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0ED70">
      <w:pPr>
        <w:spacing w:line="1120" w:lineRule="exact"/>
        <w:jc w:val="center"/>
        <w:rPr>
          <w:rFonts w:hint="eastAsia" w:hAnsi="宋体" w:cs="宋体"/>
          <w:b/>
          <w:spacing w:val="20"/>
          <w:sz w:val="48"/>
          <w:szCs w:val="48"/>
        </w:rPr>
      </w:pPr>
      <w:r>
        <w:rPr>
          <w:rFonts w:hint="eastAsia" w:hAnsi="宋体" w:cs="宋体"/>
          <w:b/>
          <w:sz w:val="48"/>
          <w:szCs w:val="48"/>
        </w:rPr>
        <w:t>如东县</w:t>
      </w:r>
      <w:r>
        <w:rPr>
          <w:rFonts w:hint="eastAsia" w:hAnsi="宋体" w:cs="宋体"/>
          <w:b/>
          <w:sz w:val="48"/>
          <w:szCs w:val="48"/>
          <w:lang w:eastAsia="zh-CN"/>
        </w:rPr>
        <w:t>河口</w:t>
      </w:r>
      <w:r>
        <w:rPr>
          <w:rFonts w:hint="eastAsia" w:hAnsi="宋体" w:cs="宋体"/>
          <w:b/>
          <w:sz w:val="48"/>
          <w:szCs w:val="48"/>
        </w:rPr>
        <w:t>镇公共资源交易中心</w:t>
      </w:r>
    </w:p>
    <w:p w14:paraId="3DF31196">
      <w:pPr>
        <w:spacing w:line="1120" w:lineRule="exact"/>
        <w:jc w:val="center"/>
        <w:rPr>
          <w:rFonts w:hint="eastAsia" w:hAnsi="宋体" w:cs="宋体"/>
          <w:b/>
          <w:sz w:val="48"/>
          <w:szCs w:val="48"/>
        </w:rPr>
      </w:pPr>
    </w:p>
    <w:p w14:paraId="7BC7DB9C">
      <w:pPr>
        <w:spacing w:line="1120" w:lineRule="exact"/>
        <w:jc w:val="center"/>
        <w:rPr>
          <w:rFonts w:hint="eastAsia" w:hAnsi="宋体" w:cs="宋体"/>
          <w:b/>
          <w:sz w:val="48"/>
          <w:szCs w:val="48"/>
        </w:rPr>
      </w:pPr>
      <w:r>
        <w:rPr>
          <w:rFonts w:hint="eastAsia" w:hAnsi="宋体" w:cs="宋体"/>
          <w:b/>
          <w:sz w:val="48"/>
          <w:szCs w:val="48"/>
        </w:rPr>
        <w:t>询</w:t>
      </w:r>
    </w:p>
    <w:p w14:paraId="086859C6">
      <w:pPr>
        <w:spacing w:line="1120" w:lineRule="exact"/>
        <w:jc w:val="center"/>
        <w:rPr>
          <w:rFonts w:hint="eastAsia" w:hAnsi="宋体" w:cs="宋体"/>
          <w:b/>
          <w:sz w:val="48"/>
          <w:szCs w:val="48"/>
        </w:rPr>
      </w:pPr>
      <w:r>
        <w:rPr>
          <w:rFonts w:hint="eastAsia" w:hAnsi="宋体" w:cs="宋体"/>
          <w:b/>
          <w:sz w:val="48"/>
          <w:szCs w:val="48"/>
        </w:rPr>
        <w:t>价</w:t>
      </w:r>
    </w:p>
    <w:p w14:paraId="55CAC6D3">
      <w:pPr>
        <w:spacing w:line="1120" w:lineRule="exact"/>
        <w:jc w:val="center"/>
        <w:rPr>
          <w:rFonts w:hint="eastAsia" w:hAnsi="宋体" w:cs="宋体"/>
          <w:b/>
          <w:sz w:val="48"/>
          <w:szCs w:val="48"/>
        </w:rPr>
      </w:pPr>
      <w:r>
        <w:rPr>
          <w:rFonts w:hint="eastAsia" w:hAnsi="宋体" w:cs="宋体"/>
          <w:b/>
          <w:sz w:val="48"/>
          <w:szCs w:val="48"/>
        </w:rPr>
        <w:t>采</w:t>
      </w:r>
    </w:p>
    <w:p w14:paraId="296579FE">
      <w:pPr>
        <w:spacing w:line="1120" w:lineRule="exact"/>
        <w:jc w:val="center"/>
        <w:rPr>
          <w:rFonts w:hint="eastAsia" w:hAnsi="宋体" w:cs="宋体"/>
          <w:b/>
          <w:sz w:val="48"/>
          <w:szCs w:val="48"/>
        </w:rPr>
      </w:pPr>
      <w:r>
        <w:rPr>
          <w:rFonts w:hint="eastAsia" w:hAnsi="宋体" w:cs="宋体"/>
          <w:b/>
          <w:sz w:val="48"/>
          <w:szCs w:val="48"/>
        </w:rPr>
        <w:t>购</w:t>
      </w:r>
    </w:p>
    <w:p w14:paraId="0B3D6BC1">
      <w:pPr>
        <w:spacing w:line="1120" w:lineRule="exact"/>
        <w:jc w:val="center"/>
        <w:rPr>
          <w:rFonts w:hint="eastAsia" w:hAnsi="宋体" w:cs="宋体"/>
          <w:b/>
          <w:sz w:val="48"/>
          <w:szCs w:val="48"/>
        </w:rPr>
      </w:pPr>
      <w:r>
        <w:rPr>
          <w:rFonts w:hint="eastAsia" w:hAnsi="宋体" w:cs="宋体"/>
          <w:b/>
          <w:sz w:val="48"/>
          <w:szCs w:val="48"/>
        </w:rPr>
        <w:t>文</w:t>
      </w:r>
    </w:p>
    <w:p w14:paraId="365BD4D1">
      <w:pPr>
        <w:spacing w:line="1120" w:lineRule="exact"/>
        <w:jc w:val="center"/>
        <w:rPr>
          <w:rFonts w:hint="eastAsia" w:hAnsi="宋体" w:cs="宋体"/>
          <w:b/>
          <w:sz w:val="48"/>
          <w:szCs w:val="48"/>
        </w:rPr>
      </w:pPr>
      <w:r>
        <w:rPr>
          <w:rFonts w:hint="eastAsia" w:hAnsi="宋体" w:cs="宋体"/>
          <w:b/>
          <w:sz w:val="48"/>
          <w:szCs w:val="48"/>
        </w:rPr>
        <w:t>件</w:t>
      </w:r>
    </w:p>
    <w:p w14:paraId="7DD48AC4">
      <w:pPr>
        <w:pStyle w:val="31"/>
        <w:rPr>
          <w:rFonts w:hint="eastAsia"/>
        </w:rPr>
      </w:pPr>
    </w:p>
    <w:p w14:paraId="007B7EDF">
      <w:pPr>
        <w:pStyle w:val="31"/>
        <w:rPr>
          <w:rFonts w:hint="eastAsia"/>
        </w:rPr>
      </w:pPr>
    </w:p>
    <w:p w14:paraId="6B31235F">
      <w:pPr>
        <w:pStyle w:val="31"/>
        <w:jc w:val="center"/>
        <w:rPr>
          <w:rFonts w:hint="eastAsia"/>
          <w:b/>
          <w:bCs/>
          <w:sz w:val="32"/>
          <w:szCs w:val="32"/>
        </w:rPr>
      </w:pPr>
    </w:p>
    <w:p w14:paraId="5171AE2F">
      <w:pPr>
        <w:pStyle w:val="31"/>
        <w:rPr>
          <w:rFonts w:hint="eastAsia"/>
        </w:rPr>
      </w:pPr>
    </w:p>
    <w:p w14:paraId="06CA1DFE">
      <w:pPr>
        <w:spacing w:line="560" w:lineRule="exact"/>
        <w:ind w:left="2240" w:hanging="2240" w:hangingChars="700"/>
        <w:rPr>
          <w:rFonts w:hint="eastAsia" w:hAnsi="宋体" w:cs="宋体"/>
          <w:b/>
          <w:sz w:val="32"/>
          <w:szCs w:val="32"/>
        </w:rPr>
      </w:pPr>
      <w:r>
        <w:rPr>
          <w:rFonts w:hint="eastAsia" w:hAnsi="宋体" w:cs="宋体"/>
          <w:b/>
          <w:sz w:val="32"/>
          <w:szCs w:val="32"/>
        </w:rPr>
        <w:t>采购项目名称：</w:t>
      </w:r>
      <w:r>
        <w:rPr>
          <w:rFonts w:hint="eastAsia" w:ascii="宋体" w:hAnsi="宋体" w:eastAsia="宋体" w:cs="宋体"/>
          <w:b/>
          <w:sz w:val="32"/>
          <w:szCs w:val="32"/>
          <w:u w:val="single"/>
          <w:lang w:eastAsia="zh-CN"/>
        </w:rPr>
        <w:t>如东县河口镇2024年秋季秸秆离田项目</w:t>
      </w:r>
    </w:p>
    <w:p w14:paraId="33DB6B19">
      <w:pPr>
        <w:spacing w:line="600" w:lineRule="exact"/>
        <w:rPr>
          <w:rFonts w:hAnsi="宋体" w:cs="宋体"/>
          <w:b/>
          <w:sz w:val="32"/>
          <w:szCs w:val="32"/>
          <w:u w:val="single"/>
        </w:rPr>
      </w:pPr>
      <w:r>
        <w:rPr>
          <w:rFonts w:hint="eastAsia" w:hAnsi="宋体" w:cs="宋体"/>
          <w:b/>
          <w:sz w:val="32"/>
          <w:szCs w:val="32"/>
        </w:rPr>
        <w:t>采购单位名称：</w:t>
      </w:r>
      <w:r>
        <w:rPr>
          <w:rFonts w:hint="eastAsia" w:hAnsi="宋体" w:cs="宋体"/>
          <w:b/>
          <w:sz w:val="32"/>
          <w:szCs w:val="32"/>
          <w:u w:val="single"/>
          <w:lang w:eastAsia="zh-CN"/>
        </w:rPr>
        <w:t xml:space="preserve">如东县河口镇人民政府 </w:t>
      </w:r>
      <w:r>
        <w:rPr>
          <w:rFonts w:hint="eastAsia" w:hAnsi="宋体" w:cs="宋体"/>
          <w:b/>
          <w:sz w:val="32"/>
          <w:szCs w:val="32"/>
          <w:u w:val="single"/>
        </w:rPr>
        <w:t xml:space="preserve"> </w:t>
      </w:r>
      <w:r>
        <w:rPr>
          <w:rFonts w:hAnsi="宋体" w:cs="宋体"/>
          <w:b/>
          <w:sz w:val="32"/>
          <w:szCs w:val="32"/>
          <w:u w:val="single"/>
        </w:rPr>
        <w:t xml:space="preserve">  </w:t>
      </w:r>
    </w:p>
    <w:p w14:paraId="403AF252">
      <w:pPr>
        <w:pStyle w:val="21"/>
        <w:rPr>
          <w:rFonts w:hint="eastAsia" w:eastAsia="宋体"/>
          <w:lang w:eastAsia="zh-CN"/>
        </w:rPr>
      </w:pPr>
    </w:p>
    <w:p w14:paraId="01C349F6">
      <w:pPr>
        <w:tabs>
          <w:tab w:val="left" w:pos="7050"/>
        </w:tabs>
        <w:spacing w:line="560" w:lineRule="exact"/>
        <w:rPr>
          <w:rFonts w:hint="eastAsia" w:hAnsi="宋体" w:cs="宋体"/>
          <w:b/>
          <w:sz w:val="32"/>
          <w:szCs w:val="32"/>
        </w:rPr>
      </w:pPr>
      <w:r>
        <w:rPr>
          <w:rFonts w:hint="eastAsia" w:hAnsi="宋体" w:cs="宋体"/>
          <w:b/>
          <w:sz w:val="32"/>
          <w:szCs w:val="32"/>
        </w:rPr>
        <w:t xml:space="preserve">政府采购方式: </w:t>
      </w:r>
      <w:r>
        <w:rPr>
          <w:rFonts w:hint="eastAsia" w:hAnsi="宋体" w:cs="宋体"/>
          <w:b/>
          <w:sz w:val="32"/>
          <w:szCs w:val="32"/>
          <w:u w:val="single"/>
        </w:rPr>
        <w:t xml:space="preserve">        询价采购              </w:t>
      </w:r>
    </w:p>
    <w:p w14:paraId="444B89FA">
      <w:pPr>
        <w:tabs>
          <w:tab w:val="left" w:pos="7050"/>
        </w:tabs>
        <w:spacing w:line="560" w:lineRule="exact"/>
        <w:ind w:firstLine="2688" w:firstLineChars="840"/>
        <w:rPr>
          <w:rFonts w:hint="eastAsia" w:hAnsi="宋体" w:cs="宋体"/>
          <w:b/>
          <w:sz w:val="32"/>
          <w:szCs w:val="32"/>
        </w:rPr>
      </w:pPr>
    </w:p>
    <w:p w14:paraId="5AFC3820">
      <w:pPr>
        <w:ind w:firstLine="3200" w:firstLineChars="1000"/>
        <w:rPr>
          <w:rFonts w:hAnsi="宋体"/>
          <w:szCs w:val="24"/>
        </w:rPr>
      </w:pPr>
      <w:r>
        <w:rPr>
          <w:rFonts w:hint="eastAsia" w:hAnsi="宋体" w:cs="宋体"/>
          <w:sz w:val="32"/>
          <w:szCs w:val="32"/>
        </w:rPr>
        <w:t>二</w:t>
      </w:r>
      <w:r>
        <w:rPr>
          <w:rFonts w:hAnsi="宋体" w:cs="宋体"/>
          <w:sz w:val="32"/>
          <w:szCs w:val="32"/>
        </w:rPr>
        <w:t>O</w:t>
      </w:r>
      <w:r>
        <w:rPr>
          <w:rFonts w:hint="eastAsia" w:hAnsi="宋体" w:cs="宋体"/>
          <w:sz w:val="32"/>
          <w:szCs w:val="32"/>
        </w:rPr>
        <w:t>二</w:t>
      </w:r>
      <w:r>
        <w:rPr>
          <w:rFonts w:hint="eastAsia" w:hAnsi="宋体" w:cs="宋体"/>
          <w:sz w:val="32"/>
          <w:szCs w:val="32"/>
          <w:lang w:eastAsia="zh-CN"/>
        </w:rPr>
        <w:t>四</w:t>
      </w:r>
      <w:r>
        <w:rPr>
          <w:rFonts w:hint="eastAsia" w:hAnsi="宋体" w:cs="宋体"/>
          <w:sz w:val="32"/>
          <w:szCs w:val="32"/>
        </w:rPr>
        <w:t>年十月</w:t>
      </w:r>
    </w:p>
    <w:p w14:paraId="6DBF01C6">
      <w:pPr>
        <w:pStyle w:val="6"/>
        <w:rPr>
          <w:rFonts w:ascii="宋体" w:hAnsi="宋体" w:eastAsia="等线 Light"/>
          <w:b w:val="0"/>
          <w:bCs w:val="0"/>
          <w:sz w:val="32"/>
          <w:szCs w:val="32"/>
        </w:rPr>
      </w:pPr>
      <w:r>
        <w:rPr>
          <w:rFonts w:hint="eastAsia" w:ascii="宋体" w:hAnsi="宋体" w:eastAsia="等线 Light"/>
          <w:b w:val="0"/>
          <w:bCs w:val="0"/>
          <w:sz w:val="32"/>
          <w:szCs w:val="32"/>
        </w:rPr>
        <w:t xml:space="preserve">第一章  询价采购公告 </w:t>
      </w:r>
    </w:p>
    <w:p w14:paraId="30C324C5">
      <w:pPr>
        <w:snapToGrid w:val="0"/>
        <w:spacing w:line="520" w:lineRule="exact"/>
        <w:ind w:firstLine="480" w:firstLineChars="200"/>
        <w:rPr>
          <w:rFonts w:hint="eastAsia" w:hAnsi="宋体" w:eastAsia="宋体" w:cs="宋体"/>
          <w:b/>
          <w:bCs/>
          <w:kern w:val="2"/>
          <w:szCs w:val="24"/>
        </w:rPr>
      </w:pPr>
      <w:r>
        <w:rPr>
          <w:rFonts w:hint="eastAsia" w:hAnsi="宋体" w:eastAsia="宋体" w:cs="宋体"/>
          <w:b/>
          <w:bCs/>
          <w:kern w:val="2"/>
          <w:szCs w:val="24"/>
        </w:rPr>
        <w:t>项目概况</w:t>
      </w:r>
    </w:p>
    <w:p w14:paraId="2DC096C0">
      <w:pPr>
        <w:snapToGrid w:val="0"/>
        <w:spacing w:line="520" w:lineRule="exact"/>
        <w:ind w:firstLine="480" w:firstLineChars="200"/>
        <w:rPr>
          <w:rFonts w:hint="eastAsia" w:hAnsi="宋体" w:eastAsia="宋体" w:cs="宋体"/>
          <w:kern w:val="2"/>
          <w:szCs w:val="24"/>
        </w:rPr>
      </w:pPr>
      <w:r>
        <w:rPr>
          <w:rFonts w:hint="eastAsia" w:hAnsi="宋体" w:cs="宋体"/>
          <w:kern w:val="2"/>
          <w:szCs w:val="24"/>
          <w:lang w:eastAsia="zh-CN"/>
        </w:rPr>
        <w:t>如东县河口镇2024年秋季秸秆离田项目</w:t>
      </w:r>
      <w:r>
        <w:rPr>
          <w:rFonts w:hint="eastAsia" w:hAnsi="宋体" w:eastAsia="宋体" w:cs="宋体"/>
          <w:kern w:val="2"/>
          <w:szCs w:val="24"/>
        </w:rPr>
        <w:t>的潜在供应商在如东县限额交易网获取采购文件，并</w:t>
      </w:r>
      <w:r>
        <w:rPr>
          <w:rFonts w:hint="eastAsia" w:hAnsi="宋体" w:eastAsia="宋体" w:cs="宋体"/>
          <w:kern w:val="2"/>
          <w:szCs w:val="24"/>
          <w:highlight w:val="none"/>
        </w:rPr>
        <w:t>于</w:t>
      </w:r>
      <w:r>
        <w:rPr>
          <w:rFonts w:hint="eastAsia" w:hAnsi="宋体" w:eastAsia="宋体" w:cs="宋体"/>
          <w:b w:val="0"/>
          <w:bCs w:val="0"/>
          <w:kern w:val="2"/>
          <w:szCs w:val="24"/>
          <w:highlight w:val="none"/>
        </w:rPr>
        <w:t>202</w:t>
      </w:r>
      <w:r>
        <w:rPr>
          <w:rFonts w:hint="eastAsia" w:hAnsi="宋体" w:eastAsia="宋体" w:cs="宋体"/>
          <w:b w:val="0"/>
          <w:bCs w:val="0"/>
          <w:kern w:val="2"/>
          <w:szCs w:val="24"/>
          <w:highlight w:val="none"/>
          <w:lang w:val="en-US" w:eastAsia="zh-CN"/>
        </w:rPr>
        <w:t>4</w:t>
      </w:r>
      <w:r>
        <w:rPr>
          <w:rFonts w:hint="eastAsia" w:hAnsi="宋体" w:eastAsia="宋体" w:cs="宋体"/>
          <w:b w:val="0"/>
          <w:bCs w:val="0"/>
          <w:kern w:val="2"/>
          <w:szCs w:val="24"/>
          <w:highlight w:val="none"/>
        </w:rPr>
        <w:t>年</w:t>
      </w:r>
      <w:r>
        <w:rPr>
          <w:rFonts w:hint="eastAsia" w:hAnsi="宋体" w:cs="宋体"/>
          <w:b w:val="0"/>
          <w:bCs w:val="0"/>
          <w:kern w:val="2"/>
          <w:szCs w:val="24"/>
          <w:highlight w:val="none"/>
          <w:lang w:val="en-US" w:eastAsia="zh-CN"/>
        </w:rPr>
        <w:t>10</w:t>
      </w:r>
      <w:r>
        <w:rPr>
          <w:rFonts w:hint="eastAsia" w:hAnsi="宋体" w:eastAsia="宋体" w:cs="宋体"/>
          <w:b w:val="0"/>
          <w:bCs w:val="0"/>
          <w:kern w:val="2"/>
          <w:szCs w:val="24"/>
          <w:highlight w:val="none"/>
        </w:rPr>
        <w:t>月</w:t>
      </w:r>
      <w:r>
        <w:rPr>
          <w:rFonts w:hint="eastAsia" w:hAnsi="宋体" w:cs="宋体"/>
          <w:b w:val="0"/>
          <w:bCs w:val="0"/>
          <w:kern w:val="2"/>
          <w:szCs w:val="24"/>
          <w:highlight w:val="none"/>
          <w:lang w:val="en-US" w:eastAsia="zh-CN"/>
        </w:rPr>
        <w:t>23</w:t>
      </w:r>
      <w:r>
        <w:rPr>
          <w:rFonts w:hint="eastAsia" w:hAnsi="宋体" w:eastAsia="宋体" w:cs="宋体"/>
          <w:b w:val="0"/>
          <w:bCs w:val="0"/>
          <w:kern w:val="2"/>
          <w:szCs w:val="24"/>
          <w:highlight w:val="none"/>
        </w:rPr>
        <w:t>日</w:t>
      </w:r>
      <w:r>
        <w:rPr>
          <w:rFonts w:hint="eastAsia" w:hAnsi="宋体" w:eastAsia="宋体" w:cs="宋体"/>
          <w:b w:val="0"/>
          <w:bCs w:val="0"/>
          <w:kern w:val="2"/>
          <w:szCs w:val="24"/>
          <w:highlight w:val="none"/>
          <w:lang w:val="en-US" w:eastAsia="zh-CN"/>
        </w:rPr>
        <w:t>上</w:t>
      </w:r>
      <w:r>
        <w:rPr>
          <w:rFonts w:hint="eastAsia" w:hAnsi="宋体" w:eastAsia="宋体" w:cs="宋体"/>
          <w:b w:val="0"/>
          <w:bCs w:val="0"/>
          <w:kern w:val="2"/>
          <w:szCs w:val="24"/>
          <w:highlight w:val="none"/>
        </w:rPr>
        <w:t>午</w:t>
      </w:r>
      <w:r>
        <w:rPr>
          <w:rFonts w:hint="eastAsia" w:hAnsi="宋体" w:eastAsia="宋体" w:cs="宋体"/>
          <w:b w:val="0"/>
          <w:bCs w:val="0"/>
          <w:kern w:val="2"/>
          <w:szCs w:val="24"/>
          <w:highlight w:val="none"/>
          <w:lang w:val="en-US" w:eastAsia="zh-CN"/>
        </w:rPr>
        <w:t>9</w:t>
      </w:r>
      <w:r>
        <w:rPr>
          <w:rFonts w:hint="eastAsia" w:hAnsi="宋体" w:eastAsia="宋体" w:cs="宋体"/>
          <w:b w:val="0"/>
          <w:bCs w:val="0"/>
          <w:kern w:val="2"/>
          <w:szCs w:val="24"/>
          <w:highlight w:val="none"/>
        </w:rPr>
        <w:t>时</w:t>
      </w:r>
      <w:r>
        <w:rPr>
          <w:rFonts w:hint="eastAsia" w:hAnsi="宋体" w:eastAsia="宋体" w:cs="宋体"/>
          <w:b w:val="0"/>
          <w:bCs w:val="0"/>
          <w:kern w:val="2"/>
          <w:szCs w:val="24"/>
          <w:highlight w:val="none"/>
          <w:lang w:val="en-US" w:eastAsia="zh-CN"/>
        </w:rPr>
        <w:t>3</w:t>
      </w:r>
      <w:r>
        <w:rPr>
          <w:rFonts w:hint="eastAsia" w:hAnsi="宋体" w:eastAsia="宋体" w:cs="宋体"/>
          <w:b w:val="0"/>
          <w:bCs w:val="0"/>
          <w:kern w:val="2"/>
          <w:szCs w:val="24"/>
          <w:highlight w:val="none"/>
        </w:rPr>
        <w:t>0分</w:t>
      </w:r>
      <w:r>
        <w:rPr>
          <w:rFonts w:hint="eastAsia" w:hAnsi="宋体" w:eastAsia="宋体" w:cs="宋体"/>
          <w:kern w:val="2"/>
          <w:szCs w:val="24"/>
        </w:rPr>
        <w:t>前提</w:t>
      </w:r>
      <w:bookmarkStart w:id="2" w:name="_GoBack"/>
      <w:bookmarkEnd w:id="2"/>
      <w:r>
        <w:rPr>
          <w:rFonts w:hint="eastAsia" w:hAnsi="宋体" w:eastAsia="宋体" w:cs="宋体"/>
          <w:kern w:val="2"/>
          <w:szCs w:val="24"/>
        </w:rPr>
        <w:t>交投标响应文件。</w:t>
      </w:r>
    </w:p>
    <w:p w14:paraId="4DB636D2">
      <w:pPr>
        <w:snapToGrid w:val="0"/>
        <w:spacing w:line="520" w:lineRule="exact"/>
        <w:ind w:firstLine="480" w:firstLineChars="200"/>
        <w:rPr>
          <w:rFonts w:hint="eastAsia" w:hAnsi="宋体" w:eastAsia="宋体" w:cs="宋体"/>
          <w:b/>
          <w:bCs/>
          <w:kern w:val="2"/>
          <w:szCs w:val="24"/>
        </w:rPr>
      </w:pPr>
      <w:r>
        <w:rPr>
          <w:rFonts w:hint="eastAsia" w:hAnsi="宋体" w:eastAsia="宋体" w:cs="宋体"/>
          <w:b/>
          <w:bCs/>
          <w:kern w:val="2"/>
          <w:szCs w:val="24"/>
        </w:rPr>
        <w:t>一、项目基本情况</w:t>
      </w:r>
    </w:p>
    <w:p w14:paraId="6F7F995B">
      <w:pPr>
        <w:snapToGrid w:val="0"/>
        <w:spacing w:line="520" w:lineRule="exact"/>
        <w:ind w:firstLine="480" w:firstLineChars="200"/>
        <w:rPr>
          <w:rFonts w:hint="eastAsia" w:hAnsi="宋体" w:eastAsia="宋体" w:cs="宋体"/>
          <w:kern w:val="2"/>
          <w:szCs w:val="24"/>
          <w:lang w:eastAsia="zh-CN"/>
        </w:rPr>
      </w:pPr>
      <w:r>
        <w:rPr>
          <w:rFonts w:hint="eastAsia" w:hAnsi="宋体" w:eastAsia="宋体" w:cs="宋体"/>
          <w:kern w:val="2"/>
          <w:szCs w:val="24"/>
        </w:rPr>
        <w:t>项目名称：</w:t>
      </w:r>
      <w:r>
        <w:rPr>
          <w:rFonts w:hint="eastAsia" w:hAnsi="宋体" w:cs="宋体"/>
          <w:kern w:val="2"/>
          <w:szCs w:val="24"/>
          <w:lang w:eastAsia="zh-CN"/>
        </w:rPr>
        <w:t>如东县河口镇2024年秋季秸秆离田项目</w:t>
      </w:r>
    </w:p>
    <w:p w14:paraId="27C24FA0">
      <w:pPr>
        <w:snapToGrid w:val="0"/>
        <w:spacing w:line="520" w:lineRule="exact"/>
        <w:ind w:firstLine="480" w:firstLineChars="200"/>
        <w:rPr>
          <w:rFonts w:hint="eastAsia" w:hAnsi="宋体" w:eastAsia="宋体" w:cs="宋体"/>
          <w:kern w:val="2"/>
          <w:szCs w:val="24"/>
        </w:rPr>
      </w:pPr>
      <w:r>
        <w:rPr>
          <w:rFonts w:hint="eastAsia"/>
          <w:szCs w:val="24"/>
        </w:rPr>
        <w:t>采</w:t>
      </w:r>
      <w:r>
        <w:rPr>
          <w:rFonts w:hint="eastAsia" w:hAnsi="宋体" w:eastAsia="宋体" w:cs="宋体"/>
          <w:kern w:val="2"/>
          <w:szCs w:val="24"/>
        </w:rPr>
        <w:t>购方式：</w:t>
      </w:r>
      <w:r>
        <w:rPr>
          <w:rFonts w:hint="eastAsia" w:hAnsi="宋体" w:eastAsia="宋体" w:cs="宋体"/>
          <w:kern w:val="2"/>
          <w:szCs w:val="24"/>
        </w:rPr>
        <w:sym w:font="Wingdings 2" w:char="00A3"/>
      </w:r>
      <w:r>
        <w:rPr>
          <w:rFonts w:hint="eastAsia" w:hAnsi="宋体" w:eastAsia="宋体" w:cs="宋体"/>
          <w:kern w:val="2"/>
          <w:szCs w:val="24"/>
        </w:rPr>
        <w:t xml:space="preserve">竞争性谈判 </w:t>
      </w:r>
      <w:r>
        <w:rPr>
          <w:rFonts w:hint="eastAsia" w:hAnsi="宋体" w:eastAsia="宋体" w:cs="宋体"/>
          <w:kern w:val="2"/>
          <w:szCs w:val="24"/>
        </w:rPr>
        <w:sym w:font="Wingdings 2" w:char="00A3"/>
      </w:r>
      <w:r>
        <w:rPr>
          <w:rFonts w:hint="eastAsia" w:hAnsi="宋体" w:eastAsia="宋体" w:cs="宋体"/>
          <w:kern w:val="2"/>
          <w:szCs w:val="24"/>
        </w:rPr>
        <w:t>竞争性磋商 √询价</w:t>
      </w:r>
    </w:p>
    <w:p w14:paraId="7F0F0729">
      <w:pPr>
        <w:snapToGrid w:val="0"/>
        <w:spacing w:line="520" w:lineRule="exact"/>
        <w:ind w:firstLine="480" w:firstLineChars="200"/>
        <w:rPr>
          <w:rFonts w:hint="eastAsia" w:ascii="宋体" w:hAnsi="宋体" w:eastAsia="宋体" w:cs="宋体"/>
          <w:kern w:val="2"/>
          <w:szCs w:val="24"/>
        </w:rPr>
      </w:pPr>
      <w:r>
        <w:rPr>
          <w:rFonts w:hint="eastAsia" w:hAnsi="宋体" w:eastAsia="宋体" w:cs="宋体"/>
          <w:kern w:val="2"/>
          <w:szCs w:val="24"/>
        </w:rPr>
        <w:t>预算金额：人民币6</w:t>
      </w:r>
      <w:r>
        <w:rPr>
          <w:rFonts w:hint="eastAsia" w:hAnsi="宋体" w:eastAsia="宋体" w:cs="宋体"/>
          <w:kern w:val="2"/>
          <w:szCs w:val="24"/>
          <w:lang w:val="en-US" w:eastAsia="zh-CN"/>
        </w:rPr>
        <w:t>5</w:t>
      </w:r>
      <w:r>
        <w:rPr>
          <w:rFonts w:hint="eastAsia" w:hAnsi="宋体" w:eastAsia="宋体" w:cs="宋体"/>
          <w:kern w:val="2"/>
          <w:szCs w:val="24"/>
        </w:rPr>
        <w:t>元/亩，</w:t>
      </w:r>
      <w:r>
        <w:rPr>
          <w:rFonts w:hint="eastAsia" w:ascii="宋体" w:hAnsi="宋体" w:eastAsia="宋体" w:cs="宋体"/>
          <w:kern w:val="2"/>
          <w:szCs w:val="24"/>
        </w:rPr>
        <w:t>报价</w:t>
      </w:r>
      <w:r>
        <w:rPr>
          <w:rFonts w:hint="eastAsia" w:hAnsi="宋体" w:eastAsia="宋体" w:cs="宋体"/>
          <w:kern w:val="2"/>
          <w:szCs w:val="24"/>
          <w:lang w:val="en-US" w:eastAsia="zh-CN"/>
        </w:rPr>
        <w:t>低于</w:t>
      </w:r>
      <w:r>
        <w:rPr>
          <w:rFonts w:hint="eastAsia" w:ascii="宋体" w:hAnsi="宋体" w:eastAsia="宋体" w:cs="宋体"/>
          <w:kern w:val="2"/>
          <w:szCs w:val="24"/>
        </w:rPr>
        <w:t>招标预算及招标控制单价的为</w:t>
      </w:r>
      <w:r>
        <w:rPr>
          <w:rFonts w:hint="eastAsia" w:hAnsi="宋体" w:eastAsia="宋体" w:cs="宋体"/>
          <w:kern w:val="2"/>
          <w:szCs w:val="24"/>
          <w:lang w:val="en-US" w:eastAsia="zh-CN"/>
        </w:rPr>
        <w:t>有</w:t>
      </w:r>
      <w:r>
        <w:rPr>
          <w:rFonts w:hint="eastAsia" w:ascii="宋体" w:hAnsi="宋体" w:eastAsia="宋体" w:cs="宋体"/>
          <w:kern w:val="2"/>
          <w:szCs w:val="24"/>
        </w:rPr>
        <w:t>效报价。</w:t>
      </w:r>
    </w:p>
    <w:p w14:paraId="31FD988E">
      <w:pPr>
        <w:snapToGrid w:val="0"/>
        <w:spacing w:line="520" w:lineRule="exact"/>
        <w:ind w:firstLine="480" w:firstLineChars="200"/>
        <w:rPr>
          <w:rFonts w:hint="eastAsia" w:ascii="宋体" w:hAnsi="宋体" w:eastAsia="宋体" w:cs="宋体"/>
          <w:kern w:val="2"/>
          <w:szCs w:val="24"/>
          <w:lang w:val="en-US" w:eastAsia="zh-CN"/>
        </w:rPr>
      </w:pPr>
      <w:r>
        <w:rPr>
          <w:rFonts w:hint="eastAsia" w:hAnsi="宋体" w:eastAsia="宋体" w:cs="宋体"/>
          <w:kern w:val="2"/>
          <w:szCs w:val="24"/>
          <w:highlight w:val="none"/>
        </w:rPr>
        <w:t>采购需求：</w:t>
      </w:r>
      <w:r>
        <w:rPr>
          <w:rFonts w:hint="eastAsia" w:hAnsi="宋体" w:eastAsia="宋体" w:cs="宋体"/>
          <w:kern w:val="2"/>
          <w:szCs w:val="24"/>
          <w:highlight w:val="none"/>
          <w:lang w:eastAsia="zh-CN"/>
        </w:rPr>
        <w:t>河口</w:t>
      </w:r>
      <w:r>
        <w:rPr>
          <w:rFonts w:hint="eastAsia" w:ascii="宋体" w:hAnsi="宋体" w:eastAsia="宋体" w:cs="宋体"/>
          <w:kern w:val="2"/>
          <w:szCs w:val="24"/>
          <w:lang w:val="en-US" w:eastAsia="zh-CN"/>
        </w:rPr>
        <w:t>镇计划2024年秋季继续实施秸秆全量离田（包括搂草打捆、叉草离田运至指定地点），含人工、机械、油、清理等，离田面积不低于1600亩(提供机械智能监测后台数据后，经县级第三方核査确认为准)。实施范围为栟茶运河沿线、江海河沿线、南凌河沿线的村居。具体详见本采购文件发布的“采购项目要求”。</w:t>
      </w:r>
    </w:p>
    <w:p w14:paraId="2E4A94F1">
      <w:pPr>
        <w:snapToGrid w:val="0"/>
        <w:spacing w:line="520" w:lineRule="exact"/>
        <w:ind w:firstLine="480" w:firstLineChars="20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服务时间：在2024年12月25日之前完成。</w:t>
      </w:r>
    </w:p>
    <w:p w14:paraId="0106434C">
      <w:pPr>
        <w:snapToGrid w:val="0"/>
        <w:spacing w:line="520" w:lineRule="exact"/>
        <w:ind w:firstLine="480" w:firstLineChars="200"/>
        <w:rPr>
          <w:rFonts w:hint="eastAsia" w:hAnsi="宋体" w:eastAsia="宋体" w:cs="宋体"/>
          <w:b/>
          <w:bCs/>
          <w:kern w:val="2"/>
          <w:szCs w:val="24"/>
        </w:rPr>
      </w:pPr>
      <w:r>
        <w:rPr>
          <w:rFonts w:hint="eastAsia" w:hAnsi="宋体" w:eastAsia="宋体" w:cs="宋体"/>
          <w:b/>
          <w:bCs/>
          <w:kern w:val="2"/>
          <w:szCs w:val="24"/>
        </w:rPr>
        <w:t>二、投标供应商资格要求（必须同时符合以下条件）：</w:t>
      </w:r>
    </w:p>
    <w:p w14:paraId="26DD3F08">
      <w:pPr>
        <w:snapToGrid w:val="0"/>
        <w:spacing w:line="520" w:lineRule="exact"/>
        <w:ind w:firstLine="480" w:firstLineChars="200"/>
        <w:rPr>
          <w:rFonts w:hint="eastAsia" w:hAnsi="宋体" w:eastAsia="宋体" w:cs="宋体"/>
          <w:kern w:val="2"/>
          <w:szCs w:val="24"/>
        </w:rPr>
      </w:pPr>
      <w:r>
        <w:rPr>
          <w:rFonts w:hint="eastAsia" w:hAnsi="宋体" w:eastAsia="宋体" w:cs="宋体"/>
          <w:kern w:val="2"/>
          <w:szCs w:val="24"/>
        </w:rPr>
        <w:t>（1）应具备《中华人民共和国政府采购法》第22条规定；</w:t>
      </w:r>
    </w:p>
    <w:p w14:paraId="71105B98">
      <w:pPr>
        <w:snapToGrid w:val="0"/>
        <w:spacing w:line="520" w:lineRule="exact"/>
        <w:ind w:firstLine="480" w:firstLineChars="200"/>
        <w:rPr>
          <w:rFonts w:hint="eastAsia" w:hAnsi="宋体" w:eastAsia="宋体" w:cs="宋体"/>
          <w:kern w:val="2"/>
          <w:szCs w:val="24"/>
        </w:rPr>
      </w:pPr>
      <w:r>
        <w:rPr>
          <w:rFonts w:hint="eastAsia" w:hAnsi="宋体" w:eastAsia="宋体" w:cs="宋体"/>
          <w:kern w:val="2"/>
          <w:szCs w:val="24"/>
        </w:rPr>
        <w:t>（2）参加政府采购活动前三年内，在经营活动中没有重大违法记录；</w:t>
      </w:r>
    </w:p>
    <w:p w14:paraId="7AC0B010">
      <w:pPr>
        <w:snapToGrid w:val="0"/>
        <w:spacing w:line="520" w:lineRule="exact"/>
        <w:ind w:firstLine="480" w:firstLineChars="200"/>
        <w:rPr>
          <w:rFonts w:hint="eastAsia" w:hAnsi="宋体" w:eastAsia="宋体" w:cs="宋体"/>
          <w:kern w:val="2"/>
          <w:szCs w:val="24"/>
        </w:rPr>
      </w:pPr>
      <w:r>
        <w:rPr>
          <w:rFonts w:hint="eastAsia" w:hAnsi="宋体" w:eastAsia="宋体" w:cs="宋体"/>
          <w:kern w:val="2"/>
          <w:szCs w:val="24"/>
        </w:rPr>
        <w:t>（3）本次招标不接受联合体投标。</w:t>
      </w:r>
    </w:p>
    <w:p w14:paraId="487FFD8D">
      <w:pPr>
        <w:snapToGrid w:val="0"/>
        <w:spacing w:line="520" w:lineRule="exact"/>
        <w:ind w:firstLine="480" w:firstLineChars="200"/>
        <w:rPr>
          <w:rFonts w:hint="eastAsia" w:hAnsi="宋体" w:eastAsia="宋体" w:cs="宋体"/>
          <w:b/>
          <w:bCs/>
          <w:kern w:val="2"/>
          <w:szCs w:val="24"/>
        </w:rPr>
      </w:pPr>
      <w:r>
        <w:rPr>
          <w:rFonts w:hint="eastAsia" w:hAnsi="宋体" w:eastAsia="宋体" w:cs="宋体"/>
          <w:b/>
          <w:bCs/>
          <w:kern w:val="2"/>
          <w:szCs w:val="24"/>
        </w:rPr>
        <w:t>三、获取采购文件</w:t>
      </w:r>
    </w:p>
    <w:p w14:paraId="189393F4">
      <w:pPr>
        <w:pStyle w:val="305"/>
        <w:shd w:val="clear" w:color="auto" w:fill="FFFFFF"/>
        <w:spacing w:before="0" w:beforeAutospacing="0" w:after="0" w:afterAutospacing="0" w:line="480" w:lineRule="exact"/>
        <w:ind w:firstLine="480" w:firstLineChars="200"/>
        <w:rPr>
          <w:szCs w:val="24"/>
          <w:highlight w:val="none"/>
        </w:rPr>
      </w:pPr>
      <w:r>
        <w:rPr>
          <w:rFonts w:hint="eastAsia"/>
          <w:szCs w:val="24"/>
          <w:highlight w:val="none"/>
        </w:rPr>
        <w:t>投标文件递交的截止时间</w:t>
      </w:r>
      <w:r>
        <w:rPr>
          <w:rFonts w:hint="eastAsia"/>
          <w:szCs w:val="24"/>
          <w:highlight w:val="none"/>
          <w:lang w:eastAsia="zh-CN"/>
        </w:rPr>
        <w:t>：</w:t>
      </w:r>
      <w:r>
        <w:rPr>
          <w:rFonts w:hint="eastAsia"/>
          <w:szCs w:val="24"/>
          <w:highlight w:val="none"/>
        </w:rPr>
        <w:t>2024年</w:t>
      </w:r>
      <w:r>
        <w:rPr>
          <w:rFonts w:hint="eastAsia"/>
          <w:szCs w:val="24"/>
          <w:highlight w:val="none"/>
          <w:lang w:val="en-US" w:eastAsia="zh-CN"/>
        </w:rPr>
        <w:t>10</w:t>
      </w:r>
      <w:r>
        <w:rPr>
          <w:rFonts w:hint="eastAsia"/>
          <w:szCs w:val="24"/>
          <w:highlight w:val="none"/>
        </w:rPr>
        <w:t>月</w:t>
      </w:r>
      <w:r>
        <w:rPr>
          <w:rFonts w:hint="eastAsia"/>
          <w:szCs w:val="24"/>
          <w:highlight w:val="none"/>
          <w:lang w:val="en-US" w:eastAsia="zh-CN"/>
        </w:rPr>
        <w:t>23</w:t>
      </w:r>
      <w:r>
        <w:rPr>
          <w:rFonts w:hint="eastAsia"/>
          <w:szCs w:val="24"/>
          <w:highlight w:val="none"/>
        </w:rPr>
        <w:t>日上午9时30分。</w:t>
      </w:r>
    </w:p>
    <w:p w14:paraId="3DE11AE7">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cs="宋体"/>
          <w:bCs/>
          <w:color w:val="auto"/>
          <w:kern w:val="0"/>
          <w:sz w:val="24"/>
          <w:szCs w:val="24"/>
          <w:highlight w:val="none"/>
        </w:rPr>
      </w:pPr>
      <w:r>
        <w:rPr>
          <w:rFonts w:hint="eastAsia"/>
          <w:szCs w:val="24"/>
        </w:rPr>
        <w:t xml:space="preserve">投标人在如东县限额交易网的项目投标方业务系统进行网上报名（即下载本项目采购文件及相关招标资料）。 </w:t>
      </w:r>
    </w:p>
    <w:p w14:paraId="573B210B">
      <w:pPr>
        <w:numPr>
          <w:ilvl w:val="0"/>
          <w:numId w:val="6"/>
        </w:numPr>
        <w:spacing w:line="480" w:lineRule="exact"/>
        <w:ind w:firstLine="480" w:firstLineChars="200"/>
        <w:jc w:val="left"/>
        <w:rPr>
          <w:rFonts w:hint="eastAsia"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提交投标文件截止时间、开标时间和地点</w:t>
      </w:r>
    </w:p>
    <w:p w14:paraId="2639ACD4">
      <w:pPr>
        <w:numPr>
          <w:ilvl w:val="0"/>
          <w:numId w:val="0"/>
        </w:numPr>
        <w:spacing w:line="480" w:lineRule="exact"/>
        <w:ind w:firstLine="480" w:firstLineChars="200"/>
        <w:jc w:val="left"/>
        <w:rPr>
          <w:rFonts w:hint="eastAsia"/>
          <w:szCs w:val="24"/>
        </w:rPr>
      </w:pPr>
      <w:r>
        <w:rPr>
          <w:rFonts w:hint="eastAsia"/>
          <w:szCs w:val="24"/>
        </w:rPr>
        <w:t>1、提交投标文件截止时间、开标时间：</w:t>
      </w:r>
      <w:r>
        <w:rPr>
          <w:rFonts w:hint="eastAsia"/>
          <w:szCs w:val="24"/>
          <w:highlight w:val="none"/>
        </w:rPr>
        <w:t>2024年</w:t>
      </w:r>
      <w:r>
        <w:rPr>
          <w:rFonts w:hint="eastAsia"/>
          <w:szCs w:val="24"/>
          <w:highlight w:val="none"/>
          <w:lang w:val="en-US" w:eastAsia="zh-CN"/>
        </w:rPr>
        <w:t>10</w:t>
      </w:r>
      <w:r>
        <w:rPr>
          <w:rFonts w:hint="eastAsia"/>
          <w:szCs w:val="24"/>
          <w:highlight w:val="none"/>
        </w:rPr>
        <w:t>月</w:t>
      </w:r>
      <w:r>
        <w:rPr>
          <w:rFonts w:hint="eastAsia"/>
          <w:szCs w:val="24"/>
          <w:highlight w:val="none"/>
          <w:lang w:val="en-US" w:eastAsia="zh-CN"/>
        </w:rPr>
        <w:t>23</w:t>
      </w:r>
      <w:r>
        <w:rPr>
          <w:rFonts w:hint="eastAsia"/>
          <w:szCs w:val="24"/>
          <w:highlight w:val="none"/>
        </w:rPr>
        <w:t>日上午9时30分</w:t>
      </w:r>
      <w:r>
        <w:rPr>
          <w:rFonts w:hint="eastAsia"/>
          <w:szCs w:val="24"/>
        </w:rPr>
        <w:t>（北京时间）。</w:t>
      </w:r>
    </w:p>
    <w:p w14:paraId="5F5E5F9B">
      <w:pPr>
        <w:spacing w:line="480" w:lineRule="exact"/>
        <w:ind w:firstLine="480" w:firstLineChars="200"/>
        <w:jc w:val="left"/>
        <w:rPr>
          <w:rFonts w:hint="eastAsia"/>
          <w:szCs w:val="24"/>
        </w:rPr>
      </w:pPr>
      <w:r>
        <w:rPr>
          <w:rFonts w:hint="eastAsia"/>
          <w:szCs w:val="24"/>
        </w:rPr>
        <w:t>2、开标地点：网上开评标系统。</w:t>
      </w:r>
    </w:p>
    <w:p w14:paraId="41E5C479">
      <w:pPr>
        <w:spacing w:line="480" w:lineRule="exact"/>
        <w:ind w:firstLine="480" w:firstLineChars="200"/>
        <w:jc w:val="left"/>
        <w:rPr>
          <w:rFonts w:hint="eastAsia"/>
          <w:szCs w:val="24"/>
        </w:rPr>
      </w:pPr>
      <w:r>
        <w:rPr>
          <w:rFonts w:hint="eastAsia"/>
          <w:szCs w:val="24"/>
        </w:rPr>
        <w:t>3、解密：投标人必须在开标截止时间后二十分钟内完成解密，如不能按时完成解密的，将退回其投标文件，不得再参加本项目的投标。（友情提醒：请各投标人在投标之前熟悉操作手册，及时安装好相关软件系统，并做好电脑环境检查，以免在投标时造成操作失误等现象无法投标 ）</w:t>
      </w:r>
    </w:p>
    <w:p w14:paraId="6173C164">
      <w:pPr>
        <w:spacing w:line="480" w:lineRule="exact"/>
        <w:ind w:firstLine="480" w:firstLineChars="200"/>
        <w:jc w:val="left"/>
        <w:rPr>
          <w:rFonts w:hint="eastAsia"/>
          <w:szCs w:val="24"/>
        </w:rPr>
      </w:pPr>
      <w:r>
        <w:rPr>
          <w:rFonts w:hint="eastAsia"/>
          <w:szCs w:val="24"/>
        </w:rPr>
        <w:t>4、本工程投标时不需要提供纸质投标文件。中标单位在确定中标后，必须提供贰份使用系统打印出来（并加盖红色公章）的完整的投标文件</w:t>
      </w:r>
      <w:r>
        <w:rPr>
          <w:rFonts w:hint="eastAsia"/>
          <w:szCs w:val="24"/>
          <w:lang w:eastAsia="zh-CN"/>
        </w:rPr>
        <w:t>送至河口政府210办公室</w:t>
      </w:r>
      <w:r>
        <w:rPr>
          <w:rFonts w:hint="eastAsia"/>
          <w:szCs w:val="24"/>
        </w:rPr>
        <w:t>（投标文件份数：正本壹份，副本</w:t>
      </w:r>
      <w:r>
        <w:rPr>
          <w:rFonts w:hint="eastAsia"/>
          <w:szCs w:val="24"/>
          <w:lang w:eastAsia="zh-CN"/>
        </w:rPr>
        <w:t>贰</w:t>
      </w:r>
      <w:r>
        <w:rPr>
          <w:rFonts w:hint="eastAsia"/>
          <w:szCs w:val="24"/>
        </w:rPr>
        <w:t>份）。</w:t>
      </w:r>
    </w:p>
    <w:p w14:paraId="580E7DB8">
      <w:pPr>
        <w:spacing w:line="480" w:lineRule="exact"/>
        <w:ind w:firstLine="480" w:firstLineChars="200"/>
        <w:jc w:val="left"/>
        <w:rPr>
          <w:rFonts w:hint="eastAsia"/>
          <w:szCs w:val="24"/>
        </w:rPr>
      </w:pPr>
      <w:r>
        <w:rPr>
          <w:rFonts w:hint="eastAsia"/>
          <w:szCs w:val="24"/>
        </w:rPr>
        <w:t>5、本项目投标人的资格审查采用资格后审方式，采购人不组织投标人对现场的集中踏勘，请各投标人自行踏勘现场。凡有意参加投标者须登陆“如东县限额交易网-项目投标方”下载采购文件等。</w:t>
      </w:r>
    </w:p>
    <w:p w14:paraId="389B9E1B">
      <w:pPr>
        <w:spacing w:line="480" w:lineRule="exact"/>
        <w:ind w:firstLine="480" w:firstLineChars="200"/>
        <w:jc w:val="left"/>
        <w:rPr>
          <w:rFonts w:hint="eastAsia"/>
          <w:szCs w:val="24"/>
        </w:rPr>
      </w:pPr>
      <w:r>
        <w:rPr>
          <w:rFonts w:hint="eastAsia"/>
          <w:szCs w:val="24"/>
        </w:rPr>
        <w:t>6、本项目采用不见面招投标，开标当日，投标人不必抵达开标现场，仅需在任意地点通过“如东县限额交易网-项目投标方”参加开标会议（不见面开标的系统网址为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1A586DDA">
      <w:pPr>
        <w:pStyle w:val="223"/>
        <w:spacing w:before="0" w:beforeAutospacing="0" w:after="0" w:afterAutospacing="0" w:line="480" w:lineRule="exact"/>
        <w:rPr>
          <w:rFonts w:hint="eastAsia"/>
          <w:b/>
          <w:bCs/>
        </w:rPr>
      </w:pPr>
      <w:r>
        <w:rPr>
          <w:rFonts w:hint="eastAsia"/>
          <w:b/>
          <w:bCs/>
        </w:rPr>
        <w:t>五、公告期限</w:t>
      </w:r>
    </w:p>
    <w:p w14:paraId="132CE93B">
      <w:pPr>
        <w:pStyle w:val="223"/>
        <w:spacing w:before="0" w:beforeAutospacing="0" w:after="0" w:afterAutospacing="0" w:line="480" w:lineRule="exact"/>
        <w:ind w:firstLine="480" w:firstLineChars="200"/>
        <w:rPr>
          <w:rFonts w:hint="eastAsia"/>
        </w:rPr>
      </w:pPr>
      <w:r>
        <w:rPr>
          <w:rFonts w:hint="eastAsia"/>
        </w:rPr>
        <w:t>自本公告发布之日起3个工作日。</w:t>
      </w:r>
    </w:p>
    <w:p w14:paraId="1C8F544F">
      <w:pPr>
        <w:pStyle w:val="305"/>
        <w:shd w:val="clear" w:color="auto" w:fill="FFFFFF"/>
        <w:spacing w:beforeAutospacing="0" w:afterAutospacing="0" w:line="480" w:lineRule="exact"/>
        <w:rPr>
          <w:rFonts w:hint="eastAsia"/>
          <w:szCs w:val="24"/>
        </w:rPr>
      </w:pPr>
      <w:r>
        <w:rPr>
          <w:rFonts w:hint="eastAsia"/>
          <w:b/>
          <w:bCs/>
          <w:szCs w:val="24"/>
        </w:rPr>
        <w:t>六、其他补充事宜</w:t>
      </w:r>
    </w:p>
    <w:p w14:paraId="2D343711">
      <w:pPr>
        <w:pStyle w:val="305"/>
        <w:shd w:val="clear" w:color="auto" w:fill="FFFFFF"/>
        <w:spacing w:beforeAutospacing="0" w:afterAutospacing="0" w:line="480" w:lineRule="exact"/>
        <w:ind w:left="439" w:leftChars="183"/>
        <w:rPr>
          <w:szCs w:val="24"/>
        </w:rPr>
      </w:pPr>
      <w:r>
        <w:rPr>
          <w:rFonts w:hint="eastAsia"/>
          <w:szCs w:val="24"/>
        </w:rPr>
        <w:t>1、投标保证金：本项目不收投标保证金，采购文件中涉及投标保证金的事项，均按免收投标保证金执行。</w:t>
      </w:r>
    </w:p>
    <w:p w14:paraId="7295C211">
      <w:pPr>
        <w:pStyle w:val="305"/>
        <w:shd w:val="clear" w:color="auto" w:fill="FFFFFF"/>
        <w:spacing w:beforeAutospacing="0" w:afterAutospacing="0" w:line="480" w:lineRule="exact"/>
        <w:ind w:left="439" w:leftChars="183"/>
        <w:rPr>
          <w:rFonts w:hint="eastAsia"/>
          <w:szCs w:val="24"/>
        </w:rPr>
      </w:pPr>
      <w:r>
        <w:rPr>
          <w:rFonts w:hint="eastAsia"/>
          <w:szCs w:val="24"/>
        </w:rPr>
        <w:t>2、本项目采用远程不见面交易的模式，具体详见采购文件。</w:t>
      </w:r>
    </w:p>
    <w:p w14:paraId="24A0F84B">
      <w:pPr>
        <w:pStyle w:val="305"/>
        <w:shd w:val="clear" w:color="auto" w:fill="FFFFFF"/>
        <w:spacing w:beforeAutospacing="0" w:afterAutospacing="0" w:line="480" w:lineRule="exact"/>
        <w:ind w:left="439" w:leftChars="183"/>
        <w:rPr>
          <w:szCs w:val="24"/>
        </w:rPr>
      </w:pPr>
      <w:r>
        <w:rPr>
          <w:rFonts w:hint="eastAsia"/>
          <w:szCs w:val="24"/>
        </w:rPr>
        <w:t>3、对项目需求部分的询问、质疑请向采购人提出，由采购人负责答复。</w:t>
      </w:r>
    </w:p>
    <w:p w14:paraId="5DBFF769">
      <w:pPr>
        <w:pStyle w:val="305"/>
        <w:shd w:val="clear" w:color="auto" w:fill="FFFFFF"/>
        <w:spacing w:beforeAutospacing="0" w:afterAutospacing="0" w:line="480" w:lineRule="exact"/>
        <w:ind w:left="439" w:leftChars="183"/>
        <w:rPr>
          <w:szCs w:val="24"/>
        </w:rPr>
      </w:pPr>
      <w:r>
        <w:rPr>
          <w:rFonts w:hint="eastAsia"/>
          <w:szCs w:val="24"/>
        </w:rPr>
        <w:t>4、投标人必须到现场进行实地勘察，了解项目详细概况，成交供应商进场后不得以不了解现场为由提出增加费用的要求。</w:t>
      </w:r>
    </w:p>
    <w:p w14:paraId="546DBB19">
      <w:pPr>
        <w:snapToGrid w:val="0"/>
        <w:spacing w:line="480" w:lineRule="exact"/>
        <w:ind w:firstLine="240" w:firstLineChars="100"/>
        <w:rPr>
          <w:rFonts w:hAnsi="宋体"/>
          <w:b/>
          <w:szCs w:val="24"/>
        </w:rPr>
      </w:pPr>
      <w:r>
        <w:rPr>
          <w:rFonts w:hint="eastAsia" w:hAnsi="宋体"/>
          <w:b/>
          <w:szCs w:val="24"/>
        </w:rPr>
        <w:t>七、对本次招标提出询问，请按以下方式联系。</w:t>
      </w:r>
    </w:p>
    <w:p w14:paraId="5EA168F8">
      <w:pPr>
        <w:snapToGrid w:val="0"/>
        <w:spacing w:line="480" w:lineRule="exact"/>
        <w:ind w:firstLine="480" w:firstLineChars="200"/>
        <w:rPr>
          <w:rFonts w:hint="eastAsia" w:hAnsi="宋体" w:cs="宋体"/>
          <w:szCs w:val="24"/>
        </w:rPr>
      </w:pPr>
      <w:r>
        <w:rPr>
          <w:rFonts w:hint="eastAsia" w:hAnsi="宋体" w:cs="宋体"/>
          <w:szCs w:val="24"/>
        </w:rPr>
        <w:t>1.采购人信息</w:t>
      </w:r>
    </w:p>
    <w:p w14:paraId="2A840033">
      <w:pPr>
        <w:snapToGrid w:val="0"/>
        <w:spacing w:line="480" w:lineRule="exact"/>
        <w:ind w:firstLine="480" w:firstLineChars="200"/>
        <w:rPr>
          <w:rFonts w:hint="eastAsia" w:hAnsi="宋体" w:cs="宋体"/>
          <w:szCs w:val="24"/>
        </w:rPr>
      </w:pPr>
      <w:r>
        <w:rPr>
          <w:rFonts w:hint="eastAsia" w:hAnsi="宋体" w:cs="宋体"/>
          <w:szCs w:val="24"/>
        </w:rPr>
        <w:t>采购人：</w:t>
      </w:r>
      <w:r>
        <w:rPr>
          <w:rFonts w:hint="eastAsia"/>
          <w:szCs w:val="24"/>
        </w:rPr>
        <w:t>如东县河口镇</w:t>
      </w:r>
      <w:r>
        <w:rPr>
          <w:rFonts w:hint="eastAsia"/>
          <w:szCs w:val="24"/>
          <w:lang w:eastAsia="zh-CN"/>
        </w:rPr>
        <w:t>人民政府</w:t>
      </w:r>
    </w:p>
    <w:p w14:paraId="7E3BD30D">
      <w:pPr>
        <w:snapToGrid w:val="0"/>
        <w:spacing w:line="480" w:lineRule="exact"/>
        <w:ind w:firstLine="480" w:firstLineChars="200"/>
        <w:rPr>
          <w:rFonts w:hAnsi="宋体" w:cs="宋体"/>
          <w:szCs w:val="24"/>
        </w:rPr>
      </w:pPr>
      <w:r>
        <w:rPr>
          <w:rFonts w:hint="eastAsia" w:hAnsi="宋体" w:cs="宋体"/>
          <w:szCs w:val="24"/>
        </w:rPr>
        <w:t>地址：如东县河口镇</w:t>
      </w:r>
    </w:p>
    <w:p w14:paraId="7D48FFED">
      <w:pPr>
        <w:snapToGrid w:val="0"/>
        <w:spacing w:line="480" w:lineRule="exact"/>
        <w:ind w:firstLine="480" w:firstLineChars="200"/>
        <w:rPr>
          <w:rFonts w:hint="eastAsia" w:hAnsi="宋体" w:cs="宋体"/>
          <w:szCs w:val="24"/>
        </w:rPr>
      </w:pPr>
      <w:r>
        <w:rPr>
          <w:rFonts w:hint="eastAsia" w:hAnsi="宋体" w:cs="宋体"/>
          <w:szCs w:val="24"/>
        </w:rPr>
        <w:t>联系人：</w:t>
      </w:r>
      <w:r>
        <w:rPr>
          <w:rFonts w:hint="eastAsia" w:hAnsi="宋体" w:cs="宋体"/>
          <w:szCs w:val="24"/>
          <w:lang w:eastAsia="zh-CN"/>
        </w:rPr>
        <w:t>崔辉</w:t>
      </w:r>
      <w:r>
        <w:rPr>
          <w:rFonts w:hint="eastAsia" w:hAnsi="宋体" w:cs="宋体"/>
          <w:szCs w:val="24"/>
        </w:rPr>
        <w:t>   </w:t>
      </w:r>
    </w:p>
    <w:p w14:paraId="0D65D06E">
      <w:pPr>
        <w:snapToGrid w:val="0"/>
        <w:spacing w:line="480" w:lineRule="exact"/>
        <w:ind w:firstLine="480" w:firstLineChars="200"/>
        <w:rPr>
          <w:rFonts w:hint="eastAsia" w:hAnsi="宋体" w:cs="宋体"/>
          <w:szCs w:val="24"/>
        </w:rPr>
      </w:pPr>
      <w:r>
        <w:rPr>
          <w:rFonts w:hint="eastAsia" w:hAnsi="宋体" w:cs="宋体"/>
          <w:szCs w:val="24"/>
        </w:rPr>
        <w:t>联系电话：</w:t>
      </w:r>
      <w:r>
        <w:rPr>
          <w:rFonts w:hint="eastAsia" w:hAnsi="宋体" w:cs="宋体"/>
          <w:szCs w:val="24"/>
          <w:lang w:val="en-US" w:eastAsia="zh-CN"/>
        </w:rPr>
        <w:t>19825223819</w:t>
      </w:r>
      <w:r>
        <w:rPr>
          <w:rFonts w:hint="eastAsia" w:hAnsi="宋体" w:cs="宋体"/>
          <w:szCs w:val="24"/>
        </w:rPr>
        <w:t>       </w:t>
      </w:r>
    </w:p>
    <w:p w14:paraId="1FD345AD">
      <w:pPr>
        <w:snapToGrid w:val="0"/>
        <w:spacing w:line="480" w:lineRule="exact"/>
        <w:ind w:firstLine="480" w:firstLineChars="200"/>
        <w:rPr>
          <w:rFonts w:hint="eastAsia" w:hAnsi="宋体" w:cs="宋体"/>
          <w:szCs w:val="24"/>
        </w:rPr>
      </w:pPr>
      <w:r>
        <w:rPr>
          <w:rFonts w:hint="eastAsia" w:hAnsi="宋体" w:cs="宋体"/>
          <w:szCs w:val="24"/>
        </w:rPr>
        <w:t>2</w:t>
      </w:r>
      <w:r>
        <w:rPr>
          <w:rFonts w:hAnsi="宋体" w:cs="宋体"/>
          <w:szCs w:val="24"/>
        </w:rPr>
        <w:t>.</w:t>
      </w:r>
      <w:r>
        <w:rPr>
          <w:rFonts w:hint="eastAsia" w:hAnsi="宋体" w:cs="宋体"/>
          <w:szCs w:val="24"/>
        </w:rPr>
        <w:t>招标代理机构：宏信天德工程顾问有限公司</w:t>
      </w:r>
    </w:p>
    <w:p w14:paraId="1A26A6CB">
      <w:pPr>
        <w:snapToGrid w:val="0"/>
        <w:spacing w:line="480" w:lineRule="exact"/>
        <w:ind w:firstLine="480" w:firstLineChars="200"/>
        <w:rPr>
          <w:rFonts w:hint="eastAsia" w:hAnsi="宋体" w:cs="宋体"/>
          <w:szCs w:val="24"/>
        </w:rPr>
      </w:pPr>
      <w:r>
        <w:rPr>
          <w:rFonts w:hint="eastAsia" w:hAnsi="宋体" w:cs="宋体"/>
          <w:szCs w:val="24"/>
        </w:rPr>
        <w:t xml:space="preserve">地址：南通市崇川区鸿鸣摩尔交易中心1幢2501-2503室 </w:t>
      </w:r>
    </w:p>
    <w:p w14:paraId="479BF0BF">
      <w:pPr>
        <w:snapToGrid w:val="0"/>
        <w:spacing w:line="480" w:lineRule="exact"/>
        <w:ind w:firstLine="480" w:firstLineChars="200"/>
        <w:rPr>
          <w:rFonts w:hint="eastAsia" w:hAnsi="宋体" w:cs="宋体"/>
          <w:szCs w:val="24"/>
        </w:rPr>
      </w:pPr>
      <w:r>
        <w:rPr>
          <w:rFonts w:hint="eastAsia" w:hAnsi="宋体" w:cs="宋体"/>
          <w:szCs w:val="24"/>
        </w:rPr>
        <w:t>联系人：</w:t>
      </w:r>
      <w:r>
        <w:rPr>
          <w:rFonts w:hint="eastAsia" w:hAnsi="宋体" w:cs="宋体"/>
          <w:szCs w:val="24"/>
          <w:lang w:eastAsia="zh-CN"/>
        </w:rPr>
        <w:t>陆海霞</w:t>
      </w:r>
      <w:r>
        <w:rPr>
          <w:rFonts w:hint="eastAsia" w:hAnsi="宋体" w:cs="宋体"/>
          <w:szCs w:val="24"/>
        </w:rPr>
        <w:t>       </w:t>
      </w:r>
    </w:p>
    <w:p w14:paraId="44D85C87">
      <w:pPr>
        <w:snapToGrid w:val="0"/>
        <w:spacing w:line="480" w:lineRule="exact"/>
        <w:ind w:firstLine="480" w:firstLineChars="200"/>
        <w:rPr>
          <w:rFonts w:hint="eastAsia" w:hAnsi="宋体" w:cs="宋体"/>
          <w:szCs w:val="24"/>
        </w:rPr>
      </w:pPr>
      <w:r>
        <w:rPr>
          <w:rFonts w:hint="eastAsia" w:hAnsi="宋体" w:cs="宋体"/>
          <w:szCs w:val="24"/>
        </w:rPr>
        <w:t>联系电话：</w:t>
      </w:r>
      <w:r>
        <w:rPr>
          <w:rFonts w:hint="eastAsia" w:hAnsi="宋体" w:cs="宋体"/>
          <w:szCs w:val="24"/>
          <w:lang w:val="en-US" w:eastAsia="zh-CN"/>
        </w:rPr>
        <w:t>13773789634</w:t>
      </w:r>
      <w:r>
        <w:rPr>
          <w:rFonts w:hint="eastAsia" w:hAnsi="宋体" w:cs="宋体"/>
          <w:szCs w:val="24"/>
        </w:rPr>
        <w:t> </w:t>
      </w:r>
    </w:p>
    <w:p w14:paraId="416AF4FE">
      <w:pPr>
        <w:snapToGrid w:val="0"/>
        <w:spacing w:line="480" w:lineRule="exact"/>
        <w:ind w:firstLine="480" w:firstLineChars="200"/>
        <w:rPr>
          <w:rFonts w:hint="eastAsia" w:hAnsi="宋体" w:cs="宋体"/>
          <w:szCs w:val="24"/>
        </w:rPr>
      </w:pPr>
      <w:r>
        <w:rPr>
          <w:rFonts w:hint="eastAsia" w:hAnsi="宋体" w:cs="宋体"/>
          <w:szCs w:val="24"/>
        </w:rPr>
        <w:t xml:space="preserve">3.项目联系方式    </w:t>
      </w:r>
    </w:p>
    <w:p w14:paraId="17BEFA5F">
      <w:pPr>
        <w:snapToGri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联系人：</w:t>
      </w:r>
      <w:r>
        <w:rPr>
          <w:rFonts w:hint="eastAsia" w:ascii="宋体" w:hAnsi="宋体" w:eastAsia="宋体" w:cs="宋体"/>
          <w:szCs w:val="24"/>
          <w:lang w:eastAsia="zh-CN"/>
        </w:rPr>
        <w:t>崔辉</w:t>
      </w:r>
      <w:r>
        <w:rPr>
          <w:rFonts w:hint="eastAsia" w:ascii="宋体" w:hAnsi="宋体" w:eastAsia="宋体" w:cs="宋体"/>
          <w:szCs w:val="24"/>
        </w:rPr>
        <w:t>   </w:t>
      </w:r>
    </w:p>
    <w:p w14:paraId="504CE9E2">
      <w:pPr>
        <w:snapToGrid w:val="0"/>
        <w:spacing w:line="480" w:lineRule="exact"/>
        <w:ind w:firstLine="480" w:firstLineChars="200"/>
        <w:rPr>
          <w:rFonts w:hint="eastAsia" w:ascii="宋体" w:hAnsi="宋体" w:eastAsia="宋体" w:cs="宋体"/>
          <w:szCs w:val="24"/>
          <w:lang w:eastAsia="zh-CN"/>
        </w:rPr>
      </w:pPr>
      <w:r>
        <w:rPr>
          <w:rFonts w:hint="eastAsia" w:ascii="宋体" w:hAnsi="宋体" w:eastAsia="宋体" w:cs="宋体"/>
          <w:szCs w:val="24"/>
        </w:rPr>
        <w:t>联系电话：</w:t>
      </w:r>
      <w:r>
        <w:rPr>
          <w:rFonts w:hint="eastAsia" w:ascii="宋体" w:hAnsi="宋体" w:eastAsia="宋体" w:cs="宋体"/>
          <w:szCs w:val="24"/>
          <w:lang w:eastAsia="zh-CN"/>
        </w:rPr>
        <w:t>19825223819</w:t>
      </w:r>
    </w:p>
    <w:p w14:paraId="2F5529DF">
      <w:pPr>
        <w:snapToGrid w:val="0"/>
        <w:spacing w:line="480" w:lineRule="exact"/>
        <w:ind w:firstLine="480" w:firstLineChars="200"/>
        <w:rPr>
          <w:rFonts w:hint="eastAsia" w:hAnsi="宋体" w:cs="宋体"/>
          <w:szCs w:val="24"/>
        </w:rPr>
      </w:pPr>
      <w:r>
        <w:rPr>
          <w:rFonts w:hAnsi="宋体" w:cs="宋体"/>
          <w:szCs w:val="24"/>
        </w:rPr>
        <w:t>4.</w:t>
      </w:r>
      <w:r>
        <w:rPr>
          <w:rFonts w:hint="eastAsia" w:hAnsi="宋体" w:cs="宋体"/>
          <w:szCs w:val="24"/>
        </w:rPr>
        <w:t xml:space="preserve"> CA锁办理咨询电话：0513-81553618。</w:t>
      </w:r>
    </w:p>
    <w:p w14:paraId="6F1B70E6">
      <w:pPr>
        <w:snapToGrid w:val="0"/>
        <w:spacing w:line="440" w:lineRule="exact"/>
        <w:ind w:firstLine="480" w:firstLineChars="200"/>
        <w:rPr>
          <w:rFonts w:hint="eastAsia" w:hAnsi="宋体" w:cs="宋体"/>
          <w:szCs w:val="24"/>
        </w:rPr>
      </w:pPr>
      <w:r>
        <w:rPr>
          <w:rFonts w:hint="eastAsia" w:hAnsi="宋体" w:cs="宋体"/>
          <w:szCs w:val="24"/>
        </w:rPr>
        <w:t>如东县限额交易网技术服务联系电话：0</w:t>
      </w:r>
      <w:r>
        <w:rPr>
          <w:rFonts w:hAnsi="宋体" w:cs="宋体"/>
          <w:szCs w:val="24"/>
        </w:rPr>
        <w:t>513-84800088</w:t>
      </w:r>
      <w:r>
        <w:rPr>
          <w:rFonts w:hint="eastAsia" w:hAnsi="宋体" w:cs="宋体"/>
          <w:szCs w:val="24"/>
        </w:rPr>
        <w:t>。</w:t>
      </w:r>
    </w:p>
    <w:p w14:paraId="2BD87FB3">
      <w:pPr>
        <w:pStyle w:val="305"/>
        <w:shd w:val="clear" w:color="auto" w:fill="FFFFFF"/>
        <w:spacing w:beforeAutospacing="0" w:afterAutospacing="0" w:line="460" w:lineRule="exact"/>
        <w:ind w:left="439" w:leftChars="183"/>
        <w:rPr>
          <w:szCs w:val="24"/>
        </w:rPr>
        <w:sectPr>
          <w:headerReference r:id="rId4" w:type="first"/>
          <w:footerReference r:id="rId6" w:type="first"/>
          <w:headerReference r:id="rId3" w:type="default"/>
          <w:footerReference r:id="rId5" w:type="default"/>
          <w:pgSz w:w="11907" w:h="16840"/>
          <w:pgMar w:top="1361" w:right="1304" w:bottom="1361" w:left="1474" w:header="851" w:footer="992" w:gutter="0"/>
          <w:cols w:space="720" w:num="1"/>
          <w:titlePg/>
          <w:docGrid w:type="linesAndChars" w:linePitch="333" w:charSpace="0"/>
        </w:sectPr>
      </w:pPr>
    </w:p>
    <w:p w14:paraId="18780708">
      <w:pPr>
        <w:pStyle w:val="6"/>
        <w:rPr>
          <w:rFonts w:hint="eastAsia" w:ascii="宋体" w:hAnsi="宋体" w:eastAsia="等线 Light"/>
          <w:b w:val="0"/>
          <w:bCs w:val="0"/>
          <w:sz w:val="32"/>
          <w:szCs w:val="32"/>
        </w:rPr>
      </w:pPr>
      <w:r>
        <w:rPr>
          <w:rFonts w:hint="eastAsia" w:ascii="宋体" w:hAnsi="宋体" w:eastAsia="等线 Light"/>
          <w:b w:val="0"/>
          <w:bCs w:val="0"/>
          <w:sz w:val="32"/>
          <w:szCs w:val="32"/>
        </w:rPr>
        <w:t>第二章 采购项目要求</w:t>
      </w:r>
    </w:p>
    <w:p w14:paraId="4EFE2EDF">
      <w:pPr>
        <w:widowControl/>
        <w:spacing w:line="480" w:lineRule="exact"/>
        <w:jc w:val="left"/>
        <w:rPr>
          <w:rFonts w:hint="eastAsia" w:hAnsi="宋体" w:cs="仿宋"/>
          <w:b/>
          <w:szCs w:val="24"/>
        </w:rPr>
      </w:pPr>
      <w:r>
        <w:rPr>
          <w:rFonts w:hint="eastAsia" w:hAnsi="宋体" w:cs="仿宋"/>
          <w:b/>
          <w:szCs w:val="24"/>
        </w:rPr>
        <w:t>一、采购内容</w:t>
      </w:r>
    </w:p>
    <w:p w14:paraId="007FD6C2">
      <w:pPr>
        <w:widowControl/>
        <w:spacing w:line="480" w:lineRule="exact"/>
        <w:ind w:firstLine="480" w:firstLineChars="200"/>
        <w:jc w:val="left"/>
        <w:rPr>
          <w:rFonts w:hint="eastAsia" w:ascii="宋体" w:hAnsi="宋体" w:eastAsia="宋体" w:cs="仿宋"/>
          <w:bCs/>
          <w:szCs w:val="24"/>
        </w:rPr>
      </w:pPr>
      <w:r>
        <w:rPr>
          <w:rFonts w:hint="eastAsia" w:hAnsi="宋体" w:cs="仿宋"/>
          <w:bCs/>
          <w:szCs w:val="24"/>
        </w:rPr>
        <w:t>投标报价范围：</w:t>
      </w:r>
      <w:r>
        <w:rPr>
          <w:rFonts w:hint="eastAsia" w:hAnsi="宋体" w:cs="仿宋"/>
          <w:bCs/>
          <w:szCs w:val="24"/>
          <w:lang w:eastAsia="zh-CN"/>
        </w:rPr>
        <w:t>如东县河口镇2024年秋季秸秆离田项目</w:t>
      </w:r>
      <w:r>
        <w:rPr>
          <w:rFonts w:hint="eastAsia" w:ascii="宋体" w:hAnsi="宋体" w:eastAsia="宋体" w:cs="仿宋"/>
          <w:bCs/>
          <w:szCs w:val="24"/>
        </w:rPr>
        <w:t>，具体详见本采购文件、现场实地勘察及现场答疑所含的全部内容，以及为完成上述内容所必须的人工费、材料费、机械费、管理费、利润、税金、规费、风险费等全部费用。</w:t>
      </w:r>
    </w:p>
    <w:p w14:paraId="1A011D51">
      <w:pPr>
        <w:widowControl/>
        <w:spacing w:line="480" w:lineRule="exact"/>
        <w:ind w:firstLine="480" w:firstLineChars="200"/>
        <w:jc w:val="left"/>
        <w:rPr>
          <w:rFonts w:hint="eastAsia" w:ascii="宋体" w:hAnsi="宋体" w:eastAsia="宋体" w:cs="仿宋"/>
          <w:bCs/>
          <w:szCs w:val="24"/>
        </w:rPr>
      </w:pPr>
      <w:r>
        <w:rPr>
          <w:rFonts w:hint="eastAsia" w:ascii="宋体" w:hAnsi="宋体" w:eastAsia="宋体" w:cs="仿宋"/>
          <w:bCs/>
          <w:szCs w:val="24"/>
        </w:rPr>
        <w:t>询价文件的修改将构成采购文件的一部分，对投标人具有约束力。</w:t>
      </w:r>
    </w:p>
    <w:p w14:paraId="3EF10D5C">
      <w:pPr>
        <w:widowControl/>
        <w:spacing w:line="480" w:lineRule="exact"/>
        <w:ind w:firstLine="480" w:firstLineChars="200"/>
        <w:jc w:val="left"/>
        <w:rPr>
          <w:rFonts w:hint="eastAsia" w:hAnsi="宋体" w:eastAsia="宋体" w:cs="宋体"/>
          <w:kern w:val="2"/>
          <w:szCs w:val="24"/>
        </w:rPr>
      </w:pPr>
      <w:r>
        <w:rPr>
          <w:rFonts w:hint="eastAsia" w:ascii="宋体" w:hAnsi="宋体" w:eastAsia="宋体" w:cs="仿宋"/>
          <w:bCs/>
          <w:szCs w:val="24"/>
        </w:rPr>
        <w:t>招标范围：</w:t>
      </w:r>
      <w:r>
        <w:rPr>
          <w:rFonts w:hint="eastAsia" w:ascii="宋体" w:hAnsi="宋体" w:eastAsia="宋体" w:cs="仿宋"/>
          <w:bCs/>
          <w:szCs w:val="24"/>
          <w:lang w:eastAsia="zh-CN"/>
        </w:rPr>
        <w:t>河口</w:t>
      </w:r>
      <w:r>
        <w:rPr>
          <w:rFonts w:hint="eastAsia" w:ascii="宋体" w:hAnsi="宋体" w:eastAsia="宋体" w:cs="仿宋"/>
          <w:bCs/>
          <w:szCs w:val="24"/>
        </w:rPr>
        <w:t>镇计划2024年秋季继续实施秸秆全量离田（包括搂草打捆、叉草离田运至指定地点），含人工、机械、油、清理等，离田面积不低于1600亩(</w:t>
      </w:r>
      <w:r>
        <w:rPr>
          <w:rFonts w:hint="eastAsia" w:ascii="宋体" w:hAnsi="宋体" w:eastAsia="宋体" w:cs="仿宋"/>
          <w:bCs/>
          <w:szCs w:val="24"/>
          <w:lang w:eastAsia="zh-CN"/>
        </w:rPr>
        <w:t>提供机械智能监测后台数据后，经县级</w:t>
      </w:r>
      <w:r>
        <w:rPr>
          <w:rFonts w:hint="eastAsia" w:ascii="宋体" w:hAnsi="宋体" w:eastAsia="宋体" w:cs="仿宋"/>
          <w:bCs/>
          <w:szCs w:val="24"/>
        </w:rPr>
        <w:t>第三方核査确认为准)。实</w:t>
      </w:r>
      <w:r>
        <w:rPr>
          <w:rFonts w:hint="eastAsia" w:hAnsi="宋体" w:eastAsia="宋体" w:cs="宋体"/>
          <w:kern w:val="2"/>
          <w:szCs w:val="24"/>
          <w:highlight w:val="none"/>
        </w:rPr>
        <w:t>施范围为栟茶运河沿线、江海河沿线、南凌河沿线的村居</w:t>
      </w:r>
      <w:r>
        <w:rPr>
          <w:rFonts w:hint="eastAsia" w:hAnsi="宋体" w:eastAsia="宋体" w:cs="宋体"/>
          <w:kern w:val="2"/>
          <w:szCs w:val="24"/>
          <w:highlight w:val="none"/>
          <w:lang w:eastAsia="zh-CN"/>
        </w:rPr>
        <w:t>。</w:t>
      </w:r>
    </w:p>
    <w:p w14:paraId="02FD0640">
      <w:pPr>
        <w:widowControl/>
        <w:numPr>
          <w:ilvl w:val="0"/>
          <w:numId w:val="0"/>
        </w:numPr>
        <w:spacing w:line="480" w:lineRule="exact"/>
        <w:jc w:val="left"/>
        <w:rPr>
          <w:rFonts w:hAnsi="宋体" w:cs="仿宋"/>
          <w:bCs/>
          <w:szCs w:val="24"/>
        </w:rPr>
      </w:pPr>
      <w:r>
        <w:rPr>
          <w:rFonts w:hint="eastAsia" w:hAnsi="宋体" w:cs="仿宋"/>
          <w:bCs/>
          <w:szCs w:val="24"/>
        </w:rPr>
        <w:t>注：</w:t>
      </w:r>
      <w:r>
        <w:rPr>
          <w:rFonts w:hAnsi="宋体" w:cs="仿宋"/>
          <w:bCs/>
          <w:szCs w:val="24"/>
        </w:rPr>
        <w:t xml:space="preserve"> </w:t>
      </w:r>
    </w:p>
    <w:p w14:paraId="59C74F36">
      <w:pPr>
        <w:widowControl/>
        <w:spacing w:line="480" w:lineRule="exact"/>
        <w:ind w:firstLine="480" w:firstLineChars="200"/>
        <w:jc w:val="left"/>
        <w:rPr>
          <w:rFonts w:hAnsi="宋体" w:cs="仿宋"/>
          <w:bCs/>
          <w:szCs w:val="24"/>
        </w:rPr>
      </w:pPr>
      <w:r>
        <w:rPr>
          <w:rFonts w:hint="eastAsia" w:hAnsi="宋体" w:cs="仿宋"/>
          <w:bCs/>
          <w:szCs w:val="24"/>
        </w:rPr>
        <w:t>（1）</w:t>
      </w:r>
      <w:r>
        <w:rPr>
          <w:rFonts w:hint="eastAsia" w:hAnsi="宋体" w:cs="仿宋"/>
          <w:bCs/>
          <w:szCs w:val="24"/>
          <w:lang w:eastAsia="zh-CN"/>
        </w:rPr>
        <w:t>成交供应商</w:t>
      </w:r>
      <w:r>
        <w:rPr>
          <w:rFonts w:hint="eastAsia" w:hAnsi="宋体" w:cs="仿宋"/>
          <w:bCs/>
          <w:szCs w:val="24"/>
        </w:rPr>
        <w:t>应具备随叫随到的条件，施工时由采购人指派专人指挥，一次性验收合格。</w:t>
      </w:r>
    </w:p>
    <w:p w14:paraId="767CB8C3">
      <w:pPr>
        <w:widowControl/>
        <w:spacing w:line="480" w:lineRule="exact"/>
        <w:ind w:firstLine="480" w:firstLineChars="200"/>
        <w:jc w:val="left"/>
        <w:rPr>
          <w:rFonts w:hint="eastAsia" w:hAnsi="宋体" w:cs="仿宋"/>
          <w:bCs/>
          <w:szCs w:val="24"/>
        </w:rPr>
      </w:pPr>
      <w:r>
        <w:rPr>
          <w:rFonts w:hint="eastAsia" w:hAnsi="宋体" w:cs="仿宋"/>
          <w:bCs/>
          <w:szCs w:val="24"/>
        </w:rPr>
        <w:t>（</w:t>
      </w:r>
      <w:r>
        <w:rPr>
          <w:rFonts w:hAnsi="宋体" w:cs="仿宋"/>
          <w:bCs/>
          <w:szCs w:val="24"/>
        </w:rPr>
        <w:t>2</w:t>
      </w:r>
      <w:r>
        <w:rPr>
          <w:rFonts w:hint="eastAsia" w:hAnsi="宋体" w:cs="仿宋"/>
          <w:bCs/>
          <w:szCs w:val="24"/>
        </w:rPr>
        <w:t>）成交供应商应加强施工安全管理，严格操作规程，在货物运输、施工过程中如出现任何安全事故，责任由中标方承担。</w:t>
      </w:r>
    </w:p>
    <w:p w14:paraId="1B16AA86">
      <w:pPr>
        <w:widowControl/>
        <w:spacing w:line="480" w:lineRule="exact"/>
        <w:ind w:firstLine="480" w:firstLineChars="200"/>
        <w:jc w:val="left"/>
        <w:rPr>
          <w:rFonts w:hint="eastAsia" w:ascii="宋体" w:hAnsi="宋体" w:eastAsia="宋体" w:cs="仿宋"/>
          <w:bCs/>
          <w:szCs w:val="24"/>
          <w:lang w:eastAsia="zh-CN"/>
        </w:rPr>
      </w:pPr>
      <w:r>
        <w:rPr>
          <w:rFonts w:hint="eastAsia" w:ascii="宋体" w:hAnsi="宋体" w:eastAsia="宋体" w:cs="仿宋"/>
          <w:bCs/>
          <w:szCs w:val="24"/>
          <w:lang w:eastAsia="zh-CN"/>
        </w:rPr>
        <w:t>（</w:t>
      </w:r>
      <w:r>
        <w:rPr>
          <w:rFonts w:hint="eastAsia" w:ascii="宋体" w:hAnsi="宋体" w:eastAsia="宋体" w:cs="仿宋"/>
          <w:bCs/>
          <w:szCs w:val="24"/>
          <w:lang w:val="en-US" w:eastAsia="zh-CN"/>
        </w:rPr>
        <w:t>3</w:t>
      </w:r>
      <w:r>
        <w:rPr>
          <w:rFonts w:hint="eastAsia" w:ascii="宋体" w:hAnsi="宋体" w:eastAsia="宋体" w:cs="仿宋"/>
          <w:bCs/>
          <w:szCs w:val="24"/>
          <w:lang w:eastAsia="zh-CN"/>
        </w:rPr>
        <w:t>）成交供应商应必须确保项目实施的驾驶员、机械设备必须证照齐全、在有效期内。</w:t>
      </w:r>
    </w:p>
    <w:p w14:paraId="0D7D55D4">
      <w:pPr>
        <w:pStyle w:val="2"/>
        <w:ind w:left="0" w:leftChars="0" w:firstLine="0" w:firstLineChars="0"/>
        <w:rPr>
          <w:sz w:val="24"/>
          <w:szCs w:val="24"/>
        </w:rPr>
      </w:pPr>
      <w:r>
        <w:rPr>
          <w:rFonts w:hint="eastAsia"/>
          <w:b/>
          <w:bCs/>
          <w:sz w:val="24"/>
          <w:szCs w:val="24"/>
          <w:lang w:eastAsia="zh-CN"/>
        </w:rPr>
        <w:t>二、</w:t>
      </w:r>
      <w:r>
        <w:rPr>
          <w:rFonts w:hint="eastAsia"/>
          <w:b/>
          <w:bCs/>
          <w:sz w:val="24"/>
          <w:szCs w:val="24"/>
        </w:rPr>
        <w:t>服务时间：</w:t>
      </w:r>
      <w:r>
        <w:rPr>
          <w:rFonts w:hint="eastAsia"/>
          <w:sz w:val="24"/>
          <w:szCs w:val="24"/>
        </w:rPr>
        <w:t>在2024年12月25日之前完成。</w:t>
      </w:r>
    </w:p>
    <w:p w14:paraId="63BE926E">
      <w:pPr>
        <w:spacing w:line="480" w:lineRule="exact"/>
        <w:rPr>
          <w:rFonts w:hint="eastAsia" w:hAnsi="宋体" w:cs="宋体"/>
          <w:b/>
          <w:szCs w:val="24"/>
          <w:highlight w:val="none"/>
          <w:lang w:eastAsia="zh-CN"/>
        </w:rPr>
      </w:pPr>
      <w:r>
        <w:rPr>
          <w:rFonts w:hint="eastAsia" w:hAnsi="宋体"/>
          <w:b/>
          <w:szCs w:val="24"/>
          <w:lang w:eastAsia="zh-CN"/>
        </w:rPr>
        <w:t>三</w:t>
      </w:r>
      <w:r>
        <w:rPr>
          <w:rFonts w:hint="eastAsia" w:hAnsi="宋体"/>
          <w:b/>
          <w:szCs w:val="24"/>
        </w:rPr>
        <w:t>、</w:t>
      </w:r>
      <w:r>
        <w:rPr>
          <w:rFonts w:hint="eastAsia" w:hAnsi="宋体"/>
          <w:b/>
          <w:szCs w:val="24"/>
          <w:highlight w:val="none"/>
        </w:rPr>
        <w:t>付款条件：</w:t>
      </w:r>
      <w:r>
        <w:rPr>
          <w:rFonts w:hint="eastAsia" w:hAnsi="宋体" w:cs="宋体"/>
          <w:b/>
          <w:szCs w:val="24"/>
          <w:highlight w:val="none"/>
          <w:lang w:eastAsia="zh-CN"/>
        </w:rPr>
        <w:t>上级资金到位后一次性付清。</w:t>
      </w:r>
    </w:p>
    <w:p w14:paraId="28A6D742">
      <w:pPr>
        <w:pStyle w:val="2"/>
        <w:ind w:left="0" w:leftChars="0" w:firstLine="0" w:firstLineChars="0"/>
        <w:rPr>
          <w:rFonts w:hint="eastAsia" w:ascii="宋体" w:hAnsi="宋体" w:eastAsia="宋体" w:cs="Times New Roman"/>
          <w:b/>
          <w:sz w:val="24"/>
          <w:szCs w:val="24"/>
          <w:highlight w:val="none"/>
          <w:lang w:val="en-US" w:eastAsia="zh-CN" w:bidi="ar-SA"/>
        </w:rPr>
      </w:pPr>
      <w:r>
        <w:rPr>
          <w:rFonts w:hint="eastAsia" w:ascii="宋体" w:hAnsi="宋体" w:eastAsia="宋体" w:cs="Times New Roman"/>
          <w:b/>
          <w:sz w:val="24"/>
          <w:szCs w:val="24"/>
          <w:highlight w:val="none"/>
          <w:lang w:val="en-US" w:eastAsia="zh-CN" w:bidi="ar-SA"/>
        </w:rPr>
        <w:t>四、验收要求：</w:t>
      </w:r>
    </w:p>
    <w:p w14:paraId="61F1870A">
      <w:pPr>
        <w:spacing w:line="480" w:lineRule="exact"/>
        <w:ind w:firstLine="480" w:firstLineChars="200"/>
        <w:rPr>
          <w:rFonts w:hint="eastAsia" w:ascii="宋体" w:hAnsi="宋体" w:eastAsia="宋体" w:cs="宋体"/>
          <w:b/>
          <w:szCs w:val="24"/>
          <w:highlight w:val="none"/>
          <w:lang w:val="en-US" w:eastAsia="zh-CN"/>
        </w:rPr>
      </w:pPr>
      <w:r>
        <w:rPr>
          <w:rFonts w:hint="eastAsia" w:ascii="宋体" w:hAnsi="宋体" w:eastAsia="宋体" w:cs="宋体"/>
          <w:b/>
          <w:szCs w:val="24"/>
          <w:highlight w:val="none"/>
          <w:lang w:val="en-US" w:eastAsia="zh-CN"/>
        </w:rPr>
        <w:t>成交供应商必须提供各作业日的离田作业的照片(离田含时间)，监测设备各地块后台数据以及轨迹图等资料，交由采购人申请县级验收。</w:t>
      </w:r>
    </w:p>
    <w:p w14:paraId="60C37464">
      <w:pPr>
        <w:spacing w:line="480" w:lineRule="exact"/>
        <w:rPr>
          <w:rFonts w:hint="eastAsia" w:hAnsi="宋体" w:cs="宋体"/>
          <w:szCs w:val="24"/>
        </w:rPr>
      </w:pPr>
      <w:r>
        <w:rPr>
          <w:rFonts w:hint="eastAsia" w:hAnsi="宋体"/>
          <w:b/>
          <w:szCs w:val="24"/>
          <w:lang w:eastAsia="zh-CN"/>
        </w:rPr>
        <w:t>五</w:t>
      </w:r>
      <w:r>
        <w:rPr>
          <w:rFonts w:hint="eastAsia" w:hAnsi="宋体"/>
          <w:b/>
          <w:szCs w:val="24"/>
        </w:rPr>
        <w:t xml:space="preserve">、其他相关要求 </w:t>
      </w:r>
      <w:r>
        <w:rPr>
          <w:rFonts w:hint="eastAsia" w:hAnsi="宋体" w:cs="宋体"/>
          <w:szCs w:val="24"/>
        </w:rPr>
        <w:t xml:space="preserve">                                                      </w:t>
      </w:r>
    </w:p>
    <w:p w14:paraId="6E4BC477">
      <w:pPr>
        <w:spacing w:line="480" w:lineRule="exact"/>
        <w:rPr>
          <w:rFonts w:hint="eastAsia" w:hAnsi="宋体" w:cs="宋体"/>
          <w:szCs w:val="24"/>
        </w:rPr>
      </w:pPr>
      <w:r>
        <w:rPr>
          <w:rFonts w:hAnsi="宋体" w:cs="宋体"/>
          <w:szCs w:val="24"/>
        </w:rPr>
        <w:t>1</w:t>
      </w:r>
      <w:r>
        <w:rPr>
          <w:rFonts w:hint="eastAsia" w:hAnsi="宋体" w:cs="宋体"/>
          <w:szCs w:val="24"/>
        </w:rPr>
        <w:t>、成交供应商应严格按照规范及采购文件等相关要求组织施工。</w:t>
      </w:r>
    </w:p>
    <w:p w14:paraId="2142BBFD">
      <w:pPr>
        <w:spacing w:line="480" w:lineRule="exact"/>
        <w:rPr>
          <w:rFonts w:hint="eastAsia" w:hAnsi="宋体" w:cs="宋体"/>
          <w:szCs w:val="24"/>
        </w:rPr>
      </w:pPr>
      <w:r>
        <w:rPr>
          <w:rFonts w:hAnsi="宋体" w:cs="宋体"/>
          <w:szCs w:val="24"/>
        </w:rPr>
        <w:t>2</w:t>
      </w:r>
      <w:r>
        <w:rPr>
          <w:rFonts w:hint="eastAsia" w:hAnsi="宋体" w:cs="宋体"/>
          <w:szCs w:val="24"/>
        </w:rPr>
        <w:t>、成交供应商必须按不低于采购文件要求的材料质量及技术要求等标准供货、施工、安装等。</w:t>
      </w:r>
    </w:p>
    <w:p w14:paraId="7D53990A">
      <w:pPr>
        <w:spacing w:line="480" w:lineRule="exact"/>
        <w:rPr>
          <w:rFonts w:hint="eastAsia" w:hAnsi="宋体" w:cs="宋体"/>
          <w:szCs w:val="24"/>
        </w:rPr>
      </w:pPr>
      <w:r>
        <w:rPr>
          <w:rFonts w:hAnsi="宋体" w:cs="宋体"/>
          <w:szCs w:val="24"/>
        </w:rPr>
        <w:t>3</w:t>
      </w:r>
      <w:r>
        <w:rPr>
          <w:rFonts w:hint="eastAsia" w:hAnsi="宋体" w:cs="宋体"/>
          <w:szCs w:val="24"/>
        </w:rPr>
        <w:t>、施工期间的水、电费用由成交供应商负责。</w:t>
      </w:r>
    </w:p>
    <w:p w14:paraId="67434650">
      <w:pPr>
        <w:spacing w:line="480" w:lineRule="exact"/>
        <w:rPr>
          <w:rFonts w:hint="eastAsia" w:hAnsi="宋体" w:cs="宋体"/>
          <w:szCs w:val="24"/>
          <w:lang w:val="en-US" w:eastAsia="zh-CN"/>
        </w:rPr>
      </w:pPr>
      <w:r>
        <w:rPr>
          <w:rFonts w:hAnsi="宋体" w:cs="宋体"/>
          <w:szCs w:val="24"/>
        </w:rPr>
        <w:t>4</w:t>
      </w:r>
      <w:r>
        <w:rPr>
          <w:rFonts w:hint="eastAsia" w:hAnsi="宋体" w:cs="宋体"/>
          <w:szCs w:val="24"/>
        </w:rPr>
        <w:t>、</w:t>
      </w:r>
      <w:r>
        <w:rPr>
          <w:rFonts w:hint="eastAsia" w:ascii="宋体" w:hAnsi="宋体" w:eastAsia="宋体" w:cs="宋体"/>
          <w:szCs w:val="24"/>
        </w:rPr>
        <w:t>成交供应商施工中必须</w:t>
      </w:r>
      <w:r>
        <w:rPr>
          <w:rFonts w:hint="eastAsia" w:ascii="宋体" w:hAnsi="宋体" w:eastAsia="宋体" w:cs="宋体"/>
          <w:szCs w:val="24"/>
          <w:lang w:eastAsia="zh-CN"/>
        </w:rPr>
        <w:t>及时</w:t>
      </w:r>
      <w:r>
        <w:rPr>
          <w:rFonts w:hint="eastAsia" w:ascii="宋体" w:hAnsi="宋体" w:eastAsia="宋体" w:cs="宋体"/>
          <w:szCs w:val="24"/>
        </w:rPr>
        <w:t>清</w:t>
      </w:r>
      <w:r>
        <w:rPr>
          <w:rFonts w:hint="eastAsia" w:ascii="宋体" w:hAnsi="宋体" w:eastAsia="宋体" w:cs="宋体"/>
          <w:szCs w:val="24"/>
          <w:lang w:val="en-US" w:eastAsia="zh-CN"/>
        </w:rPr>
        <w:t>运打捆秸秆</w:t>
      </w:r>
      <w:r>
        <w:rPr>
          <w:rFonts w:hint="eastAsia" w:ascii="宋体" w:hAnsi="宋体" w:eastAsia="宋体" w:cs="宋体"/>
          <w:szCs w:val="24"/>
        </w:rPr>
        <w:t>，</w:t>
      </w:r>
      <w:r>
        <w:rPr>
          <w:rFonts w:hint="eastAsia" w:ascii="宋体" w:hAnsi="宋体" w:eastAsia="宋体" w:cs="宋体"/>
          <w:szCs w:val="24"/>
          <w:lang w:val="en-US" w:eastAsia="zh-CN"/>
        </w:rPr>
        <w:t>确保不误农时</w:t>
      </w:r>
      <w:r>
        <w:rPr>
          <w:rFonts w:hint="eastAsia" w:hAnsi="宋体" w:cs="宋体"/>
          <w:szCs w:val="24"/>
          <w:lang w:val="en-US" w:eastAsia="zh-CN"/>
        </w:rPr>
        <w:t>。</w:t>
      </w:r>
    </w:p>
    <w:p w14:paraId="058FCB8C">
      <w:pPr>
        <w:spacing w:line="480" w:lineRule="exact"/>
        <w:rPr>
          <w:rFonts w:hint="eastAsia" w:hAnsi="宋体" w:cs="宋体"/>
          <w:szCs w:val="24"/>
        </w:rPr>
      </w:pPr>
      <w:r>
        <w:rPr>
          <w:rFonts w:hAnsi="宋体" w:cs="宋体"/>
          <w:szCs w:val="24"/>
        </w:rPr>
        <w:t>5</w:t>
      </w:r>
      <w:r>
        <w:rPr>
          <w:rFonts w:hint="eastAsia" w:hAnsi="宋体" w:cs="宋体"/>
          <w:szCs w:val="24"/>
        </w:rPr>
        <w:t>、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67B7B353">
      <w:pPr>
        <w:spacing w:line="480" w:lineRule="exact"/>
        <w:rPr>
          <w:rFonts w:hint="eastAsia" w:hAnsi="宋体" w:cs="宋体"/>
          <w:szCs w:val="24"/>
        </w:rPr>
      </w:pPr>
      <w:r>
        <w:rPr>
          <w:rFonts w:hAnsi="宋体" w:cs="宋体"/>
          <w:szCs w:val="24"/>
        </w:rPr>
        <w:t>6</w:t>
      </w:r>
      <w:r>
        <w:rPr>
          <w:rFonts w:hint="eastAsia" w:hAnsi="宋体" w:cs="宋体"/>
          <w:szCs w:val="24"/>
        </w:rPr>
        <w:t>、成交供应商必须遵守政府有关主管部门对施工噪音、环境保护和安全生产等的管理规定，如因成交供应商的原因，导致扰民投诉及相关部门罚款的，均由成交供应商负责处理，费用自理。</w:t>
      </w:r>
    </w:p>
    <w:p w14:paraId="1F0D0E27">
      <w:pPr>
        <w:spacing w:line="480" w:lineRule="exact"/>
        <w:rPr>
          <w:rFonts w:hint="eastAsia" w:hAnsi="宋体" w:cs="宋体"/>
          <w:b/>
          <w:bCs/>
          <w:szCs w:val="24"/>
        </w:rPr>
      </w:pPr>
      <w:r>
        <w:rPr>
          <w:rFonts w:hAnsi="宋体" w:cs="宋体"/>
          <w:szCs w:val="24"/>
        </w:rPr>
        <w:t>7</w:t>
      </w:r>
      <w:r>
        <w:rPr>
          <w:rFonts w:hint="eastAsia" w:hAnsi="宋体" w:cs="宋体"/>
          <w:szCs w:val="24"/>
        </w:rPr>
        <w:t>、</w:t>
      </w:r>
      <w:r>
        <w:rPr>
          <w:rFonts w:hint="eastAsia" w:hAnsi="宋体" w:cs="宋体"/>
          <w:b/>
          <w:bCs/>
          <w:szCs w:val="24"/>
        </w:rPr>
        <w:t>现场作业，</w:t>
      </w:r>
      <w:r>
        <w:rPr>
          <w:rFonts w:hint="eastAsia" w:hAnsi="宋体" w:cs="宋体"/>
          <w:b/>
          <w:bCs/>
          <w:szCs w:val="24"/>
          <w:lang w:eastAsia="zh-CN"/>
        </w:rPr>
        <w:t>服从采购人统一安排</w:t>
      </w:r>
      <w:r>
        <w:rPr>
          <w:rFonts w:hint="eastAsia" w:hAnsi="宋体" w:cs="宋体"/>
          <w:b/>
          <w:bCs/>
          <w:szCs w:val="24"/>
        </w:rPr>
        <w:t>，并由现场村干部签单为准（2人以上）现场计量，双方签字确认，按实计算，一日一签，隔日作废；如质量要求2次以上达不到合格标准，将解除合同。</w:t>
      </w:r>
    </w:p>
    <w:p w14:paraId="05E145FA">
      <w:pPr>
        <w:spacing w:line="480" w:lineRule="exact"/>
        <w:rPr>
          <w:rFonts w:hAnsi="宋体" w:cs="宋体"/>
          <w:szCs w:val="24"/>
        </w:rPr>
      </w:pPr>
      <w:r>
        <w:rPr>
          <w:rFonts w:hint="eastAsia" w:hAnsi="宋体" w:cs="宋体"/>
          <w:szCs w:val="24"/>
          <w:lang w:val="en-US" w:eastAsia="zh-CN"/>
        </w:rPr>
        <w:t>8</w:t>
      </w:r>
      <w:r>
        <w:rPr>
          <w:rFonts w:hint="eastAsia" w:hAnsi="宋体" w:cs="宋体"/>
          <w:szCs w:val="24"/>
        </w:rPr>
        <w:t>、成交供应商以任何理由不提供采购项目服务满两次的，采购人有权将终止合同，履约保证金不予退还。</w:t>
      </w:r>
    </w:p>
    <w:p w14:paraId="3ABF3BB4">
      <w:pPr>
        <w:keepNext w:val="0"/>
        <w:keepLines w:val="0"/>
        <w:pageBreakBefore w:val="0"/>
        <w:widowControl w:val="0"/>
        <w:tabs>
          <w:tab w:val="left" w:pos="1080"/>
        </w:tabs>
        <w:kinsoku/>
        <w:wordWrap/>
        <w:overflowPunct/>
        <w:topLinePunct w:val="0"/>
        <w:autoSpaceDE/>
        <w:autoSpaceDN/>
        <w:bidi w:val="0"/>
        <w:spacing w:line="420" w:lineRule="exact"/>
        <w:ind w:left="307" w:leftChars="128"/>
        <w:textAlignment w:val="auto"/>
        <w:rPr>
          <w:rFonts w:hint="eastAsia" w:hAnsi="宋体" w:cs="宋体"/>
          <w:b/>
          <w:bCs/>
          <w:kern w:val="2"/>
          <w:sz w:val="24"/>
          <w:szCs w:val="24"/>
          <w:highlight w:val="yellow"/>
        </w:rPr>
      </w:pPr>
      <w:r>
        <w:rPr>
          <w:rFonts w:hint="eastAsia"/>
          <w:b/>
          <w:bCs/>
          <w:highlight w:val="none"/>
          <w:lang w:eastAsia="zh-CN"/>
        </w:rPr>
        <w:t>五、</w:t>
      </w:r>
      <w:r>
        <w:rPr>
          <w:rFonts w:hint="eastAsia" w:hAnsi="宋体" w:cs="宋体"/>
          <w:b/>
          <w:bCs/>
          <w:kern w:val="2"/>
          <w:sz w:val="24"/>
          <w:szCs w:val="24"/>
          <w:highlight w:val="none"/>
        </w:rPr>
        <w:t>本项目已通过公平竞争审查</w:t>
      </w:r>
    </w:p>
    <w:p w14:paraId="27D2C12F">
      <w:pPr>
        <w:tabs>
          <w:tab w:val="left" w:pos="960"/>
        </w:tabs>
        <w:sectPr>
          <w:pgSz w:w="11907" w:h="16840"/>
          <w:pgMar w:top="1361" w:right="1474" w:bottom="1361" w:left="1304" w:header="851" w:footer="992" w:gutter="0"/>
          <w:cols w:space="720" w:num="1"/>
          <w:titlePg/>
          <w:docGrid w:type="linesAndChars" w:linePitch="333" w:charSpace="0"/>
        </w:sectPr>
      </w:pPr>
      <w:r>
        <w:tab/>
      </w:r>
      <w:r>
        <w:drawing>
          <wp:inline distT="0" distB="0" distL="114300" distR="114300">
            <wp:extent cx="685800" cy="6477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85800" cy="647700"/>
                    </a:xfrm>
                    <a:prstGeom prst="rect">
                      <a:avLst/>
                    </a:prstGeom>
                    <a:noFill/>
                    <a:ln>
                      <a:noFill/>
                    </a:ln>
                  </pic:spPr>
                </pic:pic>
              </a:graphicData>
            </a:graphic>
          </wp:inline>
        </w:drawing>
      </w:r>
    </w:p>
    <w:p w14:paraId="35685027">
      <w:pPr>
        <w:pStyle w:val="6"/>
        <w:rPr>
          <w:rFonts w:hint="eastAsia" w:ascii="宋体" w:hAnsi="宋体" w:eastAsia="等线 Light"/>
          <w:b w:val="0"/>
          <w:bCs w:val="0"/>
          <w:sz w:val="32"/>
          <w:szCs w:val="32"/>
        </w:rPr>
      </w:pPr>
      <w:r>
        <w:rPr>
          <w:rFonts w:hint="eastAsia" w:ascii="宋体" w:hAnsi="宋体" w:eastAsia="等线 Light"/>
          <w:b w:val="0"/>
          <w:bCs w:val="0"/>
          <w:sz w:val="32"/>
          <w:szCs w:val="32"/>
        </w:rPr>
        <w:t>第三章　投标须知</w:t>
      </w:r>
    </w:p>
    <w:p w14:paraId="6E43774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一、说明</w:t>
      </w:r>
    </w:p>
    <w:p w14:paraId="69F83809">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1.本采购文件中所称的“采购人”为如东县河口镇</w:t>
      </w:r>
      <w:r>
        <w:rPr>
          <w:rFonts w:hint="eastAsia" w:ascii="宋体" w:hAnsi="宋体" w:eastAsia="宋体" w:cs="宋体"/>
          <w:sz w:val="24"/>
          <w:szCs w:val="24"/>
          <w:lang w:eastAsia="zh-CN"/>
        </w:rPr>
        <w:t>人民政府</w:t>
      </w:r>
      <w:r>
        <w:rPr>
          <w:rFonts w:hint="eastAsia" w:ascii="宋体" w:hAnsi="宋体" w:eastAsia="宋体" w:cs="宋体"/>
          <w:sz w:val="24"/>
          <w:szCs w:val="24"/>
        </w:rPr>
        <w:t xml:space="preserve">，“投标人”为本项目的供应商，“询价小组”为本项目评标组织，“成交供应商”为本项目的中标供应商。             </w:t>
      </w:r>
    </w:p>
    <w:p w14:paraId="3E598E9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2.本采购文件仅适用于本次询价采购，解释权归采购方所有。</w:t>
      </w:r>
    </w:p>
    <w:p w14:paraId="19E391D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3.投标人不得在成交后将成交项目转包（或分包）给其它企业或自然人。</w:t>
      </w:r>
    </w:p>
    <w:p w14:paraId="7400FBB8">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一旦领取本招标文件并参加投标，即被认为接受了本招标文件的规定和约束，并且视为自招标文件领取之日起已经知道或应当知道招标文件是否损害其自身权益。投标人一旦参加本项目投标报价，即表明承诺接受了本招标文件中的所有条件和规定。</w:t>
      </w:r>
    </w:p>
    <w:p w14:paraId="4AEA2D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5.开标程序：</w:t>
      </w:r>
    </w:p>
    <w:p w14:paraId="3C885F38">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(1）公布投标人名称；</w:t>
      </w:r>
    </w:p>
    <w:p w14:paraId="56BE7660">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(2）投标人解密其投标文件；</w:t>
      </w:r>
    </w:p>
    <w:p w14:paraId="4C39054A">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(3）采购人解密并导入投标文件；</w:t>
      </w:r>
    </w:p>
    <w:p w14:paraId="78898C63">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(4）开标结束。</w:t>
      </w:r>
    </w:p>
    <w:p w14:paraId="71223665">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6.解密时间：同投标截止时间（投标人解密限定在开标截止时间后二十分钟内完成）。</w:t>
      </w:r>
    </w:p>
    <w:p w14:paraId="2A86D50A">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7.评标委员会的组建：评标委员会构成：3人。</w:t>
      </w:r>
    </w:p>
    <w:p w14:paraId="50FE8D11">
      <w:pPr>
        <w:keepNext w:val="0"/>
        <w:keepLines w:val="0"/>
        <w:pageBreakBefore w:val="0"/>
        <w:kinsoku/>
        <w:wordWrap/>
        <w:overflowPunct/>
        <w:topLinePunct w:val="0"/>
        <w:autoSpaceDE/>
        <w:autoSpaceDN/>
        <w:bidi w:val="0"/>
        <w:adjustRightInd/>
        <w:snapToGrid/>
        <w:spacing w:line="44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8.异议提出的时间：公示期内。</w:t>
      </w:r>
    </w:p>
    <w:p w14:paraId="2E93BC9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二、投标人资格要求</w:t>
      </w:r>
    </w:p>
    <w:p w14:paraId="60D53EC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满足采购公告中投标人资格规定的要求。</w:t>
      </w:r>
    </w:p>
    <w:p w14:paraId="5A4F0AB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三、询价采购程序及成交原则</w:t>
      </w:r>
    </w:p>
    <w:p w14:paraId="0CC9BC29">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1.询价小组根据采购文件要求对投标人进行资格性审查，审查主要内容包括：</w:t>
      </w:r>
    </w:p>
    <w:p w14:paraId="3D7B41DC">
      <w:pPr>
        <w:keepNext w:val="0"/>
        <w:keepLines w:val="0"/>
        <w:pageBreakBefore w:val="0"/>
        <w:kinsoku/>
        <w:wordWrap/>
        <w:overflowPunct/>
        <w:topLinePunct w:val="0"/>
        <w:autoSpaceDE/>
        <w:autoSpaceDN/>
        <w:bidi w:val="0"/>
        <w:adjustRightInd/>
        <w:snapToGrid/>
        <w:spacing w:line="44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（1）投标保证金交纳情况；</w:t>
      </w:r>
    </w:p>
    <w:p w14:paraId="4BE9AF15">
      <w:pPr>
        <w:keepNext w:val="0"/>
        <w:keepLines w:val="0"/>
        <w:pageBreakBefore w:val="0"/>
        <w:kinsoku/>
        <w:wordWrap/>
        <w:overflowPunct/>
        <w:topLinePunct w:val="0"/>
        <w:autoSpaceDE/>
        <w:autoSpaceDN/>
        <w:bidi w:val="0"/>
        <w:adjustRightInd/>
        <w:snapToGrid/>
        <w:spacing w:line="44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（2）投标人或有关证明资料的完整性、真实性。资格性审查未通过的投标人作无效投标处理。</w:t>
      </w:r>
    </w:p>
    <w:p w14:paraId="196B2CD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3.询价小组对投标人进行符合性审查，审查主要内容包括：</w:t>
      </w:r>
    </w:p>
    <w:p w14:paraId="72DB0A74">
      <w:pPr>
        <w:keepNext w:val="0"/>
        <w:keepLines w:val="0"/>
        <w:pageBreakBefore w:val="0"/>
        <w:kinsoku/>
        <w:wordWrap/>
        <w:overflowPunct/>
        <w:topLinePunct w:val="0"/>
        <w:autoSpaceDE/>
        <w:autoSpaceDN/>
        <w:bidi w:val="0"/>
        <w:adjustRightInd/>
        <w:snapToGrid/>
        <w:spacing w:line="44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（1）投标文件的有效性和完整性；</w:t>
      </w:r>
    </w:p>
    <w:p w14:paraId="5CA6D833">
      <w:pPr>
        <w:keepNext w:val="0"/>
        <w:keepLines w:val="0"/>
        <w:pageBreakBefore w:val="0"/>
        <w:kinsoku/>
        <w:wordWrap/>
        <w:overflowPunct/>
        <w:topLinePunct w:val="0"/>
        <w:autoSpaceDE/>
        <w:autoSpaceDN/>
        <w:bidi w:val="0"/>
        <w:adjustRightInd/>
        <w:snapToGrid/>
        <w:spacing w:line="44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（2）投标人和投标文件是否对采购文件作出实质性响应。符合性审查未通过的投标人作无效投标处理。</w:t>
      </w:r>
    </w:p>
    <w:p w14:paraId="60F7C5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4.询价小组宣布合格投标人名单。合格投标人对投标项目作出的报价为有效投标报价。</w:t>
      </w:r>
    </w:p>
    <w:p w14:paraId="3FFD81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5.询价小组根据《政府采购法》规定的符合采购需求、质量和服务相等且报价最低的原则，从合格投标人中确定成交供应商。最低报价相同时,由招标人确定成交供应商。</w:t>
      </w:r>
    </w:p>
    <w:p w14:paraId="027380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6.成交供应商经公示无异议后，采购人向成交供应商签发《中标通知书》。</w:t>
      </w:r>
    </w:p>
    <w:p w14:paraId="5FDE893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四.无效投标及废标情形 </w:t>
      </w:r>
    </w:p>
    <w:p w14:paraId="2056ED7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1.符合下列情形之一者，投标人投标无效：</w:t>
      </w:r>
    </w:p>
    <w:p w14:paraId="5377E54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（1）投标人未按本采购文件要求提供投标文件；</w:t>
      </w:r>
    </w:p>
    <w:p w14:paraId="50F6779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（2）投标人资格证明文件不符合本采购文件要求的；</w:t>
      </w:r>
    </w:p>
    <w:p w14:paraId="7617374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（3）投标文件未按本采购文件规定的格式制作的；</w:t>
      </w:r>
    </w:p>
    <w:p w14:paraId="508964C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（4）投标文件未按本采购文件要求盖章及签署的；</w:t>
      </w:r>
    </w:p>
    <w:p w14:paraId="2D965DEB">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（5）投标人提供虚假、伪造、过期资料的；</w:t>
      </w:r>
    </w:p>
    <w:p w14:paraId="3C04B81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（6）报价资料漏项、字迹模糊，无法辩认的；</w:t>
      </w:r>
    </w:p>
    <w:p w14:paraId="0B0A6EC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（8）投标文件提出了不能满足本采购文件要求或采购人不能接受的工程验收、计量、价款结算支付办法；</w:t>
      </w:r>
    </w:p>
    <w:p w14:paraId="05785A8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（9）报价资料中有两个或两个以上报价的；</w:t>
      </w:r>
    </w:p>
    <w:p w14:paraId="770A8D7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（10）没有按规定缴纳投标保证金的；</w:t>
      </w:r>
    </w:p>
    <w:p w14:paraId="724FBA8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（11）投标文件未对采购文件作出实质性响应的；</w:t>
      </w:r>
    </w:p>
    <w:p w14:paraId="124943A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（12）投标文件违反法律、法规要求，或本采购文件中另有规定为无效投标情形的；</w:t>
      </w:r>
    </w:p>
    <w:p w14:paraId="58D192F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（13）不同投标人委托同一自然人进行投标的；</w:t>
      </w:r>
    </w:p>
    <w:p w14:paraId="5C80C77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（14）投标文件资料不全或内容偏离本采购文件规定，谈判小组认为未对采购文件作出实质性响应的；</w:t>
      </w:r>
    </w:p>
    <w:p w14:paraId="1C94937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（15）投标人未在如东县限额交易网（网址见附件→项目投标方）的项目投标方业务系统进行网上报名（即下载本项目采购文件及相关招标资料） </w:t>
      </w:r>
    </w:p>
    <w:p w14:paraId="2215A4C8">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（16）未按采购文件要求提供电子投标文件，或者投标文件未能解密且按照采购文件明确的投标文件解密失败的补救方案补救不成功的；</w:t>
      </w:r>
    </w:p>
    <w:p w14:paraId="6EE8BA4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（17）投标文件载明的招标项目完成期限超过采购文件规定的期限的；</w:t>
      </w:r>
    </w:p>
    <w:p w14:paraId="5C8BFC5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（18）未按采购文件要求提供原件扫描的；</w:t>
      </w:r>
    </w:p>
    <w:p w14:paraId="3414FC3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（19）</w:t>
      </w:r>
      <w:r>
        <w:rPr>
          <w:rFonts w:hint="eastAsia" w:ascii="宋体" w:hAnsi="宋体" w:eastAsia="宋体" w:cs="宋体"/>
          <w:b/>
          <w:bCs/>
          <w:sz w:val="24"/>
          <w:szCs w:val="24"/>
        </w:rPr>
        <w:t>投标总价金额高于招标控制总价及控制单价的；</w:t>
      </w:r>
    </w:p>
    <w:p w14:paraId="236705E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（20）投标人未按本采购文件要求填写所投品牌的；</w:t>
      </w:r>
    </w:p>
    <w:p w14:paraId="2DD3F78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（21）经评标委员会认定的其它未实质性响应采购文件的情形。</w:t>
      </w:r>
    </w:p>
    <w:p w14:paraId="5DA0D7B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2.符合下列情形之一者，本采购项目废标：</w:t>
      </w:r>
    </w:p>
    <w:p w14:paraId="3F4FB29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（1）经询价小组资格性和符合性审查，合格投标人不足三家的；</w:t>
      </w:r>
    </w:p>
    <w:p w14:paraId="64A616A8">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（2）所有合格投标人的报价均高于采购单位招标控制价的</w:t>
      </w:r>
      <w:bookmarkStart w:id="0" w:name="_Hlk8760723"/>
      <w:r>
        <w:rPr>
          <w:rFonts w:hint="eastAsia" w:ascii="宋体" w:hAnsi="宋体" w:eastAsia="宋体" w:cs="宋体"/>
          <w:sz w:val="24"/>
          <w:szCs w:val="24"/>
        </w:rPr>
        <w:t>；</w:t>
      </w:r>
      <w:bookmarkEnd w:id="0"/>
    </w:p>
    <w:p w14:paraId="3572C7A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（3）出现影响采购公正的违法、违规行为的；</w:t>
      </w:r>
    </w:p>
    <w:p w14:paraId="1BFF2B9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3CEEB1D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五、投标要求</w:t>
      </w:r>
    </w:p>
    <w:p w14:paraId="460E0DA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 xml:space="preserve"> 投标人法定代表授权委托人在询价过程中签署的文件、资料均作为投标文件的组成部分，具有法律效力。</w:t>
      </w:r>
    </w:p>
    <w:p w14:paraId="0CCCCE8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2.投标文件和投标人法定代表人或法定代表授权委托人签署的文件、资料的有效期为45个日历日。 </w:t>
      </w:r>
    </w:p>
    <w:p w14:paraId="446BD888">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3.本项目为一个完整标的，询价小组不接受有选择性、不完整或不正确的报价。</w:t>
      </w:r>
    </w:p>
    <w:p w14:paraId="667E9027">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4.报价应包括完成本项目的所有料、工、税、费等全部费用。</w:t>
      </w:r>
    </w:p>
    <w:p w14:paraId="5F5614A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5.报价应书写端正、字迹清楚、不得涂改（涂改无效）。询价小组有权将未按规定填写的报价单视为无效报价单。 </w:t>
      </w:r>
    </w:p>
    <w:p w14:paraId="4AE6AC93">
      <w:pPr>
        <w:keepNext w:val="0"/>
        <w:keepLines w:val="0"/>
        <w:pageBreakBefore w:val="0"/>
        <w:kinsoku/>
        <w:wordWrap/>
        <w:overflowPunct/>
        <w:topLinePunct w:val="0"/>
        <w:autoSpaceDE/>
        <w:autoSpaceDN/>
        <w:bidi w:val="0"/>
        <w:adjustRightInd/>
        <w:snapToGrid/>
        <w:spacing w:line="440" w:lineRule="exact"/>
        <w:ind w:firstLine="355" w:firstLineChars="148"/>
        <w:jc w:val="left"/>
        <w:textAlignment w:val="auto"/>
        <w:rPr>
          <w:rFonts w:hint="eastAsia" w:ascii="宋体" w:hAnsi="宋体" w:eastAsia="宋体" w:cs="宋体"/>
          <w:b/>
          <w:sz w:val="24"/>
          <w:szCs w:val="24"/>
        </w:rPr>
      </w:pPr>
      <w:r>
        <w:rPr>
          <w:rFonts w:hint="eastAsia" w:ascii="宋体" w:hAnsi="宋体" w:eastAsia="宋体" w:cs="宋体"/>
          <w:b/>
          <w:sz w:val="24"/>
          <w:szCs w:val="24"/>
        </w:rPr>
        <w:t>六.投标要求</w:t>
      </w:r>
    </w:p>
    <w:p w14:paraId="3CB5854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1.投标文件：投标人必须按照本采购文件要求制作投标文件，投标文件内容见“第四部分  投标文件格式”。     </w:t>
      </w:r>
    </w:p>
    <w:p w14:paraId="1CEEA144">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2.投标保证金：本项目不收投标保证金，采购文件中涉及投标保证金的事项，均按免收投标保证金执行。</w:t>
      </w:r>
    </w:p>
    <w:p w14:paraId="111714A9">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u w:val="single"/>
        </w:rPr>
      </w:pPr>
      <w:r>
        <w:rPr>
          <w:rFonts w:hint="eastAsia" w:ascii="宋体" w:hAnsi="宋体" w:eastAsia="宋体" w:cs="宋体"/>
          <w:sz w:val="24"/>
          <w:szCs w:val="24"/>
          <w:highlight w:val="none"/>
        </w:rPr>
        <w:t>3.投标截止时间：</w:t>
      </w:r>
      <w:r>
        <w:rPr>
          <w:rFonts w:hint="eastAsia" w:ascii="宋体" w:hAnsi="宋体" w:eastAsia="宋体" w:cs="宋体"/>
          <w:b/>
          <w:sz w:val="24"/>
          <w:szCs w:val="24"/>
          <w:highlight w:val="none"/>
          <w:u w:val="single"/>
        </w:rPr>
        <w:t>2024年</w:t>
      </w:r>
      <w:r>
        <w:rPr>
          <w:rFonts w:hint="eastAsia" w:hAnsi="宋体" w:cs="宋体"/>
          <w:b/>
          <w:sz w:val="24"/>
          <w:szCs w:val="24"/>
          <w:highlight w:val="none"/>
          <w:u w:val="single"/>
          <w:lang w:val="en-US" w:eastAsia="zh-CN"/>
        </w:rPr>
        <w:t>10</w:t>
      </w:r>
      <w:r>
        <w:rPr>
          <w:rFonts w:hint="eastAsia" w:ascii="宋体" w:hAnsi="宋体" w:eastAsia="宋体" w:cs="宋体"/>
          <w:b/>
          <w:sz w:val="24"/>
          <w:szCs w:val="24"/>
          <w:highlight w:val="none"/>
          <w:u w:val="single"/>
        </w:rPr>
        <w:t>月</w:t>
      </w:r>
      <w:r>
        <w:rPr>
          <w:rFonts w:hint="eastAsia" w:hAnsi="宋体" w:cs="宋体"/>
          <w:b/>
          <w:sz w:val="24"/>
          <w:szCs w:val="24"/>
          <w:highlight w:val="none"/>
          <w:u w:val="single"/>
          <w:lang w:val="en-US" w:eastAsia="zh-CN"/>
        </w:rPr>
        <w:t>23</w:t>
      </w:r>
      <w:r>
        <w:rPr>
          <w:rFonts w:hint="eastAsia" w:ascii="宋体" w:hAnsi="宋体" w:eastAsia="宋体" w:cs="宋体"/>
          <w:b/>
          <w:sz w:val="24"/>
          <w:szCs w:val="24"/>
          <w:highlight w:val="none"/>
          <w:u w:val="single"/>
        </w:rPr>
        <w:t>日上午9时30分</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rPr>
        <w:t xml:space="preserve">  </w:t>
      </w:r>
    </w:p>
    <w:p w14:paraId="104AF05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文件及投标保证金递交地点：电子标书递交信息系统：“网址见附件”（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9289A2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七.其它说明             </w:t>
      </w:r>
    </w:p>
    <w:p w14:paraId="52F8CC24">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1.无论本次询价采购的过程和结果如何，投标人自行承担所有与本次采购有关的全部费用。</w:t>
      </w:r>
    </w:p>
    <w:p w14:paraId="21922778">
      <w:pPr>
        <w:keepNext w:val="0"/>
        <w:keepLines w:val="0"/>
        <w:pageBreakBefore w:val="0"/>
        <w:kinsoku/>
        <w:wordWrap/>
        <w:overflowPunct/>
        <w:topLinePunct w:val="0"/>
        <w:autoSpaceDE/>
        <w:autoSpaceDN/>
        <w:bidi w:val="0"/>
        <w:adjustRightInd/>
        <w:snapToGrid/>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b/>
          <w:sz w:val="24"/>
          <w:szCs w:val="24"/>
        </w:rPr>
        <w:t>2、成交供货商按照《中标通知书》的规定，在10个工作日内与采购人签订采购合同，并在此之前向采购人提交履约担保（履约担保利息不计），履约保证金的金额为</w:t>
      </w:r>
      <w:r>
        <w:rPr>
          <w:rFonts w:hint="eastAsia" w:hAnsi="宋体" w:eastAsia="宋体" w:cs="宋体"/>
          <w:b/>
          <w:sz w:val="24"/>
          <w:szCs w:val="24"/>
          <w:lang w:val="en-US" w:eastAsia="zh-CN"/>
        </w:rPr>
        <w:t>5000元</w:t>
      </w:r>
      <w:r>
        <w:rPr>
          <w:rFonts w:hint="eastAsia" w:ascii="宋体" w:hAnsi="宋体" w:eastAsia="宋体" w:cs="宋体"/>
          <w:b/>
          <w:sz w:val="24"/>
          <w:szCs w:val="24"/>
        </w:rPr>
        <w:t>。如果成交供应商未按照规定缴纳履约保证金，采购人有权取消本次采购中标决定，并将其记入不良行为记录，满两次不良记录，在一年内河口镇可以据此不接受其投标。该款在质保期结束后由需方退还供方（无息）（质保期自验收合格之日起算）。</w:t>
      </w:r>
    </w:p>
    <w:p w14:paraId="6AFABABF">
      <w:pPr>
        <w:keepNext w:val="0"/>
        <w:keepLines w:val="0"/>
        <w:pageBreakBefore w:val="0"/>
        <w:kinsoku/>
        <w:wordWrap/>
        <w:overflowPunct/>
        <w:topLinePunct w:val="0"/>
        <w:autoSpaceDE/>
        <w:autoSpaceDN/>
        <w:bidi w:val="0"/>
        <w:adjustRightInd/>
        <w:snapToGrid/>
        <w:spacing w:line="440" w:lineRule="exact"/>
        <w:ind w:firstLine="475" w:firstLineChars="198"/>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.投标人如对本采购</w:t>
      </w:r>
      <w:r>
        <w:rPr>
          <w:rFonts w:hint="eastAsia" w:ascii="宋体" w:hAnsi="宋体" w:eastAsia="宋体" w:cs="宋体"/>
          <w:sz w:val="24"/>
          <w:szCs w:val="24"/>
        </w:rPr>
        <w:t>文件中的需求有疑问或不明之处，可与采购人联系，采购人对采购项目需求有解释权。</w:t>
      </w:r>
    </w:p>
    <w:p w14:paraId="4CBC003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投标人或中标供应商有下列情形之一的，其投标保证金不予退还并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57564035">
      <w:pPr>
        <w:pStyle w:val="2"/>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5.采购方不解释落标原因，不退还投标文件。</w:t>
      </w:r>
    </w:p>
    <w:p w14:paraId="062E3B81">
      <w:pPr>
        <w:pStyle w:val="2"/>
        <w:ind w:firstLine="0" w:firstLineChars="0"/>
        <w:rPr>
          <w:rFonts w:hint="eastAsia"/>
        </w:rPr>
      </w:pPr>
      <w:r>
        <w:br w:type="page"/>
      </w:r>
    </w:p>
    <w:p w14:paraId="74D9C4A1">
      <w:pPr>
        <w:pStyle w:val="6"/>
        <w:rPr>
          <w:rFonts w:hint="eastAsia" w:ascii="宋体" w:hAnsi="宋体" w:eastAsia="等线 Light"/>
          <w:b w:val="0"/>
          <w:bCs w:val="0"/>
          <w:sz w:val="32"/>
          <w:szCs w:val="32"/>
        </w:rPr>
      </w:pPr>
      <w:r>
        <w:rPr>
          <w:rFonts w:hint="eastAsia" w:ascii="宋体" w:hAnsi="宋体" w:eastAsia="等线 Light"/>
          <w:b w:val="0"/>
          <w:bCs w:val="0"/>
          <w:sz w:val="32"/>
          <w:szCs w:val="32"/>
        </w:rPr>
        <w:t>第四章  投标文件格式</w:t>
      </w:r>
    </w:p>
    <w:p w14:paraId="2DC551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b/>
          <w:sz w:val="24"/>
          <w:szCs w:val="24"/>
        </w:rPr>
      </w:pPr>
      <w:r>
        <w:rPr>
          <w:rFonts w:hint="eastAsia" w:hAnsi="宋体" w:cs="宋体"/>
          <w:b/>
          <w:sz w:val="24"/>
          <w:szCs w:val="24"/>
        </w:rPr>
        <w:t>一.投标文件的制作及密封</w:t>
      </w:r>
    </w:p>
    <w:p w14:paraId="0EAC6A9E">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hAnsi="宋体" w:cs="宋体"/>
          <w:sz w:val="24"/>
          <w:szCs w:val="24"/>
        </w:rPr>
      </w:pPr>
      <w:r>
        <w:rPr>
          <w:rFonts w:hint="eastAsia" w:hAnsi="宋体" w:cs="宋体"/>
          <w:sz w:val="24"/>
          <w:szCs w:val="24"/>
        </w:rPr>
        <w:t>1.投标文件分为资审文件和经济标文件两个部分。</w:t>
      </w:r>
    </w:p>
    <w:p w14:paraId="7B32CFC2">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hAnsi="宋体" w:cs="宋体"/>
          <w:sz w:val="24"/>
          <w:szCs w:val="24"/>
        </w:rPr>
      </w:pPr>
      <w:r>
        <w:rPr>
          <w:rFonts w:hint="eastAsia" w:hAnsi="宋体" w:cs="宋体"/>
          <w:sz w:val="24"/>
          <w:szCs w:val="24"/>
        </w:rPr>
        <w:t>2.各投标单位须按采购文件要求将</w:t>
      </w:r>
      <w:r>
        <w:rPr>
          <w:rFonts w:hint="eastAsia" w:hAnsi="宋体" w:cs="宋体"/>
          <w:b/>
          <w:bCs/>
          <w:sz w:val="24"/>
          <w:szCs w:val="24"/>
        </w:rPr>
        <w:t>加盖投标单位红色实物公章或电子签章</w:t>
      </w:r>
      <w:r>
        <w:rPr>
          <w:rFonts w:hint="eastAsia" w:hAnsi="宋体" w:cs="宋体"/>
          <w:sz w:val="24"/>
          <w:szCs w:val="24"/>
        </w:rPr>
        <w:t>的“资审文件”的组成文件上传至“资审文件”内，将按采购文件要求</w:t>
      </w:r>
      <w:r>
        <w:rPr>
          <w:rFonts w:hint="eastAsia" w:hAnsi="宋体" w:cs="宋体"/>
          <w:b/>
          <w:bCs/>
          <w:sz w:val="24"/>
          <w:szCs w:val="24"/>
        </w:rPr>
        <w:t>加盖投标单位红色实物公章或电子签章</w:t>
      </w:r>
      <w:r>
        <w:rPr>
          <w:rFonts w:hint="eastAsia" w:hAnsi="宋体" w:cs="宋体"/>
          <w:sz w:val="24"/>
          <w:szCs w:val="24"/>
        </w:rPr>
        <w:t>的“经济标文件”的组成文件上传至“经济标文件”内。</w:t>
      </w:r>
    </w:p>
    <w:p w14:paraId="55AFE81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hAnsi="宋体" w:cs="宋体"/>
          <w:sz w:val="24"/>
          <w:szCs w:val="24"/>
        </w:rPr>
      </w:pPr>
      <w:r>
        <w:rPr>
          <w:rFonts w:hint="eastAsia" w:hAnsi="宋体" w:cs="宋体"/>
          <w:sz w:val="24"/>
          <w:szCs w:val="24"/>
        </w:rPr>
        <w:t>3.投标文件内容</w:t>
      </w:r>
    </w:p>
    <w:p w14:paraId="45FB8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b/>
          <w:bCs/>
          <w:sz w:val="24"/>
          <w:szCs w:val="24"/>
        </w:rPr>
      </w:pPr>
      <w:r>
        <w:rPr>
          <w:rFonts w:hint="eastAsia" w:hAnsi="宋体" w:cs="宋体"/>
          <w:sz w:val="24"/>
          <w:szCs w:val="24"/>
        </w:rPr>
        <w:t>投标文件（A资审文件和B经济标文件）必须按照以下格式制作（采购文件后附的表格各投标人必须使用，不得更改，否则作无效标处理），资审文件部分须按照顺序进行编制。以下带*内容必须全部提供。</w:t>
      </w:r>
    </w:p>
    <w:p w14:paraId="7FA281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cs="宋体"/>
          <w:b/>
          <w:bCs/>
          <w:sz w:val="24"/>
          <w:szCs w:val="24"/>
        </w:rPr>
      </w:pPr>
      <w:r>
        <w:rPr>
          <w:rFonts w:hint="eastAsia" w:hAnsi="宋体" w:cs="宋体"/>
          <w:b/>
          <w:bCs/>
          <w:sz w:val="24"/>
          <w:szCs w:val="24"/>
          <w:lang w:val="en-US" w:eastAsia="zh-CN"/>
        </w:rPr>
        <w:t>A、</w:t>
      </w:r>
      <w:r>
        <w:rPr>
          <w:rFonts w:hint="eastAsia" w:hAnsi="宋体" w:cs="宋体"/>
          <w:b/>
          <w:bCs/>
          <w:sz w:val="24"/>
          <w:szCs w:val="24"/>
        </w:rPr>
        <w:t>资审文件部分</w:t>
      </w:r>
    </w:p>
    <w:p w14:paraId="740493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sz w:val="24"/>
          <w:szCs w:val="24"/>
        </w:rPr>
      </w:pPr>
      <w:r>
        <w:rPr>
          <w:rFonts w:hint="eastAsia" w:hAnsi="宋体" w:cs="宋体"/>
          <w:sz w:val="24"/>
          <w:szCs w:val="24"/>
        </w:rPr>
        <w:t>*1.法定代表人（负责人）身份证明书（格式见附件一）、法定代表人（负责人）第二代身份证扫描件。</w:t>
      </w:r>
    </w:p>
    <w:p w14:paraId="13974D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sz w:val="24"/>
          <w:szCs w:val="24"/>
        </w:rPr>
      </w:pPr>
      <w:r>
        <w:rPr>
          <w:rFonts w:hint="eastAsia" w:hAnsi="宋体" w:cs="宋体"/>
          <w:sz w:val="24"/>
          <w:szCs w:val="24"/>
        </w:rPr>
        <w:t>*2.法定代表人（负责人）授权委托书（格式见附件二）、授权委托人（即经办人）第二代身份证扫描件（法定代表人（负责人）本人来投标的不需要提供。</w:t>
      </w:r>
    </w:p>
    <w:p w14:paraId="09A83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sz w:val="24"/>
          <w:szCs w:val="24"/>
        </w:rPr>
      </w:pPr>
      <w:r>
        <w:rPr>
          <w:rFonts w:hint="eastAsia" w:hAnsi="宋体" w:cs="宋体"/>
          <w:sz w:val="24"/>
          <w:szCs w:val="24"/>
        </w:rPr>
        <w:t xml:space="preserve">*3.有效的营业执照扫描件。  </w:t>
      </w:r>
    </w:p>
    <w:p w14:paraId="13DEC6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eastAsia="宋体" w:cs="宋体"/>
          <w:sz w:val="24"/>
          <w:szCs w:val="24"/>
          <w:lang w:eastAsia="zh-CN"/>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.投标承诺书</w:t>
      </w:r>
      <w:r>
        <w:rPr>
          <w:rFonts w:hint="eastAsia" w:hAnsi="宋体" w:cs="宋体"/>
          <w:sz w:val="24"/>
          <w:szCs w:val="24"/>
          <w:lang w:eastAsia="zh-CN"/>
        </w:rPr>
        <w:t>。（格式见附件三）</w:t>
      </w:r>
    </w:p>
    <w:p w14:paraId="07C88D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Ansi="宋体" w:cs="宋体"/>
          <w:sz w:val="24"/>
          <w:szCs w:val="24"/>
        </w:rPr>
        <w:t>.</w:t>
      </w:r>
      <w:r>
        <w:rPr>
          <w:rFonts w:hint="eastAsia" w:hAnsi="宋体" w:cs="宋体"/>
          <w:sz w:val="24"/>
          <w:szCs w:val="24"/>
        </w:rPr>
        <w:t>投标人符合《政府采购法》第二十二条规定条件的声明函（附件四）</w:t>
      </w:r>
    </w:p>
    <w:p w14:paraId="257591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.参加政府采购活动前 3 年内在经营活动中没有重大违法记录的书面声明（格式见附件五）</w:t>
      </w:r>
    </w:p>
    <w:p w14:paraId="75B355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s="宋体"/>
          <w:sz w:val="24"/>
          <w:szCs w:val="24"/>
        </w:rPr>
      </w:pPr>
      <w:r>
        <w:rPr>
          <w:rFonts w:hint="eastAsia" w:hAnsi="宋体" w:cs="宋体"/>
          <w:sz w:val="24"/>
          <w:szCs w:val="24"/>
          <w:lang w:val="en-US" w:eastAsia="zh-CN"/>
        </w:rPr>
        <w:t>7</w:t>
      </w:r>
      <w:r>
        <w:rPr>
          <w:rFonts w:hint="eastAsia" w:hAnsi="宋体" w:cs="宋体"/>
          <w:sz w:val="24"/>
          <w:szCs w:val="24"/>
        </w:rPr>
        <w:t>.投标人认为有必要提供的其它资料（除经济标部分）。</w:t>
      </w:r>
    </w:p>
    <w:p w14:paraId="124D0E6D">
      <w:pPr>
        <w:pStyle w:val="2"/>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sz w:val="24"/>
          <w:szCs w:val="24"/>
        </w:rPr>
      </w:pPr>
      <w:r>
        <w:rPr>
          <w:rFonts w:hint="eastAsia" w:cs="宋体"/>
          <w:b/>
          <w:bCs/>
          <w:sz w:val="24"/>
          <w:szCs w:val="24"/>
        </w:rPr>
        <w:t>B、经济标部分：</w:t>
      </w:r>
    </w:p>
    <w:p w14:paraId="49F24565">
      <w:pPr>
        <w:spacing w:line="480" w:lineRule="exact"/>
        <w:ind w:firstLine="720" w:firstLineChars="300"/>
        <w:rPr>
          <w:rFonts w:hAnsi="宋体" w:cs="宋体"/>
        </w:rPr>
      </w:pPr>
      <w:r>
        <w:rPr>
          <w:rFonts w:hint="eastAsia" w:hAnsi="宋体" w:cs="宋体"/>
          <w:sz w:val="24"/>
          <w:szCs w:val="24"/>
        </w:rPr>
        <w:t>*</w:t>
      </w:r>
      <w:r>
        <w:rPr>
          <w:rFonts w:hint="eastAsia" w:hAnsi="宋体" w:cs="宋体"/>
          <w:sz w:val="24"/>
          <w:szCs w:val="24"/>
          <w:lang w:val="en-US" w:eastAsia="zh-CN"/>
        </w:rPr>
        <w:t>1</w:t>
      </w:r>
      <w:r>
        <w:rPr>
          <w:rFonts w:hAnsi="宋体" w:cs="宋体"/>
          <w:sz w:val="24"/>
          <w:szCs w:val="24"/>
        </w:rPr>
        <w:t>.</w:t>
      </w:r>
      <w:r>
        <w:rPr>
          <w:rFonts w:hint="eastAsia" w:ascii="宋体" w:hAnsi="宋体" w:eastAsia="宋体" w:cs="宋体"/>
        </w:rPr>
        <w:t>投标报价单</w:t>
      </w:r>
      <w:r>
        <w:rPr>
          <w:rFonts w:hint="eastAsia" w:hAnsi="宋体" w:cs="宋体"/>
          <w:sz w:val="24"/>
          <w:szCs w:val="24"/>
        </w:rPr>
        <w:t>（格式见附件</w:t>
      </w:r>
      <w:r>
        <w:rPr>
          <w:rFonts w:hint="eastAsia" w:hAnsi="宋体" w:cs="宋体"/>
          <w:sz w:val="24"/>
          <w:szCs w:val="24"/>
          <w:lang w:eastAsia="zh-CN"/>
        </w:rPr>
        <w:t>六</w:t>
      </w:r>
      <w:r>
        <w:rPr>
          <w:rFonts w:hint="eastAsia" w:hAnsi="宋体" w:cs="宋体"/>
          <w:sz w:val="24"/>
          <w:szCs w:val="24"/>
        </w:rPr>
        <w:t>）。</w:t>
      </w:r>
    </w:p>
    <w:p w14:paraId="7B56A237">
      <w:pPr>
        <w:pStyle w:val="2"/>
      </w:pPr>
    </w:p>
    <w:p w14:paraId="455E6564"/>
    <w:p w14:paraId="7B2A7F67">
      <w:pPr>
        <w:pStyle w:val="2"/>
      </w:pPr>
    </w:p>
    <w:p w14:paraId="256448BB">
      <w:pPr>
        <w:pStyle w:val="2"/>
      </w:pPr>
    </w:p>
    <w:p w14:paraId="3AC25FDC"/>
    <w:p w14:paraId="281349EA">
      <w:pPr>
        <w:pStyle w:val="2"/>
      </w:pPr>
    </w:p>
    <w:p w14:paraId="63F29831"/>
    <w:p w14:paraId="4B08A1E8"/>
    <w:p w14:paraId="5B4950F3">
      <w:pPr>
        <w:wordWrap w:val="0"/>
        <w:jc w:val="right"/>
        <w:rPr>
          <w:rFonts w:ascii="Times New Roman"/>
          <w:kern w:val="2"/>
          <w:sz w:val="24"/>
          <w:szCs w:val="24"/>
        </w:rPr>
      </w:pPr>
      <w:r>
        <w:rPr>
          <w:rFonts w:hint="eastAsia" w:ascii="Times New Roman"/>
          <w:kern w:val="2"/>
          <w:sz w:val="24"/>
          <w:szCs w:val="24"/>
        </w:rPr>
        <w:t>资格审查/经济标封面</w:t>
      </w:r>
    </w:p>
    <w:p w14:paraId="005C6014">
      <w:pPr>
        <w:spacing w:line="440" w:lineRule="atLeast"/>
        <w:jc w:val="center"/>
        <w:rPr>
          <w:rFonts w:hint="eastAsia" w:hAnsi="宋体" w:cs="宋体"/>
          <w:spacing w:val="9"/>
          <w:kern w:val="2"/>
          <w:sz w:val="44"/>
          <w:szCs w:val="44"/>
        </w:rPr>
      </w:pPr>
    </w:p>
    <w:p w14:paraId="5E113610">
      <w:pPr>
        <w:spacing w:line="440" w:lineRule="atLeast"/>
        <w:jc w:val="center"/>
        <w:rPr>
          <w:rFonts w:hint="eastAsia" w:hAnsi="宋体" w:cs="宋体"/>
          <w:spacing w:val="9"/>
          <w:kern w:val="2"/>
          <w:sz w:val="44"/>
          <w:szCs w:val="44"/>
        </w:rPr>
      </w:pPr>
    </w:p>
    <w:p w14:paraId="5A40893E">
      <w:pPr>
        <w:spacing w:line="440" w:lineRule="atLeast"/>
        <w:jc w:val="center"/>
        <w:rPr>
          <w:rFonts w:hint="eastAsia" w:hAnsi="宋体" w:cs="宋体"/>
          <w:snapToGrid w:val="0"/>
          <w:sz w:val="44"/>
          <w:szCs w:val="44"/>
        </w:rPr>
      </w:pPr>
      <w:r>
        <w:rPr>
          <w:rFonts w:hint="eastAsia" w:hAnsi="宋体" w:cs="宋体"/>
          <w:b/>
          <w:kern w:val="2"/>
          <w:sz w:val="44"/>
          <w:szCs w:val="44"/>
          <w:lang w:eastAsia="zh-CN"/>
        </w:rPr>
        <w:t>如东县</w:t>
      </w:r>
      <w:r>
        <w:rPr>
          <w:rFonts w:hint="eastAsia" w:ascii="宋体" w:hAnsi="宋体" w:eastAsia="宋体" w:cs="宋体"/>
          <w:b/>
          <w:kern w:val="2"/>
          <w:sz w:val="48"/>
          <w:szCs w:val="48"/>
          <w:lang w:eastAsia="zh-CN"/>
        </w:rPr>
        <w:t>河口镇2024年秋季秸秆离田</w:t>
      </w:r>
      <w:r>
        <w:rPr>
          <w:rFonts w:hint="eastAsia" w:hAnsi="宋体" w:cs="宋体"/>
          <w:b/>
          <w:kern w:val="2"/>
          <w:sz w:val="44"/>
          <w:szCs w:val="44"/>
          <w:lang w:eastAsia="zh-CN"/>
        </w:rPr>
        <w:t>项目</w:t>
      </w:r>
      <w:r>
        <w:rPr>
          <w:rFonts w:hint="eastAsia" w:hAnsi="宋体" w:cs="宋体"/>
          <w:b/>
          <w:kern w:val="2"/>
          <w:sz w:val="44"/>
          <w:szCs w:val="44"/>
        </w:rPr>
        <w:t xml:space="preserve"> </w:t>
      </w:r>
    </w:p>
    <w:p w14:paraId="25F76ADD">
      <w:pPr>
        <w:rPr>
          <w:rFonts w:hint="eastAsia" w:hAnsi="宋体" w:cs="宋体"/>
          <w:kern w:val="2"/>
          <w:sz w:val="28"/>
          <w:szCs w:val="24"/>
        </w:rPr>
      </w:pPr>
    </w:p>
    <w:p w14:paraId="6EF54FEA">
      <w:pPr>
        <w:autoSpaceDE w:val="0"/>
        <w:autoSpaceDN w:val="0"/>
        <w:adjustRightInd w:val="0"/>
        <w:jc w:val="left"/>
        <w:rPr>
          <w:rFonts w:hint="eastAsia" w:hAnsi="宋体" w:cs="宋体"/>
          <w:szCs w:val="24"/>
        </w:rPr>
      </w:pPr>
    </w:p>
    <w:p w14:paraId="00549854">
      <w:pPr>
        <w:autoSpaceDE w:val="0"/>
        <w:autoSpaceDN w:val="0"/>
        <w:adjustRightInd w:val="0"/>
        <w:jc w:val="left"/>
        <w:rPr>
          <w:rFonts w:hint="eastAsia" w:hAnsi="宋体" w:cs="宋体"/>
          <w:szCs w:val="24"/>
        </w:rPr>
      </w:pPr>
    </w:p>
    <w:p w14:paraId="747A74FA">
      <w:pPr>
        <w:autoSpaceDE w:val="0"/>
        <w:autoSpaceDN w:val="0"/>
        <w:adjustRightInd w:val="0"/>
        <w:jc w:val="left"/>
        <w:rPr>
          <w:rFonts w:hint="eastAsia" w:hAnsi="宋体" w:cs="宋体"/>
          <w:szCs w:val="24"/>
        </w:rPr>
      </w:pPr>
    </w:p>
    <w:p w14:paraId="6465E99C">
      <w:pPr>
        <w:autoSpaceDE w:val="0"/>
        <w:autoSpaceDN w:val="0"/>
        <w:adjustRightInd w:val="0"/>
        <w:jc w:val="left"/>
        <w:rPr>
          <w:rFonts w:hint="eastAsia" w:hAnsi="宋体" w:cs="宋体"/>
          <w:szCs w:val="24"/>
        </w:rPr>
      </w:pPr>
    </w:p>
    <w:p w14:paraId="64C912B7">
      <w:pPr>
        <w:autoSpaceDE w:val="0"/>
        <w:autoSpaceDN w:val="0"/>
        <w:adjustRightInd w:val="0"/>
        <w:jc w:val="left"/>
        <w:rPr>
          <w:rFonts w:hint="eastAsia" w:hAnsi="宋体" w:cs="宋体"/>
          <w:szCs w:val="24"/>
        </w:rPr>
      </w:pPr>
    </w:p>
    <w:p w14:paraId="79BA3589">
      <w:pPr>
        <w:wordWrap w:val="0"/>
        <w:jc w:val="center"/>
        <w:rPr>
          <w:rFonts w:hAnsi="宋体" w:cs="宋体"/>
          <w:b/>
          <w:kern w:val="2"/>
          <w:sz w:val="48"/>
          <w:szCs w:val="48"/>
        </w:rPr>
      </w:pPr>
      <w:r>
        <w:rPr>
          <w:rFonts w:hint="eastAsia" w:hAnsi="宋体" w:cs="宋体"/>
          <w:b/>
          <w:kern w:val="2"/>
          <w:sz w:val="48"/>
          <w:szCs w:val="48"/>
        </w:rPr>
        <w:t>资格审查/经济标</w:t>
      </w:r>
    </w:p>
    <w:p w14:paraId="42C3E12A">
      <w:pPr>
        <w:spacing w:line="440" w:lineRule="atLeast"/>
        <w:jc w:val="center"/>
        <w:rPr>
          <w:rFonts w:hint="eastAsia" w:hAnsi="宋体" w:cs="宋体"/>
          <w:spacing w:val="60"/>
          <w:kern w:val="2"/>
          <w:sz w:val="84"/>
          <w:szCs w:val="84"/>
        </w:rPr>
      </w:pPr>
    </w:p>
    <w:p w14:paraId="4558FE8F">
      <w:pPr>
        <w:pStyle w:val="2"/>
        <w:rPr>
          <w:rFonts w:hint="eastAsia" w:hAnsi="宋体" w:cs="宋体"/>
          <w:spacing w:val="60"/>
          <w:kern w:val="2"/>
          <w:sz w:val="84"/>
          <w:szCs w:val="84"/>
        </w:rPr>
      </w:pPr>
    </w:p>
    <w:p w14:paraId="7D798A94">
      <w:pPr>
        <w:rPr>
          <w:rFonts w:hint="eastAsia" w:hAnsi="宋体" w:cs="宋体"/>
          <w:spacing w:val="60"/>
          <w:kern w:val="2"/>
          <w:sz w:val="84"/>
          <w:szCs w:val="84"/>
        </w:rPr>
      </w:pPr>
    </w:p>
    <w:p w14:paraId="5405A982">
      <w:pPr>
        <w:pStyle w:val="2"/>
        <w:rPr>
          <w:rFonts w:hint="eastAsia"/>
        </w:rPr>
      </w:pPr>
    </w:p>
    <w:p w14:paraId="386B77E9">
      <w:pPr>
        <w:rPr>
          <w:rFonts w:hint="eastAsia" w:hAnsi="宋体" w:cs="宋体"/>
          <w:kern w:val="2"/>
          <w:sz w:val="21"/>
        </w:rPr>
      </w:pPr>
    </w:p>
    <w:p w14:paraId="4E3D89E4">
      <w:pPr>
        <w:adjustRightInd w:val="0"/>
        <w:snapToGrid w:val="0"/>
        <w:spacing w:line="700" w:lineRule="exact"/>
        <w:ind w:firstLine="280" w:firstLineChars="100"/>
        <w:rPr>
          <w:rFonts w:hint="eastAsia" w:hAnsi="宋体" w:cs="宋体"/>
          <w:kern w:val="2"/>
          <w:sz w:val="28"/>
          <w:szCs w:val="28"/>
          <w:u w:val="single"/>
        </w:rPr>
      </w:pPr>
      <w:r>
        <w:rPr>
          <w:rFonts w:hint="eastAsia" w:hAnsi="宋体" w:cs="宋体"/>
          <w:kern w:val="2"/>
          <w:sz w:val="28"/>
          <w:szCs w:val="28"/>
        </w:rPr>
        <w:t>投标人全称（盖单位公章）：</w:t>
      </w:r>
      <w:r>
        <w:rPr>
          <w:rFonts w:hint="eastAsia" w:hAnsi="宋体" w:cs="宋体"/>
          <w:kern w:val="2"/>
          <w:sz w:val="28"/>
          <w:szCs w:val="28"/>
          <w:u w:val="single"/>
        </w:rPr>
        <w:t xml:space="preserve">                       </w:t>
      </w:r>
    </w:p>
    <w:p w14:paraId="06C61DBB">
      <w:pPr>
        <w:adjustRightInd w:val="0"/>
        <w:snapToGrid w:val="0"/>
        <w:spacing w:line="700" w:lineRule="exact"/>
        <w:ind w:firstLine="280" w:firstLineChars="100"/>
        <w:rPr>
          <w:rFonts w:hint="eastAsia" w:hAnsi="宋体" w:cs="宋体"/>
          <w:kern w:val="2"/>
          <w:sz w:val="28"/>
          <w:szCs w:val="28"/>
        </w:rPr>
      </w:pPr>
      <w:r>
        <w:rPr>
          <w:rFonts w:hint="eastAsia" w:hAnsi="宋体" w:cs="宋体"/>
          <w:kern w:val="2"/>
          <w:sz w:val="28"/>
          <w:szCs w:val="28"/>
        </w:rPr>
        <w:t>法定代表人（签字或盖章）：</w:t>
      </w:r>
      <w:r>
        <w:rPr>
          <w:rFonts w:hint="eastAsia" w:hAnsi="宋体" w:cs="宋体"/>
          <w:kern w:val="2"/>
          <w:sz w:val="28"/>
          <w:szCs w:val="28"/>
          <w:u w:val="single"/>
        </w:rPr>
        <w:t xml:space="preserve">                       </w:t>
      </w:r>
    </w:p>
    <w:p w14:paraId="57E4065C">
      <w:pPr>
        <w:adjustRightInd w:val="0"/>
        <w:spacing w:line="360" w:lineRule="auto"/>
        <w:textAlignment w:val="baseline"/>
        <w:rPr>
          <w:rFonts w:hint="eastAsia" w:hAnsi="宋体" w:cs="宋体"/>
          <w:kern w:val="2"/>
          <w:sz w:val="30"/>
          <w:szCs w:val="24"/>
        </w:rPr>
      </w:pPr>
    </w:p>
    <w:p w14:paraId="6CCD2C57">
      <w:pPr>
        <w:spacing w:line="640" w:lineRule="exact"/>
        <w:ind w:firstLine="3300" w:firstLineChars="1100"/>
        <w:rPr>
          <w:rFonts w:hint="eastAsia" w:hAnsi="宋体" w:cs="宋体"/>
          <w:kern w:val="2"/>
          <w:sz w:val="32"/>
          <w:szCs w:val="32"/>
        </w:rPr>
      </w:pPr>
      <w:r>
        <w:rPr>
          <w:rFonts w:hint="eastAsia" w:hAnsi="宋体" w:cs="宋体"/>
          <w:kern w:val="2"/>
          <w:sz w:val="30"/>
          <w:szCs w:val="24"/>
          <w:lang w:val="zh-CN"/>
        </w:rPr>
        <w:t>年</w:t>
      </w:r>
      <w:r>
        <w:rPr>
          <w:rFonts w:hint="eastAsia" w:hAnsi="宋体" w:cs="宋体"/>
          <w:kern w:val="2"/>
          <w:sz w:val="30"/>
          <w:szCs w:val="24"/>
        </w:rPr>
        <w:t xml:space="preserve">    月    日</w:t>
      </w:r>
      <w:r>
        <w:rPr>
          <w:rFonts w:hint="eastAsia" w:hAnsi="宋体" w:cs="宋体"/>
          <w:kern w:val="2"/>
          <w:sz w:val="32"/>
          <w:szCs w:val="32"/>
        </w:rPr>
        <w:t xml:space="preserve"> </w:t>
      </w:r>
    </w:p>
    <w:p w14:paraId="124BACB6">
      <w:pPr>
        <w:rPr>
          <w:rFonts w:hint="eastAsia"/>
        </w:rPr>
      </w:pPr>
    </w:p>
    <w:p w14:paraId="078044D9">
      <w:pPr>
        <w:pStyle w:val="6"/>
        <w:jc w:val="left"/>
        <w:rPr>
          <w:rFonts w:hint="eastAsia"/>
          <w:b w:val="0"/>
          <w:bCs w:val="0"/>
          <w:sz w:val="30"/>
          <w:szCs w:val="30"/>
        </w:rPr>
      </w:pPr>
      <w:r>
        <w:rPr>
          <w:rFonts w:hint="eastAsia" w:ascii="宋体" w:hAnsi="宋体" w:eastAsia="等线 Light"/>
          <w:b w:val="0"/>
          <w:bCs w:val="0"/>
          <w:sz w:val="32"/>
          <w:szCs w:val="32"/>
        </w:rPr>
        <w:t>附件</w:t>
      </w:r>
      <w:r>
        <w:rPr>
          <w:rFonts w:hint="eastAsia" w:ascii="宋体" w:hAnsi="宋体" w:eastAsia="等线 Light"/>
          <w:b w:val="0"/>
          <w:bCs w:val="0"/>
          <w:sz w:val="32"/>
          <w:szCs w:val="32"/>
          <w:lang w:eastAsia="zh-CN"/>
        </w:rPr>
        <w:t>一</w:t>
      </w:r>
      <w:r>
        <w:rPr>
          <w:rFonts w:hint="eastAsia" w:ascii="宋体" w:hAnsi="宋体" w:eastAsia="等线 Light"/>
          <w:b w:val="0"/>
          <w:bCs w:val="0"/>
          <w:sz w:val="32"/>
          <w:szCs w:val="32"/>
        </w:rPr>
        <w:t>：</w:t>
      </w:r>
    </w:p>
    <w:p w14:paraId="1CD25709">
      <w:pPr>
        <w:pStyle w:val="286"/>
        <w:spacing w:line="420" w:lineRule="atLeast"/>
        <w:rPr>
          <w:rFonts w:hint="eastAsia" w:ascii="宋体" w:hAnsi="宋体"/>
          <w:b/>
          <w:bCs/>
          <w:sz w:val="28"/>
          <w:szCs w:val="28"/>
        </w:rPr>
      </w:pPr>
      <w:r>
        <w:rPr>
          <w:rFonts w:hint="eastAsia" w:ascii="宋体" w:hAnsi="宋体"/>
          <w:b/>
          <w:bCs/>
          <w:sz w:val="28"/>
          <w:szCs w:val="28"/>
        </w:rPr>
        <w:t>法定代表人（负责人）身份证明书</w:t>
      </w:r>
    </w:p>
    <w:p w14:paraId="74619687">
      <w:pPr>
        <w:pStyle w:val="7"/>
        <w:spacing w:line="480" w:lineRule="auto"/>
        <w:ind w:firstLine="560" w:firstLineChars="200"/>
        <w:rPr>
          <w:rFonts w:hint="eastAsia" w:ascii="宋体" w:hAnsi="宋体"/>
          <w:sz w:val="28"/>
          <w:szCs w:val="28"/>
        </w:rPr>
      </w:pPr>
      <w:r>
        <w:rPr>
          <w:rFonts w:hint="eastAsia" w:ascii="宋体" w:hAnsi="宋体"/>
          <w:sz w:val="28"/>
          <w:szCs w:val="28"/>
        </w:rPr>
        <w:t>单位名称（个人姓名）：</w:t>
      </w:r>
      <w:r>
        <w:rPr>
          <w:rFonts w:hint="eastAsia" w:ascii="宋体" w:hAnsi="宋体"/>
          <w:sz w:val="28"/>
          <w:szCs w:val="28"/>
          <w:u w:val="single"/>
        </w:rPr>
        <w:t xml:space="preserve">                     </w:t>
      </w:r>
    </w:p>
    <w:p w14:paraId="6D3404DA">
      <w:pPr>
        <w:pStyle w:val="7"/>
        <w:spacing w:line="480" w:lineRule="auto"/>
        <w:ind w:firstLine="560" w:firstLineChars="200"/>
        <w:rPr>
          <w:rFonts w:hint="eastAsia"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7C9CB435">
      <w:pPr>
        <w:pStyle w:val="7"/>
        <w:spacing w:line="480" w:lineRule="auto"/>
        <w:ind w:firstLine="560" w:firstLineChars="200"/>
        <w:rPr>
          <w:rFonts w:hint="eastAsia" w:ascii="宋体" w:hAnsi="宋体"/>
          <w:sz w:val="28"/>
          <w:szCs w:val="28"/>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3D05C395">
      <w:pPr>
        <w:pStyle w:val="7"/>
        <w:spacing w:line="480" w:lineRule="auto"/>
        <w:ind w:firstLine="560" w:firstLineChars="200"/>
        <w:rPr>
          <w:rFonts w:hint="eastAsia" w:ascii="宋体" w:hAnsi="宋体"/>
          <w:sz w:val="28"/>
          <w:szCs w:val="28"/>
        </w:rPr>
      </w:pPr>
    </w:p>
    <w:p w14:paraId="7A2998FA">
      <w:pPr>
        <w:pStyle w:val="7"/>
        <w:spacing w:line="480" w:lineRule="auto"/>
        <w:ind w:firstLine="560" w:firstLineChars="200"/>
        <w:rPr>
          <w:rFonts w:hint="eastAsia" w:ascii="宋体" w:hAnsi="宋体"/>
          <w:sz w:val="28"/>
          <w:szCs w:val="28"/>
        </w:rPr>
      </w:pPr>
      <w:r>
        <w:rPr>
          <w:rFonts w:hint="eastAsia" w:ascii="宋体" w:hAnsi="宋体"/>
          <w:sz w:val="28"/>
          <w:szCs w:val="28"/>
        </w:rPr>
        <w:t>特此证明</w:t>
      </w:r>
    </w:p>
    <w:p w14:paraId="31AE2397">
      <w:pPr>
        <w:pStyle w:val="7"/>
        <w:spacing w:line="480" w:lineRule="auto"/>
        <w:ind w:firstLine="560" w:firstLineChars="200"/>
        <w:rPr>
          <w:rFonts w:hint="eastAsia" w:ascii="宋体" w:hAnsi="宋体"/>
          <w:sz w:val="28"/>
          <w:szCs w:val="28"/>
        </w:rPr>
      </w:pPr>
    </w:p>
    <w:p w14:paraId="5E38B89D">
      <w:pPr>
        <w:pStyle w:val="7"/>
        <w:spacing w:line="480" w:lineRule="auto"/>
        <w:ind w:firstLine="2520" w:firstLineChars="900"/>
        <w:rPr>
          <w:rFonts w:hint="eastAsia" w:ascii="宋体" w:hAnsi="宋体"/>
          <w:sz w:val="28"/>
          <w:szCs w:val="28"/>
        </w:rPr>
      </w:pPr>
      <w:r>
        <w:rPr>
          <w:rFonts w:hint="eastAsia" w:ascii="宋体" w:hAnsi="宋体"/>
          <w:sz w:val="28"/>
          <w:szCs w:val="28"/>
        </w:rPr>
        <w:t>投标单位(加盖公章)(或负责人、自然人签字）：</w:t>
      </w:r>
    </w:p>
    <w:p w14:paraId="5B09B883">
      <w:pPr>
        <w:pStyle w:val="7"/>
        <w:spacing w:line="480" w:lineRule="auto"/>
        <w:ind w:firstLine="2520" w:firstLineChars="900"/>
        <w:rPr>
          <w:rFonts w:hint="eastAsia" w:ascii="宋体" w:hAnsi="宋体"/>
          <w:sz w:val="28"/>
          <w:szCs w:val="28"/>
        </w:rPr>
      </w:pPr>
      <w:r>
        <w:rPr>
          <w:rFonts w:hint="eastAsia" w:ascii="宋体" w:hAnsi="宋体"/>
          <w:sz w:val="28"/>
          <w:szCs w:val="28"/>
        </w:rPr>
        <w:t>日 期：     年   月   日</w:t>
      </w:r>
    </w:p>
    <w:p w14:paraId="5F5429B1">
      <w:pPr>
        <w:pStyle w:val="44"/>
        <w:spacing w:line="225" w:lineRule="atLeast"/>
        <w:jc w:val="both"/>
        <w:rPr>
          <w:rFonts w:hint="eastAsia"/>
          <w:b/>
          <w:bCs/>
          <w:sz w:val="30"/>
          <w:szCs w:val="30"/>
        </w:rPr>
      </w:pPr>
    </w:p>
    <w:p w14:paraId="44E6B6B2">
      <w:pPr>
        <w:pStyle w:val="44"/>
        <w:spacing w:line="225" w:lineRule="atLeast"/>
        <w:jc w:val="both"/>
        <w:rPr>
          <w:rFonts w:hint="eastAsia"/>
          <w:b/>
          <w:bCs/>
          <w:sz w:val="30"/>
          <w:szCs w:val="30"/>
        </w:rPr>
      </w:pPr>
      <w:r>
        <w:rPr>
          <w:rFonts w:hint="eastAsia"/>
          <w:b/>
          <w:bCs/>
          <w:sz w:val="30"/>
          <w:szCs w:val="30"/>
        </w:rPr>
        <w:t>附：法定代表人（负责人）第二代身份证扫描件。</w:t>
      </w:r>
    </w:p>
    <w:p w14:paraId="1A40F67B">
      <w:pPr>
        <w:pStyle w:val="44"/>
        <w:spacing w:line="225" w:lineRule="atLeast"/>
        <w:jc w:val="both"/>
        <w:rPr>
          <w:rFonts w:hint="eastAsia"/>
          <w:b/>
          <w:bCs/>
          <w:sz w:val="30"/>
          <w:szCs w:val="30"/>
        </w:rPr>
      </w:pPr>
    </w:p>
    <w:p w14:paraId="2C4BE920">
      <w:pPr>
        <w:pStyle w:val="44"/>
        <w:spacing w:line="225" w:lineRule="atLeast"/>
        <w:jc w:val="both"/>
        <w:rPr>
          <w:rFonts w:hint="eastAsia"/>
          <w:b/>
          <w:bCs/>
          <w:sz w:val="30"/>
          <w:szCs w:val="30"/>
        </w:rPr>
      </w:pPr>
    </w:p>
    <w:p w14:paraId="3DD5FFB6">
      <w:pPr>
        <w:pStyle w:val="44"/>
        <w:spacing w:line="225" w:lineRule="atLeast"/>
        <w:jc w:val="both"/>
        <w:rPr>
          <w:rFonts w:hint="eastAsia"/>
          <w:b/>
          <w:bCs/>
          <w:sz w:val="30"/>
          <w:szCs w:val="30"/>
        </w:rPr>
      </w:pPr>
    </w:p>
    <w:p w14:paraId="2148A67B">
      <w:pPr>
        <w:pStyle w:val="44"/>
        <w:spacing w:line="225" w:lineRule="atLeast"/>
        <w:jc w:val="both"/>
        <w:rPr>
          <w:rFonts w:hint="eastAsia"/>
          <w:b/>
          <w:bCs/>
          <w:sz w:val="30"/>
          <w:szCs w:val="30"/>
        </w:rPr>
      </w:pPr>
    </w:p>
    <w:p w14:paraId="6EC47AFC">
      <w:pPr>
        <w:pStyle w:val="44"/>
        <w:spacing w:line="225" w:lineRule="atLeast"/>
        <w:jc w:val="both"/>
        <w:rPr>
          <w:rFonts w:hint="eastAsia"/>
          <w:b/>
          <w:bCs/>
          <w:sz w:val="30"/>
          <w:szCs w:val="30"/>
        </w:rPr>
      </w:pPr>
    </w:p>
    <w:p w14:paraId="6399F621">
      <w:pPr>
        <w:pStyle w:val="6"/>
        <w:jc w:val="left"/>
        <w:rPr>
          <w:rFonts w:hint="eastAsia" w:ascii="宋体" w:hAnsi="宋体" w:eastAsia="等线 Light"/>
          <w:b w:val="0"/>
          <w:bCs w:val="0"/>
          <w:sz w:val="32"/>
          <w:szCs w:val="32"/>
        </w:rPr>
      </w:pPr>
      <w:r>
        <w:rPr>
          <w:rFonts w:hint="eastAsia" w:ascii="宋体" w:hAnsi="宋体" w:eastAsia="等线 Light"/>
          <w:b w:val="0"/>
          <w:bCs w:val="0"/>
          <w:sz w:val="32"/>
          <w:szCs w:val="32"/>
        </w:rPr>
        <w:t>附件</w:t>
      </w:r>
      <w:r>
        <w:rPr>
          <w:rFonts w:hint="eastAsia" w:ascii="宋体" w:hAnsi="宋体" w:eastAsia="等线 Light"/>
          <w:b w:val="0"/>
          <w:bCs w:val="0"/>
          <w:sz w:val="32"/>
          <w:szCs w:val="32"/>
          <w:lang w:eastAsia="zh-CN"/>
        </w:rPr>
        <w:t>二</w:t>
      </w:r>
      <w:r>
        <w:rPr>
          <w:rFonts w:hint="eastAsia" w:ascii="宋体" w:hAnsi="宋体" w:eastAsia="等线 Light"/>
          <w:b w:val="0"/>
          <w:bCs w:val="0"/>
          <w:sz w:val="32"/>
          <w:szCs w:val="32"/>
        </w:rPr>
        <w:t>：</w:t>
      </w:r>
    </w:p>
    <w:p w14:paraId="49168100">
      <w:pPr>
        <w:spacing w:line="500" w:lineRule="exact"/>
        <w:jc w:val="center"/>
        <w:rPr>
          <w:rFonts w:hint="eastAsia"/>
          <w:b/>
          <w:sz w:val="28"/>
          <w:szCs w:val="28"/>
        </w:rPr>
      </w:pPr>
      <w:r>
        <w:rPr>
          <w:rFonts w:hint="eastAsia"/>
          <w:b/>
          <w:sz w:val="28"/>
          <w:szCs w:val="28"/>
        </w:rPr>
        <w:t>法</w:t>
      </w:r>
      <w:r>
        <w:rPr>
          <w:b/>
          <w:sz w:val="28"/>
          <w:szCs w:val="28"/>
        </w:rPr>
        <w:t xml:space="preserve"> </w:t>
      </w:r>
      <w:r>
        <w:rPr>
          <w:rFonts w:hint="eastAsia"/>
          <w:b/>
          <w:sz w:val="28"/>
          <w:szCs w:val="28"/>
        </w:rPr>
        <w:t>定</w:t>
      </w:r>
      <w:r>
        <w:rPr>
          <w:b/>
          <w:sz w:val="28"/>
          <w:szCs w:val="28"/>
        </w:rPr>
        <w:t xml:space="preserve"> </w:t>
      </w:r>
      <w:r>
        <w:rPr>
          <w:rFonts w:hint="eastAsia"/>
          <w:b/>
          <w:sz w:val="28"/>
          <w:szCs w:val="28"/>
        </w:rPr>
        <w:t>代</w:t>
      </w:r>
      <w:r>
        <w:rPr>
          <w:b/>
          <w:sz w:val="28"/>
          <w:szCs w:val="28"/>
        </w:rPr>
        <w:t xml:space="preserve"> </w:t>
      </w:r>
      <w:r>
        <w:rPr>
          <w:rFonts w:hint="eastAsia"/>
          <w:b/>
          <w:sz w:val="28"/>
          <w:szCs w:val="28"/>
        </w:rPr>
        <w:t>表</w:t>
      </w:r>
      <w:r>
        <w:rPr>
          <w:b/>
          <w:sz w:val="28"/>
          <w:szCs w:val="28"/>
        </w:rPr>
        <w:t xml:space="preserve"> </w:t>
      </w:r>
      <w:r>
        <w:rPr>
          <w:rFonts w:hint="eastAsia"/>
          <w:b/>
          <w:sz w:val="28"/>
          <w:szCs w:val="28"/>
        </w:rPr>
        <w:t>人（负责人）</w:t>
      </w:r>
      <w:r>
        <w:rPr>
          <w:b/>
          <w:sz w:val="28"/>
          <w:szCs w:val="28"/>
        </w:rPr>
        <w:t xml:space="preserve"> </w:t>
      </w:r>
      <w:r>
        <w:rPr>
          <w:rFonts w:hint="eastAsia"/>
          <w:b/>
          <w:sz w:val="28"/>
          <w:szCs w:val="28"/>
        </w:rPr>
        <w:t>授</w:t>
      </w:r>
      <w:r>
        <w:rPr>
          <w:b/>
          <w:sz w:val="28"/>
          <w:szCs w:val="28"/>
        </w:rPr>
        <w:t xml:space="preserve"> </w:t>
      </w:r>
      <w:r>
        <w:rPr>
          <w:rFonts w:hint="eastAsia"/>
          <w:b/>
          <w:sz w:val="28"/>
          <w:szCs w:val="28"/>
        </w:rPr>
        <w:t>权</w:t>
      </w:r>
      <w:r>
        <w:rPr>
          <w:b/>
          <w:sz w:val="28"/>
          <w:szCs w:val="28"/>
        </w:rPr>
        <w:t xml:space="preserve"> </w:t>
      </w:r>
      <w:r>
        <w:rPr>
          <w:rFonts w:hint="eastAsia"/>
          <w:b/>
          <w:sz w:val="28"/>
          <w:szCs w:val="28"/>
        </w:rPr>
        <w:t>委</w:t>
      </w:r>
      <w:r>
        <w:rPr>
          <w:b/>
          <w:sz w:val="28"/>
          <w:szCs w:val="28"/>
        </w:rPr>
        <w:t xml:space="preserve"> </w:t>
      </w:r>
      <w:r>
        <w:rPr>
          <w:rFonts w:hint="eastAsia"/>
          <w:b/>
          <w:sz w:val="28"/>
          <w:szCs w:val="28"/>
        </w:rPr>
        <w:t>托</w:t>
      </w:r>
      <w:r>
        <w:rPr>
          <w:b/>
          <w:sz w:val="28"/>
          <w:szCs w:val="28"/>
        </w:rPr>
        <w:t xml:space="preserve"> </w:t>
      </w:r>
      <w:r>
        <w:rPr>
          <w:rFonts w:hint="eastAsia"/>
          <w:b/>
          <w:sz w:val="28"/>
          <w:szCs w:val="28"/>
        </w:rPr>
        <w:t xml:space="preserve">书  </w:t>
      </w:r>
    </w:p>
    <w:p w14:paraId="36E8534E">
      <w:pPr>
        <w:spacing w:line="500" w:lineRule="exact"/>
        <w:ind w:firstLine="560" w:firstLineChars="200"/>
        <w:rPr>
          <w:sz w:val="28"/>
          <w:szCs w:val="28"/>
        </w:rPr>
      </w:pPr>
    </w:p>
    <w:p w14:paraId="298142C1">
      <w:pPr>
        <w:spacing w:line="540" w:lineRule="exact"/>
        <w:rPr>
          <w:rFonts w:hint="eastAsia"/>
          <w:szCs w:val="24"/>
        </w:rPr>
      </w:pPr>
      <w:r>
        <w:rPr>
          <w:rFonts w:hint="eastAsia" w:hAnsi="宋体"/>
          <w:szCs w:val="24"/>
          <w:u w:val="single"/>
          <w:lang w:eastAsia="zh-CN"/>
        </w:rPr>
        <w:t xml:space="preserve">如东县河口镇人民政府 </w:t>
      </w:r>
      <w:r>
        <w:rPr>
          <w:rFonts w:hint="eastAsia"/>
          <w:szCs w:val="24"/>
        </w:rPr>
        <w:t xml:space="preserve">： </w:t>
      </w:r>
    </w:p>
    <w:p w14:paraId="673019AF">
      <w:pPr>
        <w:spacing w:line="540" w:lineRule="exact"/>
        <w:rPr>
          <w:szCs w:val="24"/>
        </w:rPr>
      </w:pPr>
      <w:r>
        <w:rPr>
          <w:szCs w:val="24"/>
        </w:rPr>
        <w:t xml:space="preserve">    </w:t>
      </w:r>
      <w:r>
        <w:rPr>
          <w:rFonts w:hint="eastAsia"/>
          <w:szCs w:val="24"/>
        </w:rPr>
        <w:t>本授权书声明：</w:t>
      </w:r>
    </w:p>
    <w:p w14:paraId="71A356B3">
      <w:pPr>
        <w:spacing w:line="540" w:lineRule="exact"/>
        <w:ind w:firstLine="480" w:firstLineChars="200"/>
        <w:rPr>
          <w:rFonts w:hAnsi="宋体"/>
          <w:szCs w:val="24"/>
        </w:rPr>
      </w:pPr>
      <w:r>
        <w:rPr>
          <w:rFonts w:hint="eastAsia"/>
          <w:szCs w:val="24"/>
        </w:rPr>
        <w:t>我</w:t>
      </w:r>
      <w:r>
        <w:rPr>
          <w:rFonts w:hint="eastAsia"/>
          <w:szCs w:val="24"/>
          <w:u w:val="single"/>
        </w:rPr>
        <w:t>（姓名）</w:t>
      </w:r>
      <w:r>
        <w:rPr>
          <w:szCs w:val="24"/>
          <w:u w:val="single"/>
        </w:rPr>
        <w:t xml:space="preserve">             </w:t>
      </w:r>
      <w:r>
        <w:rPr>
          <w:rFonts w:hint="eastAsia"/>
          <w:szCs w:val="24"/>
        </w:rPr>
        <w:t>，系</w:t>
      </w:r>
      <w:r>
        <w:rPr>
          <w:rFonts w:hint="eastAsia"/>
          <w:szCs w:val="24"/>
          <w:u w:val="single"/>
        </w:rPr>
        <w:t>（投标人全称）</w:t>
      </w:r>
      <w:r>
        <w:rPr>
          <w:szCs w:val="24"/>
          <w:u w:val="single"/>
        </w:rPr>
        <w:t xml:space="preserve">                       </w:t>
      </w:r>
      <w:r>
        <w:rPr>
          <w:rFonts w:hint="eastAsia"/>
          <w:szCs w:val="24"/>
        </w:rPr>
        <w:t>的法定代表人（负责人），现授权</w:t>
      </w:r>
      <w:r>
        <w:rPr>
          <w:rFonts w:hint="eastAsia"/>
          <w:szCs w:val="24"/>
          <w:u w:val="single"/>
        </w:rPr>
        <w:t>（姓名）</w:t>
      </w:r>
      <w:r>
        <w:rPr>
          <w:szCs w:val="24"/>
          <w:u w:val="single"/>
        </w:rPr>
        <w:t xml:space="preserve">             </w:t>
      </w:r>
      <w:r>
        <w:rPr>
          <w:rFonts w:hint="eastAsia"/>
          <w:szCs w:val="24"/>
        </w:rPr>
        <w:t>为我公司的授权</w:t>
      </w:r>
      <w:r>
        <w:rPr>
          <w:rFonts w:hint="eastAsia" w:hAnsi="宋体"/>
          <w:szCs w:val="24"/>
        </w:rPr>
        <w:t>委托人，以我公司的名义参加</w:t>
      </w:r>
      <w:r>
        <w:rPr>
          <w:rFonts w:hint="eastAsia" w:hAnsi="宋体"/>
          <w:szCs w:val="24"/>
          <w:u w:val="single"/>
          <w:lang w:eastAsia="zh-CN"/>
        </w:rPr>
        <w:t>如东县河口镇2024年秋季秸秆离田项目</w:t>
      </w:r>
      <w:r>
        <w:rPr>
          <w:rFonts w:hint="eastAsia" w:ascii="宋体" w:hAnsi="宋体" w:eastAsia="宋体" w:cs="Times New Roman"/>
          <w:szCs w:val="24"/>
          <w:u w:val="none"/>
          <w:lang w:eastAsia="zh-CN"/>
        </w:rPr>
        <w:t>的投标，全权</w:t>
      </w:r>
      <w:r>
        <w:rPr>
          <w:rFonts w:hint="eastAsia" w:hAnsi="宋体"/>
          <w:szCs w:val="24"/>
        </w:rPr>
        <w:t xml:space="preserve">代表我公司处理本次招投标的一切事宜。         </w:t>
      </w:r>
    </w:p>
    <w:p w14:paraId="7A0731A5">
      <w:pPr>
        <w:spacing w:line="540" w:lineRule="exact"/>
        <w:ind w:firstLine="480" w:firstLineChars="200"/>
        <w:rPr>
          <w:szCs w:val="24"/>
        </w:rPr>
      </w:pPr>
      <w:r>
        <w:rPr>
          <w:rFonts w:hint="eastAsia" w:hAnsi="宋体"/>
          <w:szCs w:val="24"/>
        </w:rPr>
        <w:t>授权委托人在本项目采购过程中所签署的一切文件、承诺和</w:t>
      </w:r>
      <w:r>
        <w:rPr>
          <w:rFonts w:hint="eastAsia"/>
          <w:szCs w:val="24"/>
        </w:rPr>
        <w:t>处理与之有关的一切事务，我均予以承认。</w:t>
      </w:r>
    </w:p>
    <w:p w14:paraId="4AE64E47">
      <w:pPr>
        <w:spacing w:line="540" w:lineRule="exact"/>
        <w:ind w:firstLine="480" w:firstLineChars="200"/>
        <w:rPr>
          <w:szCs w:val="24"/>
        </w:rPr>
      </w:pPr>
      <w:r>
        <w:rPr>
          <w:rFonts w:hint="eastAsia"/>
          <w:szCs w:val="24"/>
        </w:rPr>
        <w:t>授权委托人无转委权。</w:t>
      </w:r>
    </w:p>
    <w:p w14:paraId="4BB45D4A">
      <w:pPr>
        <w:spacing w:line="540" w:lineRule="exact"/>
        <w:rPr>
          <w:szCs w:val="24"/>
        </w:rPr>
      </w:pPr>
    </w:p>
    <w:p w14:paraId="3FABE2F2">
      <w:pPr>
        <w:spacing w:line="540" w:lineRule="exact"/>
        <w:rPr>
          <w:szCs w:val="24"/>
        </w:rPr>
      </w:pPr>
      <w:r>
        <w:rPr>
          <w:rFonts w:hint="eastAsia"/>
          <w:szCs w:val="24"/>
        </w:rPr>
        <w:t>授权委托人情况：</w:t>
      </w:r>
    </w:p>
    <w:p w14:paraId="2344E268">
      <w:pPr>
        <w:spacing w:line="540" w:lineRule="exact"/>
        <w:rPr>
          <w:szCs w:val="24"/>
        </w:rPr>
      </w:pPr>
      <w:r>
        <w:rPr>
          <w:rFonts w:hint="eastAsia"/>
          <w:szCs w:val="24"/>
        </w:rPr>
        <w:t>姓名：</w:t>
      </w:r>
      <w:r>
        <w:rPr>
          <w:szCs w:val="24"/>
        </w:rPr>
        <w:t xml:space="preserve">                             </w:t>
      </w:r>
      <w:r>
        <w:rPr>
          <w:rFonts w:hint="eastAsia"/>
          <w:szCs w:val="24"/>
        </w:rPr>
        <w:t>职务：</w:t>
      </w:r>
    </w:p>
    <w:p w14:paraId="1B770260">
      <w:pPr>
        <w:spacing w:line="540" w:lineRule="exact"/>
        <w:rPr>
          <w:szCs w:val="24"/>
        </w:rPr>
      </w:pPr>
      <w:r>
        <w:rPr>
          <w:rFonts w:hint="eastAsia"/>
          <w:szCs w:val="24"/>
        </w:rPr>
        <w:t>身份证号码：</w:t>
      </w:r>
    </w:p>
    <w:p w14:paraId="0F9DA7E4">
      <w:pPr>
        <w:spacing w:line="540" w:lineRule="exact"/>
        <w:rPr>
          <w:szCs w:val="24"/>
        </w:rPr>
      </w:pPr>
      <w:r>
        <w:rPr>
          <w:rFonts w:hint="eastAsia"/>
          <w:szCs w:val="24"/>
        </w:rPr>
        <w:t>联系电话：</w:t>
      </w:r>
      <w:r>
        <w:rPr>
          <w:szCs w:val="24"/>
        </w:rPr>
        <w:t xml:space="preserve">                         </w:t>
      </w:r>
      <w:r>
        <w:rPr>
          <w:rFonts w:hint="eastAsia"/>
          <w:szCs w:val="24"/>
        </w:rPr>
        <w:t>传真：</w:t>
      </w:r>
    </w:p>
    <w:p w14:paraId="7C3B8275">
      <w:pPr>
        <w:spacing w:line="600" w:lineRule="exact"/>
        <w:rPr>
          <w:szCs w:val="24"/>
        </w:rPr>
      </w:pPr>
    </w:p>
    <w:p w14:paraId="73153637">
      <w:pPr>
        <w:spacing w:line="600" w:lineRule="exact"/>
        <w:rPr>
          <w:szCs w:val="24"/>
          <w:u w:val="single"/>
        </w:rPr>
      </w:pPr>
      <w:r>
        <w:rPr>
          <w:rFonts w:hint="eastAsia"/>
          <w:szCs w:val="24"/>
        </w:rPr>
        <w:t>单位名称（加盖公章）：</w:t>
      </w:r>
      <w:r>
        <w:rPr>
          <w:rFonts w:hint="eastAsia"/>
          <w:szCs w:val="24"/>
          <w:u w:val="single"/>
        </w:rPr>
        <w:t xml:space="preserve">                             </w:t>
      </w:r>
    </w:p>
    <w:p w14:paraId="70ABB062">
      <w:pPr>
        <w:spacing w:line="600" w:lineRule="exact"/>
        <w:rPr>
          <w:szCs w:val="24"/>
          <w:u w:val="single"/>
        </w:rPr>
      </w:pPr>
      <w:r>
        <w:rPr>
          <w:rFonts w:hint="eastAsia"/>
          <w:szCs w:val="24"/>
        </w:rPr>
        <w:t>法定代表人（签字或盖章）（或负责人签字）：</w:t>
      </w:r>
      <w:r>
        <w:rPr>
          <w:rFonts w:hint="eastAsia"/>
          <w:szCs w:val="24"/>
          <w:u w:val="single"/>
        </w:rPr>
        <w:t xml:space="preserve">                         </w:t>
      </w:r>
    </w:p>
    <w:p w14:paraId="6394B802">
      <w:pPr>
        <w:spacing w:line="600" w:lineRule="exact"/>
        <w:ind w:left="4320" w:hanging="4320" w:hangingChars="1800"/>
        <w:rPr>
          <w:szCs w:val="24"/>
        </w:rPr>
      </w:pPr>
      <w:r>
        <w:rPr>
          <w:szCs w:val="24"/>
        </w:rPr>
        <w:t xml:space="preserve">           </w:t>
      </w:r>
    </w:p>
    <w:p w14:paraId="1C9724A0">
      <w:pPr>
        <w:spacing w:line="600" w:lineRule="exact"/>
        <w:ind w:left="4320" w:hanging="4320" w:hangingChars="1800"/>
        <w:rPr>
          <w:rFonts w:hint="eastAsia"/>
          <w:szCs w:val="24"/>
        </w:rPr>
      </w:pPr>
      <w:r>
        <w:rPr>
          <w:szCs w:val="24"/>
        </w:rPr>
        <w:t xml:space="preserve">                       </w:t>
      </w:r>
      <w:r>
        <w:rPr>
          <w:rFonts w:hint="eastAsia"/>
          <w:szCs w:val="24"/>
        </w:rPr>
        <w:t xml:space="preserve"> 日期：</w:t>
      </w:r>
      <w:r>
        <w:rPr>
          <w:szCs w:val="24"/>
        </w:rPr>
        <w:t xml:space="preserve">    </w:t>
      </w:r>
      <w:r>
        <w:rPr>
          <w:rFonts w:hint="eastAsia"/>
          <w:szCs w:val="24"/>
        </w:rPr>
        <w:t>年</w:t>
      </w:r>
      <w:r>
        <w:rPr>
          <w:szCs w:val="24"/>
        </w:rPr>
        <w:t xml:space="preserve">  </w:t>
      </w:r>
      <w:r>
        <w:rPr>
          <w:rFonts w:hint="eastAsia"/>
          <w:szCs w:val="24"/>
        </w:rPr>
        <w:t xml:space="preserve"> 月 </w:t>
      </w:r>
      <w:r>
        <w:rPr>
          <w:szCs w:val="24"/>
        </w:rPr>
        <w:t xml:space="preserve"> </w:t>
      </w:r>
      <w:r>
        <w:rPr>
          <w:rFonts w:hint="eastAsia"/>
          <w:szCs w:val="24"/>
        </w:rPr>
        <w:t>日</w:t>
      </w:r>
    </w:p>
    <w:p w14:paraId="4912FFB9">
      <w:pPr>
        <w:spacing w:line="600" w:lineRule="exact"/>
        <w:rPr>
          <w:rFonts w:hint="eastAsia" w:hAnsi="宋体"/>
          <w:b/>
          <w:bCs/>
          <w:sz w:val="28"/>
          <w:szCs w:val="28"/>
        </w:rPr>
      </w:pPr>
      <w:r>
        <w:rPr>
          <w:rFonts w:hint="eastAsia" w:hAnsi="宋体"/>
          <w:b/>
          <w:bCs/>
          <w:sz w:val="28"/>
          <w:szCs w:val="28"/>
        </w:rPr>
        <w:t>附：授权委托人（即经办人）第二代身份证扫描件。</w:t>
      </w:r>
    </w:p>
    <w:p w14:paraId="7E235455">
      <w:pPr>
        <w:pStyle w:val="44"/>
        <w:spacing w:line="225" w:lineRule="atLeast"/>
        <w:rPr>
          <w:rFonts w:hint="eastAsia"/>
          <w:b/>
          <w:bCs/>
          <w:sz w:val="30"/>
          <w:szCs w:val="30"/>
        </w:rPr>
      </w:pPr>
    </w:p>
    <w:p w14:paraId="20F63A01">
      <w:pPr>
        <w:pStyle w:val="6"/>
        <w:jc w:val="left"/>
        <w:rPr>
          <w:rFonts w:hint="eastAsia" w:ascii="宋体" w:hAnsi="宋体" w:eastAsia="等线 Light"/>
          <w:b w:val="0"/>
          <w:bCs w:val="0"/>
          <w:sz w:val="32"/>
          <w:szCs w:val="32"/>
        </w:rPr>
      </w:pPr>
      <w:r>
        <w:rPr>
          <w:rFonts w:hint="eastAsia" w:ascii="宋体" w:hAnsi="宋体" w:eastAsia="等线 Light"/>
          <w:b w:val="0"/>
          <w:bCs w:val="0"/>
          <w:sz w:val="32"/>
          <w:szCs w:val="32"/>
        </w:rPr>
        <w:t>附件</w:t>
      </w:r>
      <w:r>
        <w:rPr>
          <w:rFonts w:hint="eastAsia" w:ascii="宋体" w:hAnsi="宋体" w:eastAsia="等线 Light"/>
          <w:b w:val="0"/>
          <w:bCs w:val="0"/>
          <w:sz w:val="32"/>
          <w:szCs w:val="32"/>
          <w:lang w:eastAsia="zh-CN"/>
        </w:rPr>
        <w:t>三</w:t>
      </w:r>
      <w:r>
        <w:rPr>
          <w:rFonts w:hint="eastAsia" w:ascii="宋体" w:hAnsi="宋体" w:eastAsia="等线 Light"/>
          <w:b w:val="0"/>
          <w:bCs w:val="0"/>
          <w:sz w:val="32"/>
          <w:szCs w:val="32"/>
        </w:rPr>
        <w:t>：</w:t>
      </w:r>
    </w:p>
    <w:p w14:paraId="0DCA674D">
      <w:pPr>
        <w:pStyle w:val="44"/>
        <w:spacing w:line="225" w:lineRule="atLeast"/>
        <w:rPr>
          <w:rFonts w:hint="eastAsia"/>
          <w:sz w:val="28"/>
          <w:szCs w:val="28"/>
        </w:rPr>
      </w:pPr>
      <w:r>
        <w:rPr>
          <w:rFonts w:hint="eastAsia"/>
          <w:b/>
          <w:bCs/>
          <w:sz w:val="30"/>
          <w:szCs w:val="30"/>
        </w:rPr>
        <w:t xml:space="preserve">                       </w:t>
      </w:r>
      <w:r>
        <w:rPr>
          <w:rFonts w:hint="eastAsia"/>
          <w:b/>
          <w:bCs/>
          <w:sz w:val="28"/>
          <w:szCs w:val="28"/>
        </w:rPr>
        <w:t xml:space="preserve">投标承诺书                      </w:t>
      </w:r>
    </w:p>
    <w:p w14:paraId="03D81DB1">
      <w:pPr>
        <w:spacing w:line="420" w:lineRule="exact"/>
        <w:rPr>
          <w:rFonts w:hAnsi="宋体"/>
          <w:szCs w:val="24"/>
          <w:u w:val="single"/>
        </w:rPr>
      </w:pPr>
      <w:r>
        <w:rPr>
          <w:rFonts w:hint="eastAsia" w:hAnsi="宋体" w:cs="宋体"/>
          <w:szCs w:val="24"/>
          <w:u w:val="single"/>
          <w:lang w:eastAsia="zh-CN"/>
        </w:rPr>
        <w:t xml:space="preserve">如东县河口镇人民政府 </w:t>
      </w:r>
      <w:r>
        <w:rPr>
          <w:rFonts w:hint="eastAsia" w:hAnsi="宋体"/>
          <w:szCs w:val="24"/>
        </w:rPr>
        <w:t>：</w:t>
      </w:r>
    </w:p>
    <w:p w14:paraId="79A8D7FB">
      <w:pPr>
        <w:pStyle w:val="44"/>
        <w:spacing w:before="0" w:beforeAutospacing="0" w:after="0" w:afterAutospacing="0" w:line="420" w:lineRule="exact"/>
        <w:ind w:firstLine="360" w:firstLineChars="150"/>
        <w:rPr>
          <w:rFonts w:hint="eastAsia"/>
        </w:rPr>
      </w:pPr>
      <w:r>
        <w:rPr>
          <w:rFonts w:hint="eastAsia"/>
        </w:rPr>
        <w:t>1.根据你方</w:t>
      </w:r>
      <w:r>
        <w:rPr>
          <w:rFonts w:hint="eastAsia"/>
          <w:u w:val="single"/>
          <w:lang w:eastAsia="zh-CN"/>
        </w:rPr>
        <w:t>如东县河口</w:t>
      </w:r>
      <w:r>
        <w:rPr>
          <w:rFonts w:hint="eastAsia" w:ascii="宋体" w:hAnsi="宋体" w:eastAsia="宋体" w:cs="宋体"/>
          <w:u w:val="single"/>
          <w:lang w:eastAsia="zh-CN"/>
        </w:rPr>
        <w:t>镇2024年秋季秸秆离田项目</w:t>
      </w:r>
      <w:r>
        <w:rPr>
          <w:rFonts w:hint="eastAsia" w:ascii="宋体" w:hAnsi="宋体" w:eastAsia="宋体" w:cs="宋体"/>
          <w:u w:val="none"/>
          <w:lang w:eastAsia="zh-CN"/>
        </w:rPr>
        <w:t>的采</w:t>
      </w:r>
      <w:r>
        <w:rPr>
          <w:rFonts w:hint="eastAsia"/>
        </w:rPr>
        <w:t>购文件、遵照《中华人民共和国政府采购法》及《中华人民共和国招标投标法》等有关规定，经勘察项目现场和研究上述招标文件的投标须知、合同条款、工程建设标准、工程量清单、其他有关文件后，我方愿以按上述合同条款、工程建设标准、工程量清单的条件要求承包上述工程的施工、竣工，并承担任何质量缺陷保修责任。</w:t>
      </w:r>
    </w:p>
    <w:p w14:paraId="6F782EB2">
      <w:pPr>
        <w:spacing w:line="420" w:lineRule="exact"/>
        <w:ind w:firstLine="360" w:firstLineChars="150"/>
        <w:jc w:val="left"/>
        <w:rPr>
          <w:rFonts w:hint="eastAsia" w:hAnsi="宋体"/>
          <w:szCs w:val="24"/>
        </w:rPr>
      </w:pPr>
      <w:r>
        <w:rPr>
          <w:rFonts w:hint="eastAsia" w:hAnsi="宋体"/>
          <w:szCs w:val="24"/>
        </w:rPr>
        <w:t>2.如我方中标，我方</w:t>
      </w:r>
      <w:r>
        <w:rPr>
          <w:rFonts w:hint="eastAsia" w:hAnsi="宋体"/>
          <w:b/>
          <w:szCs w:val="24"/>
        </w:rPr>
        <w:t>保证在</w:t>
      </w:r>
      <w:r>
        <w:rPr>
          <w:rFonts w:hint="eastAsia" w:hAnsi="宋体"/>
          <w:b/>
          <w:szCs w:val="24"/>
          <w:u w:val="single"/>
        </w:rPr>
        <w:t>采购文件规定的时间内</w:t>
      </w:r>
      <w:r>
        <w:rPr>
          <w:rFonts w:hint="eastAsia" w:hAnsi="宋体"/>
          <w:b/>
          <w:szCs w:val="24"/>
        </w:rPr>
        <w:t>竣工</w:t>
      </w:r>
      <w:r>
        <w:rPr>
          <w:rFonts w:hint="eastAsia" w:hAnsi="宋体"/>
          <w:szCs w:val="24"/>
        </w:rPr>
        <w:t>。</w:t>
      </w:r>
    </w:p>
    <w:p w14:paraId="2CB9F83E">
      <w:pPr>
        <w:pStyle w:val="44"/>
        <w:spacing w:before="0" w:beforeAutospacing="0" w:after="0" w:afterAutospacing="0" w:line="420" w:lineRule="exact"/>
        <w:ind w:firstLine="360" w:firstLineChars="150"/>
        <w:rPr>
          <w:rFonts w:hint="eastAsia"/>
        </w:rPr>
      </w:pPr>
      <w:r>
        <w:rPr>
          <w:rFonts w:hint="eastAsia"/>
        </w:rPr>
        <w:t>3.我方已详细审核全部招标文件，包括修改文件、答疑（如有时）及有关附件，我方完全响应并认可上述文件的所有条款。</w:t>
      </w:r>
    </w:p>
    <w:p w14:paraId="42E90CC2">
      <w:pPr>
        <w:pStyle w:val="44"/>
        <w:spacing w:before="0" w:beforeAutospacing="0" w:after="0" w:afterAutospacing="0" w:line="420" w:lineRule="exact"/>
        <w:ind w:firstLine="360" w:firstLineChars="150"/>
        <w:rPr>
          <w:rFonts w:hint="eastAsia"/>
        </w:rPr>
      </w:pPr>
      <w:r>
        <w:rPr>
          <w:rFonts w:hint="eastAsia"/>
        </w:rPr>
        <w:t>4.我方承认投标函附件是我方投标函的组成部分。</w:t>
      </w:r>
    </w:p>
    <w:p w14:paraId="641C1F7F">
      <w:pPr>
        <w:pStyle w:val="44"/>
        <w:spacing w:before="0" w:beforeAutospacing="0" w:after="0" w:afterAutospacing="0" w:line="420" w:lineRule="exact"/>
        <w:ind w:firstLine="360" w:firstLineChars="150"/>
        <w:rPr>
          <w:rFonts w:hint="eastAsia"/>
        </w:rPr>
      </w:pPr>
      <w:r>
        <w:rPr>
          <w:rFonts w:hint="eastAsia"/>
        </w:rPr>
        <w:t>5.中标后，在签订合同前，我方</w:t>
      </w:r>
      <w:r>
        <w:rPr>
          <w:rFonts w:hint="eastAsia"/>
          <w:b/>
          <w:highlight w:val="none"/>
        </w:rPr>
        <w:t>自愿将缴纳</w:t>
      </w:r>
      <w:r>
        <w:rPr>
          <w:rFonts w:hint="eastAsia"/>
          <w:b/>
          <w:highlight w:val="none"/>
          <w:lang w:val="en-US" w:eastAsia="zh-CN"/>
        </w:rPr>
        <w:t>5000元</w:t>
      </w:r>
      <w:r>
        <w:rPr>
          <w:rFonts w:hint="eastAsia"/>
          <w:b/>
          <w:highlight w:val="none"/>
        </w:rPr>
        <w:t>为履约保证金</w:t>
      </w:r>
      <w:r>
        <w:rPr>
          <w:rFonts w:hint="eastAsia"/>
        </w:rPr>
        <w:t>押存在采购人处。</w:t>
      </w:r>
    </w:p>
    <w:p w14:paraId="7661D038">
      <w:pPr>
        <w:pStyle w:val="44"/>
        <w:spacing w:before="0" w:beforeAutospacing="0" w:after="0" w:afterAutospacing="0" w:line="420" w:lineRule="exact"/>
        <w:ind w:firstLine="360" w:firstLineChars="150"/>
        <w:rPr>
          <w:rFonts w:hint="eastAsia"/>
        </w:rPr>
      </w:pPr>
      <w:r>
        <w:rPr>
          <w:rFonts w:hint="eastAsia"/>
        </w:rPr>
        <w:t>6.我方同意所提交的投标文件在“采购文件投标须知”中规定的投标有效期内有效，在此期间内如果中标，我方将受此约束。</w:t>
      </w:r>
    </w:p>
    <w:p w14:paraId="3600EA60">
      <w:pPr>
        <w:pStyle w:val="44"/>
        <w:spacing w:before="0" w:beforeAutospacing="0" w:after="0" w:afterAutospacing="0" w:line="420" w:lineRule="exact"/>
        <w:ind w:firstLine="360" w:firstLineChars="150"/>
        <w:rPr>
          <w:rFonts w:hint="eastAsia"/>
        </w:rPr>
      </w:pPr>
      <w:r>
        <w:rPr>
          <w:rFonts w:hint="eastAsia"/>
        </w:rPr>
        <w:t>7.除非另外达成协议生效，你方的中标通知书和本投标文件将成为约束双方的合同文件的组成部分。</w:t>
      </w:r>
    </w:p>
    <w:p w14:paraId="05691BED">
      <w:pPr>
        <w:pStyle w:val="44"/>
        <w:spacing w:before="0" w:beforeAutospacing="0" w:after="0" w:afterAutospacing="0" w:line="420" w:lineRule="exact"/>
        <w:ind w:firstLine="360" w:firstLineChars="150"/>
        <w:rPr>
          <w:rFonts w:hint="eastAsia"/>
        </w:rPr>
      </w:pPr>
      <w:r>
        <w:rPr>
          <w:rFonts w:hint="eastAsia"/>
        </w:rPr>
        <w:t>8.我方按照采购文件的要求，提供的所有投标资料都是真实的，如我方提供的资料不真实，我方将放弃中标的权利，并承担由此产生的责任。</w:t>
      </w:r>
    </w:p>
    <w:p w14:paraId="0A7934E1">
      <w:pPr>
        <w:spacing w:line="420" w:lineRule="exact"/>
        <w:ind w:firstLine="360" w:firstLineChars="150"/>
        <w:jc w:val="left"/>
        <w:rPr>
          <w:rFonts w:hint="eastAsia" w:hAnsi="宋体"/>
          <w:szCs w:val="24"/>
        </w:rPr>
      </w:pPr>
      <w:r>
        <w:rPr>
          <w:rFonts w:hint="eastAsia" w:hAnsi="宋体"/>
          <w:szCs w:val="24"/>
        </w:rPr>
        <w:t>9.我方在实施本工程项目时做到安全第一、质量第一。如涉及到安全或质量问题由我方负责。</w:t>
      </w:r>
    </w:p>
    <w:p w14:paraId="1FE61741">
      <w:pPr>
        <w:spacing w:line="420" w:lineRule="exact"/>
        <w:jc w:val="left"/>
        <w:rPr>
          <w:rFonts w:hint="eastAsia" w:hAnsi="宋体"/>
          <w:szCs w:val="24"/>
          <w:u w:val="single"/>
        </w:rPr>
      </w:pPr>
      <w:r>
        <w:rPr>
          <w:rFonts w:hint="eastAsia" w:hAnsi="宋体"/>
          <w:szCs w:val="24"/>
        </w:rPr>
        <w:t>投标人：</w:t>
      </w:r>
      <w:r>
        <w:rPr>
          <w:rFonts w:hint="eastAsia" w:hAnsi="宋体"/>
          <w:szCs w:val="24"/>
          <w:u w:val="single"/>
        </w:rPr>
        <w:t xml:space="preserve">　　　　  　（盖章）                   </w:t>
      </w:r>
    </w:p>
    <w:p w14:paraId="37690A57">
      <w:pPr>
        <w:spacing w:line="420" w:lineRule="exact"/>
        <w:jc w:val="left"/>
        <w:rPr>
          <w:rFonts w:hint="eastAsia" w:hAnsi="宋体"/>
          <w:szCs w:val="24"/>
        </w:rPr>
      </w:pPr>
      <w:r>
        <w:rPr>
          <w:rFonts w:hint="eastAsia" w:hAnsi="宋体"/>
          <w:szCs w:val="24"/>
        </w:rPr>
        <w:t>单位地址：</w:t>
      </w:r>
      <w:r>
        <w:rPr>
          <w:rFonts w:hint="eastAsia" w:hAnsi="宋体"/>
          <w:szCs w:val="24"/>
          <w:u w:val="single"/>
        </w:rPr>
        <w:t xml:space="preserve">                                      </w:t>
      </w:r>
      <w:r>
        <w:rPr>
          <w:rFonts w:hint="eastAsia" w:hAnsi="宋体"/>
          <w:szCs w:val="24"/>
        </w:rPr>
        <w:t>　　　　　　　　　　　　　　　　　　　　　　　</w:t>
      </w:r>
    </w:p>
    <w:p w14:paraId="6E5C8187">
      <w:pPr>
        <w:spacing w:line="420" w:lineRule="exact"/>
        <w:jc w:val="left"/>
        <w:rPr>
          <w:rFonts w:hint="eastAsia" w:hAnsi="宋体"/>
          <w:szCs w:val="24"/>
          <w:u w:val="single"/>
        </w:rPr>
      </w:pPr>
      <w:r>
        <w:rPr>
          <w:rFonts w:hint="eastAsia" w:hAnsi="宋体"/>
          <w:szCs w:val="24"/>
        </w:rPr>
        <w:t>法定代表人（或负责人签字）：</w:t>
      </w:r>
      <w:r>
        <w:rPr>
          <w:rFonts w:hint="eastAsia" w:hAnsi="宋体"/>
          <w:szCs w:val="24"/>
          <w:u w:val="single"/>
        </w:rPr>
        <w:t>　    （签字或盖章）</w:t>
      </w:r>
    </w:p>
    <w:p w14:paraId="3188D202">
      <w:pPr>
        <w:spacing w:line="420" w:lineRule="exact"/>
        <w:ind w:left="1440" w:hanging="1440" w:hangingChars="600"/>
        <w:jc w:val="left"/>
        <w:rPr>
          <w:rFonts w:hint="eastAsia" w:hAnsi="宋体"/>
          <w:szCs w:val="24"/>
        </w:rPr>
      </w:pPr>
      <w:r>
        <w:rPr>
          <w:rFonts w:hint="eastAsia" w:hAnsi="宋体"/>
          <w:szCs w:val="24"/>
        </w:rPr>
        <w:t>邮政编码：</w:t>
      </w:r>
      <w:r>
        <w:rPr>
          <w:rFonts w:hint="eastAsia" w:hAnsi="宋体"/>
          <w:szCs w:val="24"/>
          <w:u w:val="single"/>
        </w:rPr>
        <w:t xml:space="preserve">　　　　　  </w:t>
      </w:r>
      <w:r>
        <w:rPr>
          <w:rFonts w:hint="eastAsia" w:hAnsi="宋体"/>
          <w:szCs w:val="24"/>
        </w:rPr>
        <w:t>电话：</w:t>
      </w:r>
      <w:r>
        <w:rPr>
          <w:rFonts w:hint="eastAsia" w:hAnsi="宋体"/>
          <w:szCs w:val="24"/>
          <w:u w:val="single"/>
        </w:rPr>
        <w:t>　　　  　</w:t>
      </w:r>
      <w:r>
        <w:rPr>
          <w:rFonts w:hint="eastAsia" w:hAnsi="宋体"/>
          <w:szCs w:val="24"/>
        </w:rPr>
        <w:t>传真：</w:t>
      </w:r>
      <w:r>
        <w:rPr>
          <w:rFonts w:hint="eastAsia" w:hAnsi="宋体"/>
          <w:szCs w:val="24"/>
          <w:u w:val="single"/>
        </w:rPr>
        <w:t xml:space="preserve">               </w:t>
      </w:r>
      <w:r>
        <w:rPr>
          <w:rFonts w:hint="eastAsia" w:hAnsi="宋体"/>
          <w:szCs w:val="24"/>
        </w:rPr>
        <w:t>　　　　</w:t>
      </w:r>
    </w:p>
    <w:p w14:paraId="6EFC1CCF">
      <w:pPr>
        <w:spacing w:line="420" w:lineRule="exact"/>
        <w:ind w:left="2049" w:leftChars="854" w:firstLine="1560" w:firstLineChars="650"/>
        <w:jc w:val="left"/>
        <w:rPr>
          <w:rFonts w:hint="eastAsia" w:hAnsi="宋体"/>
          <w:szCs w:val="24"/>
        </w:rPr>
      </w:pPr>
      <w:r>
        <w:rPr>
          <w:rFonts w:hint="eastAsia" w:hAnsi="宋体"/>
          <w:szCs w:val="24"/>
        </w:rPr>
        <w:t>日期：　　 　年　　  月　   日</w:t>
      </w:r>
    </w:p>
    <w:p w14:paraId="5D486DC6">
      <w:pPr>
        <w:pStyle w:val="6"/>
        <w:jc w:val="left"/>
        <w:rPr>
          <w:rFonts w:ascii="宋体" w:hAnsi="宋体" w:eastAsia="等线 Light"/>
          <w:b w:val="0"/>
          <w:bCs w:val="0"/>
          <w:sz w:val="32"/>
          <w:szCs w:val="32"/>
        </w:rPr>
      </w:pPr>
      <w:r>
        <w:rPr>
          <w:b w:val="0"/>
          <w:bCs w:val="0"/>
          <w:sz w:val="30"/>
          <w:szCs w:val="30"/>
        </w:rPr>
        <w:br w:type="page"/>
      </w:r>
      <w:bookmarkStart w:id="1" w:name="_Hlk74055488"/>
      <w:r>
        <w:rPr>
          <w:rFonts w:hint="eastAsia" w:ascii="宋体" w:hAnsi="宋体" w:eastAsia="等线 Light"/>
          <w:b w:val="0"/>
          <w:bCs w:val="0"/>
          <w:sz w:val="32"/>
          <w:szCs w:val="32"/>
        </w:rPr>
        <w:t>附件</w:t>
      </w:r>
      <w:r>
        <w:rPr>
          <w:rFonts w:hint="eastAsia" w:ascii="宋体" w:hAnsi="宋体" w:eastAsia="等线 Light"/>
          <w:b w:val="0"/>
          <w:bCs w:val="0"/>
          <w:sz w:val="32"/>
          <w:szCs w:val="32"/>
          <w:lang w:eastAsia="zh-CN"/>
        </w:rPr>
        <w:t>四</w:t>
      </w:r>
      <w:r>
        <w:rPr>
          <w:rFonts w:hint="eastAsia" w:ascii="宋体" w:hAnsi="宋体" w:eastAsia="等线 Light"/>
          <w:b w:val="0"/>
          <w:bCs w:val="0"/>
          <w:sz w:val="32"/>
          <w:szCs w:val="32"/>
        </w:rPr>
        <w:t>：</w:t>
      </w:r>
    </w:p>
    <w:bookmarkEnd w:id="1"/>
    <w:p w14:paraId="6BFD5D6A">
      <w:pPr>
        <w:jc w:val="center"/>
        <w:rPr>
          <w:rFonts w:hAnsi="宋体"/>
          <w:b/>
          <w:color w:val="000000"/>
          <w:kern w:val="2"/>
          <w:sz w:val="30"/>
          <w:szCs w:val="30"/>
        </w:rPr>
      </w:pPr>
      <w:r>
        <w:rPr>
          <w:rFonts w:hint="eastAsia" w:hAnsi="宋体"/>
          <w:b/>
          <w:color w:val="000000"/>
          <w:kern w:val="2"/>
          <w:sz w:val="30"/>
          <w:szCs w:val="30"/>
        </w:rPr>
        <w:t>投标人符合《政府采购法》第二十二条规定条件的声明函</w:t>
      </w:r>
    </w:p>
    <w:p w14:paraId="6DBDE94D">
      <w:pPr>
        <w:spacing w:line="460" w:lineRule="exact"/>
        <w:rPr>
          <w:rFonts w:hAnsi="宋体"/>
          <w:b/>
          <w:bCs/>
          <w:color w:val="000000"/>
          <w:kern w:val="2"/>
          <w:sz w:val="44"/>
          <w:szCs w:val="44"/>
        </w:rPr>
      </w:pPr>
    </w:p>
    <w:p w14:paraId="740B1946">
      <w:pPr>
        <w:spacing w:line="520" w:lineRule="exact"/>
        <w:ind w:firstLine="480" w:firstLineChars="200"/>
        <w:rPr>
          <w:rFonts w:hAnsi="宋体"/>
          <w:b/>
          <w:bCs/>
          <w:color w:val="000000"/>
          <w:kern w:val="2"/>
          <w:szCs w:val="24"/>
        </w:rPr>
      </w:pPr>
      <w:r>
        <w:rPr>
          <w:rFonts w:hint="eastAsia" w:hAnsi="宋体"/>
          <w:bCs/>
          <w:color w:val="000000"/>
          <w:kern w:val="2"/>
          <w:szCs w:val="24"/>
        </w:rPr>
        <w:t>我单位参加</w:t>
      </w:r>
      <w:r>
        <w:rPr>
          <w:rFonts w:hint="eastAsia" w:hAnsi="宋体"/>
          <w:bCs/>
          <w:color w:val="000000"/>
          <w:kern w:val="2"/>
          <w:szCs w:val="21"/>
          <w:u w:val="single"/>
        </w:rPr>
        <w:t>________________ _</w:t>
      </w:r>
      <w:r>
        <w:rPr>
          <w:rFonts w:hint="eastAsia" w:hAnsi="宋体"/>
          <w:bCs/>
          <w:color w:val="000000"/>
          <w:kern w:val="2"/>
          <w:szCs w:val="21"/>
        </w:rPr>
        <w:t>（项目名称）投标活动，针对《中华人民共和国政府采购法》第二十二条规定做出如下声明：</w:t>
      </w:r>
    </w:p>
    <w:p w14:paraId="48C7811C">
      <w:pPr>
        <w:spacing w:line="520" w:lineRule="exact"/>
        <w:ind w:firstLine="482"/>
        <w:rPr>
          <w:rFonts w:hAnsi="宋体"/>
          <w:color w:val="000000"/>
          <w:kern w:val="2"/>
          <w:szCs w:val="24"/>
        </w:rPr>
      </w:pPr>
      <w:r>
        <w:rPr>
          <w:rFonts w:hint="eastAsia" w:hAnsi="宋体"/>
          <w:bCs/>
          <w:color w:val="000000"/>
          <w:kern w:val="2"/>
          <w:szCs w:val="21"/>
        </w:rPr>
        <w:t>1.我单位具有独立承担民事责任的能力；</w:t>
      </w:r>
    </w:p>
    <w:p w14:paraId="47892E7B">
      <w:pPr>
        <w:spacing w:line="520" w:lineRule="exact"/>
        <w:ind w:firstLine="482"/>
        <w:rPr>
          <w:rFonts w:hAnsi="宋体"/>
          <w:color w:val="000000"/>
          <w:kern w:val="2"/>
          <w:szCs w:val="24"/>
        </w:rPr>
      </w:pPr>
      <w:r>
        <w:rPr>
          <w:rFonts w:hint="eastAsia" w:hAnsi="宋体"/>
          <w:color w:val="000000"/>
          <w:kern w:val="2"/>
          <w:szCs w:val="24"/>
        </w:rPr>
        <w:t>2.我单位具有良好的商业信誉和健全的财务会计制度；</w:t>
      </w:r>
    </w:p>
    <w:p w14:paraId="450F4D5B">
      <w:pPr>
        <w:spacing w:line="520" w:lineRule="exact"/>
        <w:ind w:firstLine="482"/>
        <w:rPr>
          <w:rFonts w:hAnsi="宋体"/>
          <w:color w:val="000000"/>
          <w:kern w:val="2"/>
          <w:szCs w:val="24"/>
        </w:rPr>
      </w:pPr>
      <w:r>
        <w:rPr>
          <w:rFonts w:hint="eastAsia" w:hAnsi="宋体"/>
          <w:color w:val="000000"/>
          <w:kern w:val="2"/>
          <w:szCs w:val="24"/>
        </w:rPr>
        <w:t>3.我单位具有履行合同所必需的设备和专业技术能力；</w:t>
      </w:r>
    </w:p>
    <w:p w14:paraId="05D57860">
      <w:pPr>
        <w:spacing w:line="520" w:lineRule="exact"/>
        <w:ind w:firstLine="482"/>
        <w:rPr>
          <w:rFonts w:hAnsi="宋体"/>
          <w:color w:val="000000"/>
          <w:kern w:val="2"/>
          <w:szCs w:val="24"/>
        </w:rPr>
      </w:pPr>
      <w:r>
        <w:rPr>
          <w:rFonts w:hint="eastAsia" w:hAnsi="宋体"/>
          <w:color w:val="000000"/>
          <w:kern w:val="2"/>
          <w:szCs w:val="24"/>
        </w:rPr>
        <w:t>4.我单位有依法缴纳税收和社会保障资金的良好记录；</w:t>
      </w:r>
    </w:p>
    <w:p w14:paraId="7585BF2A">
      <w:pPr>
        <w:spacing w:line="520" w:lineRule="exact"/>
        <w:ind w:firstLine="482"/>
        <w:rPr>
          <w:rFonts w:hAnsi="宋体"/>
          <w:color w:val="000000"/>
          <w:kern w:val="2"/>
          <w:szCs w:val="24"/>
        </w:rPr>
      </w:pPr>
      <w:r>
        <w:rPr>
          <w:rFonts w:hint="eastAsia" w:hAnsi="宋体"/>
          <w:color w:val="000000"/>
          <w:kern w:val="2"/>
          <w:szCs w:val="24"/>
        </w:rPr>
        <w:t>5.我单位参加政府采购活动前三年内，在经营活动中没有重大违法记录；（</w:t>
      </w:r>
      <w:r>
        <w:rPr>
          <w:rFonts w:hint="eastAsia" w:hAnsi="宋体"/>
          <w:color w:val="000000"/>
          <w:kern w:val="2"/>
          <w:szCs w:val="24"/>
          <w:lang w:eastAsia="zh-CN"/>
        </w:rPr>
        <w:t>①</w:t>
      </w:r>
      <w:r>
        <w:rPr>
          <w:rFonts w:hint="eastAsia" w:hAnsi="宋体"/>
          <w:color w:val="000000"/>
          <w:kern w:val="2"/>
          <w:szCs w:val="24"/>
        </w:rPr>
        <w:t>供应商在参加政府采购活动前三年内因违法经营被禁止在一定期限内参加政府采购活动，期限届满的，可以参加政府采购活动。</w:t>
      </w:r>
      <w:r>
        <w:rPr>
          <w:rFonts w:hint="eastAsia" w:hAnsi="宋体"/>
          <w:color w:val="000000"/>
          <w:kern w:val="2"/>
          <w:szCs w:val="24"/>
          <w:lang w:eastAsia="zh-CN"/>
        </w:rPr>
        <w:t>②</w:t>
      </w:r>
      <w:r>
        <w:rPr>
          <w:rFonts w:hint="eastAsia" w:hAnsi="宋体"/>
          <w:color w:val="000000"/>
          <w:kern w:val="2"/>
          <w:szCs w:val="24"/>
        </w:rPr>
        <w:t>《中华人民共和国政府采购法实施条例》第十九条第一款规定的“较大数额罚款”认定为300万元以上的罚款，法律、行政法规以及国务院有关部门明确规定相关领域“较大数额罚款”标准高于300万元的，从其规定。）</w:t>
      </w:r>
    </w:p>
    <w:p w14:paraId="6534E188">
      <w:pPr>
        <w:spacing w:line="520" w:lineRule="exact"/>
        <w:ind w:firstLine="482"/>
        <w:rPr>
          <w:rFonts w:hAnsi="宋体"/>
          <w:color w:val="000000"/>
          <w:kern w:val="2"/>
          <w:szCs w:val="24"/>
        </w:rPr>
      </w:pPr>
      <w:r>
        <w:rPr>
          <w:rFonts w:hint="eastAsia" w:hAnsi="宋体"/>
          <w:color w:val="000000"/>
          <w:kern w:val="2"/>
          <w:szCs w:val="24"/>
        </w:rPr>
        <w:t>6.我单位满足法律、行政法规规定的其他条件。</w:t>
      </w:r>
    </w:p>
    <w:p w14:paraId="4886C7B2">
      <w:pPr>
        <w:spacing w:line="500" w:lineRule="exact"/>
        <w:ind w:firstLine="482"/>
        <w:rPr>
          <w:rFonts w:hAnsi="宋体"/>
          <w:color w:val="000000"/>
          <w:kern w:val="2"/>
          <w:szCs w:val="24"/>
        </w:rPr>
      </w:pPr>
    </w:p>
    <w:p w14:paraId="580910AB">
      <w:pPr>
        <w:spacing w:line="500" w:lineRule="exact"/>
        <w:rPr>
          <w:rFonts w:hAnsi="宋体"/>
          <w:color w:val="000000"/>
          <w:kern w:val="2"/>
          <w:szCs w:val="24"/>
        </w:rPr>
      </w:pPr>
    </w:p>
    <w:p w14:paraId="72829DAA">
      <w:pPr>
        <w:spacing w:line="500" w:lineRule="exact"/>
        <w:rPr>
          <w:rFonts w:hAnsi="宋体"/>
          <w:bCs/>
          <w:color w:val="000000"/>
          <w:kern w:val="2"/>
          <w:szCs w:val="21"/>
        </w:rPr>
      </w:pPr>
    </w:p>
    <w:p w14:paraId="415DA0D8">
      <w:pPr>
        <w:spacing w:line="500" w:lineRule="exact"/>
        <w:rPr>
          <w:rFonts w:hAnsi="宋体"/>
          <w:bCs/>
          <w:color w:val="000000"/>
          <w:kern w:val="2"/>
          <w:szCs w:val="21"/>
        </w:rPr>
      </w:pPr>
    </w:p>
    <w:p w14:paraId="09F2668D">
      <w:pPr>
        <w:spacing w:line="500" w:lineRule="exact"/>
        <w:rPr>
          <w:rFonts w:hAnsi="宋体"/>
          <w:bCs/>
          <w:color w:val="000000"/>
          <w:kern w:val="2"/>
          <w:szCs w:val="21"/>
        </w:rPr>
      </w:pPr>
    </w:p>
    <w:p w14:paraId="6E2A97D5">
      <w:pPr>
        <w:spacing w:line="460" w:lineRule="exact"/>
        <w:jc w:val="center"/>
        <w:rPr>
          <w:rFonts w:hAnsi="宋体"/>
          <w:bCs/>
          <w:color w:val="000000"/>
          <w:kern w:val="2"/>
          <w:szCs w:val="21"/>
        </w:rPr>
      </w:pPr>
      <w:r>
        <w:rPr>
          <w:rFonts w:hint="eastAsia" w:hAnsi="宋体"/>
          <w:bCs/>
          <w:color w:val="000000"/>
          <w:kern w:val="2"/>
          <w:szCs w:val="21"/>
        </w:rPr>
        <w:t xml:space="preserve">                                             承诺人名称（公章）：</w:t>
      </w:r>
    </w:p>
    <w:p w14:paraId="0E682769">
      <w:pPr>
        <w:spacing w:line="460" w:lineRule="exact"/>
        <w:jc w:val="right"/>
        <w:rPr>
          <w:rFonts w:hAnsi="宋体"/>
          <w:bCs/>
          <w:color w:val="000000"/>
          <w:kern w:val="2"/>
          <w:szCs w:val="21"/>
        </w:rPr>
      </w:pPr>
    </w:p>
    <w:p w14:paraId="794BDD94">
      <w:pPr>
        <w:spacing w:line="460" w:lineRule="exact"/>
        <w:jc w:val="right"/>
        <w:rPr>
          <w:rFonts w:hint="eastAsia" w:hAnsi="宋体"/>
          <w:bCs/>
          <w:color w:val="000000"/>
          <w:kern w:val="2"/>
          <w:szCs w:val="21"/>
        </w:rPr>
      </w:pPr>
      <w:r>
        <w:rPr>
          <w:rFonts w:hint="eastAsia" w:hAnsi="宋体"/>
          <w:bCs/>
          <w:color w:val="000000"/>
          <w:kern w:val="2"/>
          <w:szCs w:val="21"/>
        </w:rPr>
        <w:t xml:space="preserve">                                 日期： </w:t>
      </w:r>
      <w:r>
        <w:rPr>
          <w:rFonts w:hAnsi="宋体"/>
          <w:bCs/>
          <w:color w:val="000000"/>
          <w:kern w:val="2"/>
          <w:szCs w:val="21"/>
        </w:rPr>
        <w:t xml:space="preserve">  </w:t>
      </w:r>
      <w:r>
        <w:rPr>
          <w:rFonts w:hint="eastAsia" w:hAnsi="宋体"/>
          <w:bCs/>
          <w:color w:val="000000"/>
          <w:kern w:val="2"/>
          <w:szCs w:val="21"/>
        </w:rPr>
        <w:t xml:space="preserve">年 </w:t>
      </w:r>
      <w:r>
        <w:rPr>
          <w:rFonts w:hAnsi="宋体"/>
          <w:bCs/>
          <w:color w:val="000000"/>
          <w:kern w:val="2"/>
          <w:szCs w:val="21"/>
        </w:rPr>
        <w:t xml:space="preserve">  </w:t>
      </w:r>
      <w:r>
        <w:rPr>
          <w:rFonts w:hint="eastAsia" w:hAnsi="宋体"/>
          <w:bCs/>
          <w:color w:val="000000"/>
          <w:kern w:val="2"/>
          <w:szCs w:val="21"/>
        </w:rPr>
        <w:t xml:space="preserve">月 </w:t>
      </w:r>
      <w:r>
        <w:rPr>
          <w:rFonts w:hAnsi="宋体"/>
          <w:bCs/>
          <w:color w:val="000000"/>
          <w:kern w:val="2"/>
          <w:szCs w:val="21"/>
        </w:rPr>
        <w:t xml:space="preserve">  </w:t>
      </w:r>
      <w:r>
        <w:rPr>
          <w:rFonts w:hint="eastAsia" w:hAnsi="宋体"/>
          <w:bCs/>
          <w:color w:val="000000"/>
          <w:kern w:val="2"/>
          <w:szCs w:val="21"/>
        </w:rPr>
        <w:t>日</w:t>
      </w:r>
    </w:p>
    <w:p w14:paraId="64D7F209">
      <w:pPr>
        <w:keepNext/>
        <w:keepLines/>
        <w:spacing w:before="260" w:after="260" w:line="416" w:lineRule="auto"/>
        <w:outlineLvl w:val="1"/>
        <w:rPr>
          <w:rFonts w:ascii="等线 Light" w:hAnsi="等线 Light" w:eastAsia="等线 Light"/>
          <w:b/>
          <w:bCs/>
          <w:kern w:val="2"/>
          <w:sz w:val="32"/>
          <w:szCs w:val="32"/>
        </w:rPr>
      </w:pPr>
      <w:r>
        <w:rPr>
          <w:rFonts w:ascii="等线 Light" w:hAnsi="等线 Light" w:eastAsia="等线 Light"/>
          <w:b/>
          <w:bCs/>
          <w:kern w:val="2"/>
          <w:sz w:val="32"/>
          <w:szCs w:val="32"/>
        </w:rPr>
        <w:br w:type="page"/>
      </w:r>
      <w:r>
        <w:rPr>
          <w:rFonts w:hint="eastAsia" w:hAnsi="宋体" w:eastAsia="等线 Light"/>
          <w:kern w:val="2"/>
          <w:sz w:val="32"/>
          <w:szCs w:val="32"/>
        </w:rPr>
        <w:t>附件</w:t>
      </w:r>
      <w:r>
        <w:rPr>
          <w:rFonts w:hint="eastAsia" w:hAnsi="宋体" w:eastAsia="等线 Light"/>
          <w:kern w:val="2"/>
          <w:sz w:val="32"/>
          <w:szCs w:val="32"/>
          <w:lang w:eastAsia="zh-CN"/>
        </w:rPr>
        <w:t>五</w:t>
      </w:r>
      <w:r>
        <w:rPr>
          <w:rFonts w:hint="eastAsia" w:hAnsi="宋体" w:eastAsia="等线 Light"/>
          <w:kern w:val="2"/>
          <w:sz w:val="32"/>
          <w:szCs w:val="32"/>
        </w:rPr>
        <w:t xml:space="preserve">： </w:t>
      </w:r>
    </w:p>
    <w:p w14:paraId="3A2CA317">
      <w:pPr>
        <w:spacing w:line="500" w:lineRule="exact"/>
        <w:jc w:val="center"/>
        <w:rPr>
          <w:rFonts w:hAnsi="宋体"/>
          <w:b/>
          <w:kern w:val="2"/>
          <w:sz w:val="28"/>
          <w:szCs w:val="24"/>
        </w:rPr>
      </w:pPr>
      <w:r>
        <w:rPr>
          <w:rFonts w:hint="eastAsia" w:hAnsi="宋体"/>
          <w:b/>
          <w:kern w:val="2"/>
          <w:sz w:val="28"/>
          <w:szCs w:val="24"/>
        </w:rPr>
        <w:t>参加政府采购活动前 3 年内在经营活动中没有重大违法记录的书面声明</w:t>
      </w:r>
    </w:p>
    <w:p w14:paraId="0B02703F">
      <w:pPr>
        <w:jc w:val="center"/>
        <w:rPr>
          <w:rFonts w:ascii="方正小标宋简体" w:hAnsi="仿宋" w:eastAsia="方正小标宋简体"/>
          <w:kern w:val="2"/>
          <w:sz w:val="36"/>
          <w:szCs w:val="36"/>
        </w:rPr>
      </w:pPr>
      <w:r>
        <w:rPr>
          <w:rFonts w:hint="eastAsia" w:ascii="方正小标宋简体" w:hAnsi="仿宋" w:eastAsia="方正小标宋简体"/>
          <w:kern w:val="2"/>
          <w:sz w:val="36"/>
          <w:szCs w:val="36"/>
        </w:rPr>
        <w:t>声  明</w:t>
      </w:r>
    </w:p>
    <w:p w14:paraId="214B218F">
      <w:pPr>
        <w:spacing w:line="500" w:lineRule="exact"/>
        <w:ind w:firstLine="482"/>
        <w:rPr>
          <w:rFonts w:ascii="仿宋" w:hAnsi="仿宋" w:eastAsia="仿宋"/>
          <w:kern w:val="2"/>
          <w:sz w:val="28"/>
          <w:szCs w:val="28"/>
        </w:rPr>
      </w:pPr>
      <w:r>
        <w:rPr>
          <w:rFonts w:hint="eastAsia" w:ascii="仿宋" w:hAnsi="仿宋" w:eastAsia="仿宋"/>
          <w:kern w:val="2"/>
          <w:sz w:val="28"/>
          <w:szCs w:val="28"/>
        </w:rPr>
        <w:t>我公司郑重声明：参加本次政府采购活动前 3 年内，我公司在经营活动中没有因违法经营受到刑事处罚或者责令停产停业、吊销许可证或者执照、较大数额罚款等行政处罚。</w:t>
      </w:r>
    </w:p>
    <w:p w14:paraId="157401CC">
      <w:pPr>
        <w:spacing w:line="500" w:lineRule="exact"/>
        <w:ind w:firstLine="482"/>
        <w:rPr>
          <w:rFonts w:ascii="仿宋" w:hAnsi="仿宋" w:eastAsia="仿宋"/>
          <w:kern w:val="2"/>
          <w:sz w:val="28"/>
          <w:szCs w:val="28"/>
        </w:rPr>
      </w:pPr>
      <w:r>
        <w:rPr>
          <w:rFonts w:hint="eastAsia" w:ascii="仿宋" w:hAnsi="仿宋" w:eastAsia="仿宋"/>
          <w:kern w:val="2"/>
          <w:sz w:val="28"/>
          <w:szCs w:val="28"/>
        </w:rPr>
        <w:t>在投标截止时间节点，没有被“信用中国”、“中国政府采购网”、“信用江苏”网站列入失信被执行人、重大税收违法案件当事人名单、政府采购严重违法失信行为记录名单。</w:t>
      </w:r>
    </w:p>
    <w:p w14:paraId="3E82BC5C">
      <w:pPr>
        <w:spacing w:line="500" w:lineRule="exact"/>
        <w:rPr>
          <w:rFonts w:ascii="仿宋" w:hAnsi="仿宋" w:eastAsia="仿宋"/>
          <w:kern w:val="2"/>
          <w:sz w:val="28"/>
          <w:szCs w:val="28"/>
        </w:rPr>
      </w:pPr>
      <w:r>
        <w:rPr>
          <w:rFonts w:hint="eastAsia" w:ascii="仿宋" w:hAnsi="仿宋" w:eastAsia="仿宋"/>
          <w:kern w:val="2"/>
          <w:sz w:val="28"/>
          <w:szCs w:val="28"/>
        </w:rPr>
        <w:t xml:space="preserve">                       供应商名称（盖章）：</w:t>
      </w:r>
    </w:p>
    <w:p w14:paraId="3B9C5ADE">
      <w:pPr>
        <w:spacing w:line="500" w:lineRule="exact"/>
        <w:rPr>
          <w:rFonts w:ascii="仿宋" w:hAnsi="仿宋" w:eastAsia="仿宋"/>
          <w:kern w:val="2"/>
          <w:sz w:val="28"/>
          <w:szCs w:val="28"/>
        </w:rPr>
      </w:pPr>
      <w:r>
        <w:rPr>
          <w:rFonts w:hint="eastAsia" w:ascii="仿宋" w:hAnsi="仿宋" w:eastAsia="仿宋"/>
          <w:kern w:val="2"/>
          <w:sz w:val="28"/>
          <w:szCs w:val="28"/>
        </w:rPr>
        <w:t xml:space="preserve">          法定代表人（签字或盖章）（或负责人签字）：_________________</w:t>
      </w:r>
    </w:p>
    <w:p w14:paraId="00FEEA5E">
      <w:pPr>
        <w:spacing w:line="500" w:lineRule="exact"/>
        <w:ind w:firstLine="560" w:firstLineChars="200"/>
        <w:rPr>
          <w:rFonts w:ascii="仿宋" w:hAnsi="仿宋" w:eastAsia="仿宋" w:cs="Arial"/>
          <w:kern w:val="2"/>
          <w:sz w:val="28"/>
          <w:szCs w:val="28"/>
        </w:rPr>
      </w:pPr>
      <w:r>
        <w:rPr>
          <w:rFonts w:hint="eastAsia" w:ascii="仿宋" w:hAnsi="仿宋" w:eastAsia="仿宋"/>
          <w:kern w:val="2"/>
          <w:sz w:val="28"/>
          <w:szCs w:val="28"/>
        </w:rPr>
        <w:t xml:space="preserve">                           日期：______年 </w:t>
      </w:r>
      <w:r>
        <w:rPr>
          <w:rFonts w:hint="eastAsia" w:ascii="仿宋" w:hAnsi="仿宋" w:eastAsia="仿宋"/>
          <w:kern w:val="2"/>
          <w:sz w:val="28"/>
          <w:szCs w:val="28"/>
          <w:u w:val="single"/>
        </w:rPr>
        <w:t xml:space="preserve">   </w:t>
      </w:r>
      <w:r>
        <w:rPr>
          <w:rFonts w:hint="eastAsia" w:ascii="仿宋" w:hAnsi="仿宋" w:eastAsia="仿宋"/>
          <w:kern w:val="2"/>
          <w:sz w:val="28"/>
          <w:szCs w:val="28"/>
        </w:rPr>
        <w:t>月</w:t>
      </w:r>
      <w:r>
        <w:rPr>
          <w:rFonts w:hint="eastAsia" w:ascii="仿宋" w:hAnsi="仿宋" w:eastAsia="仿宋"/>
          <w:kern w:val="2"/>
          <w:sz w:val="28"/>
          <w:szCs w:val="28"/>
          <w:u w:val="single"/>
        </w:rPr>
        <w:t xml:space="preserve">    </w:t>
      </w:r>
      <w:r>
        <w:rPr>
          <w:rFonts w:hint="eastAsia" w:ascii="仿宋" w:hAnsi="仿宋" w:eastAsia="仿宋"/>
          <w:kern w:val="2"/>
          <w:sz w:val="28"/>
          <w:szCs w:val="28"/>
        </w:rPr>
        <w:t>日</w:t>
      </w:r>
      <w:r>
        <w:rPr>
          <w:b/>
          <w:bCs/>
          <w:sz w:val="30"/>
          <w:szCs w:val="30"/>
        </w:rPr>
        <w:t xml:space="preserve"> </w:t>
      </w:r>
    </w:p>
    <w:p w14:paraId="21CD43B3">
      <w:pPr>
        <w:spacing w:line="640" w:lineRule="exact"/>
        <w:jc w:val="both"/>
        <w:rPr>
          <w:rFonts w:hint="eastAsia" w:hAnsi="宋体" w:cs="宋体"/>
          <w:b/>
          <w:bCs/>
          <w:kern w:val="2"/>
          <w:sz w:val="30"/>
          <w:szCs w:val="30"/>
        </w:rPr>
      </w:pPr>
      <w:r>
        <w:rPr>
          <w:b/>
          <w:bCs/>
          <w:sz w:val="30"/>
          <w:szCs w:val="30"/>
        </w:rPr>
        <w:br w:type="page"/>
      </w:r>
      <w:r>
        <w:rPr>
          <w:rFonts w:hint="eastAsia" w:hAnsi="宋体" w:eastAsia="等线 Light"/>
          <w:kern w:val="2"/>
          <w:sz w:val="32"/>
          <w:szCs w:val="32"/>
        </w:rPr>
        <w:t>附件</w:t>
      </w:r>
      <w:r>
        <w:rPr>
          <w:rFonts w:hint="eastAsia" w:hAnsi="宋体" w:eastAsia="等线 Light"/>
          <w:kern w:val="2"/>
          <w:sz w:val="32"/>
          <w:szCs w:val="32"/>
          <w:lang w:eastAsia="zh-CN"/>
        </w:rPr>
        <w:t>六</w:t>
      </w:r>
      <w:r>
        <w:rPr>
          <w:rFonts w:hint="eastAsia" w:hAnsi="宋体" w:eastAsia="等线 Light"/>
          <w:kern w:val="2"/>
          <w:sz w:val="32"/>
          <w:szCs w:val="32"/>
        </w:rPr>
        <w:t xml:space="preserve">：  </w:t>
      </w:r>
      <w:r>
        <w:rPr>
          <w:rFonts w:hint="eastAsia" w:hAnsi="宋体" w:cs="宋体"/>
          <w:b/>
          <w:bCs/>
          <w:snapToGrid w:val="0"/>
          <w:sz w:val="36"/>
          <w:szCs w:val="36"/>
        </w:rPr>
        <w:t xml:space="preserve">                          </w:t>
      </w:r>
    </w:p>
    <w:p w14:paraId="397FACC0">
      <w:pPr>
        <w:spacing w:line="360" w:lineRule="auto"/>
        <w:ind w:firstLine="588" w:firstLineChars="196"/>
        <w:rPr>
          <w:rFonts w:hint="eastAsia"/>
          <w:b/>
          <w:bCs/>
          <w:sz w:val="30"/>
          <w:szCs w:val="30"/>
        </w:rPr>
      </w:pPr>
    </w:p>
    <w:p w14:paraId="29107B73">
      <w:pPr>
        <w:jc w:val="center"/>
        <w:rPr>
          <w:rFonts w:hint="eastAsia" w:hAnsi="宋体" w:cs="宋体"/>
          <w:b/>
          <w:kern w:val="2"/>
          <w:sz w:val="36"/>
          <w:szCs w:val="36"/>
        </w:rPr>
      </w:pPr>
      <w:r>
        <w:rPr>
          <w:rFonts w:hint="eastAsia" w:hAnsi="宋体" w:cs="宋体"/>
          <w:b/>
          <w:kern w:val="2"/>
          <w:sz w:val="36"/>
          <w:szCs w:val="36"/>
        </w:rPr>
        <w:t>投 标 报 价 单</w:t>
      </w:r>
    </w:p>
    <w:p w14:paraId="002523B7">
      <w:pPr>
        <w:spacing w:line="520" w:lineRule="exact"/>
        <w:rPr>
          <w:rFonts w:hint="eastAsia" w:hAnsi="宋体" w:cs="宋体"/>
          <w:kern w:val="2"/>
          <w:sz w:val="28"/>
          <w:szCs w:val="28"/>
        </w:rPr>
      </w:pPr>
      <w:r>
        <w:rPr>
          <w:rFonts w:hint="eastAsia" w:hAnsi="宋体" w:cs="宋体"/>
          <w:kern w:val="2"/>
          <w:sz w:val="28"/>
          <w:szCs w:val="28"/>
          <w:u w:val="single"/>
          <w:lang w:eastAsia="zh-CN"/>
        </w:rPr>
        <w:t xml:space="preserve">如东县河口镇人民政府 </w:t>
      </w:r>
      <w:r>
        <w:rPr>
          <w:rFonts w:hint="eastAsia" w:hAnsi="宋体" w:cs="宋体"/>
          <w:kern w:val="2"/>
          <w:sz w:val="28"/>
          <w:szCs w:val="28"/>
        </w:rPr>
        <w:t>:</w:t>
      </w:r>
    </w:p>
    <w:p w14:paraId="46417459">
      <w:pPr>
        <w:spacing w:line="520" w:lineRule="exact"/>
        <w:ind w:firstLine="560" w:firstLineChars="200"/>
        <w:rPr>
          <w:rFonts w:hint="eastAsia" w:hAnsi="宋体" w:cs="宋体"/>
          <w:kern w:val="2"/>
          <w:sz w:val="28"/>
          <w:szCs w:val="28"/>
          <w:u w:val="single"/>
        </w:rPr>
      </w:pPr>
      <w:r>
        <w:rPr>
          <w:rFonts w:hint="eastAsia" w:hAnsi="宋体" w:cs="宋体"/>
          <w:kern w:val="2"/>
          <w:sz w:val="28"/>
          <w:szCs w:val="28"/>
        </w:rPr>
        <w:t>一、采购项目名称：</w:t>
      </w:r>
      <w:r>
        <w:rPr>
          <w:rFonts w:hint="eastAsia" w:hAnsi="宋体" w:cs="宋体"/>
          <w:kern w:val="2"/>
          <w:sz w:val="28"/>
          <w:szCs w:val="28"/>
          <w:u w:val="single"/>
          <w:lang w:eastAsia="zh-CN"/>
        </w:rPr>
        <w:t>如东县</w:t>
      </w:r>
      <w:r>
        <w:rPr>
          <w:rFonts w:hint="eastAsia" w:ascii="宋体" w:hAnsi="宋体" w:eastAsia="宋体" w:cs="宋体"/>
          <w:kern w:val="2"/>
          <w:sz w:val="28"/>
          <w:szCs w:val="28"/>
          <w:u w:val="single"/>
          <w:lang w:eastAsia="zh-CN"/>
        </w:rPr>
        <w:t>河口镇2024年秋季秸秆离田项</w:t>
      </w:r>
      <w:r>
        <w:rPr>
          <w:rFonts w:hint="eastAsia" w:hAnsi="宋体" w:cs="宋体"/>
          <w:kern w:val="2"/>
          <w:sz w:val="28"/>
          <w:szCs w:val="28"/>
          <w:u w:val="single"/>
          <w:lang w:eastAsia="zh-CN"/>
        </w:rPr>
        <w:t>目</w:t>
      </w:r>
      <w:r>
        <w:rPr>
          <w:rFonts w:hint="eastAsia" w:hAnsi="宋体" w:cs="宋体"/>
          <w:kern w:val="2"/>
          <w:sz w:val="28"/>
          <w:szCs w:val="28"/>
        </w:rPr>
        <w:t>。</w:t>
      </w:r>
    </w:p>
    <w:p w14:paraId="01A7500E">
      <w:pPr>
        <w:adjustRightInd w:val="0"/>
        <w:spacing w:line="480" w:lineRule="exact"/>
        <w:ind w:firstLine="560" w:firstLineChars="200"/>
        <w:jc w:val="left"/>
        <w:rPr>
          <w:rFonts w:hint="eastAsia" w:hAnsi="宋体" w:cs="宋体"/>
          <w:b/>
          <w:kern w:val="2"/>
          <w:sz w:val="28"/>
          <w:szCs w:val="28"/>
          <w:u w:val="single"/>
        </w:rPr>
      </w:pPr>
      <w:r>
        <w:rPr>
          <w:rFonts w:hint="eastAsia" w:hAnsi="宋体" w:cs="宋体"/>
          <w:kern w:val="2"/>
          <w:sz w:val="28"/>
          <w:szCs w:val="28"/>
        </w:rPr>
        <w:t>二、我单位将遵照《中华人民共和国政府采购法》及《中华人民共和国招标投标法》等有关规定，并根据该项目招标文件的规定，经考察现场和研究招标文件后，</w:t>
      </w:r>
      <w:r>
        <w:rPr>
          <w:rFonts w:hint="eastAsia" w:hAnsi="宋体" w:cs="宋体"/>
          <w:b/>
          <w:bCs/>
          <w:kern w:val="2"/>
          <w:sz w:val="28"/>
          <w:szCs w:val="28"/>
        </w:rPr>
        <w:t>愿以人民币</w:t>
      </w:r>
      <w:r>
        <w:rPr>
          <w:rFonts w:hint="eastAsia" w:hAnsi="宋体" w:cs="宋体"/>
          <w:b/>
          <w:bCs/>
          <w:kern w:val="2"/>
          <w:sz w:val="28"/>
          <w:szCs w:val="28"/>
          <w:u w:val="single"/>
        </w:rPr>
        <w:t xml:space="preserve">                   元/亩</w:t>
      </w:r>
      <w:r>
        <w:rPr>
          <w:rFonts w:hint="eastAsia" w:hAnsi="宋体" w:cs="宋体"/>
          <w:b/>
          <w:bCs/>
          <w:kern w:val="2"/>
          <w:sz w:val="28"/>
          <w:szCs w:val="28"/>
        </w:rPr>
        <w:t>的投标单价</w:t>
      </w:r>
      <w:r>
        <w:rPr>
          <w:rFonts w:hint="eastAsia" w:hAnsi="宋体" w:cs="宋体"/>
          <w:kern w:val="2"/>
          <w:sz w:val="28"/>
          <w:szCs w:val="28"/>
        </w:rPr>
        <w:t>，按招标文件的要求承包本次招标范围内的全部工程。</w:t>
      </w:r>
    </w:p>
    <w:p w14:paraId="4217C2E5">
      <w:pPr>
        <w:adjustRightInd w:val="0"/>
        <w:spacing w:line="480" w:lineRule="exact"/>
        <w:rPr>
          <w:rFonts w:hint="eastAsia" w:hAnsi="宋体" w:cs="宋体"/>
          <w:kern w:val="2"/>
          <w:sz w:val="28"/>
          <w:szCs w:val="28"/>
        </w:rPr>
      </w:pPr>
    </w:p>
    <w:p w14:paraId="7884F3EA">
      <w:pPr>
        <w:spacing w:line="520" w:lineRule="exact"/>
        <w:ind w:firstLine="700" w:firstLineChars="250"/>
        <w:rPr>
          <w:rFonts w:hint="eastAsia" w:hAnsi="宋体" w:cs="宋体"/>
          <w:b/>
          <w:kern w:val="2"/>
          <w:sz w:val="28"/>
          <w:szCs w:val="28"/>
          <w:u w:val="single"/>
        </w:rPr>
      </w:pPr>
    </w:p>
    <w:p w14:paraId="5B9C8039">
      <w:pPr>
        <w:spacing w:line="520" w:lineRule="exact"/>
        <w:ind w:firstLine="700" w:firstLineChars="250"/>
        <w:rPr>
          <w:rFonts w:hint="eastAsia" w:hAnsi="宋体" w:cs="宋体"/>
          <w:kern w:val="2"/>
          <w:sz w:val="28"/>
          <w:szCs w:val="28"/>
        </w:rPr>
      </w:pPr>
    </w:p>
    <w:p w14:paraId="6D001771">
      <w:pPr>
        <w:spacing w:line="520" w:lineRule="exact"/>
        <w:ind w:firstLine="700" w:firstLineChars="250"/>
        <w:rPr>
          <w:rFonts w:hint="eastAsia" w:hAnsi="宋体" w:cs="宋体"/>
          <w:kern w:val="2"/>
          <w:sz w:val="28"/>
          <w:szCs w:val="28"/>
        </w:rPr>
      </w:pPr>
    </w:p>
    <w:p w14:paraId="0F699347">
      <w:pPr>
        <w:adjustRightInd w:val="0"/>
        <w:spacing w:line="480" w:lineRule="exact"/>
        <w:rPr>
          <w:rFonts w:hint="eastAsia" w:hAnsi="宋体" w:cs="宋体"/>
          <w:kern w:val="2"/>
          <w:sz w:val="28"/>
          <w:szCs w:val="28"/>
          <w:u w:val="single"/>
        </w:rPr>
      </w:pPr>
      <w:r>
        <w:rPr>
          <w:rFonts w:hint="eastAsia" w:hAnsi="宋体" w:cs="宋体"/>
          <w:kern w:val="2"/>
          <w:sz w:val="28"/>
          <w:szCs w:val="28"/>
        </w:rPr>
        <w:t>投   标   人(盖章)：</w:t>
      </w:r>
      <w:r>
        <w:rPr>
          <w:rFonts w:hint="eastAsia" w:hAnsi="宋体" w:cs="宋体"/>
          <w:kern w:val="2"/>
          <w:sz w:val="28"/>
          <w:szCs w:val="28"/>
          <w:u w:val="single"/>
        </w:rPr>
        <w:t xml:space="preserve">                                   </w:t>
      </w:r>
    </w:p>
    <w:p w14:paraId="77151924">
      <w:pPr>
        <w:adjustRightInd w:val="0"/>
        <w:spacing w:line="480" w:lineRule="exact"/>
        <w:rPr>
          <w:rFonts w:hint="eastAsia" w:hAnsi="宋体" w:cs="宋体"/>
          <w:kern w:val="2"/>
          <w:sz w:val="28"/>
          <w:szCs w:val="28"/>
        </w:rPr>
      </w:pPr>
    </w:p>
    <w:p w14:paraId="43C5E824">
      <w:pPr>
        <w:adjustRightInd w:val="0"/>
        <w:spacing w:line="480" w:lineRule="exact"/>
        <w:rPr>
          <w:rFonts w:hint="eastAsia" w:hAnsi="宋体" w:cs="宋体"/>
          <w:kern w:val="2"/>
          <w:sz w:val="28"/>
          <w:szCs w:val="28"/>
        </w:rPr>
      </w:pPr>
      <w:r>
        <w:rPr>
          <w:rFonts w:hint="eastAsia" w:hAnsi="宋体" w:cs="宋体"/>
          <w:kern w:val="2"/>
          <w:sz w:val="28"/>
          <w:szCs w:val="28"/>
        </w:rPr>
        <w:t>法定代表人或负责人(签字或盖章)：</w:t>
      </w:r>
      <w:r>
        <w:rPr>
          <w:rFonts w:hint="eastAsia" w:hAnsi="宋体" w:cs="宋体"/>
          <w:kern w:val="2"/>
          <w:sz w:val="28"/>
          <w:szCs w:val="28"/>
          <w:u w:val="single"/>
        </w:rPr>
        <w:t xml:space="preserve">                                 </w:t>
      </w:r>
    </w:p>
    <w:p w14:paraId="57D00F97">
      <w:pPr>
        <w:adjustRightInd w:val="0"/>
        <w:spacing w:line="480" w:lineRule="exact"/>
        <w:rPr>
          <w:rFonts w:hint="eastAsia" w:hAnsi="宋体" w:cs="宋体"/>
          <w:kern w:val="2"/>
          <w:sz w:val="28"/>
          <w:szCs w:val="28"/>
        </w:rPr>
      </w:pPr>
    </w:p>
    <w:p w14:paraId="5C9854E8">
      <w:pPr>
        <w:adjustRightInd w:val="0"/>
        <w:spacing w:line="480" w:lineRule="exact"/>
        <w:jc w:val="right"/>
        <w:rPr>
          <w:rFonts w:hint="eastAsia" w:hAnsi="宋体" w:cs="宋体"/>
          <w:kern w:val="2"/>
          <w:sz w:val="28"/>
          <w:szCs w:val="28"/>
        </w:rPr>
      </w:pPr>
    </w:p>
    <w:p w14:paraId="529B1B49">
      <w:pPr>
        <w:adjustRightInd w:val="0"/>
        <w:spacing w:line="480" w:lineRule="exact"/>
        <w:jc w:val="right"/>
        <w:rPr>
          <w:rFonts w:hint="eastAsia" w:hAnsi="宋体" w:cs="宋体"/>
          <w:kern w:val="2"/>
          <w:sz w:val="28"/>
          <w:szCs w:val="28"/>
        </w:rPr>
      </w:pPr>
    </w:p>
    <w:p w14:paraId="3A7347DD">
      <w:pPr>
        <w:tabs>
          <w:tab w:val="left" w:pos="747"/>
        </w:tabs>
        <w:kinsoku w:val="0"/>
        <w:overflowPunct w:val="0"/>
        <w:autoSpaceDE w:val="0"/>
        <w:autoSpaceDN w:val="0"/>
        <w:adjustRightInd w:val="0"/>
        <w:snapToGrid w:val="0"/>
        <w:spacing w:line="312" w:lineRule="auto"/>
        <w:jc w:val="right"/>
        <w:rPr>
          <w:rFonts w:hAnsi="宋体" w:cs="宋体"/>
          <w:kern w:val="2"/>
          <w:sz w:val="28"/>
          <w:szCs w:val="28"/>
        </w:rPr>
      </w:pPr>
      <w:r>
        <w:rPr>
          <w:rFonts w:hint="eastAsia" w:hAnsi="宋体" w:cs="宋体"/>
          <w:kern w:val="2"/>
          <w:sz w:val="28"/>
          <w:szCs w:val="28"/>
        </w:rPr>
        <w:t xml:space="preserve">   年    月    日</w:t>
      </w:r>
    </w:p>
    <w:p w14:paraId="6BCC0940">
      <w:pPr>
        <w:pStyle w:val="6"/>
        <w:rPr>
          <w:rFonts w:hint="eastAsia" w:ascii="宋体" w:hAnsi="宋体" w:eastAsia="宋体"/>
          <w:b w:val="0"/>
          <w:kern w:val="44"/>
          <w:sz w:val="32"/>
          <w:szCs w:val="32"/>
        </w:rPr>
      </w:pPr>
      <w:r>
        <w:br w:type="page"/>
      </w:r>
      <w:r>
        <w:rPr>
          <w:rFonts w:hint="eastAsia" w:ascii="宋体" w:hAnsi="宋体" w:eastAsia="等线 Light"/>
          <w:b w:val="0"/>
          <w:bCs w:val="0"/>
          <w:sz w:val="32"/>
          <w:szCs w:val="32"/>
        </w:rPr>
        <w:t>第五章 合同范本</w:t>
      </w:r>
    </w:p>
    <w:p w14:paraId="5657C2EA">
      <w:pPr>
        <w:spacing w:line="480" w:lineRule="auto"/>
        <w:jc w:val="center"/>
        <w:rPr>
          <w:rFonts w:hAnsi="宋体" w:cs="宋体"/>
          <w:b/>
          <w:kern w:val="1"/>
          <w:sz w:val="52"/>
          <w:szCs w:val="52"/>
        </w:rPr>
      </w:pPr>
    </w:p>
    <w:p w14:paraId="45926953">
      <w:pPr>
        <w:spacing w:line="480" w:lineRule="auto"/>
        <w:jc w:val="center"/>
        <w:rPr>
          <w:rFonts w:hint="eastAsia" w:hAnsi="宋体" w:eastAsia="宋体" w:cs="宋体"/>
          <w:b/>
          <w:kern w:val="1"/>
          <w:sz w:val="52"/>
          <w:szCs w:val="52"/>
          <w:lang w:eastAsia="zh-CN"/>
        </w:rPr>
      </w:pPr>
      <w:r>
        <w:rPr>
          <w:rFonts w:hint="eastAsia" w:hAnsi="宋体" w:cs="宋体"/>
          <w:b/>
          <w:kern w:val="1"/>
          <w:sz w:val="52"/>
          <w:szCs w:val="52"/>
          <w:lang w:eastAsia="zh-CN"/>
        </w:rPr>
        <w:t>如东县河口镇2024年秋季秸秆离田项目</w:t>
      </w:r>
    </w:p>
    <w:p w14:paraId="237F8CB8">
      <w:pPr>
        <w:spacing w:line="480" w:lineRule="auto"/>
        <w:jc w:val="center"/>
        <w:rPr>
          <w:rFonts w:hAnsi="宋体" w:cs="宋体"/>
          <w:b/>
          <w:kern w:val="1"/>
          <w:sz w:val="52"/>
          <w:szCs w:val="52"/>
        </w:rPr>
      </w:pPr>
      <w:r>
        <w:rPr>
          <w:rFonts w:hint="eastAsia" w:hAnsi="宋体" w:cs="宋体"/>
          <w:b/>
          <w:kern w:val="1"/>
          <w:sz w:val="52"/>
          <w:szCs w:val="52"/>
        </w:rPr>
        <w:t>采购</w:t>
      </w:r>
      <w:r>
        <w:rPr>
          <w:rFonts w:hAnsi="宋体" w:cs="宋体"/>
          <w:b/>
          <w:kern w:val="1"/>
          <w:sz w:val="52"/>
          <w:szCs w:val="52"/>
        </w:rPr>
        <w:t>合同</w:t>
      </w:r>
    </w:p>
    <w:p w14:paraId="2FAB6765">
      <w:pPr>
        <w:spacing w:line="480" w:lineRule="auto"/>
        <w:jc w:val="center"/>
        <w:rPr>
          <w:rFonts w:hAnsi="宋体" w:cs="宋体"/>
          <w:b/>
          <w:kern w:val="1"/>
          <w:sz w:val="52"/>
          <w:szCs w:val="52"/>
        </w:rPr>
      </w:pPr>
    </w:p>
    <w:p w14:paraId="5F0388CD">
      <w:pPr>
        <w:spacing w:line="480" w:lineRule="auto"/>
        <w:jc w:val="center"/>
        <w:rPr>
          <w:rFonts w:hAnsi="宋体" w:cs="宋体"/>
          <w:b/>
          <w:kern w:val="1"/>
          <w:sz w:val="52"/>
          <w:szCs w:val="52"/>
        </w:rPr>
      </w:pPr>
      <w:r>
        <w:rPr>
          <w:rFonts w:hAnsi="宋体" w:cs="宋体"/>
          <w:b/>
          <w:kern w:val="1"/>
          <w:sz w:val="52"/>
          <w:szCs w:val="52"/>
        </w:rPr>
        <w:t xml:space="preserve"> </w:t>
      </w:r>
    </w:p>
    <w:p w14:paraId="6DE654BC">
      <w:pPr>
        <w:pStyle w:val="2"/>
      </w:pPr>
    </w:p>
    <w:p w14:paraId="46841D02"/>
    <w:p w14:paraId="627124B1">
      <w:pPr>
        <w:pStyle w:val="2"/>
      </w:pPr>
    </w:p>
    <w:p w14:paraId="0AD4A45A"/>
    <w:p w14:paraId="39B68246">
      <w:pPr>
        <w:pStyle w:val="2"/>
      </w:pPr>
    </w:p>
    <w:p w14:paraId="057F85DA"/>
    <w:p w14:paraId="4697A82E">
      <w:pPr>
        <w:pStyle w:val="2"/>
      </w:pPr>
    </w:p>
    <w:p w14:paraId="31397710"/>
    <w:p w14:paraId="4FBF04E9">
      <w:pPr>
        <w:pStyle w:val="2"/>
        <w:rPr>
          <w:rFonts w:hint="eastAsia"/>
        </w:rPr>
      </w:pPr>
    </w:p>
    <w:p w14:paraId="7DA40682">
      <w:pPr>
        <w:spacing w:line="480" w:lineRule="auto"/>
        <w:ind w:firstLine="1280" w:firstLineChars="400"/>
        <w:rPr>
          <w:rFonts w:hAnsi="宋体" w:cs="宋体"/>
          <w:kern w:val="1"/>
          <w:sz w:val="32"/>
          <w:szCs w:val="32"/>
        </w:rPr>
      </w:pPr>
      <w:r>
        <w:rPr>
          <w:rFonts w:hAnsi="宋体" w:cs="宋体"/>
          <w:kern w:val="1"/>
          <w:sz w:val="32"/>
          <w:szCs w:val="32"/>
        </w:rPr>
        <w:t>甲方：</w:t>
      </w:r>
      <w:r>
        <w:rPr>
          <w:rFonts w:hint="eastAsia" w:hAnsi="宋体"/>
          <w:kern w:val="2"/>
          <w:sz w:val="30"/>
          <w:szCs w:val="30"/>
          <w:u w:val="single"/>
          <w:lang w:eastAsia="zh-CN"/>
        </w:rPr>
        <w:t xml:space="preserve">如东县河口镇人民政府 </w:t>
      </w:r>
      <w:r>
        <w:rPr>
          <w:rFonts w:hint="eastAsia" w:hAnsi="宋体" w:cs="宋体"/>
          <w:kern w:val="1"/>
          <w:sz w:val="30"/>
          <w:szCs w:val="30"/>
          <w:u w:val="single"/>
        </w:rPr>
        <w:t xml:space="preserve"> </w:t>
      </w:r>
      <w:r>
        <w:rPr>
          <w:rFonts w:hint="eastAsia" w:hAnsi="宋体" w:cs="宋体"/>
          <w:kern w:val="1"/>
          <w:sz w:val="32"/>
          <w:szCs w:val="32"/>
          <w:u w:val="single"/>
        </w:rPr>
        <w:t xml:space="preserve">       </w:t>
      </w:r>
      <w:r>
        <w:rPr>
          <w:rFonts w:hAnsi="宋体" w:cs="宋体"/>
          <w:kern w:val="1"/>
          <w:sz w:val="32"/>
          <w:szCs w:val="32"/>
        </w:rPr>
        <w:t xml:space="preserve"> </w:t>
      </w:r>
    </w:p>
    <w:p w14:paraId="42B086C0">
      <w:pPr>
        <w:spacing w:line="480" w:lineRule="auto"/>
        <w:ind w:firstLine="1280" w:firstLineChars="400"/>
        <w:rPr>
          <w:rFonts w:hAnsi="宋体" w:cs="宋体"/>
          <w:kern w:val="1"/>
          <w:sz w:val="32"/>
          <w:szCs w:val="32"/>
        </w:rPr>
      </w:pPr>
      <w:r>
        <w:rPr>
          <w:rFonts w:hAnsi="宋体" w:cs="宋体"/>
          <w:kern w:val="1"/>
          <w:sz w:val="32"/>
          <w:szCs w:val="32"/>
        </w:rPr>
        <w:t>乙方：</w:t>
      </w:r>
      <w:r>
        <w:rPr>
          <w:rFonts w:hAnsi="宋体" w:cs="宋体"/>
          <w:kern w:val="1"/>
          <w:sz w:val="32"/>
          <w:szCs w:val="32"/>
          <w:u w:val="single"/>
        </w:rPr>
        <w:t xml:space="preserve"> </w:t>
      </w:r>
      <w:r>
        <w:rPr>
          <w:rFonts w:hint="eastAsia" w:hAnsi="宋体" w:cs="宋体"/>
          <w:kern w:val="1"/>
          <w:sz w:val="32"/>
          <w:szCs w:val="32"/>
          <w:u w:val="single"/>
        </w:rPr>
        <w:t xml:space="preserve">          </w:t>
      </w:r>
      <w:r>
        <w:rPr>
          <w:rFonts w:hint="eastAsia" w:hAnsi="宋体"/>
          <w:kern w:val="2"/>
          <w:sz w:val="30"/>
          <w:szCs w:val="30"/>
          <w:u w:val="single"/>
        </w:rPr>
        <w:t xml:space="preserve">                             </w:t>
      </w:r>
    </w:p>
    <w:p w14:paraId="08A4B5CF">
      <w:pPr>
        <w:spacing w:line="480" w:lineRule="auto"/>
        <w:ind w:left="120" w:leftChars="50" w:firstLine="2080" w:firstLineChars="650"/>
        <w:rPr>
          <w:rFonts w:hAnsi="宋体"/>
          <w:b/>
          <w:kern w:val="2"/>
          <w:sz w:val="36"/>
          <w:szCs w:val="36"/>
        </w:rPr>
      </w:pPr>
      <w:r>
        <w:rPr>
          <w:rFonts w:hAnsi="宋体" w:cs="宋体"/>
          <w:kern w:val="1"/>
          <w:sz w:val="32"/>
          <w:szCs w:val="32"/>
        </w:rPr>
        <w:t xml:space="preserve">日      期： </w:t>
      </w:r>
      <w:r>
        <w:rPr>
          <w:rFonts w:hint="eastAsia" w:hAnsi="宋体" w:cs="宋体"/>
          <w:kern w:val="1"/>
          <w:sz w:val="32"/>
          <w:szCs w:val="32"/>
        </w:rPr>
        <w:t>202</w:t>
      </w:r>
      <w:r>
        <w:rPr>
          <w:rFonts w:hint="eastAsia" w:hAnsi="宋体" w:cs="宋体"/>
          <w:kern w:val="1"/>
          <w:sz w:val="32"/>
          <w:szCs w:val="32"/>
          <w:lang w:val="en-US" w:eastAsia="zh-CN"/>
        </w:rPr>
        <w:t>4</w:t>
      </w:r>
      <w:r>
        <w:rPr>
          <w:rFonts w:hint="eastAsia" w:hAnsi="宋体" w:cs="宋体"/>
          <w:kern w:val="1"/>
          <w:sz w:val="32"/>
          <w:szCs w:val="32"/>
        </w:rPr>
        <w:t>年</w:t>
      </w:r>
      <w:r>
        <w:rPr>
          <w:rFonts w:hAnsi="宋体" w:cs="宋体"/>
          <w:kern w:val="1"/>
          <w:sz w:val="32"/>
          <w:szCs w:val="32"/>
        </w:rPr>
        <w:t xml:space="preserve"> </w:t>
      </w:r>
      <w:r>
        <w:rPr>
          <w:rFonts w:hint="eastAsia" w:hAnsi="宋体" w:cs="宋体"/>
          <w:kern w:val="1"/>
          <w:sz w:val="32"/>
          <w:szCs w:val="32"/>
        </w:rPr>
        <w:t xml:space="preserve">   </w:t>
      </w:r>
      <w:r>
        <w:rPr>
          <w:rFonts w:hAnsi="宋体" w:cs="宋体"/>
          <w:kern w:val="1"/>
          <w:sz w:val="32"/>
          <w:szCs w:val="32"/>
        </w:rPr>
        <w:t>月</w:t>
      </w:r>
    </w:p>
    <w:p w14:paraId="6A3D4178">
      <w:pPr>
        <w:spacing w:line="540" w:lineRule="exact"/>
        <w:jc w:val="center"/>
        <w:rPr>
          <w:rFonts w:hAnsi="宋体"/>
          <w:b/>
          <w:kern w:val="2"/>
          <w:sz w:val="36"/>
          <w:szCs w:val="36"/>
        </w:rPr>
      </w:pPr>
    </w:p>
    <w:p w14:paraId="66E87D8A">
      <w:pPr>
        <w:spacing w:line="540" w:lineRule="exact"/>
        <w:jc w:val="center"/>
        <w:rPr>
          <w:rFonts w:hAnsi="宋体"/>
          <w:b/>
          <w:kern w:val="2"/>
          <w:sz w:val="36"/>
          <w:szCs w:val="36"/>
        </w:rPr>
      </w:pPr>
    </w:p>
    <w:p w14:paraId="1B41C09D">
      <w:pPr>
        <w:spacing w:line="540" w:lineRule="exact"/>
        <w:jc w:val="center"/>
        <w:rPr>
          <w:rFonts w:hAnsi="宋体"/>
          <w:b/>
          <w:kern w:val="2"/>
          <w:sz w:val="36"/>
          <w:szCs w:val="36"/>
        </w:rPr>
      </w:pPr>
    </w:p>
    <w:p w14:paraId="756B9A97">
      <w:pPr>
        <w:spacing w:line="540" w:lineRule="exact"/>
        <w:jc w:val="center"/>
        <w:rPr>
          <w:rFonts w:hint="eastAsia" w:hAnsi="宋体"/>
          <w:b/>
          <w:kern w:val="2"/>
          <w:sz w:val="36"/>
          <w:szCs w:val="36"/>
        </w:rPr>
      </w:pPr>
      <w:r>
        <w:rPr>
          <w:rFonts w:hint="eastAsia" w:hAnsi="宋体"/>
          <w:b/>
          <w:kern w:val="2"/>
          <w:sz w:val="36"/>
          <w:szCs w:val="36"/>
        </w:rPr>
        <w:t>合同</w:t>
      </w:r>
    </w:p>
    <w:p w14:paraId="7679323D">
      <w:pPr>
        <w:spacing w:line="540" w:lineRule="exact"/>
        <w:ind w:firstLine="352" w:firstLineChars="147"/>
        <w:rPr>
          <w:rFonts w:hint="eastAsia" w:hAnsi="宋体"/>
          <w:kern w:val="2"/>
          <w:u w:val="single"/>
        </w:rPr>
      </w:pPr>
      <w:r>
        <w:rPr>
          <w:rFonts w:hint="eastAsia" w:hAnsi="宋体"/>
          <w:b/>
          <w:kern w:val="2"/>
        </w:rPr>
        <w:t>甲方(甲方)：</w:t>
      </w:r>
      <w:r>
        <w:rPr>
          <w:rFonts w:hint="eastAsia" w:hAnsi="宋体"/>
          <w:b/>
          <w:kern w:val="2"/>
          <w:u w:val="single"/>
          <w:lang w:eastAsia="zh-CN"/>
        </w:rPr>
        <w:t xml:space="preserve">如东县河口镇人民政府 </w:t>
      </w:r>
      <w:r>
        <w:rPr>
          <w:rFonts w:hint="eastAsia" w:hAnsi="宋体"/>
          <w:b/>
          <w:kern w:val="2"/>
          <w:u w:val="single"/>
        </w:rPr>
        <w:t xml:space="preserve"> </w:t>
      </w:r>
      <w:r>
        <w:rPr>
          <w:rFonts w:hAnsi="宋体"/>
          <w:b/>
          <w:kern w:val="2"/>
          <w:u w:val="single"/>
        </w:rPr>
        <w:t xml:space="preserve">      </w:t>
      </w:r>
      <w:r>
        <w:rPr>
          <w:rFonts w:hint="eastAsia" w:hAnsi="宋体"/>
          <w:kern w:val="2"/>
        </w:rPr>
        <w:t>签订地点：</w:t>
      </w:r>
      <w:r>
        <w:rPr>
          <w:rFonts w:hint="eastAsia" w:hAnsi="宋体"/>
          <w:kern w:val="2"/>
          <w:u w:val="single"/>
        </w:rPr>
        <w:t>如东县</w:t>
      </w:r>
      <w:r>
        <w:rPr>
          <w:rFonts w:hint="eastAsia" w:hAnsi="宋体"/>
          <w:kern w:val="2"/>
          <w:u w:val="single"/>
          <w:lang w:eastAsia="zh-CN"/>
        </w:rPr>
        <w:t>河口</w:t>
      </w:r>
      <w:r>
        <w:rPr>
          <w:rFonts w:hint="eastAsia" w:hAnsi="宋体"/>
          <w:kern w:val="2"/>
          <w:u w:val="single"/>
        </w:rPr>
        <w:t xml:space="preserve">镇 </w:t>
      </w:r>
    </w:p>
    <w:p w14:paraId="650EB879">
      <w:pPr>
        <w:spacing w:line="540" w:lineRule="exact"/>
        <w:ind w:firstLine="352" w:firstLineChars="147"/>
        <w:rPr>
          <w:rFonts w:hint="eastAsia" w:hAnsi="宋体"/>
          <w:kern w:val="2"/>
          <w:u w:val="single"/>
        </w:rPr>
      </w:pPr>
      <w:r>
        <w:rPr>
          <w:rFonts w:hint="eastAsia" w:hAnsi="宋体"/>
          <w:b/>
          <w:kern w:val="2"/>
        </w:rPr>
        <w:t>乙方(乙方)：</w:t>
      </w:r>
      <w:r>
        <w:rPr>
          <w:rFonts w:hint="eastAsia" w:hAnsi="宋体"/>
          <w:b/>
          <w:kern w:val="2"/>
          <w:u w:val="single"/>
        </w:rPr>
        <w:t xml:space="preserve">                         </w:t>
      </w:r>
      <w:r>
        <w:rPr>
          <w:rFonts w:hint="eastAsia" w:hAnsi="宋体"/>
          <w:kern w:val="2"/>
          <w:u w:val="single"/>
          <w:shd w:val="clear" w:color="auto" w:fill="FFFFFF"/>
        </w:rPr>
        <w:t xml:space="preserve">  </w:t>
      </w:r>
      <w:r>
        <w:rPr>
          <w:rFonts w:hint="eastAsia" w:hAnsi="宋体"/>
          <w:kern w:val="2"/>
        </w:rPr>
        <w:t>签订时间：</w:t>
      </w:r>
      <w:r>
        <w:rPr>
          <w:rFonts w:hint="eastAsia" w:hAnsi="宋体"/>
          <w:kern w:val="2"/>
          <w:u w:val="single"/>
        </w:rPr>
        <w:t xml:space="preserve"> 202</w:t>
      </w:r>
      <w:r>
        <w:rPr>
          <w:rFonts w:hint="eastAsia" w:hAnsi="宋体"/>
          <w:kern w:val="2"/>
          <w:u w:val="single"/>
          <w:lang w:val="en-US" w:eastAsia="zh-CN"/>
        </w:rPr>
        <w:t>4</w:t>
      </w:r>
      <w:r>
        <w:rPr>
          <w:rFonts w:hint="eastAsia" w:hAnsi="宋体"/>
          <w:kern w:val="2"/>
          <w:u w:val="single"/>
        </w:rPr>
        <w:t xml:space="preserve">年   月   日      </w:t>
      </w:r>
    </w:p>
    <w:p w14:paraId="3C97214C">
      <w:pPr>
        <w:spacing w:line="540" w:lineRule="exact"/>
        <w:ind w:firstLine="480" w:firstLineChars="200"/>
        <w:rPr>
          <w:rFonts w:hint="eastAsia" w:hAnsi="宋体"/>
          <w:kern w:val="2"/>
        </w:rPr>
      </w:pPr>
      <w:r>
        <w:rPr>
          <w:rFonts w:hint="eastAsia" w:hAnsi="宋体"/>
          <w:kern w:val="2"/>
        </w:rPr>
        <w:t>根据政府采购项目</w:t>
      </w:r>
      <w:r>
        <w:rPr>
          <w:rFonts w:hint="eastAsia" w:hAnsi="宋体"/>
          <w:kern w:val="2"/>
          <w:lang w:eastAsia="zh-CN"/>
        </w:rPr>
        <w:t>如东县河口镇2024年秋季秸秆离田项目</w:t>
      </w:r>
      <w:r>
        <w:rPr>
          <w:rFonts w:hint="eastAsia" w:hAnsi="宋体"/>
          <w:kern w:val="2"/>
        </w:rPr>
        <w:t>的中标（成交）通知书，双方本着公平自愿和诚实信用的原则</w:t>
      </w:r>
      <w:r>
        <w:rPr>
          <w:rFonts w:hAnsi="宋体"/>
          <w:kern w:val="2"/>
        </w:rPr>
        <w:t>,</w:t>
      </w:r>
      <w:r>
        <w:rPr>
          <w:rFonts w:hint="eastAsia" w:hAnsi="宋体"/>
          <w:kern w:val="2"/>
        </w:rPr>
        <w:t>订立如下采购合同：</w:t>
      </w:r>
    </w:p>
    <w:p w14:paraId="086B62C1">
      <w:pPr>
        <w:spacing w:line="540" w:lineRule="exact"/>
        <w:ind w:firstLine="360" w:firstLineChars="150"/>
        <w:rPr>
          <w:rFonts w:hint="eastAsia" w:hAnsi="宋体"/>
          <w:kern w:val="2"/>
        </w:rPr>
      </w:pPr>
      <w:r>
        <w:rPr>
          <w:rFonts w:hint="eastAsia" w:hAnsi="宋体"/>
          <w:kern w:val="2"/>
        </w:rPr>
        <w:t>一、项目内容</w:t>
      </w:r>
    </w:p>
    <w:tbl>
      <w:tblPr>
        <w:tblStyle w:val="4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693"/>
        <w:gridCol w:w="3544"/>
        <w:gridCol w:w="992"/>
        <w:gridCol w:w="993"/>
        <w:gridCol w:w="1082"/>
      </w:tblGrid>
      <w:tr w14:paraId="7F38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shd w:val="clear" w:color="000000" w:fill="FFFFFF"/>
            <w:noWrap w:val="0"/>
            <w:vAlign w:val="center"/>
          </w:tcPr>
          <w:p w14:paraId="00FA1B0A">
            <w:r>
              <w:rPr>
                <w:rFonts w:hint="eastAsia"/>
              </w:rPr>
              <w:t>序号</w:t>
            </w:r>
          </w:p>
        </w:tc>
        <w:tc>
          <w:tcPr>
            <w:tcW w:w="2693" w:type="dxa"/>
            <w:shd w:val="clear" w:color="000000" w:fill="FFFFFF"/>
            <w:noWrap w:val="0"/>
            <w:vAlign w:val="center"/>
          </w:tcPr>
          <w:p w14:paraId="00AC0B9F">
            <w:r>
              <w:rPr>
                <w:rFonts w:hint="eastAsia"/>
              </w:rPr>
              <w:t>货物名称</w:t>
            </w:r>
          </w:p>
        </w:tc>
        <w:tc>
          <w:tcPr>
            <w:tcW w:w="3544" w:type="dxa"/>
            <w:shd w:val="clear" w:color="000000" w:fill="FFFFFF"/>
            <w:noWrap w:val="0"/>
            <w:vAlign w:val="center"/>
          </w:tcPr>
          <w:p w14:paraId="0628616D">
            <w:r>
              <w:rPr>
                <w:rFonts w:hint="eastAsia"/>
              </w:rPr>
              <w:t>参数规格及技术要求</w:t>
            </w:r>
          </w:p>
        </w:tc>
        <w:tc>
          <w:tcPr>
            <w:tcW w:w="992" w:type="dxa"/>
            <w:shd w:val="clear" w:color="000000" w:fill="FFFFFF"/>
            <w:noWrap w:val="0"/>
            <w:vAlign w:val="center"/>
          </w:tcPr>
          <w:p w14:paraId="475E84DC">
            <w:r>
              <w:rPr>
                <w:rFonts w:hint="eastAsia"/>
              </w:rPr>
              <w:t>数量</w:t>
            </w:r>
          </w:p>
        </w:tc>
        <w:tc>
          <w:tcPr>
            <w:tcW w:w="993" w:type="dxa"/>
            <w:shd w:val="clear" w:color="000000" w:fill="FFFFFF"/>
            <w:noWrap w:val="0"/>
            <w:vAlign w:val="center"/>
          </w:tcPr>
          <w:p w14:paraId="5B428612">
            <w:r>
              <w:rPr>
                <w:rFonts w:hint="eastAsia"/>
              </w:rPr>
              <w:t>单位</w:t>
            </w:r>
          </w:p>
        </w:tc>
        <w:tc>
          <w:tcPr>
            <w:tcW w:w="1082" w:type="dxa"/>
            <w:noWrap w:val="0"/>
            <w:vAlign w:val="center"/>
          </w:tcPr>
          <w:p w14:paraId="61F34512">
            <w:r>
              <w:rPr>
                <w:rFonts w:hint="eastAsia"/>
              </w:rPr>
              <w:t>单价（元）</w:t>
            </w:r>
          </w:p>
        </w:tc>
      </w:tr>
      <w:tr w14:paraId="657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shd w:val="clear" w:color="000000" w:fill="FFFFFF"/>
            <w:noWrap w:val="0"/>
            <w:vAlign w:val="center"/>
          </w:tcPr>
          <w:p w14:paraId="6AFFBA51">
            <w:pPr>
              <w:rPr>
                <w:rFonts w:hint="eastAsia"/>
              </w:rPr>
            </w:pPr>
            <w:r>
              <w:rPr>
                <w:rFonts w:hint="eastAsia"/>
              </w:rPr>
              <w:t>1</w:t>
            </w:r>
          </w:p>
        </w:tc>
        <w:tc>
          <w:tcPr>
            <w:tcW w:w="2693" w:type="dxa"/>
            <w:shd w:val="clear" w:color="000000" w:fill="FFFFFF"/>
            <w:noWrap w:val="0"/>
            <w:vAlign w:val="center"/>
          </w:tcPr>
          <w:p w14:paraId="4F7CD75B">
            <w:pPr>
              <w:rPr>
                <w:rFonts w:hint="eastAsia" w:ascii="宋体" w:hAnsi="Times New Roman" w:eastAsia="宋体" w:cs="Times New Roman"/>
              </w:rPr>
            </w:pPr>
            <w:r>
              <w:rPr>
                <w:rFonts w:hint="eastAsia" w:ascii="宋体" w:hAnsi="Times New Roman" w:eastAsia="宋体" w:cs="Times New Roman"/>
                <w:lang w:eastAsia="zh-CN"/>
              </w:rPr>
              <w:t>如东县河口镇2024年秋季秸秆离田项目</w:t>
            </w:r>
            <w:r>
              <w:rPr>
                <w:rFonts w:hint="eastAsia" w:ascii="宋体" w:hAnsi="Times New Roman" w:eastAsia="宋体" w:cs="Times New Roman"/>
              </w:rPr>
              <w:t>，详见采购文件清单</w:t>
            </w:r>
          </w:p>
        </w:tc>
        <w:tc>
          <w:tcPr>
            <w:tcW w:w="3544" w:type="dxa"/>
            <w:shd w:val="clear" w:color="000000" w:fill="FFFFFF"/>
            <w:noWrap w:val="0"/>
            <w:vAlign w:val="center"/>
          </w:tcPr>
          <w:p w14:paraId="71AFFB25">
            <w:pPr>
              <w:rPr>
                <w:rFonts w:hint="eastAsia" w:ascii="宋体" w:hAnsi="Times New Roman" w:eastAsia="宋体" w:cs="Times New Roman"/>
              </w:rPr>
            </w:pPr>
            <w:r>
              <w:rPr>
                <w:rFonts w:hint="eastAsia" w:ascii="宋体" w:hAnsi="Times New Roman" w:eastAsia="宋体" w:cs="Times New Roman"/>
                <w:lang w:eastAsia="zh-CN"/>
              </w:rPr>
              <w:t>如东县河口镇2024年秋季秸秆离田项目</w:t>
            </w:r>
            <w:r>
              <w:rPr>
                <w:rFonts w:hint="eastAsia" w:ascii="宋体" w:hAnsi="Times New Roman" w:eastAsia="宋体" w:cs="Times New Roman"/>
              </w:rPr>
              <w:t>，详见采购文件参数规格及技术要求及投标文件</w:t>
            </w:r>
          </w:p>
        </w:tc>
        <w:tc>
          <w:tcPr>
            <w:tcW w:w="3067" w:type="dxa"/>
            <w:gridSpan w:val="3"/>
            <w:shd w:val="clear" w:color="000000" w:fill="FFFFFF"/>
            <w:noWrap w:val="0"/>
            <w:vAlign w:val="center"/>
          </w:tcPr>
          <w:p w14:paraId="4CA435AE">
            <w:pPr>
              <w:rPr>
                <w:rFonts w:hint="eastAsia" w:ascii="宋体" w:hAnsi="Times New Roman" w:eastAsia="宋体" w:cs="Times New Roman"/>
              </w:rPr>
            </w:pPr>
            <w:r>
              <w:rPr>
                <w:rFonts w:hint="eastAsia" w:ascii="宋体" w:hAnsi="Times New Roman" w:eastAsia="宋体" w:cs="Times New Roman"/>
                <w:lang w:eastAsia="zh-CN"/>
              </w:rPr>
              <w:t>如东县河口镇2024年秋季秸秆离田项目</w:t>
            </w:r>
            <w:r>
              <w:rPr>
                <w:rFonts w:hint="eastAsia" w:ascii="宋体" w:hAnsi="Times New Roman" w:eastAsia="宋体" w:cs="Times New Roman"/>
              </w:rPr>
              <w:t>，详见采购文件及投标文件</w:t>
            </w:r>
          </w:p>
        </w:tc>
      </w:tr>
    </w:tbl>
    <w:p w14:paraId="3EA0AA8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b/>
          <w:kern w:val="2"/>
          <w:sz w:val="24"/>
          <w:szCs w:val="24"/>
          <w:u w:val="single"/>
          <w:shd w:val="clear" w:color="auto" w:fill="FFFFFF"/>
        </w:rPr>
      </w:pPr>
      <w:r>
        <w:rPr>
          <w:rFonts w:hint="eastAsia" w:hAnsi="宋体"/>
          <w:kern w:val="2"/>
          <w:sz w:val="24"/>
          <w:szCs w:val="24"/>
        </w:rPr>
        <w:t>二、</w:t>
      </w:r>
      <w:r>
        <w:rPr>
          <w:rFonts w:hint="eastAsia" w:hAnsi="宋体"/>
          <w:b/>
          <w:kern w:val="2"/>
          <w:sz w:val="24"/>
          <w:szCs w:val="24"/>
        </w:rPr>
        <w:t>合同单价：含税价人民币</w:t>
      </w:r>
      <w:r>
        <w:rPr>
          <w:rFonts w:hint="eastAsia" w:hAnsi="宋体"/>
          <w:b/>
          <w:kern w:val="2"/>
          <w:sz w:val="24"/>
          <w:szCs w:val="24"/>
          <w:u w:val="single"/>
          <w:shd w:val="clear" w:color="auto" w:fill="FFFFFF"/>
        </w:rPr>
        <w:t xml:space="preserve">                          。</w:t>
      </w:r>
    </w:p>
    <w:p w14:paraId="49CCD69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kern w:val="2"/>
          <w:sz w:val="24"/>
          <w:szCs w:val="24"/>
          <w:highlight w:val="none"/>
        </w:rPr>
      </w:pPr>
      <w:r>
        <w:rPr>
          <w:rFonts w:hint="eastAsia" w:hAnsi="宋体" w:cs="宋体"/>
          <w:b/>
          <w:kern w:val="2"/>
          <w:sz w:val="24"/>
          <w:szCs w:val="24"/>
          <w:highlight w:val="none"/>
        </w:rPr>
        <w:t>合同价款中包括而不限于人工、机械、油、清理、材料费、机械费、管理费、利润、税金、规费、风险费等完成本项目所需的一切费用。</w:t>
      </w:r>
      <w:r>
        <w:rPr>
          <w:rFonts w:hint="eastAsia" w:hAnsi="宋体" w:cs="宋体"/>
          <w:b/>
          <w:kern w:val="2"/>
          <w:sz w:val="24"/>
          <w:szCs w:val="24"/>
        </w:rPr>
        <w:t>以实际结算为准。</w:t>
      </w:r>
      <w:r>
        <w:rPr>
          <w:rFonts w:hint="eastAsia" w:ascii="宋体" w:hAnsi="宋体" w:eastAsia="宋体" w:cs="宋体"/>
          <w:b/>
          <w:kern w:val="2"/>
          <w:sz w:val="24"/>
          <w:szCs w:val="24"/>
          <w:highlight w:val="none"/>
          <w:lang w:val="en-US" w:eastAsia="zh-CN"/>
        </w:rPr>
        <w:t>2024年秋季秸秆全量</w:t>
      </w:r>
      <w:r>
        <w:rPr>
          <w:rFonts w:hint="eastAsia" w:ascii="宋体" w:hAnsi="宋体" w:eastAsia="宋体" w:cs="宋体"/>
          <w:b/>
          <w:kern w:val="2"/>
          <w:sz w:val="24"/>
          <w:szCs w:val="24"/>
          <w:highlight w:val="none"/>
        </w:rPr>
        <w:t>离田面积（包括搂草打捆、叉草离田运至指定地点）不低于1600亩(提供机械智能监测后台数据后，经县级第三方核査确认为准)。实施范围为栟茶运河沿线、江海河沿线、南凌河沿线的村居。</w:t>
      </w:r>
    </w:p>
    <w:p w14:paraId="6D13AFC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kern w:val="2"/>
          <w:sz w:val="24"/>
          <w:szCs w:val="24"/>
          <w:highlight w:val="none"/>
          <w:lang w:eastAsia="zh-CN"/>
        </w:rPr>
      </w:pPr>
      <w:r>
        <w:rPr>
          <w:rFonts w:hint="eastAsia" w:hAnsi="宋体"/>
          <w:b/>
          <w:kern w:val="2"/>
          <w:sz w:val="24"/>
          <w:szCs w:val="24"/>
        </w:rPr>
        <w:t>三、服务时间：</w:t>
      </w:r>
      <w:r>
        <w:rPr>
          <w:rFonts w:hint="eastAsia" w:ascii="宋体" w:hAnsi="宋体" w:eastAsia="宋体" w:cs="宋体"/>
          <w:b/>
          <w:kern w:val="2"/>
          <w:sz w:val="24"/>
          <w:szCs w:val="24"/>
          <w:highlight w:val="none"/>
        </w:rPr>
        <w:t>在2024年12月25日之前必须完成。</w:t>
      </w:r>
    </w:p>
    <w:p w14:paraId="447D804D">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kern w:val="2"/>
          <w:sz w:val="24"/>
          <w:szCs w:val="24"/>
        </w:rPr>
      </w:pPr>
      <w:r>
        <w:rPr>
          <w:rFonts w:hint="eastAsia" w:hAnsi="宋体"/>
          <w:kern w:val="2"/>
          <w:sz w:val="24"/>
          <w:szCs w:val="24"/>
        </w:rPr>
        <w:t>四、质量要求：合格。</w:t>
      </w:r>
    </w:p>
    <w:p w14:paraId="16AA0B0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b/>
          <w:kern w:val="2"/>
          <w:sz w:val="24"/>
          <w:szCs w:val="24"/>
        </w:rPr>
      </w:pPr>
      <w:r>
        <w:rPr>
          <w:rFonts w:hint="eastAsia" w:hAnsi="宋体"/>
          <w:b/>
          <w:kern w:val="2"/>
          <w:sz w:val="24"/>
          <w:szCs w:val="24"/>
        </w:rPr>
        <w:t>五、工程地点：甲方指定地点。乙方须随叫随到，且期间的一切安全责任由乙方承担。</w:t>
      </w:r>
    </w:p>
    <w:p w14:paraId="2323BF68">
      <w:pPr>
        <w:keepNext w:val="0"/>
        <w:keepLines w:val="0"/>
        <w:pageBreakBefore w:val="0"/>
        <w:widowControl w:val="0"/>
        <w:kinsoku/>
        <w:wordWrap/>
        <w:overflowPunct/>
        <w:topLinePunct w:val="0"/>
        <w:bidi w:val="0"/>
        <w:snapToGrid/>
        <w:spacing w:line="440" w:lineRule="exact"/>
        <w:ind w:firstLine="540"/>
        <w:textAlignment w:val="auto"/>
        <w:rPr>
          <w:rFonts w:hint="eastAsia" w:hAnsi="宋体"/>
          <w:kern w:val="2"/>
          <w:sz w:val="24"/>
          <w:szCs w:val="24"/>
        </w:rPr>
      </w:pPr>
      <w:r>
        <w:rPr>
          <w:rFonts w:hint="eastAsia" w:hAnsi="宋体"/>
          <w:kern w:val="2"/>
          <w:sz w:val="24"/>
          <w:szCs w:val="24"/>
        </w:rPr>
        <w:t>六、验收：</w:t>
      </w:r>
    </w:p>
    <w:p w14:paraId="5DB2F9F5">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b/>
          <w:kern w:val="2"/>
          <w:sz w:val="24"/>
          <w:szCs w:val="24"/>
          <w:lang w:val="en-US" w:eastAsia="zh-CN"/>
        </w:rPr>
      </w:pPr>
      <w:r>
        <w:rPr>
          <w:rFonts w:hint="eastAsia" w:ascii="宋体" w:hAnsi="宋体" w:eastAsia="宋体" w:cs="Times New Roman"/>
          <w:b/>
          <w:kern w:val="2"/>
          <w:sz w:val="24"/>
          <w:szCs w:val="24"/>
          <w:lang w:val="en-US" w:eastAsia="zh-CN"/>
        </w:rPr>
        <w:t>乙方必须提供各作业日的离田作业的照片(离田含时间)，监测设备各地块后台数据以及轨迹图等资料，交由甲方申请县级验收。</w:t>
      </w:r>
    </w:p>
    <w:p w14:paraId="6D7A71DF">
      <w:pPr>
        <w:keepNext w:val="0"/>
        <w:keepLines w:val="0"/>
        <w:pageBreakBefore w:val="0"/>
        <w:widowControl w:val="0"/>
        <w:kinsoku/>
        <w:wordWrap/>
        <w:overflowPunct/>
        <w:topLinePunct w:val="0"/>
        <w:bidi w:val="0"/>
        <w:snapToGrid/>
        <w:spacing w:line="440" w:lineRule="exact"/>
        <w:ind w:firstLine="561" w:firstLineChars="234"/>
        <w:textAlignment w:val="auto"/>
        <w:rPr>
          <w:rFonts w:hint="eastAsia" w:hAnsi="宋体"/>
          <w:b/>
          <w:kern w:val="2"/>
          <w:sz w:val="24"/>
          <w:szCs w:val="24"/>
          <w:highlight w:val="yellow"/>
        </w:rPr>
      </w:pPr>
      <w:r>
        <w:rPr>
          <w:rFonts w:hint="eastAsia" w:hAnsi="宋体"/>
          <w:kern w:val="2"/>
          <w:sz w:val="24"/>
          <w:szCs w:val="24"/>
          <w:highlight w:val="none"/>
        </w:rPr>
        <w:t>七、付款</w:t>
      </w:r>
      <w:r>
        <w:rPr>
          <w:rFonts w:hint="eastAsia" w:hAnsi="宋体"/>
          <w:b/>
          <w:kern w:val="2"/>
          <w:sz w:val="24"/>
          <w:szCs w:val="24"/>
          <w:highlight w:val="none"/>
        </w:rPr>
        <w:t>：上级资金到位后一次性付清。</w:t>
      </w:r>
    </w:p>
    <w:p w14:paraId="4D102461">
      <w:pPr>
        <w:keepNext w:val="0"/>
        <w:keepLines w:val="0"/>
        <w:pageBreakBefore w:val="0"/>
        <w:widowControl w:val="0"/>
        <w:kinsoku/>
        <w:wordWrap/>
        <w:overflowPunct/>
        <w:topLinePunct w:val="0"/>
        <w:bidi w:val="0"/>
        <w:snapToGrid/>
        <w:spacing w:line="440" w:lineRule="exact"/>
        <w:ind w:firstLine="561" w:firstLineChars="234"/>
        <w:textAlignment w:val="auto"/>
        <w:rPr>
          <w:rFonts w:hint="eastAsia" w:hAnsi="宋体"/>
          <w:b/>
          <w:kern w:val="2"/>
          <w:sz w:val="24"/>
          <w:szCs w:val="24"/>
        </w:rPr>
      </w:pPr>
      <w:r>
        <w:rPr>
          <w:rFonts w:hint="eastAsia" w:hAnsi="宋体"/>
          <w:b/>
          <w:kern w:val="2"/>
          <w:sz w:val="24"/>
          <w:szCs w:val="24"/>
        </w:rPr>
        <w:t>注：乙方应向甲方提交同等金额的正式发票及书面支付通知。</w:t>
      </w:r>
    </w:p>
    <w:p w14:paraId="260373C0">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kern w:val="2"/>
          <w:sz w:val="24"/>
          <w:szCs w:val="24"/>
        </w:rPr>
      </w:pPr>
      <w:r>
        <w:rPr>
          <w:rFonts w:hint="eastAsia" w:hAnsi="宋体"/>
          <w:kern w:val="2"/>
          <w:sz w:val="24"/>
          <w:szCs w:val="24"/>
        </w:rPr>
        <w:t>付款：乙方凭本合同、收货单及正式发票向</w:t>
      </w:r>
      <w:r>
        <w:rPr>
          <w:rFonts w:hint="eastAsia" w:hAnsi="宋体"/>
          <w:kern w:val="2"/>
          <w:sz w:val="24"/>
          <w:szCs w:val="24"/>
          <w:lang w:eastAsia="zh-CN"/>
        </w:rPr>
        <w:t>甲方</w:t>
      </w:r>
      <w:r>
        <w:rPr>
          <w:rFonts w:hint="eastAsia" w:hAnsi="宋体"/>
          <w:kern w:val="2"/>
          <w:sz w:val="24"/>
          <w:szCs w:val="24"/>
        </w:rPr>
        <w:t>进行资金结算。</w:t>
      </w:r>
    </w:p>
    <w:p w14:paraId="5696FD34">
      <w:pPr>
        <w:keepNext w:val="0"/>
        <w:keepLines w:val="0"/>
        <w:pageBreakBefore w:val="0"/>
        <w:widowControl w:val="0"/>
        <w:numPr>
          <w:ilvl w:val="0"/>
          <w:numId w:val="7"/>
        </w:numPr>
        <w:kinsoku/>
        <w:wordWrap/>
        <w:overflowPunct/>
        <w:topLinePunct w:val="0"/>
        <w:bidi w:val="0"/>
        <w:snapToGrid/>
        <w:spacing w:line="440" w:lineRule="exact"/>
        <w:ind w:firstLine="480" w:firstLineChars="200"/>
        <w:textAlignment w:val="auto"/>
        <w:rPr>
          <w:rFonts w:hint="eastAsia" w:ascii="宋体" w:hAnsi="宋体" w:eastAsia="宋体" w:cs="Times New Roman"/>
          <w:kern w:val="2"/>
          <w:sz w:val="24"/>
          <w:szCs w:val="24"/>
        </w:rPr>
      </w:pPr>
      <w:r>
        <w:rPr>
          <w:rFonts w:hint="eastAsia" w:hAnsi="宋体"/>
          <w:kern w:val="2"/>
          <w:sz w:val="24"/>
          <w:szCs w:val="24"/>
        </w:rPr>
        <w:t>担保条款：乙方在签订合同前，需向甲方给付</w:t>
      </w:r>
      <w:r>
        <w:rPr>
          <w:rFonts w:hint="eastAsia" w:hAnsi="宋体"/>
          <w:b/>
          <w:bCs/>
          <w:kern w:val="2"/>
          <w:sz w:val="24"/>
          <w:szCs w:val="24"/>
          <w:highlight w:val="none"/>
          <w:u w:val="single"/>
          <w:lang w:val="en-US" w:eastAsia="zh-CN"/>
        </w:rPr>
        <w:t>5000元</w:t>
      </w:r>
      <w:r>
        <w:rPr>
          <w:rFonts w:hint="eastAsia" w:hAnsi="宋体" w:cs="宋体"/>
          <w:bCs/>
          <w:kern w:val="2"/>
          <w:sz w:val="24"/>
          <w:szCs w:val="24"/>
          <w:highlight w:val="none"/>
        </w:rPr>
        <w:t>作为履约保证金</w:t>
      </w:r>
      <w:r>
        <w:rPr>
          <w:rFonts w:hint="eastAsia" w:hAnsi="宋体" w:cs="宋体"/>
          <w:bCs/>
          <w:kern w:val="2"/>
          <w:sz w:val="24"/>
          <w:szCs w:val="24"/>
        </w:rPr>
        <w:t>，</w:t>
      </w:r>
      <w:r>
        <w:rPr>
          <w:rFonts w:hint="eastAsia" w:ascii="宋体" w:hAnsi="宋体" w:eastAsia="宋体" w:cs="Times New Roman"/>
          <w:kern w:val="2"/>
          <w:sz w:val="24"/>
          <w:szCs w:val="24"/>
        </w:rPr>
        <w:t>履约保证金的退还：在合同履行结束后，乙方凭甲方签署的同意退还履约保证金的证明（加盖甲方公章）、履约保证金收条原件等相关材料，办理保证金退还手续，履约保证金在乙方无违约行为后予以全额无息退还。</w:t>
      </w:r>
    </w:p>
    <w:p w14:paraId="1AD06B55">
      <w:pPr>
        <w:spacing w:line="480" w:lineRule="exact"/>
        <w:ind w:firstLine="480" w:firstLineChars="200"/>
        <w:rPr>
          <w:rFonts w:hint="eastAsia" w:hAnsi="宋体" w:cs="宋体"/>
          <w:szCs w:val="24"/>
        </w:rPr>
      </w:pPr>
      <w:r>
        <w:rPr>
          <w:rFonts w:hint="eastAsia" w:hAnsi="宋体"/>
          <w:b/>
          <w:szCs w:val="24"/>
          <w:lang w:val="en-US" w:eastAsia="zh-CN"/>
        </w:rPr>
        <w:t>九、</w:t>
      </w:r>
      <w:r>
        <w:rPr>
          <w:rFonts w:hint="eastAsia" w:hAnsi="宋体"/>
          <w:b/>
          <w:szCs w:val="24"/>
        </w:rPr>
        <w:t xml:space="preserve">相关要求 </w:t>
      </w:r>
      <w:r>
        <w:rPr>
          <w:rFonts w:hint="eastAsia" w:hAnsi="宋体" w:cs="宋体"/>
          <w:szCs w:val="24"/>
        </w:rPr>
        <w:t xml:space="preserve">                                                      </w:t>
      </w:r>
    </w:p>
    <w:p w14:paraId="33D428E4">
      <w:pPr>
        <w:spacing w:line="480" w:lineRule="exact"/>
        <w:rPr>
          <w:rFonts w:hint="eastAsia" w:hAnsi="宋体" w:cs="宋体"/>
          <w:szCs w:val="24"/>
        </w:rPr>
      </w:pPr>
      <w:r>
        <w:rPr>
          <w:rFonts w:hAnsi="宋体" w:cs="宋体"/>
          <w:szCs w:val="24"/>
        </w:rPr>
        <w:t>1</w:t>
      </w:r>
      <w:r>
        <w:rPr>
          <w:rFonts w:hint="eastAsia" w:hAnsi="宋体" w:cs="宋体"/>
          <w:szCs w:val="24"/>
        </w:rPr>
        <w:t>、</w:t>
      </w:r>
      <w:r>
        <w:rPr>
          <w:rFonts w:hint="eastAsia" w:hAnsi="宋体" w:cs="宋体"/>
          <w:szCs w:val="24"/>
          <w:lang w:val="en-US" w:eastAsia="zh-CN"/>
        </w:rPr>
        <w:t>乙方</w:t>
      </w:r>
      <w:r>
        <w:rPr>
          <w:rFonts w:hint="eastAsia" w:hAnsi="宋体" w:cs="宋体"/>
          <w:szCs w:val="24"/>
        </w:rPr>
        <w:t>应严格按照规范及采购文件等相关要求组织施工。</w:t>
      </w:r>
    </w:p>
    <w:p w14:paraId="3003BBDB">
      <w:pPr>
        <w:spacing w:line="480" w:lineRule="exact"/>
        <w:rPr>
          <w:rFonts w:hint="eastAsia" w:hAnsi="宋体" w:cs="宋体"/>
          <w:szCs w:val="24"/>
        </w:rPr>
      </w:pPr>
      <w:r>
        <w:rPr>
          <w:rFonts w:hAnsi="宋体" w:cs="宋体"/>
          <w:szCs w:val="24"/>
        </w:rPr>
        <w:t>2</w:t>
      </w:r>
      <w:r>
        <w:rPr>
          <w:rFonts w:hint="eastAsia" w:hAnsi="宋体" w:cs="宋体"/>
          <w:szCs w:val="24"/>
        </w:rPr>
        <w:t>、</w:t>
      </w:r>
      <w:r>
        <w:rPr>
          <w:rFonts w:hint="eastAsia" w:hAnsi="宋体" w:cs="宋体"/>
          <w:szCs w:val="24"/>
          <w:lang w:val="en-US" w:eastAsia="zh-CN"/>
        </w:rPr>
        <w:t>乙方</w:t>
      </w:r>
      <w:r>
        <w:rPr>
          <w:rFonts w:hint="eastAsia" w:hAnsi="宋体" w:cs="宋体"/>
          <w:szCs w:val="24"/>
        </w:rPr>
        <w:t>必须按不低于采购文件要求的材料质量及技术要求等标准供货、施工、安装等。</w:t>
      </w:r>
    </w:p>
    <w:p w14:paraId="4FA8C617">
      <w:pPr>
        <w:spacing w:line="480" w:lineRule="exact"/>
        <w:rPr>
          <w:rFonts w:hint="eastAsia" w:hAnsi="宋体" w:cs="宋体"/>
          <w:szCs w:val="24"/>
        </w:rPr>
      </w:pPr>
      <w:r>
        <w:rPr>
          <w:rFonts w:hAnsi="宋体" w:cs="宋体"/>
          <w:szCs w:val="24"/>
        </w:rPr>
        <w:t>3</w:t>
      </w:r>
      <w:r>
        <w:rPr>
          <w:rFonts w:hint="eastAsia" w:hAnsi="宋体" w:cs="宋体"/>
          <w:szCs w:val="24"/>
        </w:rPr>
        <w:t>、施工期间的水、电费用由成交供应商负责。</w:t>
      </w:r>
    </w:p>
    <w:p w14:paraId="6D74C12E">
      <w:pPr>
        <w:spacing w:line="480" w:lineRule="exact"/>
        <w:rPr>
          <w:rFonts w:hint="eastAsia" w:hAnsi="宋体" w:cs="宋体"/>
          <w:szCs w:val="24"/>
          <w:lang w:val="en-US" w:eastAsia="zh-CN"/>
        </w:rPr>
      </w:pPr>
      <w:r>
        <w:rPr>
          <w:rFonts w:hAnsi="宋体" w:cs="宋体"/>
          <w:szCs w:val="24"/>
        </w:rPr>
        <w:t>4</w:t>
      </w:r>
      <w:r>
        <w:rPr>
          <w:rFonts w:hint="eastAsia" w:hAnsi="宋体" w:cs="宋体"/>
          <w:szCs w:val="24"/>
        </w:rPr>
        <w:t>、</w:t>
      </w:r>
      <w:r>
        <w:rPr>
          <w:rFonts w:hint="eastAsia" w:hAnsi="宋体" w:cs="宋体"/>
          <w:szCs w:val="24"/>
          <w:lang w:val="en-US" w:eastAsia="zh-CN"/>
        </w:rPr>
        <w:t>乙方</w:t>
      </w:r>
      <w:r>
        <w:rPr>
          <w:rFonts w:hint="eastAsia" w:ascii="宋体" w:hAnsi="宋体" w:eastAsia="宋体" w:cs="宋体"/>
          <w:szCs w:val="24"/>
        </w:rPr>
        <w:t>施工中必须</w:t>
      </w:r>
      <w:r>
        <w:rPr>
          <w:rFonts w:hint="eastAsia" w:ascii="宋体" w:hAnsi="宋体" w:eastAsia="宋体" w:cs="宋体"/>
          <w:szCs w:val="24"/>
          <w:lang w:eastAsia="zh-CN"/>
        </w:rPr>
        <w:t>及时</w:t>
      </w:r>
      <w:r>
        <w:rPr>
          <w:rFonts w:hint="eastAsia" w:ascii="宋体" w:hAnsi="宋体" w:eastAsia="宋体" w:cs="宋体"/>
          <w:szCs w:val="24"/>
        </w:rPr>
        <w:t>清</w:t>
      </w:r>
      <w:r>
        <w:rPr>
          <w:rFonts w:hint="eastAsia" w:ascii="宋体" w:hAnsi="宋体" w:eastAsia="宋体" w:cs="宋体"/>
          <w:szCs w:val="24"/>
          <w:lang w:val="en-US" w:eastAsia="zh-CN"/>
        </w:rPr>
        <w:t>运打捆秸秆</w:t>
      </w:r>
      <w:r>
        <w:rPr>
          <w:rFonts w:hint="eastAsia" w:ascii="宋体" w:hAnsi="宋体" w:eastAsia="宋体" w:cs="宋体"/>
          <w:szCs w:val="24"/>
        </w:rPr>
        <w:t>，</w:t>
      </w:r>
      <w:r>
        <w:rPr>
          <w:rFonts w:hint="eastAsia" w:ascii="宋体" w:hAnsi="宋体" w:eastAsia="宋体" w:cs="宋体"/>
          <w:szCs w:val="24"/>
          <w:lang w:val="en-US" w:eastAsia="zh-CN"/>
        </w:rPr>
        <w:t>确保不误农时。</w:t>
      </w:r>
    </w:p>
    <w:p w14:paraId="68FB76DC">
      <w:pPr>
        <w:spacing w:line="480" w:lineRule="exact"/>
        <w:rPr>
          <w:rFonts w:hint="eastAsia" w:hAnsi="宋体" w:cs="宋体"/>
          <w:szCs w:val="24"/>
        </w:rPr>
      </w:pPr>
      <w:r>
        <w:rPr>
          <w:rFonts w:hAnsi="宋体" w:cs="宋体"/>
          <w:szCs w:val="24"/>
        </w:rPr>
        <w:t>5</w:t>
      </w:r>
      <w:r>
        <w:rPr>
          <w:rFonts w:hint="eastAsia" w:hAnsi="宋体" w:cs="宋体"/>
          <w:szCs w:val="24"/>
        </w:rPr>
        <w:t>、</w:t>
      </w:r>
      <w:r>
        <w:rPr>
          <w:rFonts w:hint="eastAsia" w:hAnsi="宋体" w:cs="宋体"/>
          <w:szCs w:val="24"/>
          <w:lang w:val="en-US" w:eastAsia="zh-CN"/>
        </w:rPr>
        <w:t>乙方</w:t>
      </w:r>
      <w:r>
        <w:rPr>
          <w:rFonts w:hint="eastAsia" w:hAnsi="宋体" w:cs="宋体"/>
          <w:szCs w:val="24"/>
        </w:rPr>
        <w:t>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0B6EF43E">
      <w:pPr>
        <w:spacing w:line="480" w:lineRule="exact"/>
        <w:rPr>
          <w:rFonts w:hint="eastAsia" w:hAnsi="宋体" w:cs="宋体"/>
          <w:szCs w:val="24"/>
        </w:rPr>
      </w:pPr>
      <w:r>
        <w:rPr>
          <w:rFonts w:hAnsi="宋体" w:cs="宋体"/>
          <w:szCs w:val="24"/>
        </w:rPr>
        <w:t>6</w:t>
      </w:r>
      <w:r>
        <w:rPr>
          <w:rFonts w:hint="eastAsia" w:hAnsi="宋体" w:cs="宋体"/>
          <w:szCs w:val="24"/>
        </w:rPr>
        <w:t>、</w:t>
      </w:r>
      <w:r>
        <w:rPr>
          <w:rFonts w:hint="eastAsia" w:hAnsi="宋体" w:cs="宋体"/>
          <w:szCs w:val="24"/>
          <w:lang w:val="en-US" w:eastAsia="zh-CN"/>
        </w:rPr>
        <w:t>乙方</w:t>
      </w:r>
      <w:r>
        <w:rPr>
          <w:rFonts w:hint="eastAsia" w:hAnsi="宋体" w:cs="宋体"/>
          <w:szCs w:val="24"/>
        </w:rPr>
        <w:t>必须遵守政府有关主管部门对施工噪音、环境保护和安全生产等的管理规定，如因成交供应商的原因，导致扰民投诉及相关部门罚款的，均由成交供应商负责处理，费用自理。</w:t>
      </w:r>
    </w:p>
    <w:p w14:paraId="63C5D781">
      <w:pPr>
        <w:spacing w:line="480" w:lineRule="exact"/>
        <w:rPr>
          <w:rFonts w:hint="eastAsia" w:hAnsi="宋体" w:cs="宋体"/>
          <w:b/>
          <w:bCs/>
          <w:szCs w:val="24"/>
        </w:rPr>
      </w:pPr>
      <w:r>
        <w:rPr>
          <w:rFonts w:hAnsi="宋体" w:cs="宋体"/>
          <w:szCs w:val="24"/>
        </w:rPr>
        <w:t>7</w:t>
      </w:r>
      <w:r>
        <w:rPr>
          <w:rFonts w:hint="eastAsia" w:hAnsi="宋体" w:cs="宋体"/>
          <w:szCs w:val="24"/>
        </w:rPr>
        <w:t>、</w:t>
      </w:r>
      <w:r>
        <w:rPr>
          <w:rFonts w:hint="eastAsia" w:hAnsi="宋体" w:cs="宋体"/>
          <w:b/>
          <w:bCs/>
          <w:szCs w:val="24"/>
        </w:rPr>
        <w:t>现场作业，</w:t>
      </w:r>
      <w:r>
        <w:rPr>
          <w:rFonts w:hint="eastAsia" w:hAnsi="宋体" w:cs="宋体"/>
          <w:b/>
          <w:bCs/>
          <w:szCs w:val="24"/>
          <w:lang w:eastAsia="zh-CN"/>
        </w:rPr>
        <w:t>服从采购人统一安排</w:t>
      </w:r>
      <w:r>
        <w:rPr>
          <w:rFonts w:hint="eastAsia" w:hAnsi="宋体" w:cs="宋体"/>
          <w:b/>
          <w:bCs/>
          <w:szCs w:val="24"/>
        </w:rPr>
        <w:t>，并由现场村干部签单为准（2人以上）现场计量，双方签字确认，按实计算，一日一签，隔日作废；如质量要求2次以上达不到合格标准，将解除合同。</w:t>
      </w:r>
    </w:p>
    <w:p w14:paraId="7A0A3B0E">
      <w:pPr>
        <w:spacing w:line="480" w:lineRule="exact"/>
        <w:rPr>
          <w:rFonts w:hint="eastAsia"/>
        </w:rPr>
      </w:pPr>
      <w:r>
        <w:rPr>
          <w:rFonts w:hint="eastAsia" w:hAnsi="宋体" w:cs="宋体"/>
          <w:szCs w:val="24"/>
          <w:lang w:val="en-US" w:eastAsia="zh-CN"/>
        </w:rPr>
        <w:t>8</w:t>
      </w:r>
      <w:r>
        <w:rPr>
          <w:rFonts w:hint="eastAsia" w:hAnsi="宋体" w:cs="宋体"/>
          <w:szCs w:val="24"/>
        </w:rPr>
        <w:t>、</w:t>
      </w:r>
      <w:r>
        <w:rPr>
          <w:rFonts w:hint="eastAsia" w:hAnsi="宋体" w:cs="宋体"/>
          <w:szCs w:val="24"/>
          <w:lang w:val="en-US" w:eastAsia="zh-CN"/>
        </w:rPr>
        <w:t>乙方</w:t>
      </w:r>
      <w:r>
        <w:rPr>
          <w:rFonts w:hint="eastAsia" w:hAnsi="宋体" w:cs="宋体"/>
          <w:szCs w:val="24"/>
        </w:rPr>
        <w:t>以任何理由不提供采购项目服务满两次的，</w:t>
      </w:r>
      <w:r>
        <w:rPr>
          <w:rFonts w:hint="eastAsia" w:hAnsi="宋体" w:cs="宋体"/>
          <w:szCs w:val="24"/>
          <w:lang w:val="en-US" w:eastAsia="zh-CN"/>
        </w:rPr>
        <w:t>甲方</w:t>
      </w:r>
      <w:r>
        <w:rPr>
          <w:rFonts w:hint="eastAsia" w:hAnsi="宋体" w:cs="宋体"/>
          <w:szCs w:val="24"/>
        </w:rPr>
        <w:t>有权将终止合同，履约保证金不予退还。</w:t>
      </w:r>
    </w:p>
    <w:p w14:paraId="4DEC20C3">
      <w:pPr>
        <w:keepNext w:val="0"/>
        <w:keepLines w:val="0"/>
        <w:pageBreakBefore w:val="0"/>
        <w:widowControl w:val="0"/>
        <w:kinsoku/>
        <w:wordWrap/>
        <w:overflowPunct/>
        <w:topLinePunct w:val="0"/>
        <w:bidi w:val="0"/>
        <w:snapToGrid/>
        <w:spacing w:line="440" w:lineRule="exact"/>
        <w:ind w:firstLine="540"/>
        <w:textAlignment w:val="auto"/>
        <w:rPr>
          <w:rFonts w:hAnsi="宋体"/>
          <w:kern w:val="2"/>
          <w:sz w:val="24"/>
          <w:szCs w:val="24"/>
        </w:rPr>
      </w:pPr>
      <w:r>
        <w:rPr>
          <w:rFonts w:hint="eastAsia" w:hAnsi="宋体"/>
          <w:b/>
          <w:bCs/>
          <w:kern w:val="2"/>
          <w:sz w:val="24"/>
          <w:szCs w:val="24"/>
          <w:lang w:val="en-US" w:eastAsia="zh-CN"/>
        </w:rPr>
        <w:t>十</w:t>
      </w:r>
      <w:r>
        <w:rPr>
          <w:rFonts w:hint="eastAsia" w:hAnsi="宋体"/>
          <w:b/>
          <w:bCs/>
          <w:kern w:val="2"/>
          <w:sz w:val="24"/>
          <w:szCs w:val="24"/>
        </w:rPr>
        <w:t>、违约责任：任何一方违约</w:t>
      </w:r>
      <w:r>
        <w:rPr>
          <w:rFonts w:hAnsi="宋体"/>
          <w:b/>
          <w:bCs/>
          <w:kern w:val="2"/>
          <w:sz w:val="24"/>
          <w:szCs w:val="24"/>
        </w:rPr>
        <w:t>,</w:t>
      </w:r>
      <w:r>
        <w:rPr>
          <w:rFonts w:hint="eastAsia" w:hAnsi="宋体"/>
          <w:b/>
          <w:bCs/>
          <w:kern w:val="2"/>
          <w:sz w:val="24"/>
          <w:szCs w:val="24"/>
        </w:rPr>
        <w:t>均须依照下列约定向对方支付违约金。</w:t>
      </w:r>
    </w:p>
    <w:p w14:paraId="746CD0A7">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cs="宋体"/>
          <w:kern w:val="2"/>
          <w:sz w:val="24"/>
          <w:szCs w:val="24"/>
        </w:rPr>
      </w:pPr>
      <w:r>
        <w:rPr>
          <w:rFonts w:hint="eastAsia" w:hAnsi="宋体" w:cs="宋体"/>
          <w:kern w:val="2"/>
          <w:sz w:val="24"/>
          <w:szCs w:val="24"/>
        </w:rPr>
        <w:t>（1）乙方承担第三方费用1.5倍的违约金，如违约金不足弥补损失的，则仍由乙方予以补足差额。</w:t>
      </w:r>
    </w:p>
    <w:p w14:paraId="1EC205B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hAnsi="宋体" w:cs="宋体"/>
          <w:kern w:val="2"/>
          <w:sz w:val="24"/>
          <w:szCs w:val="24"/>
        </w:rPr>
      </w:pPr>
      <w:r>
        <w:rPr>
          <w:rFonts w:hint="eastAsia" w:hAnsi="宋体" w:cs="宋体"/>
          <w:kern w:val="2"/>
          <w:sz w:val="24"/>
          <w:szCs w:val="24"/>
        </w:rPr>
        <w:t>（2）甲方延期付款的，需向乙方支付延期付款的利息。</w:t>
      </w:r>
    </w:p>
    <w:p w14:paraId="3E6C5E1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hAnsi="宋体"/>
          <w:kern w:val="2"/>
          <w:sz w:val="24"/>
          <w:szCs w:val="24"/>
        </w:rPr>
      </w:pPr>
      <w:r>
        <w:rPr>
          <w:rFonts w:hint="eastAsia" w:hAnsi="宋体"/>
          <w:kern w:val="2"/>
          <w:sz w:val="24"/>
          <w:szCs w:val="24"/>
        </w:rPr>
        <w:t>十</w:t>
      </w:r>
      <w:r>
        <w:rPr>
          <w:rFonts w:hint="eastAsia" w:hAnsi="宋体"/>
          <w:kern w:val="2"/>
          <w:sz w:val="24"/>
          <w:szCs w:val="24"/>
          <w:lang w:val="en-US" w:eastAsia="zh-CN"/>
        </w:rPr>
        <w:t>一</w:t>
      </w:r>
      <w:r>
        <w:rPr>
          <w:rFonts w:hint="eastAsia" w:hAnsi="宋体"/>
          <w:kern w:val="2"/>
          <w:sz w:val="24"/>
          <w:szCs w:val="24"/>
        </w:rPr>
        <w:t>、合同纠纷处理：本合同履行过程中发生纠纷，由甲、乙双方协商解决；或提交当地相关部门调解；协商或调解不成,均可向甲方所在地人民法院提起诉讼。因诉讼产生的诉讼费、保全费、律师费、交通费、鉴定费等由败诉方承担。</w:t>
      </w:r>
    </w:p>
    <w:p w14:paraId="0427CE9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hAnsi="宋体"/>
          <w:kern w:val="2"/>
          <w:sz w:val="24"/>
          <w:szCs w:val="24"/>
        </w:rPr>
      </w:pPr>
      <w:r>
        <w:rPr>
          <w:rFonts w:hint="eastAsia" w:hAnsi="宋体"/>
          <w:kern w:val="2"/>
          <w:sz w:val="24"/>
          <w:szCs w:val="24"/>
        </w:rPr>
        <w:t>十</w:t>
      </w:r>
      <w:r>
        <w:rPr>
          <w:rFonts w:hint="eastAsia" w:hAnsi="宋体"/>
          <w:kern w:val="2"/>
          <w:sz w:val="24"/>
          <w:szCs w:val="24"/>
          <w:lang w:val="en-US" w:eastAsia="zh-CN"/>
        </w:rPr>
        <w:t>二</w:t>
      </w:r>
      <w:r>
        <w:rPr>
          <w:rFonts w:hint="eastAsia" w:hAnsi="宋体"/>
          <w:kern w:val="2"/>
          <w:sz w:val="24"/>
          <w:szCs w:val="24"/>
        </w:rPr>
        <w:t>、组成本合同的文件包括：</w:t>
      </w:r>
    </w:p>
    <w:p w14:paraId="6D3BB792">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hAnsi="宋体"/>
          <w:kern w:val="2"/>
          <w:sz w:val="24"/>
          <w:szCs w:val="24"/>
        </w:rPr>
      </w:pPr>
      <w:r>
        <w:rPr>
          <w:rFonts w:hint="eastAsia" w:hAnsi="宋体"/>
          <w:kern w:val="2"/>
          <w:sz w:val="24"/>
          <w:szCs w:val="24"/>
        </w:rPr>
        <w:t>1、本合同条款；</w:t>
      </w:r>
    </w:p>
    <w:p w14:paraId="19D26F83">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hAnsi="宋体"/>
          <w:kern w:val="2"/>
          <w:sz w:val="24"/>
          <w:szCs w:val="24"/>
        </w:rPr>
      </w:pPr>
      <w:r>
        <w:rPr>
          <w:rFonts w:hint="eastAsia" w:hAnsi="宋体"/>
          <w:bCs/>
          <w:kern w:val="2"/>
          <w:sz w:val="24"/>
          <w:szCs w:val="24"/>
        </w:rPr>
        <w:t>2、本项目的政府采购文件和乙方应标文件；</w:t>
      </w:r>
    </w:p>
    <w:p w14:paraId="6A5BA674">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hAnsi="宋体"/>
          <w:kern w:val="2"/>
          <w:sz w:val="24"/>
          <w:szCs w:val="24"/>
        </w:rPr>
      </w:pPr>
      <w:r>
        <w:rPr>
          <w:rFonts w:hint="eastAsia" w:hAnsi="宋体"/>
          <w:kern w:val="2"/>
          <w:sz w:val="24"/>
          <w:szCs w:val="24"/>
        </w:rPr>
        <w:t>3、本项目在采购过程中双方签署的全部文字和图片资料；</w:t>
      </w:r>
    </w:p>
    <w:p w14:paraId="316C38FD">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hAnsi="宋体"/>
          <w:kern w:val="2"/>
          <w:sz w:val="24"/>
          <w:szCs w:val="24"/>
        </w:rPr>
      </w:pPr>
      <w:r>
        <w:rPr>
          <w:rFonts w:hint="eastAsia" w:hAnsi="宋体"/>
          <w:kern w:val="2"/>
          <w:sz w:val="24"/>
          <w:szCs w:val="24"/>
        </w:rPr>
        <w:t>4、双方其它按规定约定事宜。</w:t>
      </w:r>
    </w:p>
    <w:p w14:paraId="14F3C070">
      <w:pPr>
        <w:keepNext w:val="0"/>
        <w:keepLines w:val="0"/>
        <w:pageBreakBefore w:val="0"/>
        <w:widowControl w:val="0"/>
        <w:kinsoku/>
        <w:wordWrap/>
        <w:overflowPunct/>
        <w:topLinePunct w:val="0"/>
        <w:bidi w:val="0"/>
        <w:snapToGrid/>
        <w:spacing w:line="440" w:lineRule="exact"/>
        <w:ind w:left="480"/>
        <w:textAlignment w:val="auto"/>
        <w:rPr>
          <w:rFonts w:hint="eastAsia" w:hAnsi="宋体"/>
          <w:kern w:val="2"/>
          <w:sz w:val="24"/>
          <w:szCs w:val="24"/>
        </w:rPr>
      </w:pPr>
      <w:r>
        <w:rPr>
          <w:rFonts w:hint="eastAsia" w:hAnsi="宋体"/>
          <w:kern w:val="2"/>
          <w:sz w:val="24"/>
          <w:szCs w:val="24"/>
        </w:rPr>
        <w:t>十</w:t>
      </w:r>
      <w:r>
        <w:rPr>
          <w:rFonts w:hint="eastAsia" w:hAnsi="宋体"/>
          <w:kern w:val="2"/>
          <w:sz w:val="24"/>
          <w:szCs w:val="24"/>
          <w:lang w:val="en-US" w:eastAsia="zh-CN"/>
        </w:rPr>
        <w:t>三</w:t>
      </w:r>
      <w:r>
        <w:rPr>
          <w:rFonts w:hint="eastAsia" w:hAnsi="宋体"/>
          <w:kern w:val="2"/>
          <w:sz w:val="24"/>
          <w:szCs w:val="24"/>
        </w:rPr>
        <w:t>、</w:t>
      </w:r>
      <w:r>
        <w:rPr>
          <w:rFonts w:hint="eastAsia" w:hAnsi="宋体"/>
          <w:b/>
          <w:color w:val="000000"/>
          <w:kern w:val="2"/>
          <w:sz w:val="24"/>
          <w:szCs w:val="24"/>
        </w:rPr>
        <w:t>甲乙双方共同确认本合同</w:t>
      </w:r>
      <w:r>
        <w:rPr>
          <w:rFonts w:hint="eastAsia" w:hAnsi="宋体"/>
          <w:b/>
          <w:kern w:val="2"/>
          <w:sz w:val="24"/>
          <w:szCs w:val="24"/>
        </w:rPr>
        <w:t>首</w:t>
      </w:r>
      <w:r>
        <w:rPr>
          <w:rFonts w:hint="eastAsia" w:hAnsi="宋体"/>
          <w:b/>
          <w:color w:val="000000"/>
          <w:kern w:val="2"/>
          <w:sz w:val="24"/>
          <w:szCs w:val="24"/>
        </w:rPr>
        <w:t>部所载明的</w:t>
      </w:r>
      <w:r>
        <w:rPr>
          <w:rFonts w:hint="eastAsia" w:hAnsi="宋体"/>
          <w:b/>
          <w:kern w:val="2"/>
          <w:sz w:val="24"/>
          <w:szCs w:val="24"/>
        </w:rPr>
        <w:t>地址</w:t>
      </w:r>
      <w:r>
        <w:rPr>
          <w:rFonts w:hint="eastAsia" w:hAnsi="宋体"/>
          <w:b/>
          <w:color w:val="000000"/>
          <w:kern w:val="2"/>
          <w:sz w:val="24"/>
          <w:szCs w:val="24"/>
        </w:rPr>
        <w:t>，为甲乙双方有效的送达地址。今后凡与本合同项下有关的文书函件以及相关法律文书的送达地址均以此为准。甲乙双方承诺在</w:t>
      </w:r>
      <w:r>
        <w:rPr>
          <w:rFonts w:hint="eastAsia" w:hAnsi="宋体"/>
          <w:b/>
          <w:kern w:val="2"/>
          <w:sz w:val="24"/>
          <w:szCs w:val="24"/>
        </w:rPr>
        <w:t>地址</w:t>
      </w:r>
      <w:r>
        <w:rPr>
          <w:rFonts w:hint="eastAsia" w:hAnsi="宋体"/>
          <w:b/>
          <w:color w:val="000000"/>
          <w:kern w:val="2"/>
          <w:sz w:val="24"/>
          <w:szCs w:val="24"/>
        </w:rPr>
        <w:t>发生变更时，往来文书函件及法律文书被拒绝签收、无法送达等情形的，应自行承担有效送达的法律后果。</w:t>
      </w:r>
    </w:p>
    <w:p w14:paraId="683F020C">
      <w:pPr>
        <w:keepNext w:val="0"/>
        <w:keepLines w:val="0"/>
        <w:pageBreakBefore w:val="0"/>
        <w:widowControl w:val="0"/>
        <w:kinsoku/>
        <w:wordWrap/>
        <w:overflowPunct/>
        <w:topLinePunct w:val="0"/>
        <w:bidi w:val="0"/>
        <w:snapToGrid/>
        <w:spacing w:line="440" w:lineRule="exact"/>
        <w:ind w:firstLine="540"/>
        <w:textAlignment w:val="auto"/>
        <w:rPr>
          <w:rFonts w:hint="eastAsia" w:hAnsi="宋体"/>
          <w:kern w:val="2"/>
          <w:sz w:val="24"/>
          <w:szCs w:val="24"/>
        </w:rPr>
      </w:pPr>
      <w:r>
        <w:rPr>
          <w:rFonts w:hint="eastAsia" w:hAnsi="宋体"/>
          <w:kern w:val="2"/>
          <w:sz w:val="24"/>
          <w:szCs w:val="24"/>
        </w:rPr>
        <w:t>十</w:t>
      </w:r>
      <w:r>
        <w:rPr>
          <w:rFonts w:hint="eastAsia" w:hAnsi="宋体"/>
          <w:kern w:val="2"/>
          <w:sz w:val="24"/>
          <w:szCs w:val="24"/>
          <w:lang w:val="en-US" w:eastAsia="zh-CN"/>
        </w:rPr>
        <w:t>四</w:t>
      </w:r>
      <w:r>
        <w:rPr>
          <w:rFonts w:hint="eastAsia" w:hAnsi="宋体"/>
          <w:kern w:val="2"/>
          <w:sz w:val="24"/>
          <w:szCs w:val="24"/>
        </w:rPr>
        <w:t>、本合同内容如有冲突，以本合同文本为准。</w:t>
      </w:r>
    </w:p>
    <w:p w14:paraId="031E2A9C">
      <w:pPr>
        <w:keepNext w:val="0"/>
        <w:keepLines w:val="0"/>
        <w:pageBreakBefore w:val="0"/>
        <w:widowControl w:val="0"/>
        <w:kinsoku/>
        <w:wordWrap/>
        <w:overflowPunct/>
        <w:topLinePunct w:val="0"/>
        <w:bidi w:val="0"/>
        <w:snapToGrid/>
        <w:spacing w:line="440" w:lineRule="exact"/>
        <w:ind w:firstLine="540"/>
        <w:textAlignment w:val="auto"/>
        <w:rPr>
          <w:rFonts w:hint="eastAsia" w:hAnsi="宋体"/>
          <w:b/>
          <w:bCs/>
          <w:kern w:val="2"/>
          <w:sz w:val="24"/>
          <w:szCs w:val="24"/>
        </w:rPr>
      </w:pPr>
      <w:r>
        <w:rPr>
          <w:rFonts w:hint="eastAsia" w:hAnsi="宋体"/>
          <w:kern w:val="2"/>
          <w:sz w:val="24"/>
          <w:szCs w:val="24"/>
        </w:rPr>
        <w:t>十</w:t>
      </w:r>
      <w:r>
        <w:rPr>
          <w:rFonts w:hint="eastAsia" w:hAnsi="宋体"/>
          <w:kern w:val="2"/>
          <w:sz w:val="24"/>
          <w:szCs w:val="24"/>
          <w:lang w:val="en-US" w:eastAsia="zh-CN"/>
        </w:rPr>
        <w:t>五</w:t>
      </w:r>
      <w:r>
        <w:rPr>
          <w:rFonts w:hint="eastAsia" w:hAnsi="宋体"/>
          <w:kern w:val="2"/>
          <w:sz w:val="24"/>
          <w:szCs w:val="24"/>
        </w:rPr>
        <w:t>、合同生效：本合同由双方签字盖章后生效。</w:t>
      </w:r>
      <w:r>
        <w:rPr>
          <w:rFonts w:hint="eastAsia" w:hAnsi="宋体"/>
          <w:b/>
          <w:bCs/>
          <w:kern w:val="2"/>
          <w:sz w:val="24"/>
          <w:szCs w:val="24"/>
        </w:rPr>
        <w:t xml:space="preserve">（多页合同采购双方必须加盖骑缝公章）  </w:t>
      </w:r>
    </w:p>
    <w:p w14:paraId="38F5C33E">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hAnsi="宋体"/>
          <w:kern w:val="2"/>
          <w:sz w:val="24"/>
          <w:szCs w:val="24"/>
        </w:rPr>
      </w:pPr>
      <w:r>
        <w:rPr>
          <w:rFonts w:hint="eastAsia" w:hAnsi="宋体"/>
          <w:kern w:val="2"/>
          <w:sz w:val="24"/>
          <w:szCs w:val="24"/>
        </w:rPr>
        <w:t>十</w:t>
      </w:r>
      <w:r>
        <w:rPr>
          <w:rFonts w:hint="eastAsia" w:hAnsi="宋体"/>
          <w:kern w:val="2"/>
          <w:sz w:val="24"/>
          <w:szCs w:val="24"/>
          <w:lang w:val="en-US" w:eastAsia="zh-CN"/>
        </w:rPr>
        <w:t>六</w:t>
      </w:r>
      <w:r>
        <w:rPr>
          <w:rFonts w:hint="eastAsia" w:hAnsi="宋体"/>
          <w:kern w:val="2"/>
          <w:sz w:val="24"/>
          <w:szCs w:val="24"/>
        </w:rPr>
        <w:t>、合同见证备案：本合同一式陆份。</w:t>
      </w:r>
    </w:p>
    <w:p w14:paraId="5D8D2AF5">
      <w:pPr>
        <w:keepNext w:val="0"/>
        <w:keepLines w:val="0"/>
        <w:pageBreakBefore w:val="0"/>
        <w:widowControl w:val="0"/>
        <w:kinsoku/>
        <w:wordWrap/>
        <w:overflowPunct/>
        <w:topLinePunct w:val="0"/>
        <w:bidi w:val="0"/>
        <w:snapToGrid/>
        <w:spacing w:line="440" w:lineRule="exact"/>
        <w:ind w:firstLine="540" w:firstLineChars="225"/>
        <w:textAlignment w:val="auto"/>
        <w:rPr>
          <w:rFonts w:hAnsi="宋体"/>
          <w:kern w:val="2"/>
          <w:sz w:val="24"/>
          <w:szCs w:val="24"/>
        </w:rPr>
      </w:pPr>
      <w:r>
        <w:rPr>
          <w:rFonts w:hint="eastAsia" w:hAnsi="宋体"/>
          <w:kern w:val="2"/>
          <w:sz w:val="24"/>
          <w:szCs w:val="24"/>
        </w:rPr>
        <w:t>(以下无正文）</w:t>
      </w:r>
    </w:p>
    <w:p w14:paraId="711FC01B">
      <w:pPr>
        <w:keepNext w:val="0"/>
        <w:keepLines w:val="0"/>
        <w:pageBreakBefore w:val="0"/>
        <w:widowControl w:val="0"/>
        <w:kinsoku/>
        <w:wordWrap/>
        <w:overflowPunct/>
        <w:topLinePunct w:val="0"/>
        <w:bidi w:val="0"/>
        <w:snapToGrid/>
        <w:spacing w:line="440" w:lineRule="exact"/>
        <w:ind w:firstLine="600" w:firstLineChars="250"/>
        <w:textAlignment w:val="auto"/>
        <w:rPr>
          <w:rFonts w:hint="eastAsia" w:hAnsi="宋体"/>
          <w:kern w:val="2"/>
          <w:sz w:val="24"/>
          <w:szCs w:val="24"/>
        </w:rPr>
      </w:pPr>
      <w:r>
        <w:rPr>
          <w:rFonts w:hint="eastAsia" w:hAnsi="宋体"/>
          <w:kern w:val="2"/>
          <w:sz w:val="24"/>
          <w:szCs w:val="24"/>
        </w:rPr>
        <w:t>甲方（甲方）（盖章）：               乙方（乙方）（盖章）：</w:t>
      </w:r>
    </w:p>
    <w:p w14:paraId="1C4E8A50">
      <w:pPr>
        <w:keepNext w:val="0"/>
        <w:keepLines w:val="0"/>
        <w:pageBreakBefore w:val="0"/>
        <w:widowControl w:val="0"/>
        <w:kinsoku/>
        <w:wordWrap/>
        <w:overflowPunct/>
        <w:topLinePunct w:val="0"/>
        <w:bidi w:val="0"/>
        <w:snapToGrid/>
        <w:spacing w:line="440" w:lineRule="exact"/>
        <w:ind w:firstLine="600" w:firstLineChars="250"/>
        <w:textAlignment w:val="auto"/>
        <w:rPr>
          <w:rFonts w:hint="eastAsia" w:hAnsi="宋体"/>
          <w:kern w:val="2"/>
          <w:sz w:val="24"/>
          <w:szCs w:val="24"/>
        </w:rPr>
      </w:pPr>
    </w:p>
    <w:p w14:paraId="669B5486">
      <w:pPr>
        <w:keepNext w:val="0"/>
        <w:keepLines w:val="0"/>
        <w:pageBreakBefore w:val="0"/>
        <w:widowControl w:val="0"/>
        <w:kinsoku/>
        <w:wordWrap/>
        <w:overflowPunct/>
        <w:topLinePunct w:val="0"/>
        <w:bidi w:val="0"/>
        <w:snapToGrid/>
        <w:spacing w:line="440" w:lineRule="exact"/>
        <w:ind w:firstLine="600" w:firstLineChars="250"/>
        <w:textAlignment w:val="auto"/>
        <w:rPr>
          <w:rFonts w:hint="eastAsia" w:hAnsi="宋体"/>
          <w:kern w:val="2"/>
          <w:sz w:val="24"/>
          <w:szCs w:val="24"/>
        </w:rPr>
      </w:pPr>
      <w:r>
        <w:rPr>
          <w:rFonts w:hint="eastAsia" w:hAnsi="宋体"/>
          <w:kern w:val="2"/>
          <w:sz w:val="24"/>
          <w:szCs w:val="24"/>
        </w:rPr>
        <w:t>法定（授权）代表人：                 法定（授权）代表人：</w:t>
      </w:r>
    </w:p>
    <w:p w14:paraId="6D020D29">
      <w:pPr>
        <w:keepNext w:val="0"/>
        <w:keepLines w:val="0"/>
        <w:pageBreakBefore w:val="0"/>
        <w:widowControl w:val="0"/>
        <w:kinsoku/>
        <w:wordWrap/>
        <w:overflowPunct/>
        <w:topLinePunct w:val="0"/>
        <w:bidi w:val="0"/>
        <w:snapToGrid/>
        <w:spacing w:line="440" w:lineRule="exact"/>
        <w:ind w:firstLine="5040" w:firstLineChars="2100"/>
        <w:textAlignment w:val="auto"/>
        <w:rPr>
          <w:rFonts w:hint="eastAsia" w:hAnsi="宋体"/>
          <w:kern w:val="2"/>
          <w:sz w:val="24"/>
          <w:szCs w:val="24"/>
        </w:rPr>
      </w:pPr>
      <w:r>
        <w:rPr>
          <w:rFonts w:hint="eastAsia" w:hAnsi="宋体"/>
          <w:kern w:val="2"/>
          <w:sz w:val="24"/>
          <w:szCs w:val="24"/>
        </w:rPr>
        <w:t>开户银行：</w:t>
      </w:r>
    </w:p>
    <w:p w14:paraId="2F6B96E9">
      <w:pPr>
        <w:keepNext w:val="0"/>
        <w:keepLines w:val="0"/>
        <w:pageBreakBefore w:val="0"/>
        <w:widowControl w:val="0"/>
        <w:kinsoku/>
        <w:wordWrap/>
        <w:overflowPunct/>
        <w:topLinePunct w:val="0"/>
        <w:bidi w:val="0"/>
        <w:snapToGrid/>
        <w:spacing w:line="440" w:lineRule="exact"/>
        <w:ind w:firstLine="5040" w:firstLineChars="2100"/>
        <w:textAlignment w:val="auto"/>
        <w:rPr>
          <w:rFonts w:hint="eastAsia" w:hAnsi="宋体"/>
          <w:kern w:val="2"/>
          <w:sz w:val="24"/>
          <w:szCs w:val="24"/>
        </w:rPr>
      </w:pPr>
      <w:r>
        <w:rPr>
          <w:rFonts w:hint="eastAsia" w:hAnsi="宋体"/>
          <w:kern w:val="2"/>
          <w:sz w:val="24"/>
          <w:szCs w:val="24"/>
        </w:rPr>
        <w:t>账号：</w:t>
      </w:r>
    </w:p>
    <w:p w14:paraId="3BD14B3E">
      <w:pPr>
        <w:pStyle w:val="2"/>
        <w:ind w:firstLine="0" w:firstLineChars="0"/>
        <w:rPr>
          <w:rFonts w:hint="eastAsia" w:cs="黑体"/>
          <w:b/>
          <w:bCs/>
          <w:szCs w:val="24"/>
        </w:rPr>
      </w:pPr>
    </w:p>
    <w:sectPr>
      <w:pgSz w:w="11907" w:h="16840"/>
      <w:pgMar w:top="1361" w:right="1304" w:bottom="1361" w:left="1474" w:header="851" w:footer="992" w:gutter="0"/>
      <w:cols w:space="720" w:num="1"/>
      <w:titlePg/>
      <w:docGrid w:type="linesAndChar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方正大黑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昆仑仿宋">
    <w:altName w:val="黑体"/>
    <w:panose1 w:val="00000000000000000000"/>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全真中明體">
    <w:altName w:val="MingLiU-ExtB"/>
    <w:panose1 w:val="00000000000000000000"/>
    <w:charset w:val="88"/>
    <w:family w:val="moder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方正黑体_GBK">
    <w:altName w:val="黑体"/>
    <w:panose1 w:val="00000000000000000000"/>
    <w:charset w:val="86"/>
    <w:family w:val="script"/>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6B7B">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7DE045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rect id="文本框2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GPXrEAQAAjw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yZkTli788v3b5cevy8+v&#10;5dtkTx+woq7H8ABThhQmrUMLNr1JBRuypeerpWqITFJxtS7X6yW5LelsTginePo8AMZ75S1LQc2B&#10;7ixbKU4fMI6tc0ua5vydNobqojLurwJhpkqRGI8cUxSH/TAR3/vmTGp7uu6aO9puzsx7R26mzZgD&#10;mIP9HBwD6EOXVyfNw3B7jEQic0sTRthpMN1TVjftVFqEP/Pc9fQf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GPXrEAQAAjwMAAA4AAAAAAAAAAQAgAAAAHwEAAGRycy9lMm9Eb2MueG1s&#10;UEsFBgAAAAAGAAYAWQEAAFUFAAAAAA==&#10;">
              <v:fill on="f" focussize="0,0"/>
              <v:stroke on="f"/>
              <v:imagedata o:title=""/>
              <o:lock v:ext="edit" aspectratio="f"/>
              <v:textbox inset="0mm,0mm,0mm,0mm" style="mso-fit-shape-to-text:t;">
                <w:txbxContent>
                  <w:p w14:paraId="57DE045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9C78">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41DF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cPVj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l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KXD1YwgEAAI4DAAAOAAAAAAAAAAEAIAAAAB8BAABkcnMvZTJvRG9jLnhtbFBL&#10;BQYAAAAABgAGAFkBAABTBQAAAAA=&#10;">
              <v:fill on="f" focussize="0,0"/>
              <v:stroke on="f"/>
              <v:imagedata o:title=""/>
              <o:lock v:ext="edit" aspectratio="f"/>
              <v:textbox inset="0mm,0mm,0mm,0mm" style="mso-fit-shape-to-text:t;">
                <w:txbxContent>
                  <w:p w14:paraId="1141DF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5AB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F8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41C18"/>
    <w:multiLevelType w:val="singleLevel"/>
    <w:tmpl w:val="DDD41C18"/>
    <w:lvl w:ilvl="0" w:tentative="0">
      <w:start w:val="8"/>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244"/>
      <w:lvlText w:val="%1、"/>
      <w:lvlJc w:val="left"/>
      <w:pPr>
        <w:tabs>
          <w:tab w:val="left" w:pos="840"/>
        </w:tabs>
        <w:ind w:left="840" w:hanging="360"/>
      </w:pPr>
      <w:rPr>
        <w:rFonts w:hint="default" w:ascii="新宋体" w:hAnsi="新宋体" w:eastAsia="新宋体"/>
      </w:rPr>
    </w:lvl>
    <w:lvl w:ilvl="1" w:tentative="0">
      <w:start w:val="3"/>
      <w:numFmt w:val="japaneseCounting"/>
      <w:lvlText w:val="第%2章"/>
      <w:lvlJc w:val="left"/>
      <w:pPr>
        <w:tabs>
          <w:tab w:val="left" w:pos="1980"/>
        </w:tabs>
        <w:ind w:left="1980" w:hanging="108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7"/>
    <w:multiLevelType w:val="multilevel"/>
    <w:tmpl w:val="00000007"/>
    <w:lvl w:ilvl="0" w:tentative="0">
      <w:start w:val="1"/>
      <w:numFmt w:val="japaneseCounting"/>
      <w:lvlText w:val="%1、"/>
      <w:lvlJc w:val="left"/>
      <w:pPr>
        <w:tabs>
          <w:tab w:val="left" w:pos="995"/>
        </w:tabs>
        <w:ind w:left="995"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pStyle w:val="211"/>
      <w:lvlText w:val="%9."/>
      <w:lvlJc w:val="right"/>
      <w:pPr>
        <w:tabs>
          <w:tab w:val="left" w:pos="4055"/>
        </w:tabs>
        <w:ind w:left="4055" w:hanging="420"/>
      </w:pPr>
    </w:lvl>
  </w:abstractNum>
  <w:abstractNum w:abstractNumId="3">
    <w:nsid w:val="00000009"/>
    <w:multiLevelType w:val="singleLevel"/>
    <w:tmpl w:val="00000009"/>
    <w:lvl w:ilvl="0" w:tentative="0">
      <w:start w:val="1"/>
      <w:numFmt w:val="decimal"/>
      <w:pStyle w:val="285"/>
      <w:suff w:val="nothing"/>
      <w:lvlText w:val="%1."/>
      <w:lvlJc w:val="left"/>
    </w:lvl>
  </w:abstractNum>
  <w:abstractNum w:abstractNumId="4">
    <w:nsid w:val="0000000B"/>
    <w:multiLevelType w:val="multilevel"/>
    <w:tmpl w:val="0000000B"/>
    <w:lvl w:ilvl="0" w:tentative="0">
      <w:start w:val="1"/>
      <w:numFmt w:val="japaneseCounting"/>
      <w:pStyle w:val="215"/>
      <w:lvlText w:val="%1、"/>
      <w:lvlJc w:val="left"/>
      <w:pPr>
        <w:tabs>
          <w:tab w:val="left" w:pos="720"/>
        </w:tabs>
        <w:ind w:left="720" w:hanging="7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6">
    <w:nsid w:val="12122D94"/>
    <w:multiLevelType w:val="singleLevel"/>
    <w:tmpl w:val="12122D94"/>
    <w:lvl w:ilvl="0" w:tentative="0">
      <w:start w:val="4"/>
      <w:numFmt w:val="chineseCounting"/>
      <w:suff w:val="nothing"/>
      <w:lvlText w:val="%1、"/>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333"/>
  <w:displayHorizontalDrawingGridEvery w:val="2"/>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TE5YTU5ZjI5NDEzOTJkMzgzNTQyYTIzZmIyODEifQ=="/>
  </w:docVars>
  <w:rsids>
    <w:rsidRoot w:val="00172A27"/>
    <w:rsid w:val="000013E7"/>
    <w:rsid w:val="00002F4C"/>
    <w:rsid w:val="0000392D"/>
    <w:rsid w:val="0002683D"/>
    <w:rsid w:val="0002767F"/>
    <w:rsid w:val="00042142"/>
    <w:rsid w:val="000520EC"/>
    <w:rsid w:val="00052B91"/>
    <w:rsid w:val="00053304"/>
    <w:rsid w:val="00066C9F"/>
    <w:rsid w:val="0007736F"/>
    <w:rsid w:val="00080301"/>
    <w:rsid w:val="000857C9"/>
    <w:rsid w:val="000869B0"/>
    <w:rsid w:val="00090076"/>
    <w:rsid w:val="00092B0F"/>
    <w:rsid w:val="00094031"/>
    <w:rsid w:val="000A17D3"/>
    <w:rsid w:val="000A2DDF"/>
    <w:rsid w:val="000B2636"/>
    <w:rsid w:val="000B40E5"/>
    <w:rsid w:val="000B43EB"/>
    <w:rsid w:val="000B69A6"/>
    <w:rsid w:val="000C19DB"/>
    <w:rsid w:val="000C7B2D"/>
    <w:rsid w:val="000D1583"/>
    <w:rsid w:val="000D1EDF"/>
    <w:rsid w:val="000E789E"/>
    <w:rsid w:val="000F07F4"/>
    <w:rsid w:val="000F097D"/>
    <w:rsid w:val="000F1FBC"/>
    <w:rsid w:val="000F254D"/>
    <w:rsid w:val="000F77E9"/>
    <w:rsid w:val="00101765"/>
    <w:rsid w:val="00103962"/>
    <w:rsid w:val="00105151"/>
    <w:rsid w:val="00110BFE"/>
    <w:rsid w:val="00115E51"/>
    <w:rsid w:val="00116014"/>
    <w:rsid w:val="001166AD"/>
    <w:rsid w:val="00117A1C"/>
    <w:rsid w:val="00120940"/>
    <w:rsid w:val="0012204A"/>
    <w:rsid w:val="001241CD"/>
    <w:rsid w:val="00124671"/>
    <w:rsid w:val="00125C61"/>
    <w:rsid w:val="001321DE"/>
    <w:rsid w:val="0013315D"/>
    <w:rsid w:val="00144D86"/>
    <w:rsid w:val="001539A2"/>
    <w:rsid w:val="0015775A"/>
    <w:rsid w:val="00157928"/>
    <w:rsid w:val="00171FF0"/>
    <w:rsid w:val="00175994"/>
    <w:rsid w:val="0018249B"/>
    <w:rsid w:val="00186995"/>
    <w:rsid w:val="001913CC"/>
    <w:rsid w:val="0019570A"/>
    <w:rsid w:val="001A0D66"/>
    <w:rsid w:val="001A18A7"/>
    <w:rsid w:val="001A27A1"/>
    <w:rsid w:val="001B6E41"/>
    <w:rsid w:val="001C64EA"/>
    <w:rsid w:val="001C74C0"/>
    <w:rsid w:val="001D73F1"/>
    <w:rsid w:val="001D7EF7"/>
    <w:rsid w:val="001F4890"/>
    <w:rsid w:val="001F736C"/>
    <w:rsid w:val="0021504A"/>
    <w:rsid w:val="0022787C"/>
    <w:rsid w:val="00235C21"/>
    <w:rsid w:val="00247A09"/>
    <w:rsid w:val="0025222B"/>
    <w:rsid w:val="0026022C"/>
    <w:rsid w:val="00263B27"/>
    <w:rsid w:val="0026469F"/>
    <w:rsid w:val="0026646E"/>
    <w:rsid w:val="002720C5"/>
    <w:rsid w:val="002763BE"/>
    <w:rsid w:val="00285E32"/>
    <w:rsid w:val="00285F5B"/>
    <w:rsid w:val="002864D3"/>
    <w:rsid w:val="00290592"/>
    <w:rsid w:val="002911DB"/>
    <w:rsid w:val="00293D0D"/>
    <w:rsid w:val="002B2A1B"/>
    <w:rsid w:val="002B3FED"/>
    <w:rsid w:val="002C04F5"/>
    <w:rsid w:val="002C7F9A"/>
    <w:rsid w:val="002D28C5"/>
    <w:rsid w:val="002E5588"/>
    <w:rsid w:val="002F4A2B"/>
    <w:rsid w:val="00301873"/>
    <w:rsid w:val="00301DCA"/>
    <w:rsid w:val="00307F2F"/>
    <w:rsid w:val="00310DE5"/>
    <w:rsid w:val="00313C24"/>
    <w:rsid w:val="00334F61"/>
    <w:rsid w:val="003429BF"/>
    <w:rsid w:val="00344931"/>
    <w:rsid w:val="00351D2E"/>
    <w:rsid w:val="0035531B"/>
    <w:rsid w:val="00360C8B"/>
    <w:rsid w:val="00362824"/>
    <w:rsid w:val="0037787B"/>
    <w:rsid w:val="003873C4"/>
    <w:rsid w:val="00391B1F"/>
    <w:rsid w:val="003962E3"/>
    <w:rsid w:val="003967B5"/>
    <w:rsid w:val="00396935"/>
    <w:rsid w:val="003B6EF5"/>
    <w:rsid w:val="003C058F"/>
    <w:rsid w:val="003D47A5"/>
    <w:rsid w:val="003D728F"/>
    <w:rsid w:val="003D7892"/>
    <w:rsid w:val="003F1BD6"/>
    <w:rsid w:val="003F4EC1"/>
    <w:rsid w:val="00402AA3"/>
    <w:rsid w:val="0041012E"/>
    <w:rsid w:val="00411130"/>
    <w:rsid w:val="00412B35"/>
    <w:rsid w:val="00413EDB"/>
    <w:rsid w:val="00417FFA"/>
    <w:rsid w:val="004201D4"/>
    <w:rsid w:val="00423EE7"/>
    <w:rsid w:val="004303C4"/>
    <w:rsid w:val="00430E29"/>
    <w:rsid w:val="004310B9"/>
    <w:rsid w:val="00434CEE"/>
    <w:rsid w:val="00440F0C"/>
    <w:rsid w:val="00442A46"/>
    <w:rsid w:val="00462816"/>
    <w:rsid w:val="0046639C"/>
    <w:rsid w:val="004708C3"/>
    <w:rsid w:val="00473DD1"/>
    <w:rsid w:val="00476C1F"/>
    <w:rsid w:val="00477444"/>
    <w:rsid w:val="00490985"/>
    <w:rsid w:val="0049221C"/>
    <w:rsid w:val="004957AD"/>
    <w:rsid w:val="004978C1"/>
    <w:rsid w:val="004A1E20"/>
    <w:rsid w:val="004A56F4"/>
    <w:rsid w:val="004A64F4"/>
    <w:rsid w:val="004B0F43"/>
    <w:rsid w:val="004B1DCD"/>
    <w:rsid w:val="004D5019"/>
    <w:rsid w:val="004E0D62"/>
    <w:rsid w:val="004F1AC9"/>
    <w:rsid w:val="004F7274"/>
    <w:rsid w:val="004F755C"/>
    <w:rsid w:val="00522932"/>
    <w:rsid w:val="0052438C"/>
    <w:rsid w:val="0052439C"/>
    <w:rsid w:val="00532A0A"/>
    <w:rsid w:val="0053473A"/>
    <w:rsid w:val="005369DF"/>
    <w:rsid w:val="0054136D"/>
    <w:rsid w:val="00543C2E"/>
    <w:rsid w:val="005473C2"/>
    <w:rsid w:val="00547ED3"/>
    <w:rsid w:val="00552595"/>
    <w:rsid w:val="00557478"/>
    <w:rsid w:val="005600E7"/>
    <w:rsid w:val="005617FC"/>
    <w:rsid w:val="0056356B"/>
    <w:rsid w:val="00577AE7"/>
    <w:rsid w:val="00580B8B"/>
    <w:rsid w:val="005821BE"/>
    <w:rsid w:val="00593B5C"/>
    <w:rsid w:val="005941D3"/>
    <w:rsid w:val="00596280"/>
    <w:rsid w:val="005A791E"/>
    <w:rsid w:val="005B26A1"/>
    <w:rsid w:val="005B6C60"/>
    <w:rsid w:val="005C0817"/>
    <w:rsid w:val="005D0486"/>
    <w:rsid w:val="005D7BA7"/>
    <w:rsid w:val="005E010F"/>
    <w:rsid w:val="005E2B4A"/>
    <w:rsid w:val="005E372F"/>
    <w:rsid w:val="005E4601"/>
    <w:rsid w:val="005F043E"/>
    <w:rsid w:val="005F5113"/>
    <w:rsid w:val="0060307F"/>
    <w:rsid w:val="00603CF4"/>
    <w:rsid w:val="00603FDE"/>
    <w:rsid w:val="006055E5"/>
    <w:rsid w:val="00617500"/>
    <w:rsid w:val="00620B4E"/>
    <w:rsid w:val="00625FBA"/>
    <w:rsid w:val="006337DA"/>
    <w:rsid w:val="0063440D"/>
    <w:rsid w:val="006355C8"/>
    <w:rsid w:val="006543A6"/>
    <w:rsid w:val="00676200"/>
    <w:rsid w:val="0068052E"/>
    <w:rsid w:val="00680C9E"/>
    <w:rsid w:val="006A12F1"/>
    <w:rsid w:val="006A14FC"/>
    <w:rsid w:val="006A7187"/>
    <w:rsid w:val="006A73AD"/>
    <w:rsid w:val="006B22F2"/>
    <w:rsid w:val="006B48F8"/>
    <w:rsid w:val="006C3E39"/>
    <w:rsid w:val="006C698B"/>
    <w:rsid w:val="006D5ED1"/>
    <w:rsid w:val="006E763E"/>
    <w:rsid w:val="006E76A2"/>
    <w:rsid w:val="006F717E"/>
    <w:rsid w:val="006F7EA3"/>
    <w:rsid w:val="007017E4"/>
    <w:rsid w:val="00715B0A"/>
    <w:rsid w:val="00723167"/>
    <w:rsid w:val="00724A00"/>
    <w:rsid w:val="00727DE3"/>
    <w:rsid w:val="0073440B"/>
    <w:rsid w:val="0074131A"/>
    <w:rsid w:val="00744EC2"/>
    <w:rsid w:val="0075304D"/>
    <w:rsid w:val="00760E3A"/>
    <w:rsid w:val="00765090"/>
    <w:rsid w:val="007653C3"/>
    <w:rsid w:val="00772FF1"/>
    <w:rsid w:val="0079039B"/>
    <w:rsid w:val="00797DB7"/>
    <w:rsid w:val="007D23DF"/>
    <w:rsid w:val="007D6133"/>
    <w:rsid w:val="007D750C"/>
    <w:rsid w:val="007E51A7"/>
    <w:rsid w:val="007E559A"/>
    <w:rsid w:val="007E5F67"/>
    <w:rsid w:val="007F42B5"/>
    <w:rsid w:val="007F4B90"/>
    <w:rsid w:val="0080651A"/>
    <w:rsid w:val="00813EF0"/>
    <w:rsid w:val="00815D90"/>
    <w:rsid w:val="00821478"/>
    <w:rsid w:val="0083686B"/>
    <w:rsid w:val="00843F76"/>
    <w:rsid w:val="00845308"/>
    <w:rsid w:val="00850E65"/>
    <w:rsid w:val="00852FB3"/>
    <w:rsid w:val="008759BC"/>
    <w:rsid w:val="008769F0"/>
    <w:rsid w:val="00880CEC"/>
    <w:rsid w:val="00881024"/>
    <w:rsid w:val="00883B20"/>
    <w:rsid w:val="00884874"/>
    <w:rsid w:val="00890183"/>
    <w:rsid w:val="0089044A"/>
    <w:rsid w:val="00890EAF"/>
    <w:rsid w:val="008A465B"/>
    <w:rsid w:val="008B119F"/>
    <w:rsid w:val="008B523C"/>
    <w:rsid w:val="008B5B51"/>
    <w:rsid w:val="008D7D60"/>
    <w:rsid w:val="008E76D3"/>
    <w:rsid w:val="008F0005"/>
    <w:rsid w:val="008F1CB5"/>
    <w:rsid w:val="008F76FD"/>
    <w:rsid w:val="008F7CCD"/>
    <w:rsid w:val="0090048C"/>
    <w:rsid w:val="00903787"/>
    <w:rsid w:val="00904F98"/>
    <w:rsid w:val="00911450"/>
    <w:rsid w:val="00912142"/>
    <w:rsid w:val="00932DA6"/>
    <w:rsid w:val="00953590"/>
    <w:rsid w:val="00975184"/>
    <w:rsid w:val="00977847"/>
    <w:rsid w:val="00981F7C"/>
    <w:rsid w:val="00982610"/>
    <w:rsid w:val="009838CF"/>
    <w:rsid w:val="00983CCF"/>
    <w:rsid w:val="00986809"/>
    <w:rsid w:val="00987073"/>
    <w:rsid w:val="009936FD"/>
    <w:rsid w:val="00994737"/>
    <w:rsid w:val="009954F5"/>
    <w:rsid w:val="009A2FF2"/>
    <w:rsid w:val="009A4441"/>
    <w:rsid w:val="009B00C7"/>
    <w:rsid w:val="009B5E2E"/>
    <w:rsid w:val="009B617F"/>
    <w:rsid w:val="009C7031"/>
    <w:rsid w:val="009D472B"/>
    <w:rsid w:val="009E2354"/>
    <w:rsid w:val="009E36E9"/>
    <w:rsid w:val="009E47DA"/>
    <w:rsid w:val="009F25FB"/>
    <w:rsid w:val="009F2BAC"/>
    <w:rsid w:val="009F406C"/>
    <w:rsid w:val="009F56F7"/>
    <w:rsid w:val="00A03C94"/>
    <w:rsid w:val="00A04E7D"/>
    <w:rsid w:val="00A07DFF"/>
    <w:rsid w:val="00A156C4"/>
    <w:rsid w:val="00A25305"/>
    <w:rsid w:val="00A257AC"/>
    <w:rsid w:val="00A303B6"/>
    <w:rsid w:val="00A31A57"/>
    <w:rsid w:val="00A44497"/>
    <w:rsid w:val="00A55C53"/>
    <w:rsid w:val="00A57A07"/>
    <w:rsid w:val="00A620C8"/>
    <w:rsid w:val="00A657BB"/>
    <w:rsid w:val="00A70F96"/>
    <w:rsid w:val="00A719BF"/>
    <w:rsid w:val="00A90BE9"/>
    <w:rsid w:val="00AA1381"/>
    <w:rsid w:val="00AB134C"/>
    <w:rsid w:val="00AB2E96"/>
    <w:rsid w:val="00AB3452"/>
    <w:rsid w:val="00AC6140"/>
    <w:rsid w:val="00AD27C4"/>
    <w:rsid w:val="00AE2433"/>
    <w:rsid w:val="00AE3A3B"/>
    <w:rsid w:val="00AF653C"/>
    <w:rsid w:val="00AF7022"/>
    <w:rsid w:val="00AF7CBF"/>
    <w:rsid w:val="00B02D27"/>
    <w:rsid w:val="00B03E81"/>
    <w:rsid w:val="00B11141"/>
    <w:rsid w:val="00B14570"/>
    <w:rsid w:val="00B17FB9"/>
    <w:rsid w:val="00B22D53"/>
    <w:rsid w:val="00B24B82"/>
    <w:rsid w:val="00B24D06"/>
    <w:rsid w:val="00B25CED"/>
    <w:rsid w:val="00B26D40"/>
    <w:rsid w:val="00B3093B"/>
    <w:rsid w:val="00B32730"/>
    <w:rsid w:val="00B339BE"/>
    <w:rsid w:val="00B33A9F"/>
    <w:rsid w:val="00B347CA"/>
    <w:rsid w:val="00B35FC9"/>
    <w:rsid w:val="00B45E8C"/>
    <w:rsid w:val="00B50313"/>
    <w:rsid w:val="00B67900"/>
    <w:rsid w:val="00B74C07"/>
    <w:rsid w:val="00B76026"/>
    <w:rsid w:val="00B77518"/>
    <w:rsid w:val="00B824F8"/>
    <w:rsid w:val="00B85560"/>
    <w:rsid w:val="00B87A00"/>
    <w:rsid w:val="00B9294A"/>
    <w:rsid w:val="00B955E8"/>
    <w:rsid w:val="00B959D7"/>
    <w:rsid w:val="00BA4DD9"/>
    <w:rsid w:val="00BB1192"/>
    <w:rsid w:val="00BB7DF7"/>
    <w:rsid w:val="00BC3463"/>
    <w:rsid w:val="00BD19EF"/>
    <w:rsid w:val="00BF4912"/>
    <w:rsid w:val="00BF53A5"/>
    <w:rsid w:val="00C0120A"/>
    <w:rsid w:val="00C07142"/>
    <w:rsid w:val="00C15D7B"/>
    <w:rsid w:val="00C23861"/>
    <w:rsid w:val="00C24B44"/>
    <w:rsid w:val="00C31A8A"/>
    <w:rsid w:val="00C44938"/>
    <w:rsid w:val="00C52B61"/>
    <w:rsid w:val="00C60063"/>
    <w:rsid w:val="00C6207C"/>
    <w:rsid w:val="00C7110C"/>
    <w:rsid w:val="00C71516"/>
    <w:rsid w:val="00C7175A"/>
    <w:rsid w:val="00C814A8"/>
    <w:rsid w:val="00C84D1B"/>
    <w:rsid w:val="00C94AD1"/>
    <w:rsid w:val="00CB4F6A"/>
    <w:rsid w:val="00CC7772"/>
    <w:rsid w:val="00CD42CA"/>
    <w:rsid w:val="00CF5A2E"/>
    <w:rsid w:val="00D04364"/>
    <w:rsid w:val="00D04FAA"/>
    <w:rsid w:val="00D14025"/>
    <w:rsid w:val="00D20426"/>
    <w:rsid w:val="00D2067A"/>
    <w:rsid w:val="00D21C8E"/>
    <w:rsid w:val="00D24BD2"/>
    <w:rsid w:val="00D41F80"/>
    <w:rsid w:val="00D524D5"/>
    <w:rsid w:val="00D5296A"/>
    <w:rsid w:val="00D56CEC"/>
    <w:rsid w:val="00D616A3"/>
    <w:rsid w:val="00D626B8"/>
    <w:rsid w:val="00D70269"/>
    <w:rsid w:val="00DA64E9"/>
    <w:rsid w:val="00DB02A4"/>
    <w:rsid w:val="00DB1561"/>
    <w:rsid w:val="00DB6058"/>
    <w:rsid w:val="00DC0276"/>
    <w:rsid w:val="00DC298F"/>
    <w:rsid w:val="00DD10E5"/>
    <w:rsid w:val="00DD5A38"/>
    <w:rsid w:val="00DE1080"/>
    <w:rsid w:val="00DE11C8"/>
    <w:rsid w:val="00DE159A"/>
    <w:rsid w:val="00DE3910"/>
    <w:rsid w:val="00DE64EC"/>
    <w:rsid w:val="00E02E93"/>
    <w:rsid w:val="00E044EA"/>
    <w:rsid w:val="00E13CA3"/>
    <w:rsid w:val="00E17AF9"/>
    <w:rsid w:val="00E201D0"/>
    <w:rsid w:val="00E23A66"/>
    <w:rsid w:val="00E31133"/>
    <w:rsid w:val="00E40881"/>
    <w:rsid w:val="00E43EC4"/>
    <w:rsid w:val="00E46EB2"/>
    <w:rsid w:val="00E639C1"/>
    <w:rsid w:val="00E64F8D"/>
    <w:rsid w:val="00E65891"/>
    <w:rsid w:val="00E70815"/>
    <w:rsid w:val="00E712C6"/>
    <w:rsid w:val="00E751A4"/>
    <w:rsid w:val="00E80A1F"/>
    <w:rsid w:val="00E850BC"/>
    <w:rsid w:val="00E85C5B"/>
    <w:rsid w:val="00EA5B28"/>
    <w:rsid w:val="00EA5F8A"/>
    <w:rsid w:val="00EA6409"/>
    <w:rsid w:val="00EA649C"/>
    <w:rsid w:val="00EA6FAC"/>
    <w:rsid w:val="00EB166E"/>
    <w:rsid w:val="00EB1760"/>
    <w:rsid w:val="00EB177F"/>
    <w:rsid w:val="00EB179A"/>
    <w:rsid w:val="00EB553D"/>
    <w:rsid w:val="00EB713A"/>
    <w:rsid w:val="00EC319A"/>
    <w:rsid w:val="00ED7B41"/>
    <w:rsid w:val="00ED7C04"/>
    <w:rsid w:val="00EE4FC6"/>
    <w:rsid w:val="00EE7CD2"/>
    <w:rsid w:val="00EF1143"/>
    <w:rsid w:val="00EF5E32"/>
    <w:rsid w:val="00EF687D"/>
    <w:rsid w:val="00F02494"/>
    <w:rsid w:val="00F03809"/>
    <w:rsid w:val="00F10AE2"/>
    <w:rsid w:val="00F122E5"/>
    <w:rsid w:val="00F13C09"/>
    <w:rsid w:val="00F16830"/>
    <w:rsid w:val="00F24C31"/>
    <w:rsid w:val="00F3010F"/>
    <w:rsid w:val="00F327B8"/>
    <w:rsid w:val="00F335E0"/>
    <w:rsid w:val="00F342BC"/>
    <w:rsid w:val="00F440E9"/>
    <w:rsid w:val="00F511FA"/>
    <w:rsid w:val="00F5505F"/>
    <w:rsid w:val="00F568B5"/>
    <w:rsid w:val="00F67F79"/>
    <w:rsid w:val="00F70DB0"/>
    <w:rsid w:val="00F73E22"/>
    <w:rsid w:val="00F73F8A"/>
    <w:rsid w:val="00F77021"/>
    <w:rsid w:val="00F81F46"/>
    <w:rsid w:val="00F914FE"/>
    <w:rsid w:val="00F97F75"/>
    <w:rsid w:val="00FA1C10"/>
    <w:rsid w:val="00FB140A"/>
    <w:rsid w:val="00FB3AA6"/>
    <w:rsid w:val="00FB6BEB"/>
    <w:rsid w:val="00FC5FE0"/>
    <w:rsid w:val="00FD168E"/>
    <w:rsid w:val="00FE457A"/>
    <w:rsid w:val="00FE4EA3"/>
    <w:rsid w:val="00FE61D8"/>
    <w:rsid w:val="00FF11DE"/>
    <w:rsid w:val="00FF18A9"/>
    <w:rsid w:val="00FF303B"/>
    <w:rsid w:val="00FF4DED"/>
    <w:rsid w:val="00FF6909"/>
    <w:rsid w:val="010C511B"/>
    <w:rsid w:val="014F404B"/>
    <w:rsid w:val="01732FE1"/>
    <w:rsid w:val="018C4845"/>
    <w:rsid w:val="01A07F3F"/>
    <w:rsid w:val="01DA3D38"/>
    <w:rsid w:val="02754E64"/>
    <w:rsid w:val="02CC1CFE"/>
    <w:rsid w:val="02DB246F"/>
    <w:rsid w:val="03004D77"/>
    <w:rsid w:val="030677AC"/>
    <w:rsid w:val="034B6875"/>
    <w:rsid w:val="03571FF7"/>
    <w:rsid w:val="039E087E"/>
    <w:rsid w:val="04736067"/>
    <w:rsid w:val="047E18C8"/>
    <w:rsid w:val="04827EF9"/>
    <w:rsid w:val="05145F01"/>
    <w:rsid w:val="055E6E53"/>
    <w:rsid w:val="056D55A3"/>
    <w:rsid w:val="059F63FF"/>
    <w:rsid w:val="05C2082F"/>
    <w:rsid w:val="05D622D0"/>
    <w:rsid w:val="065054DA"/>
    <w:rsid w:val="066D787E"/>
    <w:rsid w:val="067231FC"/>
    <w:rsid w:val="06786B90"/>
    <w:rsid w:val="06BD41F6"/>
    <w:rsid w:val="072D72C5"/>
    <w:rsid w:val="075C2749"/>
    <w:rsid w:val="075C6691"/>
    <w:rsid w:val="07825FD8"/>
    <w:rsid w:val="07AF56EB"/>
    <w:rsid w:val="07C24422"/>
    <w:rsid w:val="07CB0BB6"/>
    <w:rsid w:val="07DA616B"/>
    <w:rsid w:val="07DB1821"/>
    <w:rsid w:val="07E874C7"/>
    <w:rsid w:val="07F565A6"/>
    <w:rsid w:val="07F7198C"/>
    <w:rsid w:val="08262D69"/>
    <w:rsid w:val="08764D27"/>
    <w:rsid w:val="090A53FE"/>
    <w:rsid w:val="0996122A"/>
    <w:rsid w:val="09CA6631"/>
    <w:rsid w:val="0A37701D"/>
    <w:rsid w:val="0A7260BE"/>
    <w:rsid w:val="0B33254D"/>
    <w:rsid w:val="0BF15ED9"/>
    <w:rsid w:val="0BFB0BB8"/>
    <w:rsid w:val="0C15065D"/>
    <w:rsid w:val="0C787A2C"/>
    <w:rsid w:val="0D1B3063"/>
    <w:rsid w:val="0D49662F"/>
    <w:rsid w:val="0D4A4930"/>
    <w:rsid w:val="0DBA2892"/>
    <w:rsid w:val="0DBD65F3"/>
    <w:rsid w:val="0DC40193"/>
    <w:rsid w:val="0EA25E76"/>
    <w:rsid w:val="0EA41DFC"/>
    <w:rsid w:val="0EE10DDA"/>
    <w:rsid w:val="0EFB6721"/>
    <w:rsid w:val="0F022F45"/>
    <w:rsid w:val="0F262E7C"/>
    <w:rsid w:val="0F3702C5"/>
    <w:rsid w:val="0F805AE1"/>
    <w:rsid w:val="0F9D35A8"/>
    <w:rsid w:val="0FEB0FEF"/>
    <w:rsid w:val="102D6974"/>
    <w:rsid w:val="111D38F5"/>
    <w:rsid w:val="11572B87"/>
    <w:rsid w:val="11826852"/>
    <w:rsid w:val="11EB43D0"/>
    <w:rsid w:val="122D0B62"/>
    <w:rsid w:val="123D1818"/>
    <w:rsid w:val="12502747"/>
    <w:rsid w:val="127327AD"/>
    <w:rsid w:val="12977BA5"/>
    <w:rsid w:val="12A832BA"/>
    <w:rsid w:val="12AD29A4"/>
    <w:rsid w:val="12B90F9D"/>
    <w:rsid w:val="134F2249"/>
    <w:rsid w:val="13F2603D"/>
    <w:rsid w:val="1419793A"/>
    <w:rsid w:val="14214815"/>
    <w:rsid w:val="1489313E"/>
    <w:rsid w:val="15044A88"/>
    <w:rsid w:val="15580E79"/>
    <w:rsid w:val="15B62154"/>
    <w:rsid w:val="15E37346"/>
    <w:rsid w:val="16510E4B"/>
    <w:rsid w:val="1659334C"/>
    <w:rsid w:val="16BD6968"/>
    <w:rsid w:val="171C51BE"/>
    <w:rsid w:val="181D051D"/>
    <w:rsid w:val="186E164B"/>
    <w:rsid w:val="18721265"/>
    <w:rsid w:val="18FF7511"/>
    <w:rsid w:val="19632DB3"/>
    <w:rsid w:val="19B906A4"/>
    <w:rsid w:val="19CF7CA3"/>
    <w:rsid w:val="19DD7E1D"/>
    <w:rsid w:val="19E104B1"/>
    <w:rsid w:val="19E47E89"/>
    <w:rsid w:val="1A48581F"/>
    <w:rsid w:val="1A602743"/>
    <w:rsid w:val="1B0554E6"/>
    <w:rsid w:val="1B126EA7"/>
    <w:rsid w:val="1B2E3FBF"/>
    <w:rsid w:val="1BA26BA3"/>
    <w:rsid w:val="1C5D3A88"/>
    <w:rsid w:val="1C7657A6"/>
    <w:rsid w:val="1C9B12E7"/>
    <w:rsid w:val="1CCC6940"/>
    <w:rsid w:val="1D035DBE"/>
    <w:rsid w:val="1D3A6651"/>
    <w:rsid w:val="1D6F15E8"/>
    <w:rsid w:val="1D884F5D"/>
    <w:rsid w:val="1E1D38F7"/>
    <w:rsid w:val="1E2131D5"/>
    <w:rsid w:val="1E361FCD"/>
    <w:rsid w:val="1E607D6F"/>
    <w:rsid w:val="1E960FB4"/>
    <w:rsid w:val="1E9610DF"/>
    <w:rsid w:val="1E987AB5"/>
    <w:rsid w:val="1EA97234"/>
    <w:rsid w:val="1F08119F"/>
    <w:rsid w:val="1F460709"/>
    <w:rsid w:val="1F4C5DCD"/>
    <w:rsid w:val="1F5337E9"/>
    <w:rsid w:val="1FAA3763"/>
    <w:rsid w:val="1FAE196A"/>
    <w:rsid w:val="1FCF6304"/>
    <w:rsid w:val="1FD524A0"/>
    <w:rsid w:val="20420784"/>
    <w:rsid w:val="20EE1616"/>
    <w:rsid w:val="21411E72"/>
    <w:rsid w:val="21496546"/>
    <w:rsid w:val="219A7E62"/>
    <w:rsid w:val="21F80432"/>
    <w:rsid w:val="224D2068"/>
    <w:rsid w:val="2251648A"/>
    <w:rsid w:val="22937E1C"/>
    <w:rsid w:val="22B00A9C"/>
    <w:rsid w:val="22C91B81"/>
    <w:rsid w:val="22D62EEB"/>
    <w:rsid w:val="22DF3F7F"/>
    <w:rsid w:val="23342062"/>
    <w:rsid w:val="23A75A11"/>
    <w:rsid w:val="23D7463E"/>
    <w:rsid w:val="23E51E2D"/>
    <w:rsid w:val="24C7195E"/>
    <w:rsid w:val="24CA3FD6"/>
    <w:rsid w:val="25805D90"/>
    <w:rsid w:val="258E4A97"/>
    <w:rsid w:val="25B060E6"/>
    <w:rsid w:val="25B84A72"/>
    <w:rsid w:val="25DA0320"/>
    <w:rsid w:val="25F04FB1"/>
    <w:rsid w:val="25F82DA3"/>
    <w:rsid w:val="2675586C"/>
    <w:rsid w:val="26861282"/>
    <w:rsid w:val="268D5392"/>
    <w:rsid w:val="27196E73"/>
    <w:rsid w:val="282E49DF"/>
    <w:rsid w:val="28F86B97"/>
    <w:rsid w:val="29121B5B"/>
    <w:rsid w:val="291D461A"/>
    <w:rsid w:val="29634188"/>
    <w:rsid w:val="296F60AE"/>
    <w:rsid w:val="29804D3A"/>
    <w:rsid w:val="29B53FFD"/>
    <w:rsid w:val="29B878E0"/>
    <w:rsid w:val="29F605D4"/>
    <w:rsid w:val="2A420242"/>
    <w:rsid w:val="2A4A5520"/>
    <w:rsid w:val="2A821874"/>
    <w:rsid w:val="2AA45E84"/>
    <w:rsid w:val="2ACC2BBA"/>
    <w:rsid w:val="2B33587B"/>
    <w:rsid w:val="2B470F10"/>
    <w:rsid w:val="2B48301A"/>
    <w:rsid w:val="2B5A39D0"/>
    <w:rsid w:val="2B763693"/>
    <w:rsid w:val="2B7A52F9"/>
    <w:rsid w:val="2BB05DAB"/>
    <w:rsid w:val="2BB36041"/>
    <w:rsid w:val="2BCB79CF"/>
    <w:rsid w:val="2C484FBB"/>
    <w:rsid w:val="2CAC6259"/>
    <w:rsid w:val="2CB01362"/>
    <w:rsid w:val="2CE30931"/>
    <w:rsid w:val="2D1609EB"/>
    <w:rsid w:val="2D4B5143"/>
    <w:rsid w:val="2E913DA2"/>
    <w:rsid w:val="2EBC52F5"/>
    <w:rsid w:val="2EE82F0A"/>
    <w:rsid w:val="2F2E2B69"/>
    <w:rsid w:val="2F3E547B"/>
    <w:rsid w:val="2F735822"/>
    <w:rsid w:val="2FD857B6"/>
    <w:rsid w:val="2FFE394A"/>
    <w:rsid w:val="303D0393"/>
    <w:rsid w:val="305331A8"/>
    <w:rsid w:val="308E536E"/>
    <w:rsid w:val="316C7D00"/>
    <w:rsid w:val="31724175"/>
    <w:rsid w:val="31871C8F"/>
    <w:rsid w:val="31AE7611"/>
    <w:rsid w:val="31E7481E"/>
    <w:rsid w:val="32113030"/>
    <w:rsid w:val="3243150F"/>
    <w:rsid w:val="324B6449"/>
    <w:rsid w:val="329F0A07"/>
    <w:rsid w:val="3351746D"/>
    <w:rsid w:val="335C528F"/>
    <w:rsid w:val="34400FB0"/>
    <w:rsid w:val="347C0738"/>
    <w:rsid w:val="348C6E4B"/>
    <w:rsid w:val="34EB7677"/>
    <w:rsid w:val="35014B02"/>
    <w:rsid w:val="35023AA5"/>
    <w:rsid w:val="351D0231"/>
    <w:rsid w:val="358636D8"/>
    <w:rsid w:val="35A12F31"/>
    <w:rsid w:val="35A207CA"/>
    <w:rsid w:val="35D04399"/>
    <w:rsid w:val="361C20FA"/>
    <w:rsid w:val="36C16345"/>
    <w:rsid w:val="36C32A54"/>
    <w:rsid w:val="36F8553E"/>
    <w:rsid w:val="37195B5F"/>
    <w:rsid w:val="37231713"/>
    <w:rsid w:val="37712C84"/>
    <w:rsid w:val="37D810B0"/>
    <w:rsid w:val="3851621F"/>
    <w:rsid w:val="38884A40"/>
    <w:rsid w:val="391F00CC"/>
    <w:rsid w:val="396A6ABB"/>
    <w:rsid w:val="39914419"/>
    <w:rsid w:val="39AD4746"/>
    <w:rsid w:val="39FD3633"/>
    <w:rsid w:val="3A1F39F9"/>
    <w:rsid w:val="3A6E0D0E"/>
    <w:rsid w:val="3B4618DB"/>
    <w:rsid w:val="3B4E3ED9"/>
    <w:rsid w:val="3B897760"/>
    <w:rsid w:val="3BA23FBA"/>
    <w:rsid w:val="3BAB05C0"/>
    <w:rsid w:val="3C042B6A"/>
    <w:rsid w:val="3C107E1D"/>
    <w:rsid w:val="3C6662BC"/>
    <w:rsid w:val="3C896597"/>
    <w:rsid w:val="3CD64413"/>
    <w:rsid w:val="3D282982"/>
    <w:rsid w:val="3D2D1C60"/>
    <w:rsid w:val="3D407F0C"/>
    <w:rsid w:val="3D5528C3"/>
    <w:rsid w:val="3D6C4254"/>
    <w:rsid w:val="3D78455A"/>
    <w:rsid w:val="3E040F4F"/>
    <w:rsid w:val="3E433A8E"/>
    <w:rsid w:val="3E5B195E"/>
    <w:rsid w:val="3E66101C"/>
    <w:rsid w:val="3E78457C"/>
    <w:rsid w:val="3E7D6713"/>
    <w:rsid w:val="3EA14C45"/>
    <w:rsid w:val="3ED9053E"/>
    <w:rsid w:val="3F7F1CCC"/>
    <w:rsid w:val="3F9C22C8"/>
    <w:rsid w:val="3FB51F38"/>
    <w:rsid w:val="3FD10E18"/>
    <w:rsid w:val="40065FC8"/>
    <w:rsid w:val="402E72DA"/>
    <w:rsid w:val="40864ED4"/>
    <w:rsid w:val="4120702C"/>
    <w:rsid w:val="412875CF"/>
    <w:rsid w:val="41636FC4"/>
    <w:rsid w:val="41B07643"/>
    <w:rsid w:val="41F330D3"/>
    <w:rsid w:val="41F8770C"/>
    <w:rsid w:val="420A743F"/>
    <w:rsid w:val="421662AD"/>
    <w:rsid w:val="423614BA"/>
    <w:rsid w:val="42437BD8"/>
    <w:rsid w:val="424E581E"/>
    <w:rsid w:val="42753EA0"/>
    <w:rsid w:val="429B387B"/>
    <w:rsid w:val="431A0C5C"/>
    <w:rsid w:val="441A605F"/>
    <w:rsid w:val="441F4FD2"/>
    <w:rsid w:val="44793A6B"/>
    <w:rsid w:val="44D52174"/>
    <w:rsid w:val="44E75155"/>
    <w:rsid w:val="452F4E0F"/>
    <w:rsid w:val="453E6430"/>
    <w:rsid w:val="45444BB5"/>
    <w:rsid w:val="454F78C2"/>
    <w:rsid w:val="457C0654"/>
    <w:rsid w:val="458C46A2"/>
    <w:rsid w:val="45912351"/>
    <w:rsid w:val="45BC4442"/>
    <w:rsid w:val="4600547F"/>
    <w:rsid w:val="460D0FBA"/>
    <w:rsid w:val="46C12366"/>
    <w:rsid w:val="46C813FA"/>
    <w:rsid w:val="46ED1809"/>
    <w:rsid w:val="470B7C50"/>
    <w:rsid w:val="47621866"/>
    <w:rsid w:val="47662874"/>
    <w:rsid w:val="47AE7E7E"/>
    <w:rsid w:val="485933E5"/>
    <w:rsid w:val="48656FC6"/>
    <w:rsid w:val="48A76096"/>
    <w:rsid w:val="48B33C17"/>
    <w:rsid w:val="49503427"/>
    <w:rsid w:val="49656BC0"/>
    <w:rsid w:val="49670C57"/>
    <w:rsid w:val="49A1172C"/>
    <w:rsid w:val="49B90506"/>
    <w:rsid w:val="49DF4BCB"/>
    <w:rsid w:val="4A2520FC"/>
    <w:rsid w:val="4A660C1F"/>
    <w:rsid w:val="4AEB598E"/>
    <w:rsid w:val="4AEB6172"/>
    <w:rsid w:val="4B35476F"/>
    <w:rsid w:val="4B377D20"/>
    <w:rsid w:val="4B76602E"/>
    <w:rsid w:val="4B9446ED"/>
    <w:rsid w:val="4BA37D21"/>
    <w:rsid w:val="4C563B05"/>
    <w:rsid w:val="4C5E4BF4"/>
    <w:rsid w:val="4C6936CF"/>
    <w:rsid w:val="4C7134D4"/>
    <w:rsid w:val="4CF773C7"/>
    <w:rsid w:val="4D5A5D3A"/>
    <w:rsid w:val="4D5E2AFB"/>
    <w:rsid w:val="4DAF491A"/>
    <w:rsid w:val="4E516B3E"/>
    <w:rsid w:val="4E643781"/>
    <w:rsid w:val="4EA76DBA"/>
    <w:rsid w:val="4EF9611F"/>
    <w:rsid w:val="4F493C9D"/>
    <w:rsid w:val="4F6644EF"/>
    <w:rsid w:val="4F862180"/>
    <w:rsid w:val="4FA53243"/>
    <w:rsid w:val="4FAC4E00"/>
    <w:rsid w:val="4FBE4BE8"/>
    <w:rsid w:val="4FDB306A"/>
    <w:rsid w:val="4FE052C0"/>
    <w:rsid w:val="50140D61"/>
    <w:rsid w:val="50302E3D"/>
    <w:rsid w:val="504F52E3"/>
    <w:rsid w:val="506B3E85"/>
    <w:rsid w:val="509E458A"/>
    <w:rsid w:val="50B0039E"/>
    <w:rsid w:val="512E60BF"/>
    <w:rsid w:val="513A40D0"/>
    <w:rsid w:val="51591357"/>
    <w:rsid w:val="51A451BA"/>
    <w:rsid w:val="51BB19FD"/>
    <w:rsid w:val="51E43809"/>
    <w:rsid w:val="526606C2"/>
    <w:rsid w:val="53211964"/>
    <w:rsid w:val="532B1FD6"/>
    <w:rsid w:val="534A6576"/>
    <w:rsid w:val="53E53D69"/>
    <w:rsid w:val="54280B3F"/>
    <w:rsid w:val="547F0618"/>
    <w:rsid w:val="54A11E85"/>
    <w:rsid w:val="54AE37D9"/>
    <w:rsid w:val="54DC7B43"/>
    <w:rsid w:val="553B3A57"/>
    <w:rsid w:val="55AD0A64"/>
    <w:rsid w:val="56927CD7"/>
    <w:rsid w:val="56F27E12"/>
    <w:rsid w:val="570059B2"/>
    <w:rsid w:val="57806B06"/>
    <w:rsid w:val="579F2420"/>
    <w:rsid w:val="57DC2735"/>
    <w:rsid w:val="5815463A"/>
    <w:rsid w:val="58F91B95"/>
    <w:rsid w:val="591732B3"/>
    <w:rsid w:val="591F15CA"/>
    <w:rsid w:val="59A72BCC"/>
    <w:rsid w:val="59DE24EA"/>
    <w:rsid w:val="59F50AA6"/>
    <w:rsid w:val="5A130BEB"/>
    <w:rsid w:val="5ABF4A61"/>
    <w:rsid w:val="5AE54397"/>
    <w:rsid w:val="5B062B48"/>
    <w:rsid w:val="5B1623C4"/>
    <w:rsid w:val="5B380536"/>
    <w:rsid w:val="5B4F518C"/>
    <w:rsid w:val="5B55578F"/>
    <w:rsid w:val="5B913D4A"/>
    <w:rsid w:val="5C14521D"/>
    <w:rsid w:val="5C8D0E86"/>
    <w:rsid w:val="5CC35FC8"/>
    <w:rsid w:val="5CE017CA"/>
    <w:rsid w:val="5CE47E08"/>
    <w:rsid w:val="5CE56B8B"/>
    <w:rsid w:val="5CE868B8"/>
    <w:rsid w:val="5D2E1DAC"/>
    <w:rsid w:val="5D607056"/>
    <w:rsid w:val="5D830D35"/>
    <w:rsid w:val="5E4D4D34"/>
    <w:rsid w:val="5E867220"/>
    <w:rsid w:val="5EB114BB"/>
    <w:rsid w:val="5EC073AC"/>
    <w:rsid w:val="5F4A3E83"/>
    <w:rsid w:val="5FC7280C"/>
    <w:rsid w:val="5FED0358"/>
    <w:rsid w:val="60056797"/>
    <w:rsid w:val="60670E22"/>
    <w:rsid w:val="60807447"/>
    <w:rsid w:val="60C55A0C"/>
    <w:rsid w:val="60C57A2A"/>
    <w:rsid w:val="60D95F3A"/>
    <w:rsid w:val="60FF1402"/>
    <w:rsid w:val="61342B91"/>
    <w:rsid w:val="616330FD"/>
    <w:rsid w:val="61751771"/>
    <w:rsid w:val="61B913B8"/>
    <w:rsid w:val="625935EA"/>
    <w:rsid w:val="62C75EE2"/>
    <w:rsid w:val="62D1432C"/>
    <w:rsid w:val="62D652F0"/>
    <w:rsid w:val="62D700FA"/>
    <w:rsid w:val="62F112EF"/>
    <w:rsid w:val="63053C84"/>
    <w:rsid w:val="63DF738A"/>
    <w:rsid w:val="63EB60FE"/>
    <w:rsid w:val="64175665"/>
    <w:rsid w:val="64546E36"/>
    <w:rsid w:val="65885DA5"/>
    <w:rsid w:val="66570776"/>
    <w:rsid w:val="666D0712"/>
    <w:rsid w:val="66CC219D"/>
    <w:rsid w:val="66E1308D"/>
    <w:rsid w:val="66FD086B"/>
    <w:rsid w:val="6752692D"/>
    <w:rsid w:val="6757486A"/>
    <w:rsid w:val="676A17E7"/>
    <w:rsid w:val="67BA695B"/>
    <w:rsid w:val="681B5B4E"/>
    <w:rsid w:val="68597581"/>
    <w:rsid w:val="68CF34F8"/>
    <w:rsid w:val="68E527C7"/>
    <w:rsid w:val="690F3BA4"/>
    <w:rsid w:val="69126A56"/>
    <w:rsid w:val="692A3D9F"/>
    <w:rsid w:val="696C2856"/>
    <w:rsid w:val="697424A5"/>
    <w:rsid w:val="69D82025"/>
    <w:rsid w:val="6A477E51"/>
    <w:rsid w:val="6A7E120C"/>
    <w:rsid w:val="6B5C3BE8"/>
    <w:rsid w:val="6B5E723B"/>
    <w:rsid w:val="6B8D2E0D"/>
    <w:rsid w:val="6BAE6CB9"/>
    <w:rsid w:val="6C26169B"/>
    <w:rsid w:val="6C2B71E1"/>
    <w:rsid w:val="6D1106AD"/>
    <w:rsid w:val="6D3B4CF8"/>
    <w:rsid w:val="6D3D0630"/>
    <w:rsid w:val="6D8E719C"/>
    <w:rsid w:val="6D9901C8"/>
    <w:rsid w:val="6DA170E8"/>
    <w:rsid w:val="6E0252EB"/>
    <w:rsid w:val="6E7501ED"/>
    <w:rsid w:val="6ECF5C60"/>
    <w:rsid w:val="6ED2090F"/>
    <w:rsid w:val="6F073538"/>
    <w:rsid w:val="6F655D8C"/>
    <w:rsid w:val="7009095F"/>
    <w:rsid w:val="70556000"/>
    <w:rsid w:val="70647B0A"/>
    <w:rsid w:val="71134E79"/>
    <w:rsid w:val="71316441"/>
    <w:rsid w:val="7169528B"/>
    <w:rsid w:val="719C18B2"/>
    <w:rsid w:val="723C761B"/>
    <w:rsid w:val="724B1E50"/>
    <w:rsid w:val="731B3954"/>
    <w:rsid w:val="732379B1"/>
    <w:rsid w:val="7344695B"/>
    <w:rsid w:val="73797DFD"/>
    <w:rsid w:val="73B57D4A"/>
    <w:rsid w:val="73C207C0"/>
    <w:rsid w:val="74501FCE"/>
    <w:rsid w:val="749A1CE0"/>
    <w:rsid w:val="74AE048F"/>
    <w:rsid w:val="75084725"/>
    <w:rsid w:val="753F7E84"/>
    <w:rsid w:val="75787FC9"/>
    <w:rsid w:val="7592164A"/>
    <w:rsid w:val="759A5F7F"/>
    <w:rsid w:val="75AA6255"/>
    <w:rsid w:val="75B36612"/>
    <w:rsid w:val="75BE0216"/>
    <w:rsid w:val="76656A06"/>
    <w:rsid w:val="770B3EA6"/>
    <w:rsid w:val="7718300B"/>
    <w:rsid w:val="77277DFC"/>
    <w:rsid w:val="77326B4D"/>
    <w:rsid w:val="77497BE6"/>
    <w:rsid w:val="778627FC"/>
    <w:rsid w:val="779769B3"/>
    <w:rsid w:val="77C26DBB"/>
    <w:rsid w:val="77D9530E"/>
    <w:rsid w:val="781F2B66"/>
    <w:rsid w:val="788816F6"/>
    <w:rsid w:val="789932A6"/>
    <w:rsid w:val="78CD7EFA"/>
    <w:rsid w:val="790554A0"/>
    <w:rsid w:val="790A477E"/>
    <w:rsid w:val="798A3C76"/>
    <w:rsid w:val="7A0B5527"/>
    <w:rsid w:val="7A4F1436"/>
    <w:rsid w:val="7ABD5B32"/>
    <w:rsid w:val="7AFF30D1"/>
    <w:rsid w:val="7B4E7557"/>
    <w:rsid w:val="7B786BEC"/>
    <w:rsid w:val="7C540532"/>
    <w:rsid w:val="7C641911"/>
    <w:rsid w:val="7C722F95"/>
    <w:rsid w:val="7C847144"/>
    <w:rsid w:val="7CD87DB8"/>
    <w:rsid w:val="7CFA011A"/>
    <w:rsid w:val="7D7D15ED"/>
    <w:rsid w:val="7DCA74A7"/>
    <w:rsid w:val="7DDA3194"/>
    <w:rsid w:val="7E9623B7"/>
    <w:rsid w:val="7EA03CD2"/>
    <w:rsid w:val="7F0F7867"/>
    <w:rsid w:val="7F6C5707"/>
    <w:rsid w:val="7FAC27DC"/>
    <w:rsid w:val="7FE43DF3"/>
    <w:rsid w:val="7FF65A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link w:val="67"/>
    <w:qFormat/>
    <w:uiPriority w:val="0"/>
    <w:pPr>
      <w:keepNext/>
      <w:jc w:val="center"/>
      <w:outlineLvl w:val="0"/>
    </w:pPr>
    <w:rPr>
      <w:rFonts w:ascii="楷体_GB2312" w:eastAsia="楷体_GB2312"/>
      <w:kern w:val="2"/>
      <w:sz w:val="28"/>
      <w:szCs w:val="28"/>
    </w:rPr>
  </w:style>
  <w:style w:type="paragraph" w:styleId="6">
    <w:name w:val="heading 2"/>
    <w:basedOn w:val="1"/>
    <w:next w:val="7"/>
    <w:link w:val="68"/>
    <w:qFormat/>
    <w:uiPriority w:val="0"/>
    <w:pPr>
      <w:keepNext/>
      <w:keepLines/>
      <w:spacing w:before="260" w:beforeLines="0" w:after="260" w:afterLines="0" w:line="415" w:lineRule="auto"/>
      <w:jc w:val="center"/>
      <w:outlineLvl w:val="1"/>
    </w:pPr>
    <w:rPr>
      <w:rFonts w:ascii="Arial" w:hAnsi="Arial" w:eastAsia="幼圆"/>
      <w:b/>
      <w:bCs/>
      <w:kern w:val="2"/>
      <w:sz w:val="44"/>
      <w:szCs w:val="44"/>
    </w:rPr>
  </w:style>
  <w:style w:type="paragraph" w:styleId="8">
    <w:name w:val="heading 3"/>
    <w:basedOn w:val="1"/>
    <w:link w:val="70"/>
    <w:qFormat/>
    <w:uiPriority w:val="0"/>
    <w:pPr>
      <w:widowControl/>
      <w:spacing w:before="100" w:beforeLines="0" w:beforeAutospacing="1" w:after="100" w:afterLines="0" w:afterAutospacing="1"/>
      <w:jc w:val="left"/>
      <w:outlineLvl w:val="2"/>
    </w:pPr>
    <w:rPr>
      <w:rFonts w:hAnsi="宋体"/>
      <w:b/>
      <w:bCs/>
      <w:sz w:val="27"/>
      <w:szCs w:val="27"/>
    </w:rPr>
  </w:style>
  <w:style w:type="paragraph" w:styleId="9">
    <w:name w:val="heading 4"/>
    <w:basedOn w:val="1"/>
    <w:next w:val="7"/>
    <w:link w:val="71"/>
    <w:qFormat/>
    <w:uiPriority w:val="0"/>
    <w:pPr>
      <w:keepNext/>
      <w:keepLines/>
      <w:spacing w:before="280" w:beforeLines="0" w:after="290" w:afterLines="0" w:line="374" w:lineRule="auto"/>
      <w:outlineLvl w:val="3"/>
    </w:pPr>
    <w:rPr>
      <w:rFonts w:ascii="Arial" w:hAnsi="Arial" w:eastAsia="黑体"/>
      <w:b/>
      <w:bCs/>
      <w:kern w:val="2"/>
      <w:sz w:val="28"/>
      <w:szCs w:val="28"/>
    </w:rPr>
  </w:style>
  <w:style w:type="paragraph" w:styleId="10">
    <w:name w:val="heading 5"/>
    <w:basedOn w:val="1"/>
    <w:next w:val="7"/>
    <w:link w:val="72"/>
    <w:qFormat/>
    <w:uiPriority w:val="0"/>
    <w:pPr>
      <w:keepNext/>
      <w:autoSpaceDE w:val="0"/>
      <w:autoSpaceDN w:val="0"/>
      <w:adjustRightInd w:val="0"/>
      <w:outlineLvl w:val="4"/>
    </w:pPr>
    <w:rPr>
      <w:color w:val="000000"/>
      <w:sz w:val="28"/>
      <w:szCs w:val="28"/>
    </w:rPr>
  </w:style>
  <w:style w:type="paragraph" w:styleId="11">
    <w:name w:val="heading 6"/>
    <w:basedOn w:val="1"/>
    <w:next w:val="1"/>
    <w:link w:val="73"/>
    <w:qFormat/>
    <w:uiPriority w:val="0"/>
    <w:pPr>
      <w:keepNext/>
      <w:keepLines/>
      <w:numPr>
        <w:ilvl w:val="5"/>
        <w:numId w:val="1"/>
      </w:numPr>
      <w:spacing w:before="240" w:beforeLines="0" w:after="64" w:afterLines="0" w:line="319" w:lineRule="auto"/>
      <w:outlineLvl w:val="5"/>
    </w:pPr>
    <w:rPr>
      <w:rFonts w:ascii="Arial" w:hAnsi="Arial" w:eastAsia="黑体"/>
      <w:b/>
      <w:bCs/>
      <w:kern w:val="2"/>
      <w:szCs w:val="24"/>
    </w:rPr>
  </w:style>
  <w:style w:type="paragraph" w:styleId="12">
    <w:name w:val="heading 7"/>
    <w:basedOn w:val="1"/>
    <w:next w:val="1"/>
    <w:link w:val="74"/>
    <w:qFormat/>
    <w:uiPriority w:val="0"/>
    <w:pPr>
      <w:keepNext/>
      <w:keepLines/>
      <w:numPr>
        <w:ilvl w:val="6"/>
        <w:numId w:val="1"/>
      </w:numPr>
      <w:spacing w:before="240" w:beforeLines="0" w:after="64" w:afterLines="0" w:line="319" w:lineRule="auto"/>
      <w:outlineLvl w:val="6"/>
    </w:pPr>
    <w:rPr>
      <w:rFonts w:ascii="Times New Roman"/>
      <w:b/>
      <w:bCs/>
      <w:kern w:val="2"/>
      <w:szCs w:val="24"/>
    </w:rPr>
  </w:style>
  <w:style w:type="paragraph" w:styleId="13">
    <w:name w:val="heading 8"/>
    <w:basedOn w:val="1"/>
    <w:next w:val="1"/>
    <w:link w:val="75"/>
    <w:qFormat/>
    <w:uiPriority w:val="0"/>
    <w:pPr>
      <w:keepNext/>
      <w:keepLines/>
      <w:numPr>
        <w:ilvl w:val="7"/>
        <w:numId w:val="1"/>
      </w:numPr>
      <w:spacing w:before="240" w:beforeLines="0" w:after="64" w:afterLines="0" w:line="319" w:lineRule="auto"/>
      <w:outlineLvl w:val="7"/>
    </w:pPr>
    <w:rPr>
      <w:rFonts w:ascii="Arial" w:hAnsi="Arial" w:eastAsia="黑体"/>
      <w:kern w:val="2"/>
      <w:szCs w:val="24"/>
    </w:rPr>
  </w:style>
  <w:style w:type="paragraph" w:styleId="14">
    <w:name w:val="heading 9"/>
    <w:basedOn w:val="1"/>
    <w:next w:val="1"/>
    <w:link w:val="76"/>
    <w:qFormat/>
    <w:uiPriority w:val="0"/>
    <w:pPr>
      <w:keepNext/>
      <w:keepLines/>
      <w:numPr>
        <w:ilvl w:val="8"/>
        <w:numId w:val="1"/>
      </w:numPr>
      <w:spacing w:before="240" w:beforeLines="0" w:after="64" w:afterLines="0" w:line="319" w:lineRule="auto"/>
      <w:outlineLvl w:val="8"/>
    </w:pPr>
    <w:rPr>
      <w:rFonts w:ascii="Arial" w:hAnsi="Arial" w:eastAsia="黑体"/>
      <w:kern w:val="2"/>
      <w:sz w:val="21"/>
      <w:szCs w:val="21"/>
    </w:rPr>
  </w:style>
  <w:style w:type="character" w:default="1" w:styleId="51">
    <w:name w:val="Default Paragraph Font"/>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66"/>
    <w:qFormat/>
    <w:uiPriority w:val="0"/>
    <w:pPr>
      <w:spacing w:after="0" w:afterLines="0" w:line="360" w:lineRule="auto"/>
      <w:ind w:left="0" w:leftChars="0" w:firstLine="420" w:firstLineChars="200"/>
    </w:pPr>
    <w:rPr>
      <w:rFonts w:ascii="宋体" w:hAnsi="宋体"/>
    </w:rPr>
  </w:style>
  <w:style w:type="paragraph" w:styleId="3">
    <w:name w:val="Body Text Indent"/>
    <w:basedOn w:val="1"/>
    <w:next w:val="4"/>
    <w:link w:val="65"/>
    <w:qFormat/>
    <w:uiPriority w:val="0"/>
    <w:pPr>
      <w:spacing w:after="120" w:afterLines="0"/>
      <w:ind w:left="420" w:leftChars="200"/>
    </w:pPr>
    <w:rPr>
      <w:rFonts w:ascii="Times New Roman"/>
      <w:kern w:val="2"/>
      <w:sz w:val="21"/>
    </w:rPr>
  </w:style>
  <w:style w:type="paragraph" w:styleId="4">
    <w:name w:val="envelope return"/>
    <w:basedOn w:val="1"/>
    <w:qFormat/>
    <w:uiPriority w:val="0"/>
    <w:pPr>
      <w:snapToGrid w:val="0"/>
    </w:pPr>
    <w:rPr>
      <w:rFonts w:ascii="Arial" w:hAnsi="Arial"/>
    </w:rPr>
  </w:style>
  <w:style w:type="paragraph" w:styleId="7">
    <w:name w:val="Normal Indent"/>
    <w:basedOn w:val="1"/>
    <w:link w:val="69"/>
    <w:qFormat/>
    <w:uiPriority w:val="0"/>
    <w:pPr>
      <w:ind w:firstLine="420"/>
    </w:pPr>
    <w:rPr>
      <w:rFonts w:ascii="Times New Roman"/>
      <w:kern w:val="2"/>
      <w:sz w:val="21"/>
      <w:szCs w:val="21"/>
    </w:rPr>
  </w:style>
  <w:style w:type="paragraph" w:styleId="15">
    <w:name w:val="List 3"/>
    <w:basedOn w:val="1"/>
    <w:qFormat/>
    <w:uiPriority w:val="0"/>
    <w:pPr>
      <w:ind w:left="100" w:leftChars="400" w:hanging="200" w:hangingChars="200"/>
    </w:pPr>
    <w:rPr>
      <w:szCs w:val="21"/>
    </w:rPr>
  </w:style>
  <w:style w:type="paragraph" w:styleId="16">
    <w:name w:val="toc 7"/>
    <w:basedOn w:val="1"/>
    <w:next w:val="1"/>
    <w:qFormat/>
    <w:uiPriority w:val="0"/>
    <w:pPr>
      <w:ind w:left="1260"/>
      <w:jc w:val="left"/>
    </w:pPr>
    <w:rPr>
      <w:sz w:val="18"/>
      <w:szCs w:val="18"/>
    </w:rPr>
  </w:style>
  <w:style w:type="paragraph" w:styleId="17">
    <w:name w:val="Document Map"/>
    <w:basedOn w:val="1"/>
    <w:link w:val="77"/>
    <w:qFormat/>
    <w:uiPriority w:val="0"/>
    <w:pPr>
      <w:shd w:val="clear" w:color="auto" w:fill="000080"/>
    </w:pPr>
    <w:rPr>
      <w:rFonts w:ascii="Times New Roman"/>
      <w:kern w:val="2"/>
      <w:sz w:val="21"/>
      <w:szCs w:val="21"/>
      <w:shd w:val="clear" w:color="auto" w:fill="000080"/>
    </w:rPr>
  </w:style>
  <w:style w:type="paragraph" w:styleId="18">
    <w:name w:val="annotation text"/>
    <w:basedOn w:val="1"/>
    <w:link w:val="78"/>
    <w:qFormat/>
    <w:uiPriority w:val="0"/>
    <w:pPr>
      <w:jc w:val="left"/>
    </w:pPr>
    <w:rPr>
      <w:rFonts w:ascii="Times New Roman"/>
      <w:kern w:val="2"/>
      <w:sz w:val="21"/>
      <w:szCs w:val="21"/>
    </w:rPr>
  </w:style>
  <w:style w:type="paragraph" w:styleId="19">
    <w:name w:val="Salutation"/>
    <w:basedOn w:val="1"/>
    <w:next w:val="1"/>
    <w:link w:val="79"/>
    <w:qFormat/>
    <w:uiPriority w:val="0"/>
    <w:rPr>
      <w:rFonts w:ascii="Times New Roman"/>
      <w:kern w:val="2"/>
      <w:sz w:val="21"/>
    </w:rPr>
  </w:style>
  <w:style w:type="paragraph" w:styleId="20">
    <w:name w:val="Body Text 3"/>
    <w:basedOn w:val="1"/>
    <w:link w:val="80"/>
    <w:qFormat/>
    <w:uiPriority w:val="0"/>
    <w:rPr>
      <w:rFonts w:ascii="仿宋_GB2312" w:hAnsi="Arial" w:eastAsia="仿宋_GB2312"/>
      <w:kern w:val="2"/>
      <w:sz w:val="32"/>
      <w:szCs w:val="32"/>
    </w:rPr>
  </w:style>
  <w:style w:type="paragraph" w:styleId="21">
    <w:name w:val="Body Text"/>
    <w:basedOn w:val="1"/>
    <w:link w:val="81"/>
    <w:qFormat/>
    <w:uiPriority w:val="0"/>
    <w:rPr>
      <w:rFonts w:ascii="Times New Roman"/>
      <w:kern w:val="2"/>
      <w:sz w:val="28"/>
      <w:szCs w:val="24"/>
    </w:rPr>
  </w:style>
  <w:style w:type="paragraph" w:styleId="22">
    <w:name w:val="List 2"/>
    <w:basedOn w:val="1"/>
    <w:qFormat/>
    <w:uiPriority w:val="0"/>
    <w:pPr>
      <w:ind w:left="100" w:leftChars="200" w:hanging="200" w:hangingChars="200"/>
    </w:pPr>
    <w:rPr>
      <w:szCs w:val="21"/>
    </w:rPr>
  </w:style>
  <w:style w:type="paragraph" w:styleId="23">
    <w:name w:val="Block Text"/>
    <w:basedOn w:val="1"/>
    <w:qFormat/>
    <w:uiPriority w:val="0"/>
    <w:pPr>
      <w:ind w:left="-216" w:leftChars="-104" w:right="2" w:rightChars="1" w:hanging="2"/>
      <w:jc w:val="center"/>
    </w:pPr>
    <w:rPr>
      <w:rFonts w:ascii="楷体_GB2312" w:eastAsia="楷体_GB2312"/>
      <w:sz w:val="24"/>
      <w:szCs w:val="24"/>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link w:val="82"/>
    <w:qFormat/>
    <w:uiPriority w:val="0"/>
    <w:rPr>
      <w:rFonts w:hAnsi="Courier New"/>
      <w:kern w:val="2"/>
      <w:sz w:val="21"/>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3"/>
    <w:qFormat/>
    <w:uiPriority w:val="0"/>
    <w:rPr>
      <w:rFonts w:ascii="Times New Roman"/>
      <w:kern w:val="2"/>
      <w:szCs w:val="24"/>
    </w:rPr>
  </w:style>
  <w:style w:type="paragraph" w:styleId="29">
    <w:name w:val="Body Text Indent 2"/>
    <w:basedOn w:val="1"/>
    <w:link w:val="84"/>
    <w:qFormat/>
    <w:uiPriority w:val="0"/>
    <w:pPr>
      <w:ind w:left="630" w:firstLine="645"/>
    </w:pPr>
    <w:rPr>
      <w:rFonts w:ascii="Arial" w:hAnsi="Arial" w:eastAsia="仿宋_GB2312"/>
      <w:kern w:val="2"/>
      <w:sz w:val="32"/>
      <w:szCs w:val="32"/>
    </w:rPr>
  </w:style>
  <w:style w:type="paragraph" w:styleId="30">
    <w:name w:val="Balloon Text"/>
    <w:basedOn w:val="1"/>
    <w:qFormat/>
    <w:uiPriority w:val="0"/>
    <w:rPr>
      <w:sz w:val="18"/>
      <w:szCs w:val="18"/>
    </w:rPr>
  </w:style>
  <w:style w:type="paragraph" w:styleId="31">
    <w:name w:val="footer"/>
    <w:basedOn w:val="1"/>
    <w:link w:val="85"/>
    <w:qFormat/>
    <w:uiPriority w:val="0"/>
    <w:pPr>
      <w:tabs>
        <w:tab w:val="center" w:pos="4153"/>
        <w:tab w:val="right" w:pos="8306"/>
      </w:tabs>
      <w:snapToGrid w:val="0"/>
      <w:jc w:val="left"/>
    </w:pPr>
    <w:rPr>
      <w:rFonts w:ascii="Times New Roman"/>
      <w:kern w:val="2"/>
      <w:sz w:val="18"/>
      <w:szCs w:val="18"/>
    </w:rPr>
  </w:style>
  <w:style w:type="paragraph" w:styleId="32">
    <w:name w:val="header"/>
    <w:basedOn w:val="1"/>
    <w:link w:val="86"/>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3">
    <w:name w:val="toc 1"/>
    <w:basedOn w:val="1"/>
    <w:next w:val="1"/>
    <w:qFormat/>
    <w:uiPriority w:val="0"/>
    <w:pPr>
      <w:spacing w:before="120" w:beforeLines="0" w:after="120" w:afterLines="0"/>
      <w:jc w:val="left"/>
    </w:pPr>
    <w:rPr>
      <w:b/>
      <w:bCs/>
      <w:caps/>
      <w:sz w:val="20"/>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87"/>
    <w:qFormat/>
    <w:uiPriority w:val="0"/>
    <w:pPr>
      <w:spacing w:before="240" w:beforeLines="0" w:after="60" w:afterLines="0" w:line="312" w:lineRule="auto"/>
      <w:ind w:firstLine="200" w:firstLineChars="200"/>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Cs w:val="21"/>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88"/>
    <w:qFormat/>
    <w:uiPriority w:val="0"/>
    <w:pPr>
      <w:ind w:left="645" w:firstLine="645"/>
    </w:pPr>
    <w:rPr>
      <w:rFonts w:ascii="Arial" w:hAnsi="Arial" w:eastAsia="仿宋_GB2312"/>
      <w:color w:val="FFFF00"/>
      <w:kern w:val="2"/>
      <w:sz w:val="32"/>
      <w:szCs w:val="32"/>
    </w:rPr>
  </w:style>
  <w:style w:type="paragraph" w:styleId="39">
    <w:name w:val="table of figures"/>
    <w:basedOn w:val="1"/>
    <w:next w:val="1"/>
    <w:qFormat/>
    <w:uiPriority w:val="0"/>
    <w:pPr>
      <w:ind w:left="840" w:hanging="420"/>
    </w:pPr>
    <w:rPr>
      <w:szCs w:val="21"/>
    </w:rPr>
  </w:style>
  <w:style w:type="paragraph" w:styleId="40">
    <w:name w:val="toc 2"/>
    <w:basedOn w:val="1"/>
    <w:next w:val="1"/>
    <w:qFormat/>
    <w:uiPriority w:val="0"/>
    <w:pPr>
      <w:ind w:left="210"/>
      <w:jc w:val="left"/>
    </w:pPr>
    <w:rPr>
      <w:smallCaps/>
      <w:sz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89"/>
    <w:qFormat/>
    <w:uiPriority w:val="0"/>
    <w:pPr>
      <w:widowControl/>
      <w:jc w:val="center"/>
    </w:pPr>
    <w:rPr>
      <w:rFonts w:ascii="楷体_GB2312" w:eastAsia="楷体_GB2312"/>
      <w:kern w:val="2"/>
      <w:sz w:val="28"/>
      <w:szCs w:val="28"/>
    </w:r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jc w:val="left"/>
    </w:pPr>
    <w:rPr>
      <w:rFonts w:ascii="Arial" w:hAnsi="Arial"/>
      <w:sz w:val="28"/>
      <w:szCs w:val="28"/>
    </w:rPr>
  </w:style>
  <w:style w:type="paragraph" w:styleId="4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45">
    <w:name w:val="index 1"/>
    <w:basedOn w:val="1"/>
    <w:next w:val="1"/>
    <w:qFormat/>
    <w:uiPriority w:val="0"/>
    <w:pPr>
      <w:spacing w:line="240" w:lineRule="atLeast"/>
    </w:pPr>
    <w:rPr>
      <w:b/>
      <w:bCs/>
      <w:szCs w:val="21"/>
    </w:rPr>
  </w:style>
  <w:style w:type="paragraph" w:styleId="46">
    <w:name w:val="Title"/>
    <w:basedOn w:val="1"/>
    <w:next w:val="1"/>
    <w:link w:val="91"/>
    <w:qFormat/>
    <w:uiPriority w:val="0"/>
    <w:pPr>
      <w:spacing w:before="240" w:beforeLines="0" w:after="60" w:afterLines="0"/>
      <w:jc w:val="center"/>
      <w:outlineLvl w:val="0"/>
    </w:pPr>
    <w:rPr>
      <w:rFonts w:ascii="Cambria" w:hAnsi="Cambria"/>
      <w:b/>
      <w:bCs/>
      <w:kern w:val="2"/>
      <w:sz w:val="32"/>
      <w:szCs w:val="32"/>
    </w:rPr>
  </w:style>
  <w:style w:type="paragraph" w:styleId="47">
    <w:name w:val="annotation subject"/>
    <w:basedOn w:val="18"/>
    <w:next w:val="18"/>
    <w:link w:val="92"/>
    <w:qFormat/>
    <w:uiPriority w:val="0"/>
    <w:rPr>
      <w:b/>
      <w:bCs/>
    </w:rPr>
  </w:style>
  <w:style w:type="paragraph" w:styleId="48">
    <w:name w:val="Body Text First Indent"/>
    <w:basedOn w:val="1"/>
    <w:link w:val="93"/>
    <w:qFormat/>
    <w:uiPriority w:val="0"/>
    <w:pPr>
      <w:spacing w:line="360" w:lineRule="auto"/>
      <w:ind w:firstLine="200" w:firstLineChars="200"/>
    </w:pPr>
    <w:rPr>
      <w:rFonts w:ascii="仿宋_GB2312" w:eastAsia="仿宋_GB2312"/>
      <w:kern w:val="2"/>
      <w:sz w:val="30"/>
      <w:szCs w:val="30"/>
    </w:rPr>
  </w:style>
  <w:style w:type="table" w:styleId="50">
    <w:name w:val="Table Grid"/>
    <w:basedOn w:val="4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none"/>
    </w:rPr>
  </w:style>
  <w:style w:type="character" w:styleId="55">
    <w:name w:val="HTML Definition"/>
    <w:unhideWhenUsed/>
    <w:qFormat/>
    <w:uiPriority w:val="99"/>
  </w:style>
  <w:style w:type="character" w:styleId="56">
    <w:name w:val="HTML Typewriter"/>
    <w:unhideWhenUsed/>
    <w:qFormat/>
    <w:uiPriority w:val="99"/>
    <w:rPr>
      <w:rFonts w:hint="default" w:ascii="monospace" w:hAnsi="monospace" w:eastAsia="monospace" w:cs="monospace"/>
      <w:sz w:val="20"/>
    </w:rPr>
  </w:style>
  <w:style w:type="character" w:styleId="57">
    <w:name w:val="HTML Acronym"/>
    <w:unhideWhenUsed/>
    <w:qFormat/>
    <w:uiPriority w:val="99"/>
  </w:style>
  <w:style w:type="character" w:styleId="58">
    <w:name w:val="HTML Variable"/>
    <w:unhideWhenUsed/>
    <w:qFormat/>
    <w:uiPriority w:val="99"/>
  </w:style>
  <w:style w:type="character" w:styleId="59">
    <w:name w:val="Hyperlink"/>
    <w:qFormat/>
    <w:uiPriority w:val="0"/>
    <w:rPr>
      <w:color w:val="0000FF"/>
      <w:u w:val="none"/>
    </w:rPr>
  </w:style>
  <w:style w:type="character" w:styleId="60">
    <w:name w:val="HTML Code"/>
    <w:unhideWhenUsed/>
    <w:qFormat/>
    <w:uiPriority w:val="99"/>
    <w:rPr>
      <w:rFonts w:ascii="monospace" w:hAnsi="monospace" w:eastAsia="monospace" w:cs="monospace"/>
      <w:sz w:val="20"/>
    </w:rPr>
  </w:style>
  <w:style w:type="character" w:styleId="61">
    <w:name w:val="annotation reference"/>
    <w:qFormat/>
    <w:uiPriority w:val="0"/>
    <w:rPr>
      <w:sz w:val="21"/>
      <w:szCs w:val="21"/>
    </w:rPr>
  </w:style>
  <w:style w:type="character" w:styleId="62">
    <w:name w:val="HTML Cite"/>
    <w:unhideWhenUsed/>
    <w:qFormat/>
    <w:uiPriority w:val="99"/>
  </w:style>
  <w:style w:type="character" w:styleId="63">
    <w:name w:val="HTML Keyboard"/>
    <w:unhideWhenUsed/>
    <w:qFormat/>
    <w:uiPriority w:val="99"/>
    <w:rPr>
      <w:rFonts w:hint="default" w:ascii="monospace" w:hAnsi="monospace" w:eastAsia="monospace" w:cs="monospace"/>
      <w:sz w:val="20"/>
    </w:rPr>
  </w:style>
  <w:style w:type="character" w:styleId="64">
    <w:name w:val="HTML Sample"/>
    <w:unhideWhenUsed/>
    <w:qFormat/>
    <w:uiPriority w:val="99"/>
    <w:rPr>
      <w:rFonts w:hint="default" w:ascii="monospace" w:hAnsi="monospace" w:eastAsia="monospace" w:cs="monospace"/>
    </w:rPr>
  </w:style>
  <w:style w:type="character" w:customStyle="1" w:styleId="65">
    <w:name w:val="正文文本缩进 字符"/>
    <w:link w:val="3"/>
    <w:qFormat/>
    <w:uiPriority w:val="0"/>
    <w:rPr>
      <w:kern w:val="2"/>
      <w:sz w:val="21"/>
    </w:rPr>
  </w:style>
  <w:style w:type="character" w:customStyle="1" w:styleId="66">
    <w:name w:val="正文文本首行缩进 2 字符"/>
    <w:link w:val="2"/>
    <w:qFormat/>
    <w:uiPriority w:val="0"/>
    <w:rPr>
      <w:rFonts w:ascii="宋体" w:hAnsi="宋体"/>
      <w:kern w:val="2"/>
      <w:sz w:val="21"/>
    </w:rPr>
  </w:style>
  <w:style w:type="character" w:customStyle="1" w:styleId="67">
    <w:name w:val="标题 1 字符"/>
    <w:link w:val="5"/>
    <w:qFormat/>
    <w:uiPriority w:val="0"/>
    <w:rPr>
      <w:rFonts w:ascii="楷体_GB2312" w:eastAsia="楷体_GB2312"/>
      <w:kern w:val="2"/>
      <w:sz w:val="28"/>
      <w:szCs w:val="28"/>
    </w:rPr>
  </w:style>
  <w:style w:type="character" w:customStyle="1" w:styleId="68">
    <w:name w:val="标题 2 字符"/>
    <w:link w:val="6"/>
    <w:qFormat/>
    <w:uiPriority w:val="0"/>
    <w:rPr>
      <w:rFonts w:ascii="Arial" w:hAnsi="Arial" w:eastAsia="幼圆" w:cs="Arial"/>
      <w:b/>
      <w:bCs/>
      <w:kern w:val="2"/>
      <w:sz w:val="44"/>
      <w:szCs w:val="44"/>
    </w:rPr>
  </w:style>
  <w:style w:type="character" w:customStyle="1" w:styleId="69">
    <w:name w:val="正文缩进 字符"/>
    <w:link w:val="7"/>
    <w:qFormat/>
    <w:uiPriority w:val="0"/>
    <w:rPr>
      <w:kern w:val="2"/>
      <w:sz w:val="21"/>
      <w:szCs w:val="21"/>
    </w:rPr>
  </w:style>
  <w:style w:type="character" w:customStyle="1" w:styleId="70">
    <w:name w:val="标题 3 字符"/>
    <w:link w:val="8"/>
    <w:qFormat/>
    <w:uiPriority w:val="0"/>
    <w:rPr>
      <w:rFonts w:ascii="宋体" w:hAnsi="宋体" w:cs="宋体"/>
      <w:b/>
      <w:bCs/>
      <w:sz w:val="27"/>
      <w:szCs w:val="27"/>
    </w:rPr>
  </w:style>
  <w:style w:type="character" w:customStyle="1" w:styleId="71">
    <w:name w:val="标题 4 字符"/>
    <w:link w:val="9"/>
    <w:qFormat/>
    <w:uiPriority w:val="0"/>
    <w:rPr>
      <w:rFonts w:ascii="Arial" w:hAnsi="Arial" w:eastAsia="黑体" w:cs="Arial"/>
      <w:b/>
      <w:bCs/>
      <w:kern w:val="2"/>
      <w:sz w:val="28"/>
      <w:szCs w:val="28"/>
    </w:rPr>
  </w:style>
  <w:style w:type="character" w:customStyle="1" w:styleId="72">
    <w:name w:val="标题 5 字符"/>
    <w:link w:val="10"/>
    <w:qFormat/>
    <w:uiPriority w:val="0"/>
    <w:rPr>
      <w:rFonts w:ascii="宋体"/>
      <w:color w:val="000000"/>
      <w:sz w:val="28"/>
      <w:szCs w:val="28"/>
    </w:rPr>
  </w:style>
  <w:style w:type="character" w:customStyle="1" w:styleId="73">
    <w:name w:val="标题 6 字符"/>
    <w:link w:val="11"/>
    <w:qFormat/>
    <w:uiPriority w:val="0"/>
    <w:rPr>
      <w:rFonts w:ascii="Arial" w:hAnsi="Arial" w:eastAsia="黑体"/>
      <w:b/>
      <w:bCs/>
      <w:kern w:val="2"/>
      <w:sz w:val="24"/>
      <w:szCs w:val="24"/>
    </w:rPr>
  </w:style>
  <w:style w:type="character" w:customStyle="1" w:styleId="74">
    <w:name w:val="标题 7 字符"/>
    <w:link w:val="12"/>
    <w:qFormat/>
    <w:uiPriority w:val="0"/>
    <w:rPr>
      <w:b/>
      <w:bCs/>
      <w:kern w:val="2"/>
      <w:sz w:val="24"/>
      <w:szCs w:val="24"/>
    </w:rPr>
  </w:style>
  <w:style w:type="character" w:customStyle="1" w:styleId="75">
    <w:name w:val="标题 8 字符"/>
    <w:link w:val="13"/>
    <w:qFormat/>
    <w:uiPriority w:val="0"/>
    <w:rPr>
      <w:rFonts w:ascii="Arial" w:hAnsi="Arial" w:eastAsia="黑体"/>
      <w:kern w:val="2"/>
      <w:sz w:val="24"/>
      <w:szCs w:val="24"/>
    </w:rPr>
  </w:style>
  <w:style w:type="character" w:customStyle="1" w:styleId="76">
    <w:name w:val="标题 9 字符"/>
    <w:link w:val="14"/>
    <w:qFormat/>
    <w:uiPriority w:val="0"/>
    <w:rPr>
      <w:rFonts w:ascii="Arial" w:hAnsi="Arial" w:eastAsia="黑体"/>
      <w:kern w:val="2"/>
      <w:sz w:val="21"/>
      <w:szCs w:val="21"/>
    </w:rPr>
  </w:style>
  <w:style w:type="character" w:customStyle="1" w:styleId="77">
    <w:name w:val="文档结构图 字符"/>
    <w:link w:val="17"/>
    <w:qFormat/>
    <w:uiPriority w:val="0"/>
    <w:rPr>
      <w:kern w:val="2"/>
      <w:sz w:val="21"/>
      <w:szCs w:val="21"/>
      <w:shd w:val="clear" w:color="auto" w:fill="000080"/>
    </w:rPr>
  </w:style>
  <w:style w:type="character" w:customStyle="1" w:styleId="78">
    <w:name w:val="批注文字 字符"/>
    <w:link w:val="18"/>
    <w:qFormat/>
    <w:uiPriority w:val="0"/>
    <w:rPr>
      <w:kern w:val="2"/>
      <w:sz w:val="21"/>
      <w:szCs w:val="21"/>
    </w:rPr>
  </w:style>
  <w:style w:type="character" w:customStyle="1" w:styleId="79">
    <w:name w:val="称呼 字符"/>
    <w:link w:val="19"/>
    <w:qFormat/>
    <w:uiPriority w:val="0"/>
    <w:rPr>
      <w:kern w:val="2"/>
      <w:sz w:val="21"/>
    </w:rPr>
  </w:style>
  <w:style w:type="character" w:customStyle="1" w:styleId="80">
    <w:name w:val="正文文本 3 字符"/>
    <w:link w:val="20"/>
    <w:qFormat/>
    <w:uiPriority w:val="0"/>
    <w:rPr>
      <w:rFonts w:ascii="仿宋_GB2312" w:hAnsi="Arial" w:eastAsia="仿宋_GB2312"/>
      <w:kern w:val="2"/>
      <w:sz w:val="32"/>
      <w:szCs w:val="32"/>
    </w:rPr>
  </w:style>
  <w:style w:type="character" w:customStyle="1" w:styleId="81">
    <w:name w:val="正文文本 字符"/>
    <w:link w:val="21"/>
    <w:qFormat/>
    <w:uiPriority w:val="0"/>
    <w:rPr>
      <w:rFonts w:eastAsia="宋体"/>
      <w:kern w:val="2"/>
      <w:sz w:val="28"/>
      <w:szCs w:val="24"/>
      <w:lang w:val="en-US" w:eastAsia="zh-CN" w:bidi="ar-SA"/>
    </w:rPr>
  </w:style>
  <w:style w:type="character" w:customStyle="1" w:styleId="82">
    <w:name w:val="纯文本 字符"/>
    <w:link w:val="26"/>
    <w:qFormat/>
    <w:uiPriority w:val="0"/>
    <w:rPr>
      <w:rFonts w:ascii="宋体" w:hAnsi="Courier New"/>
      <w:kern w:val="2"/>
      <w:sz w:val="21"/>
    </w:rPr>
  </w:style>
  <w:style w:type="character" w:customStyle="1" w:styleId="83">
    <w:name w:val="日期 字符"/>
    <w:link w:val="28"/>
    <w:qFormat/>
    <w:uiPriority w:val="0"/>
    <w:rPr>
      <w:kern w:val="2"/>
      <w:sz w:val="24"/>
      <w:szCs w:val="24"/>
    </w:rPr>
  </w:style>
  <w:style w:type="character" w:customStyle="1" w:styleId="84">
    <w:name w:val="正文文本缩进 2 字符"/>
    <w:link w:val="29"/>
    <w:qFormat/>
    <w:uiPriority w:val="0"/>
    <w:rPr>
      <w:rFonts w:ascii="Arial" w:hAnsi="Arial" w:eastAsia="仿宋_GB2312" w:cs="Arial"/>
      <w:kern w:val="2"/>
      <w:sz w:val="32"/>
      <w:szCs w:val="32"/>
    </w:rPr>
  </w:style>
  <w:style w:type="character" w:customStyle="1" w:styleId="85">
    <w:name w:val="页脚 字符"/>
    <w:link w:val="31"/>
    <w:qFormat/>
    <w:uiPriority w:val="0"/>
    <w:rPr>
      <w:kern w:val="2"/>
      <w:sz w:val="18"/>
      <w:szCs w:val="18"/>
    </w:rPr>
  </w:style>
  <w:style w:type="character" w:customStyle="1" w:styleId="86">
    <w:name w:val="页眉 字符"/>
    <w:link w:val="32"/>
    <w:qFormat/>
    <w:uiPriority w:val="0"/>
    <w:rPr>
      <w:kern w:val="2"/>
      <w:sz w:val="18"/>
      <w:szCs w:val="18"/>
    </w:rPr>
  </w:style>
  <w:style w:type="character" w:customStyle="1" w:styleId="87">
    <w:name w:val="副标题 字符"/>
    <w:link w:val="35"/>
    <w:qFormat/>
    <w:uiPriority w:val="0"/>
    <w:rPr>
      <w:rFonts w:ascii="Cambria" w:hAnsi="Cambria"/>
      <w:b/>
      <w:bCs/>
      <w:kern w:val="28"/>
      <w:sz w:val="32"/>
      <w:szCs w:val="32"/>
    </w:rPr>
  </w:style>
  <w:style w:type="character" w:customStyle="1" w:styleId="88">
    <w:name w:val="正文文本缩进 3 字符"/>
    <w:link w:val="38"/>
    <w:qFormat/>
    <w:uiPriority w:val="0"/>
    <w:rPr>
      <w:rFonts w:ascii="Arial" w:hAnsi="Arial" w:eastAsia="仿宋_GB2312" w:cs="Arial"/>
      <w:color w:val="FFFF00"/>
      <w:kern w:val="2"/>
      <w:sz w:val="32"/>
      <w:szCs w:val="32"/>
    </w:rPr>
  </w:style>
  <w:style w:type="character" w:customStyle="1" w:styleId="89">
    <w:name w:val="正文文本 2 字符"/>
    <w:link w:val="42"/>
    <w:qFormat/>
    <w:uiPriority w:val="0"/>
    <w:rPr>
      <w:rFonts w:ascii="楷体_GB2312" w:eastAsia="楷体_GB2312"/>
      <w:kern w:val="2"/>
      <w:sz w:val="28"/>
      <w:szCs w:val="28"/>
    </w:rPr>
  </w:style>
  <w:style w:type="character" w:customStyle="1" w:styleId="90">
    <w:name w:val="HTML 预设格式 字符"/>
    <w:link w:val="43"/>
    <w:qFormat/>
    <w:uiPriority w:val="0"/>
    <w:rPr>
      <w:rFonts w:ascii="Arial" w:hAnsi="Arial" w:cs="Arial"/>
      <w:sz w:val="28"/>
      <w:szCs w:val="28"/>
    </w:rPr>
  </w:style>
  <w:style w:type="character" w:customStyle="1" w:styleId="91">
    <w:name w:val="标题 字符"/>
    <w:link w:val="46"/>
    <w:qFormat/>
    <w:uiPriority w:val="0"/>
    <w:rPr>
      <w:rFonts w:ascii="Cambria" w:hAnsi="Cambria"/>
      <w:b/>
      <w:bCs/>
      <w:kern w:val="2"/>
      <w:sz w:val="32"/>
      <w:szCs w:val="32"/>
    </w:rPr>
  </w:style>
  <w:style w:type="character" w:customStyle="1" w:styleId="92">
    <w:name w:val="批注主题 字符"/>
    <w:link w:val="47"/>
    <w:qFormat/>
    <w:uiPriority w:val="0"/>
    <w:rPr>
      <w:b/>
      <w:bCs/>
      <w:kern w:val="2"/>
      <w:sz w:val="21"/>
      <w:szCs w:val="21"/>
    </w:rPr>
  </w:style>
  <w:style w:type="character" w:customStyle="1" w:styleId="93">
    <w:name w:val="正文文本首行缩进 字符"/>
    <w:link w:val="48"/>
    <w:qFormat/>
    <w:uiPriority w:val="0"/>
    <w:rPr>
      <w:rFonts w:ascii="仿宋_GB2312" w:eastAsia="仿宋_GB2312"/>
      <w:kern w:val="2"/>
      <w:sz w:val="30"/>
      <w:szCs w:val="30"/>
    </w:rPr>
  </w:style>
  <w:style w:type="paragraph" w:customStyle="1" w:styleId="94">
    <w:name w:val="首行缩进"/>
    <w:basedOn w:val="1"/>
    <w:qFormat/>
    <w:uiPriority w:val="0"/>
    <w:pPr>
      <w:spacing w:line="360" w:lineRule="auto"/>
      <w:ind w:firstLine="480" w:firstLineChars="200"/>
    </w:pPr>
  </w:style>
  <w:style w:type="character" w:customStyle="1" w:styleId="95">
    <w:name w:val="页眉 Char1"/>
    <w:qFormat/>
    <w:uiPriority w:val="0"/>
    <w:rPr>
      <w:rFonts w:ascii="Times New Roman" w:hAnsi="Times New Roman"/>
      <w:kern w:val="2"/>
      <w:sz w:val="18"/>
      <w:szCs w:val="18"/>
    </w:rPr>
  </w:style>
  <w:style w:type="character" w:customStyle="1" w:styleId="96">
    <w:name w:val=" Char Char14"/>
    <w:qFormat/>
    <w:uiPriority w:val="0"/>
    <w:rPr>
      <w:kern w:val="2"/>
      <w:sz w:val="18"/>
      <w:szCs w:val="18"/>
    </w:rPr>
  </w:style>
  <w:style w:type="character" w:customStyle="1" w:styleId="97">
    <w:name w:val="tw4winMark"/>
    <w:qFormat/>
    <w:uiPriority w:val="0"/>
    <w:rPr>
      <w:rFonts w:ascii="Courier New" w:hAnsi="Courier New" w:cs="Courier New"/>
      <w:vanish/>
      <w:color w:val="800080"/>
      <w:vertAlign w:val="subscript"/>
    </w:rPr>
  </w:style>
  <w:style w:type="character" w:customStyle="1" w:styleId="98">
    <w:name w:val="正文文本缩进 3 Char1"/>
    <w:qFormat/>
    <w:uiPriority w:val="0"/>
    <w:rPr>
      <w:rFonts w:ascii="Times New Roman" w:hAnsi="Times New Roman"/>
      <w:kern w:val="2"/>
      <w:sz w:val="16"/>
      <w:szCs w:val="16"/>
    </w:rPr>
  </w:style>
  <w:style w:type="character" w:customStyle="1" w:styleId="99">
    <w:name w:val="font5 Char Char"/>
    <w:qFormat/>
    <w:uiPriority w:val="0"/>
    <w:rPr>
      <w:rFonts w:ascii="宋体" w:hAnsi="宋体" w:eastAsia="宋体"/>
      <w:sz w:val="28"/>
      <w:szCs w:val="28"/>
      <w:lang w:val="en-US" w:eastAsia="zh-CN" w:bidi="ar-SA"/>
    </w:rPr>
  </w:style>
  <w:style w:type="character" w:customStyle="1" w:styleId="100">
    <w:name w:val="美标题3 Char Char"/>
    <w:link w:val="101"/>
    <w:qFormat/>
    <w:uiPriority w:val="0"/>
    <w:rPr>
      <w:rFonts w:ascii="宋体" w:hAnsi="宋体"/>
      <w:b/>
      <w:kern w:val="2"/>
      <w:sz w:val="24"/>
    </w:rPr>
  </w:style>
  <w:style w:type="paragraph" w:customStyle="1" w:styleId="101">
    <w:name w:val="美标题3"/>
    <w:basedOn w:val="1"/>
    <w:link w:val="100"/>
    <w:qFormat/>
    <w:uiPriority w:val="0"/>
    <w:pPr>
      <w:spacing w:line="360" w:lineRule="auto"/>
    </w:pPr>
    <w:rPr>
      <w:rFonts w:hAnsi="宋体"/>
      <w:b/>
      <w:kern w:val="2"/>
    </w:rPr>
  </w:style>
  <w:style w:type="character" w:customStyle="1" w:styleId="102">
    <w:name w:val="small-text"/>
    <w:qFormat/>
    <w:uiPriority w:val="0"/>
  </w:style>
  <w:style w:type="character" w:customStyle="1" w:styleId="103">
    <w:name w:val="纯文本 Char1"/>
    <w:qFormat/>
    <w:uiPriority w:val="0"/>
    <w:rPr>
      <w:rFonts w:ascii="宋体" w:hAnsi="Courier New" w:cs="Courier New"/>
      <w:kern w:val="2"/>
      <w:sz w:val="21"/>
      <w:szCs w:val="21"/>
    </w:rPr>
  </w:style>
  <w:style w:type="character" w:customStyle="1" w:styleId="104">
    <w:name w:val="标题2 Char Char"/>
    <w:link w:val="105"/>
    <w:qFormat/>
    <w:uiPriority w:val="0"/>
    <w:rPr>
      <w:rFonts w:ascii="宋体" w:hAnsi="宋体"/>
      <w:b/>
      <w:sz w:val="32"/>
      <w:szCs w:val="24"/>
      <w:lang w:val="en-US" w:eastAsia="zh-CN" w:bidi="ar-SA"/>
    </w:rPr>
  </w:style>
  <w:style w:type="paragraph" w:customStyle="1" w:styleId="105">
    <w:name w:val="标题2"/>
    <w:link w:val="104"/>
    <w:qFormat/>
    <w:uiPriority w:val="0"/>
    <w:rPr>
      <w:rFonts w:ascii="宋体" w:hAnsi="宋体" w:eastAsia="宋体" w:cs="Times New Roman"/>
      <w:b/>
      <w:sz w:val="32"/>
      <w:szCs w:val="24"/>
      <w:lang w:val="en-US" w:eastAsia="zh-CN" w:bidi="ar-SA"/>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正文文本缩进 Char1"/>
    <w:qFormat/>
    <w:uiPriority w:val="0"/>
    <w:rPr>
      <w:rFonts w:ascii="Times New Roman" w:hAnsi="Times New Roman"/>
      <w:kern w:val="2"/>
      <w:sz w:val="21"/>
      <w:szCs w:val="24"/>
    </w:rPr>
  </w:style>
  <w:style w:type="character" w:customStyle="1" w:styleId="108">
    <w:name w:val=" Char Char4"/>
    <w:qFormat/>
    <w:uiPriority w:val="0"/>
    <w:rPr>
      <w:kern w:val="2"/>
      <w:sz w:val="18"/>
      <w:szCs w:val="18"/>
    </w:rPr>
  </w:style>
  <w:style w:type="character" w:customStyle="1" w:styleId="109">
    <w:name w:val="批注文字 Char1"/>
    <w:qFormat/>
    <w:uiPriority w:val="0"/>
    <w:rPr>
      <w:kern w:val="2"/>
      <w:sz w:val="21"/>
    </w:rPr>
  </w:style>
  <w:style w:type="character" w:customStyle="1" w:styleId="110">
    <w:name w:val=" Char Char32"/>
    <w:qFormat/>
    <w:uiPriority w:val="0"/>
    <w:rPr>
      <w:rFonts w:ascii="Arial" w:hAnsi="Arial" w:eastAsia="黑体" w:cs="Arial"/>
      <w:b/>
      <w:bCs/>
      <w:kern w:val="2"/>
      <w:sz w:val="28"/>
      <w:szCs w:val="28"/>
    </w:rPr>
  </w:style>
  <w:style w:type="character" w:customStyle="1" w:styleId="111">
    <w:name w:val="日期 Char1"/>
    <w:qFormat/>
    <w:uiPriority w:val="0"/>
    <w:rPr>
      <w:rFonts w:ascii="Times New Roman" w:hAnsi="Times New Roman"/>
      <w:kern w:val="2"/>
      <w:sz w:val="21"/>
      <w:szCs w:val="24"/>
    </w:rPr>
  </w:style>
  <w:style w:type="character" w:customStyle="1" w:styleId="112">
    <w:name w:val="正文文本 2 Char1"/>
    <w:qFormat/>
    <w:uiPriority w:val="0"/>
    <w:rPr>
      <w:kern w:val="2"/>
      <w:sz w:val="21"/>
    </w:rPr>
  </w:style>
  <w:style w:type="character" w:customStyle="1" w:styleId="113">
    <w:name w:val="正文首行缩进 Char1"/>
    <w:qFormat/>
    <w:uiPriority w:val="0"/>
    <w:rPr>
      <w:rFonts w:eastAsia="宋体"/>
      <w:kern w:val="2"/>
      <w:sz w:val="21"/>
      <w:szCs w:val="24"/>
      <w:lang w:val="en-US" w:eastAsia="zh-CN" w:bidi="ar-SA"/>
    </w:rPr>
  </w:style>
  <w:style w:type="character" w:customStyle="1" w:styleId="114">
    <w:name w:val="标题 6 Char1"/>
    <w:qFormat/>
    <w:uiPriority w:val="0"/>
    <w:rPr>
      <w:rFonts w:ascii="Arial" w:hAnsi="Arial" w:eastAsia="黑体" w:cs="Times New Roman"/>
      <w:b/>
      <w:sz w:val="24"/>
      <w:szCs w:val="20"/>
    </w:rPr>
  </w:style>
  <w:style w:type="character" w:customStyle="1" w:styleId="115">
    <w:name w:val="newstitle"/>
    <w:qFormat/>
    <w:uiPriority w:val="0"/>
  </w:style>
  <w:style w:type="character" w:customStyle="1" w:styleId="116">
    <w:name w:val="页脚 Char1"/>
    <w:qFormat/>
    <w:uiPriority w:val="0"/>
    <w:rPr>
      <w:kern w:val="2"/>
      <w:sz w:val="18"/>
      <w:szCs w:val="18"/>
    </w:rPr>
  </w:style>
  <w:style w:type="character" w:customStyle="1" w:styleId="117">
    <w:name w:val=" Char Char21"/>
    <w:qFormat/>
    <w:uiPriority w:val="0"/>
    <w:rPr>
      <w:rFonts w:ascii="Arial" w:hAnsi="Arial" w:eastAsia="黑体"/>
      <w:b/>
      <w:sz w:val="32"/>
    </w:rPr>
  </w:style>
  <w:style w:type="character" w:customStyle="1" w:styleId="118">
    <w:name w:val="美标题一 Char Char"/>
    <w:link w:val="119"/>
    <w:qFormat/>
    <w:uiPriority w:val="0"/>
    <w:rPr>
      <w:b/>
      <w:kern w:val="2"/>
      <w:sz w:val="36"/>
    </w:rPr>
  </w:style>
  <w:style w:type="paragraph" w:customStyle="1" w:styleId="119">
    <w:name w:val="美标题一"/>
    <w:basedOn w:val="1"/>
    <w:link w:val="118"/>
    <w:qFormat/>
    <w:uiPriority w:val="0"/>
    <w:pPr>
      <w:numPr>
        <w:ilvl w:val="0"/>
        <w:numId w:val="2"/>
      </w:numPr>
      <w:tabs>
        <w:tab w:val="left" w:pos="907"/>
        <w:tab w:val="left" w:pos="1995"/>
        <w:tab w:val="clear" w:pos="720"/>
      </w:tabs>
      <w:jc w:val="center"/>
    </w:pPr>
    <w:rPr>
      <w:rFonts w:ascii="Times New Roman"/>
      <w:b/>
      <w:kern w:val="2"/>
      <w:sz w:val="36"/>
    </w:rPr>
  </w:style>
  <w:style w:type="character" w:customStyle="1" w:styleId="120">
    <w:name w:val="hcp2"/>
    <w:qFormat/>
    <w:uiPriority w:val="0"/>
    <w:rPr>
      <w:rFonts w:ascii="宋体" w:hAnsi="宋体" w:eastAsia="宋体" w:cs="Times New Roman"/>
    </w:rPr>
  </w:style>
  <w:style w:type="character" w:customStyle="1" w:styleId="121">
    <w:name w:val="标题 3 Char"/>
    <w:qFormat/>
    <w:uiPriority w:val="0"/>
    <w:rPr>
      <w:rFonts w:eastAsia="宋体"/>
      <w:b/>
      <w:bCs/>
      <w:kern w:val="2"/>
      <w:sz w:val="32"/>
      <w:szCs w:val="32"/>
      <w:lang w:val="en-US" w:eastAsia="zh-CN" w:bidi="ar-SA"/>
    </w:rPr>
  </w:style>
  <w:style w:type="character" w:customStyle="1" w:styleId="122">
    <w:name w:val="普通文字1 Char"/>
    <w:qFormat/>
    <w:uiPriority w:val="0"/>
    <w:rPr>
      <w:rFonts w:ascii="Courier New" w:hAnsi="Courier New" w:eastAsia="宋体"/>
      <w:lang w:val="en-US" w:eastAsia="en-US" w:bidi="ar-SA"/>
    </w:rPr>
  </w:style>
  <w:style w:type="character" w:customStyle="1" w:styleId="123">
    <w:name w:val="font5 Char Char Char"/>
    <w:qFormat/>
    <w:uiPriority w:val="0"/>
    <w:rPr>
      <w:rFonts w:ascii="宋体" w:hAnsi="宋体" w:eastAsia="宋体"/>
      <w:sz w:val="28"/>
      <w:szCs w:val="28"/>
      <w:lang w:val="en-US" w:eastAsia="zh-CN" w:bidi="ar-SA"/>
    </w:rPr>
  </w:style>
  <w:style w:type="character" w:customStyle="1" w:styleId="124">
    <w:name w:val="表格 Char Char"/>
    <w:link w:val="125"/>
    <w:qFormat/>
    <w:uiPriority w:val="0"/>
    <w:rPr>
      <w:rFonts w:ascii="Calibri" w:hAnsi="Calibri"/>
      <w:sz w:val="24"/>
      <w:szCs w:val="24"/>
    </w:rPr>
  </w:style>
  <w:style w:type="paragraph" w:customStyle="1" w:styleId="125">
    <w:name w:val="表格"/>
    <w:basedOn w:val="1"/>
    <w:link w:val="124"/>
    <w:qFormat/>
    <w:uiPriority w:val="0"/>
    <w:pPr>
      <w:widowControl/>
      <w:spacing w:line="360" w:lineRule="auto"/>
      <w:ind w:firstLine="200" w:firstLineChars="200"/>
      <w:jc w:val="left"/>
    </w:pPr>
    <w:rPr>
      <w:rFonts w:ascii="Calibri" w:hAnsi="Calibri"/>
      <w:szCs w:val="24"/>
    </w:rPr>
  </w:style>
  <w:style w:type="character" w:customStyle="1" w:styleId="126">
    <w:name w:val="批注主题 Char1"/>
    <w:qFormat/>
    <w:uiPriority w:val="0"/>
    <w:rPr>
      <w:b/>
      <w:bCs/>
      <w:kern w:val="2"/>
      <w:sz w:val="21"/>
    </w:rPr>
  </w:style>
  <w:style w:type="character" w:customStyle="1" w:styleId="127">
    <w:name w:val=" Char Char19"/>
    <w:qFormat/>
    <w:uiPriority w:val="0"/>
    <w:rPr>
      <w:rFonts w:ascii="宋体" w:hAnsi="宋体" w:eastAsia="宋体"/>
      <w:b/>
      <w:sz w:val="24"/>
      <w:u w:val="single"/>
    </w:rPr>
  </w:style>
  <w:style w:type="character" w:customStyle="1" w:styleId="128">
    <w:name w:val="标题 Char1"/>
    <w:qFormat/>
    <w:uiPriority w:val="0"/>
    <w:rPr>
      <w:rFonts w:ascii="Cambria" w:hAnsi="Cambria" w:cs="Times New Roman"/>
      <w:b/>
      <w:bCs/>
      <w:kern w:val="2"/>
      <w:sz w:val="32"/>
      <w:szCs w:val="32"/>
    </w:rPr>
  </w:style>
  <w:style w:type="character" w:customStyle="1" w:styleId="129">
    <w:name w:val="apple-style-span"/>
    <w:qFormat/>
    <w:uiPriority w:val="0"/>
  </w:style>
  <w:style w:type="character" w:customStyle="1" w:styleId="130">
    <w:name w:val="称呼 Char1"/>
    <w:qFormat/>
    <w:uiPriority w:val="0"/>
    <w:rPr>
      <w:kern w:val="2"/>
      <w:sz w:val="21"/>
    </w:rPr>
  </w:style>
  <w:style w:type="character" w:customStyle="1" w:styleId="131">
    <w:name w:val="美标题2 Char Char"/>
    <w:link w:val="132"/>
    <w:qFormat/>
    <w:uiPriority w:val="0"/>
    <w:rPr>
      <w:rFonts w:ascii="宋体" w:hAnsi="宋体"/>
      <w:b/>
      <w:kern w:val="2"/>
      <w:sz w:val="28"/>
    </w:rPr>
  </w:style>
  <w:style w:type="paragraph" w:customStyle="1" w:styleId="132">
    <w:name w:val="美标题2"/>
    <w:basedOn w:val="1"/>
    <w:link w:val="131"/>
    <w:qFormat/>
    <w:uiPriority w:val="0"/>
    <w:rPr>
      <w:rFonts w:hAnsi="宋体"/>
      <w:b/>
      <w:kern w:val="2"/>
      <w:sz w:val="28"/>
    </w:rPr>
  </w:style>
  <w:style w:type="character" w:customStyle="1" w:styleId="133">
    <w:name w:val="正文文本缩进 3 Char2"/>
    <w:qFormat/>
    <w:uiPriority w:val="0"/>
    <w:rPr>
      <w:kern w:val="2"/>
      <w:sz w:val="16"/>
      <w:szCs w:val="16"/>
    </w:rPr>
  </w:style>
  <w:style w:type="character" w:customStyle="1" w:styleId="134">
    <w:name w:val="NICMAN Body Text Char Char"/>
    <w:qFormat/>
    <w:uiPriority w:val="0"/>
    <w:rPr>
      <w:rFonts w:ascii="方正大黑简体" w:hAnsi="Times New Roman" w:eastAsia="方正大黑简体"/>
      <w:kern w:val="44"/>
      <w:position w:val="6"/>
      <w:sz w:val="30"/>
    </w:rPr>
  </w:style>
  <w:style w:type="character" w:customStyle="1" w:styleId="135">
    <w:name w:val="正文首行缩进 2 Char1"/>
    <w:qFormat/>
    <w:uiPriority w:val="0"/>
  </w:style>
  <w:style w:type="character" w:customStyle="1" w:styleId="136">
    <w:name w:val=" Char Char13"/>
    <w:qFormat/>
    <w:uiPriority w:val="0"/>
    <w:rPr>
      <w:sz w:val="18"/>
    </w:rPr>
  </w:style>
  <w:style w:type="character" w:customStyle="1" w:styleId="137">
    <w:name w:val="标题 31"/>
    <w:qFormat/>
    <w:uiPriority w:val="0"/>
    <w:rPr>
      <w:rFonts w:eastAsia="宋体"/>
      <w:b/>
      <w:bCs/>
      <w:kern w:val="2"/>
      <w:sz w:val="32"/>
      <w:szCs w:val="32"/>
      <w:lang w:val="en-US" w:eastAsia="zh-CN" w:bidi="ar-SA"/>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普通正文 Char Char"/>
    <w:link w:val="140"/>
    <w:qFormat/>
    <w:uiPriority w:val="0"/>
    <w:rPr>
      <w:rFonts w:ascii="Arial" w:hAnsi="Arial"/>
      <w:sz w:val="24"/>
      <w:szCs w:val="24"/>
    </w:rPr>
  </w:style>
  <w:style w:type="paragraph" w:customStyle="1" w:styleId="140">
    <w:name w:val="普通正文"/>
    <w:basedOn w:val="1"/>
    <w:link w:val="139"/>
    <w:qFormat/>
    <w:uiPriority w:val="0"/>
    <w:pPr>
      <w:adjustRightInd w:val="0"/>
      <w:spacing w:before="120" w:beforeLines="0" w:after="120" w:afterLines="0" w:line="360" w:lineRule="auto"/>
      <w:ind w:firstLine="480"/>
      <w:jc w:val="left"/>
      <w:textAlignment w:val="baseline"/>
    </w:pPr>
    <w:rPr>
      <w:rFonts w:ascii="Arial" w:hAnsi="Arial"/>
      <w:szCs w:val="24"/>
    </w:rPr>
  </w:style>
  <w:style w:type="character" w:customStyle="1" w:styleId="141">
    <w:name w:val="标题 1 Char1"/>
    <w:qFormat/>
    <w:uiPriority w:val="0"/>
    <w:rPr>
      <w:b/>
      <w:bCs/>
      <w:kern w:val="44"/>
      <w:sz w:val="44"/>
      <w:szCs w:val="44"/>
    </w:rPr>
  </w:style>
  <w:style w:type="character" w:customStyle="1" w:styleId="142">
    <w:name w:val="正文文本 3 Char1"/>
    <w:qFormat/>
    <w:uiPriority w:val="0"/>
    <w:rPr>
      <w:kern w:val="2"/>
      <w:sz w:val="16"/>
      <w:szCs w:val="16"/>
    </w:rPr>
  </w:style>
  <w:style w:type="character" w:customStyle="1" w:styleId="143">
    <w:name w:val="普通文字 Char Char Char Char Char Char Char"/>
    <w:qFormat/>
    <w:uiPriority w:val="0"/>
    <w:rPr>
      <w:rFonts w:ascii="宋体" w:hAnsi="Courier New" w:eastAsia="宋体" w:cs="Times New Roman"/>
      <w:sz w:val="24"/>
      <w:szCs w:val="20"/>
    </w:rPr>
  </w:style>
  <w:style w:type="character" w:customStyle="1" w:styleId="144">
    <w:name w:val=" Char Char22"/>
    <w:qFormat/>
    <w:uiPriority w:val="0"/>
    <w:rPr>
      <w:rFonts w:ascii="Times New Roman" w:hAnsi="Times New Roman" w:eastAsia="宋体"/>
      <w:b/>
      <w:kern w:val="44"/>
      <w:sz w:val="44"/>
    </w:rPr>
  </w:style>
  <w:style w:type="character" w:customStyle="1" w:styleId="145">
    <w:name w:val="二级目录 Char Char"/>
    <w:link w:val="146"/>
    <w:qFormat/>
    <w:uiPriority w:val="0"/>
    <w:rPr>
      <w:b/>
      <w:kern w:val="2"/>
      <w:sz w:val="30"/>
      <w:szCs w:val="28"/>
      <w:lang w:val="en-US" w:eastAsia="zh-CN" w:bidi="ar-SA"/>
    </w:rPr>
  </w:style>
  <w:style w:type="paragraph" w:customStyle="1" w:styleId="146">
    <w:name w:val="二级目录"/>
    <w:next w:val="1"/>
    <w:link w:val="145"/>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147">
    <w:name w:val="标题 4 Char1"/>
    <w:qFormat/>
    <w:uiPriority w:val="0"/>
    <w:rPr>
      <w:rFonts w:ascii="Arial" w:hAnsi="Arial" w:eastAsia="黑体"/>
      <w:b/>
      <w:kern w:val="2"/>
      <w:sz w:val="28"/>
    </w:rPr>
  </w:style>
  <w:style w:type="character" w:customStyle="1" w:styleId="148">
    <w:name w:val="文档结构图 Char1"/>
    <w:qFormat/>
    <w:uiPriority w:val="0"/>
    <w:rPr>
      <w:rFonts w:ascii="宋体"/>
      <w:kern w:val="2"/>
      <w:sz w:val="18"/>
      <w:szCs w:val="18"/>
    </w:rPr>
  </w:style>
  <w:style w:type="character" w:customStyle="1" w:styleId="149">
    <w:name w:val="方案文档 Char Char"/>
    <w:link w:val="150"/>
    <w:qFormat/>
    <w:uiPriority w:val="0"/>
    <w:rPr>
      <w:rFonts w:ascii="宋体" w:hAnsi="宋体"/>
      <w:b/>
      <w:kern w:val="2"/>
      <w:sz w:val="24"/>
      <w:szCs w:val="24"/>
    </w:rPr>
  </w:style>
  <w:style w:type="paragraph" w:customStyle="1" w:styleId="150">
    <w:name w:val="方案文档"/>
    <w:basedOn w:val="1"/>
    <w:link w:val="149"/>
    <w:qFormat/>
    <w:uiPriority w:val="0"/>
    <w:pPr>
      <w:tabs>
        <w:tab w:val="left" w:pos="420"/>
      </w:tabs>
      <w:spacing w:line="360" w:lineRule="auto"/>
      <w:ind w:left="420"/>
    </w:pPr>
    <w:rPr>
      <w:rFonts w:hAnsi="宋体"/>
      <w:b/>
      <w:kern w:val="2"/>
      <w:szCs w:val="24"/>
    </w:rPr>
  </w:style>
  <w:style w:type="character" w:customStyle="1" w:styleId="151">
    <w:name w:val=" Char Char20"/>
    <w:qFormat/>
    <w:uiPriority w:val="0"/>
    <w:rPr>
      <w:rFonts w:ascii="Times New Roman" w:hAnsi="Times New Roman" w:eastAsia="宋体"/>
      <w:b/>
      <w:sz w:val="32"/>
    </w:rPr>
  </w:style>
  <w:style w:type="character" w:customStyle="1" w:styleId="152">
    <w:name w:val="HTML 预设格式 Char1"/>
    <w:qFormat/>
    <w:uiPriority w:val="0"/>
    <w:rPr>
      <w:rFonts w:ascii="Courier New" w:hAnsi="Courier New" w:cs="Courier New"/>
      <w:kern w:val="2"/>
    </w:rPr>
  </w:style>
  <w:style w:type="character" w:customStyle="1" w:styleId="153">
    <w:name w:val="正文文本 Char1"/>
    <w:qFormat/>
    <w:uiPriority w:val="0"/>
    <w:rPr>
      <w:rFonts w:ascii="Times New Roman" w:hAnsi="Times New Roman"/>
      <w:kern w:val="2"/>
      <w:sz w:val="21"/>
      <w:szCs w:val="24"/>
    </w:rPr>
  </w:style>
  <w:style w:type="character" w:customStyle="1" w:styleId="154">
    <w:name w:val="正文文本缩进 2 Char1"/>
    <w:qFormat/>
    <w:uiPriority w:val="0"/>
    <w:rPr>
      <w:kern w:val="2"/>
      <w:sz w:val="21"/>
    </w:rPr>
  </w:style>
  <w:style w:type="character" w:customStyle="1" w:styleId="155">
    <w:name w:val="日期 Char2"/>
    <w:qFormat/>
    <w:uiPriority w:val="0"/>
    <w:rPr>
      <w:kern w:val="2"/>
      <w:sz w:val="21"/>
    </w:rPr>
  </w:style>
  <w:style w:type="character" w:customStyle="1" w:styleId="156">
    <w:name w:val=" Char Char12"/>
    <w:qFormat/>
    <w:uiPriority w:val="0"/>
    <w:rPr>
      <w:sz w:val="18"/>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158">
    <w:name w:val="xl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b/>
      <w:kern w:val="0"/>
      <w:sz w:val="24"/>
    </w:rPr>
  </w:style>
  <w:style w:type="paragraph" w:customStyle="1" w:styleId="159">
    <w:name w:val="xl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160">
    <w:name w:val="Char Char Char Char"/>
    <w:basedOn w:val="17"/>
    <w:qFormat/>
    <w:uiPriority w:val="0"/>
    <w:pPr>
      <w:adjustRightInd w:val="0"/>
      <w:snapToGrid w:val="0"/>
      <w:spacing w:line="360" w:lineRule="auto"/>
    </w:pPr>
    <w:rPr>
      <w:rFonts w:ascii="Tahoma" w:hAnsi="Tahoma"/>
      <w:sz w:val="24"/>
      <w:szCs w:val="24"/>
    </w:rPr>
  </w:style>
  <w:style w:type="paragraph" w:customStyle="1" w:styleId="161">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62">
    <w:name w:val="tableheading"/>
    <w:basedOn w:val="1"/>
    <w:qFormat/>
    <w:uiPriority w:val="0"/>
    <w:pPr>
      <w:widowControl/>
      <w:spacing w:before="100" w:beforeLines="0" w:beforeAutospacing="1" w:after="100" w:afterLines="0" w:afterAutospacing="1" w:line="240" w:lineRule="atLeast"/>
    </w:pPr>
    <w:rPr>
      <w:rFonts w:hint="eastAsia" w:ascii="宋体" w:hAnsi="宋体"/>
      <w:kern w:val="0"/>
      <w:sz w:val="18"/>
    </w:rPr>
  </w:style>
  <w:style w:type="paragraph" w:customStyle="1" w:styleId="16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4">
    <w:name w:val="图标"/>
    <w:basedOn w:val="1"/>
    <w:next w:val="1"/>
    <w:qFormat/>
    <w:uiPriority w:val="0"/>
    <w:pPr>
      <w:tabs>
        <w:tab w:val="left" w:pos="567"/>
        <w:tab w:val="left" w:pos="840"/>
      </w:tabs>
      <w:autoSpaceDE w:val="0"/>
      <w:autoSpaceDN w:val="0"/>
      <w:adjustRightInd w:val="0"/>
      <w:snapToGrid w:val="0"/>
      <w:spacing w:before="120" w:beforeLines="0" w:after="120" w:afterLines="0" w:line="320" w:lineRule="atLeast"/>
      <w:ind w:left="840" w:hanging="420"/>
      <w:jc w:val="center"/>
      <w:textAlignment w:val="baseline"/>
    </w:pPr>
    <w:rPr>
      <w:rFonts w:eastAsia="仿宋_GB2312"/>
      <w:kern w:val="0"/>
      <w:sz w:val="24"/>
    </w:rPr>
  </w:style>
  <w:style w:type="paragraph" w:customStyle="1" w:styleId="165">
    <w:name w:val="xl72"/>
    <w:basedOn w:val="1"/>
    <w:qFormat/>
    <w:uiPriority w:val="0"/>
    <w:pPr>
      <w:widowControl/>
      <w:pBdr>
        <w:top w:val="single" w:color="auto" w:sz="4" w:space="0"/>
        <w:left w:val="single" w:color="auto" w:sz="4" w:space="0"/>
        <w:bottom w:val="single" w:color="auto" w:sz="4" w:space="0"/>
      </w:pBdr>
      <w:shd w:val="clear" w:color="auto" w:fill="FFFF99"/>
      <w:spacing w:before="100" w:beforeLines="0" w:beforeAutospacing="1" w:after="100" w:afterLines="0" w:afterAutospacing="1"/>
    </w:pPr>
    <w:rPr>
      <w:rFonts w:hint="eastAsia" w:ascii="宋体" w:hAnsi="宋体"/>
      <w:b/>
      <w:kern w:val="0"/>
      <w:sz w:val="28"/>
    </w:rPr>
  </w:style>
  <w:style w:type="paragraph" w:customStyle="1" w:styleId="166">
    <w:name w:val="正文2"/>
    <w:basedOn w:val="1"/>
    <w:qFormat/>
    <w:uiPriority w:val="0"/>
    <w:pPr>
      <w:widowControl/>
      <w:spacing w:after="160" w:afterLines="0" w:line="360" w:lineRule="auto"/>
      <w:ind w:firstLine="200" w:firstLineChars="200"/>
    </w:p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1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color w:val="000000"/>
      <w:kern w:val="0"/>
      <w:sz w:val="24"/>
    </w:rPr>
  </w:style>
  <w:style w:type="paragraph" w:customStyle="1" w:styleId="169">
    <w:name w:val="文档正文"/>
    <w:basedOn w:val="1"/>
    <w:qFormat/>
    <w:uiPriority w:val="0"/>
    <w:pPr>
      <w:numPr>
        <w:ilvl w:val="0"/>
        <w:numId w:val="2"/>
      </w:numPr>
      <w:tabs>
        <w:tab w:val="left" w:pos="360"/>
        <w:tab w:val="left" w:pos="907"/>
        <w:tab w:val="left" w:pos="980"/>
        <w:tab w:val="clear" w:pos="720"/>
      </w:tabs>
      <w:adjustRightInd w:val="0"/>
      <w:snapToGrid w:val="0"/>
      <w:spacing w:line="300" w:lineRule="auto"/>
    </w:pPr>
    <w:rPr>
      <w:rFonts w:ascii="仿宋_GB2312" w:hAnsi="宋体"/>
      <w:kern w:val="0"/>
      <w:sz w:val="24"/>
    </w:rPr>
  </w:style>
  <w:style w:type="paragraph" w:customStyle="1" w:styleId="170">
    <w:name w:val="a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1">
    <w:name w:val="格式1"/>
    <w:next w:val="1"/>
    <w:qFormat/>
    <w:uiPriority w:val="0"/>
    <w:pPr>
      <w:keepNext/>
      <w:widowControl w:val="0"/>
      <w:adjustRightInd w:val="0"/>
      <w:snapToGrid w:val="0"/>
      <w:spacing w:before="156" w:line="440" w:lineRule="exact"/>
      <w:jc w:val="both"/>
      <w:outlineLvl w:val="3"/>
    </w:pPr>
    <w:rPr>
      <w:rFonts w:ascii="Times New Roman" w:hAnsi="Times New Roman" w:eastAsia="宋体" w:cs="Times New Roman"/>
      <w:b/>
      <w:sz w:val="24"/>
      <w:lang w:val="en-US" w:eastAsia="zh-CN" w:bidi="ar-SA"/>
    </w:rPr>
  </w:style>
  <w:style w:type="paragraph" w:styleId="172">
    <w:name w:val="List Paragraph"/>
    <w:basedOn w:val="1"/>
    <w:qFormat/>
    <w:uiPriority w:val="0"/>
    <w:pPr>
      <w:ind w:firstLine="420" w:firstLineChars="200"/>
    </w:pPr>
    <w:rPr>
      <w:rFonts w:ascii="Calibri" w:hAnsi="Calibri"/>
      <w:szCs w:val="22"/>
    </w:rPr>
  </w:style>
  <w:style w:type="paragraph" w:customStyle="1" w:styleId="173">
    <w:name w:val="默认段落字体 Para Char Char Char Char Char Char Char"/>
    <w:basedOn w:val="1"/>
    <w:qFormat/>
    <w:uiPriority w:val="0"/>
    <w:rPr>
      <w:rFonts w:ascii="Tahoma" w:hAnsi="Tahoma"/>
      <w:sz w:val="24"/>
    </w:rPr>
  </w:style>
  <w:style w:type="paragraph" w:customStyle="1" w:styleId="174">
    <w:name w:val="font7"/>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75">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76">
    <w:name w:val="列表内容"/>
    <w:basedOn w:val="1"/>
    <w:next w:val="1"/>
    <w:qFormat/>
    <w:uiPriority w:val="0"/>
    <w:pPr>
      <w:widowControl/>
      <w:ind w:firstLine="200"/>
    </w:pPr>
    <w:rPr>
      <w:kern w:val="0"/>
      <w:sz w:val="18"/>
    </w:rPr>
  </w:style>
  <w:style w:type="paragraph" w:customStyle="1" w:styleId="177">
    <w:name w:val="xl30"/>
    <w:basedOn w:val="1"/>
    <w:qFormat/>
    <w:uiPriority w:val="0"/>
    <w:pPr>
      <w:widowControl/>
      <w:spacing w:before="100" w:beforeLines="0" w:beforeAutospacing="1" w:after="100" w:afterLines="0" w:afterAutospacing="1"/>
      <w:jc w:val="center"/>
    </w:pPr>
    <w:rPr>
      <w:rFonts w:ascii="宋体" w:hAnsi="宋体"/>
      <w:b/>
      <w:bCs/>
      <w:kern w:val="0"/>
      <w:sz w:val="36"/>
      <w:szCs w:val="36"/>
    </w:rPr>
  </w:style>
  <w:style w:type="paragraph" w:customStyle="1" w:styleId="178">
    <w:name w:val="Body Text(ch)"/>
    <w:basedOn w:val="1"/>
    <w:next w:val="21"/>
    <w:qFormat/>
    <w:uiPriority w:val="0"/>
    <w:pPr>
      <w:spacing w:after="120" w:afterLines="0"/>
    </w:pPr>
    <w:rPr>
      <w:rFonts w:ascii="宋体" w:hAnsi="Arial"/>
      <w:bCs/>
      <w:iCs/>
      <w:szCs w:val="24"/>
    </w:rPr>
  </w:style>
  <w:style w:type="paragraph" w:customStyle="1" w:styleId="179">
    <w:name w:val="font6"/>
    <w:basedOn w:val="1"/>
    <w:qFormat/>
    <w:uiPriority w:val="0"/>
    <w:pPr>
      <w:widowControl/>
      <w:spacing w:before="100" w:beforeLines="0" w:beforeAutospacing="1" w:after="100" w:afterLines="0" w:afterAutospacing="1"/>
      <w:jc w:val="left"/>
    </w:pPr>
    <w:rPr>
      <w:rFonts w:hint="eastAsia" w:ascii="宋体" w:hAnsi="宋体"/>
      <w:kern w:val="0"/>
      <w:sz w:val="28"/>
      <w:szCs w:val="28"/>
      <w:u w:val="single"/>
    </w:rPr>
  </w:style>
  <w:style w:type="paragraph" w:customStyle="1" w:styleId="180">
    <w:name w:val="_Style 179"/>
    <w:qFormat/>
    <w:uiPriority w:val="0"/>
    <w:rPr>
      <w:rFonts w:ascii="Times New Roman" w:hAnsi="Times New Roman" w:eastAsia="宋体" w:cs="Times New Roman"/>
      <w:kern w:val="2"/>
      <w:sz w:val="21"/>
      <w:lang w:val="en-US" w:eastAsia="zh-CN" w:bidi="ar-SA"/>
    </w:rPr>
  </w:style>
  <w:style w:type="paragraph" w:customStyle="1" w:styleId="181">
    <w:name w:val="Char1"/>
    <w:basedOn w:val="1"/>
    <w:qFormat/>
    <w:uiPriority w:val="0"/>
    <w:pPr>
      <w:tabs>
        <w:tab w:val="left" w:pos="840"/>
      </w:tabs>
      <w:ind w:left="840" w:hanging="420"/>
    </w:pPr>
  </w:style>
  <w:style w:type="paragraph" w:customStyle="1" w:styleId="182">
    <w:name w:val="cntrt"/>
    <w:basedOn w:val="1"/>
    <w:qFormat/>
    <w:uiPriority w:val="0"/>
    <w:pPr>
      <w:widowControl/>
    </w:pPr>
    <w:rPr>
      <w:rFonts w:ascii="Arial" w:hAnsi="Arial"/>
      <w:kern w:val="0"/>
      <w:sz w:val="20"/>
      <w:lang w:val="en-AU"/>
    </w:rPr>
  </w:style>
  <w:style w:type="paragraph" w:customStyle="1" w:styleId="183">
    <w:name w:val="缺省文本"/>
    <w:basedOn w:val="1"/>
    <w:qFormat/>
    <w:uiPriority w:val="0"/>
    <w:pPr>
      <w:autoSpaceDE w:val="0"/>
      <w:autoSpaceDN w:val="0"/>
      <w:adjustRightInd w:val="0"/>
    </w:pPr>
    <w:rPr>
      <w:kern w:val="0"/>
      <w:sz w:val="24"/>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color w:val="000000"/>
      <w:kern w:val="0"/>
      <w:sz w:val="24"/>
    </w:rPr>
  </w:style>
  <w:style w:type="paragraph" w:customStyle="1" w:styleId="185">
    <w:name w:val="xl74"/>
    <w:basedOn w:val="1"/>
    <w:qFormat/>
    <w:uiPriority w:val="0"/>
    <w:pPr>
      <w:widowControl/>
      <w:pBdr>
        <w:top w:val="single" w:color="auto" w:sz="4" w:space="0"/>
        <w:bottom w:val="single" w:color="auto" w:sz="4" w:space="0"/>
        <w:right w:val="single" w:color="auto" w:sz="4" w:space="0"/>
      </w:pBdr>
      <w:shd w:val="clear" w:color="auto" w:fill="FFFF99"/>
      <w:spacing w:before="100" w:beforeLines="0" w:beforeAutospacing="1" w:after="100" w:afterLines="0" w:afterAutospacing="1"/>
    </w:pPr>
    <w:rPr>
      <w:rFonts w:hint="eastAsia" w:ascii="宋体" w:hAnsi="宋体"/>
      <w:b/>
      <w:kern w:val="0"/>
      <w:sz w:val="28"/>
    </w:rPr>
  </w:style>
  <w:style w:type="paragraph" w:customStyle="1" w:styleId="186">
    <w:name w:val="xl4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黑体" w:hAnsi="宋体" w:eastAsia="黑体"/>
      <w:b/>
      <w:kern w:val="0"/>
      <w:sz w:val="24"/>
    </w:rPr>
  </w:style>
  <w:style w:type="paragraph" w:customStyle="1" w:styleId="187">
    <w:name w:val="title"/>
    <w:basedOn w:val="182"/>
    <w:next w:val="182"/>
    <w:qFormat/>
    <w:uiPriority w:val="0"/>
    <w:pPr>
      <w:tabs>
        <w:tab w:val="left" w:pos="851"/>
      </w:tabs>
      <w:spacing w:before="100" w:beforeLines="0" w:beforeAutospacing="1"/>
    </w:pPr>
    <w:rPr>
      <w:rFonts w:ascii="宋体" w:hAnsi="宋体"/>
      <w:b/>
      <w:sz w:val="24"/>
    </w:rPr>
  </w:style>
  <w:style w:type="paragraph" w:customStyle="1" w:styleId="188">
    <w:name w:val="格式2"/>
    <w:qFormat/>
    <w:uiPriority w:val="0"/>
    <w:pPr>
      <w:widowControl w:val="0"/>
      <w:adjustRightInd w:val="0"/>
      <w:snapToGrid w:val="0"/>
      <w:spacing w:before="50" w:line="440" w:lineRule="exact"/>
      <w:jc w:val="both"/>
    </w:pPr>
    <w:rPr>
      <w:rFonts w:ascii="Times New Roman" w:hAnsi="Times New Roman" w:eastAsia="宋体" w:cs="Times New Roman"/>
      <w:sz w:val="24"/>
      <w:lang w:val="en-US" w:eastAsia="zh-CN" w:bidi="ar-SA"/>
    </w:rPr>
  </w:style>
  <w:style w:type="paragraph" w:customStyle="1" w:styleId="18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Lines="0" w:beforeAutospacing="1" w:after="100" w:afterLines="0" w:afterAutospacing="1"/>
    </w:pPr>
    <w:rPr>
      <w:b/>
      <w:color w:val="000000"/>
      <w:kern w:val="0"/>
      <w:sz w:val="24"/>
    </w:rPr>
  </w:style>
  <w:style w:type="paragraph" w:customStyle="1" w:styleId="190">
    <w:name w:val="xl73"/>
    <w:basedOn w:val="1"/>
    <w:qFormat/>
    <w:uiPriority w:val="0"/>
    <w:pPr>
      <w:widowControl/>
      <w:pBdr>
        <w:top w:val="single" w:color="auto" w:sz="4" w:space="0"/>
        <w:bottom w:val="single" w:color="auto" w:sz="4" w:space="0"/>
      </w:pBdr>
      <w:shd w:val="clear" w:color="auto" w:fill="FFFF99"/>
      <w:spacing w:before="100" w:beforeLines="0" w:beforeAutospacing="1" w:after="100" w:afterLines="0" w:afterAutospacing="1"/>
    </w:pPr>
    <w:rPr>
      <w:rFonts w:hint="eastAsia" w:ascii="宋体" w:hAnsi="宋体"/>
      <w:b/>
      <w:kern w:val="0"/>
      <w:sz w:val="28"/>
    </w:rPr>
  </w:style>
  <w:style w:type="paragraph" w:customStyle="1" w:styleId="191">
    <w:name w:val="p0"/>
    <w:basedOn w:val="1"/>
    <w:qFormat/>
    <w:uiPriority w:val="0"/>
    <w:pPr>
      <w:widowControl/>
      <w:spacing w:line="360" w:lineRule="auto"/>
    </w:pPr>
    <w:rPr>
      <w:kern w:val="0"/>
      <w:sz w:val="24"/>
    </w:rPr>
  </w:style>
  <w:style w:type="paragraph" w:customStyle="1" w:styleId="192">
    <w:name w:val="样式 标题 1 + 红色"/>
    <w:basedOn w:val="5"/>
    <w:qFormat/>
    <w:uiPriority w:val="0"/>
    <w:pPr>
      <w:keepLines/>
      <w:numPr>
        <w:ilvl w:val="0"/>
        <w:numId w:val="3"/>
      </w:numPr>
      <w:tabs>
        <w:tab w:val="left" w:pos="425"/>
        <w:tab w:val="left" w:pos="720"/>
        <w:tab w:val="clear" w:pos="840"/>
      </w:tabs>
      <w:spacing w:before="340" w:beforeLines="0" w:after="330" w:afterLines="0" w:line="576" w:lineRule="auto"/>
      <w:jc w:val="both"/>
    </w:pPr>
    <w:rPr>
      <w:rFonts w:ascii="Times New Roman" w:eastAsia="Arial"/>
      <w:b/>
      <w:bCs/>
      <w:color w:val="FF0000"/>
      <w:kern w:val="44"/>
      <w:sz w:val="30"/>
      <w:szCs w:val="44"/>
    </w:rPr>
  </w:style>
  <w:style w:type="paragraph" w:customStyle="1" w:styleId="193">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19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195">
    <w:name w:val="_Style 81"/>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6">
    <w:name w:val="方案正文"/>
    <w:basedOn w:val="7"/>
    <w:qFormat/>
    <w:uiPriority w:val="0"/>
    <w:pPr>
      <w:spacing w:line="360" w:lineRule="auto"/>
      <w:ind w:firstLine="200" w:firstLineChars="200"/>
    </w:pPr>
    <w:rPr>
      <w:sz w:val="24"/>
      <w:szCs w:val="24"/>
    </w:rPr>
  </w:style>
  <w:style w:type="paragraph" w:customStyle="1" w:styleId="19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1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199">
    <w:name w:val="正文 1"/>
    <w:basedOn w:val="1"/>
    <w:qFormat/>
    <w:uiPriority w:val="0"/>
    <w:pPr>
      <w:widowControl/>
      <w:snapToGrid w:val="0"/>
      <w:spacing w:before="80" w:beforeLines="0" w:after="80" w:afterLines="0" w:line="360" w:lineRule="auto"/>
      <w:ind w:left="1418"/>
    </w:pPr>
  </w:style>
  <w:style w:type="paragraph" w:customStyle="1" w:styleId="200">
    <w:name w:val="正文段"/>
    <w:basedOn w:val="1"/>
    <w:qFormat/>
    <w:uiPriority w:val="0"/>
    <w:pPr>
      <w:adjustRightInd w:val="0"/>
      <w:spacing w:after="240" w:afterLines="0" w:line="312" w:lineRule="atLeast"/>
      <w:ind w:firstLine="425"/>
      <w:textAlignment w:val="baseline"/>
    </w:pPr>
    <w:rPr>
      <w:kern w:val="0"/>
      <w:sz w:val="24"/>
    </w:rPr>
  </w:style>
  <w:style w:type="paragraph" w:customStyle="1" w:styleId="20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2"/>
    </w:rPr>
  </w:style>
  <w:style w:type="paragraph" w:customStyle="1" w:styleId="202">
    <w:name w:val=" Char Char Char Char Char Char1 Char"/>
    <w:basedOn w:val="1"/>
    <w:qFormat/>
    <w:uiPriority w:val="0"/>
    <w:pPr>
      <w:widowControl/>
      <w:spacing w:after="160" w:afterLines="0" w:line="240" w:lineRule="exact"/>
      <w:jc w:val="left"/>
    </w:pPr>
    <w:rPr>
      <w:rFonts w:ascii="Verdana" w:hAnsi="Verdana"/>
      <w:kern w:val="0"/>
      <w:lang w:eastAsia="en-US"/>
    </w:rPr>
  </w:style>
  <w:style w:type="paragraph" w:customStyle="1" w:styleId="203">
    <w:name w:val="xl66"/>
    <w:basedOn w:val="1"/>
    <w:qFormat/>
    <w:uiPriority w:val="0"/>
    <w:pPr>
      <w:widowControl/>
      <w:pBdr>
        <w:top w:val="single" w:color="auto" w:sz="4" w:space="0"/>
        <w:bottom w:val="single" w:color="auto" w:sz="4" w:space="0"/>
      </w:pBdr>
      <w:spacing w:before="100" w:beforeLines="0" w:beforeAutospacing="1" w:after="100" w:afterLines="0" w:afterAutospacing="1"/>
    </w:pPr>
    <w:rPr>
      <w:rFonts w:hint="eastAsia" w:ascii="宋体" w:hAnsi="宋体"/>
      <w:b/>
      <w:kern w:val="0"/>
      <w:sz w:val="24"/>
    </w:rPr>
  </w:style>
  <w:style w:type="paragraph" w:customStyle="1" w:styleId="204">
    <w:name w:val="样式1"/>
    <w:basedOn w:val="1"/>
    <w:qFormat/>
    <w:uiPriority w:val="0"/>
    <w:pPr>
      <w:numPr>
        <w:ilvl w:val="0"/>
        <w:numId w:val="2"/>
      </w:numPr>
      <w:tabs>
        <w:tab w:val="left" w:pos="709"/>
        <w:tab w:val="clear" w:pos="720"/>
      </w:tabs>
      <w:adjustRightInd w:val="0"/>
      <w:textAlignment w:val="baseline"/>
    </w:pPr>
    <w:rPr>
      <w:rFonts w:ascii="宋体" w:hAnsi="宋体"/>
      <w:kern w:val="0"/>
      <w:szCs w:val="21"/>
    </w:rPr>
  </w:style>
  <w:style w:type="paragraph" w:customStyle="1" w:styleId="205">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06">
    <w:name w:val="table_1stline"/>
    <w:basedOn w:val="1"/>
    <w:qFormat/>
    <w:uiPriority w:val="0"/>
    <w:pPr>
      <w:widowControl/>
      <w:spacing w:before="120" w:beforeLines="0"/>
      <w:jc w:val="left"/>
    </w:pPr>
    <w:rPr>
      <w:bCs/>
      <w:kern w:val="0"/>
      <w:sz w:val="20"/>
      <w:lang w:val="de-DE" w:eastAsia="de-DE"/>
    </w:rPr>
  </w:style>
  <w:style w:type="paragraph" w:customStyle="1" w:styleId="2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208">
    <w:name w:val="纯文本1"/>
    <w:basedOn w:val="1"/>
    <w:qFormat/>
    <w:uiPriority w:val="0"/>
    <w:pPr>
      <w:adjustRightInd w:val="0"/>
    </w:pPr>
    <w:rPr>
      <w:rFonts w:hint="eastAsia" w:ascii="宋体" w:hAnsi="Courier New" w:eastAsia="楷体_GB2312"/>
      <w:sz w:val="28"/>
    </w:rPr>
  </w:style>
  <w:style w:type="paragraph" w:customStyle="1" w:styleId="209">
    <w:name w:val=" Char Char Char Char Char Char Char Char Char Char"/>
    <w:basedOn w:val="1"/>
    <w:qFormat/>
    <w:uiPriority w:val="0"/>
    <w:pPr>
      <w:adjustRightInd w:val="0"/>
      <w:spacing w:line="360" w:lineRule="auto"/>
    </w:pPr>
    <w:rPr>
      <w:kern w:val="0"/>
      <w:sz w:val="24"/>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211">
    <w:name w:val="Char Char1 Char Char Char Char Char Char Char Char Char Char Char Char Char Char Char"/>
    <w:basedOn w:val="1"/>
    <w:qFormat/>
    <w:uiPriority w:val="0"/>
    <w:pPr>
      <w:widowControl/>
      <w:numPr>
        <w:ilvl w:val="8"/>
        <w:numId w:val="4"/>
      </w:numPr>
      <w:spacing w:after="160" w:afterLines="0" w:line="240" w:lineRule="exact"/>
      <w:jc w:val="left"/>
    </w:pPr>
    <w:rPr>
      <w:rFonts w:ascii="Verdana" w:hAnsi="Verdana"/>
      <w:kern w:val="0"/>
      <w:sz w:val="20"/>
      <w:lang w:eastAsia="en-US"/>
    </w:rPr>
  </w:style>
  <w:style w:type="paragraph" w:customStyle="1" w:styleId="2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214">
    <w:name w:val=" Char1"/>
    <w:basedOn w:val="1"/>
    <w:qFormat/>
    <w:uiPriority w:val="0"/>
    <w:rPr>
      <w:sz w:val="24"/>
    </w:rPr>
  </w:style>
  <w:style w:type="paragraph" w:customStyle="1" w:styleId="215">
    <w:name w:val="Item List in Table"/>
    <w:qFormat/>
    <w:uiPriority w:val="0"/>
    <w:pPr>
      <w:numPr>
        <w:ilvl w:val="0"/>
        <w:numId w:val="2"/>
      </w:numPr>
      <w:tabs>
        <w:tab w:val="left" w:pos="284"/>
        <w:tab w:val="left" w:pos="907"/>
        <w:tab w:val="clear" w:pos="720"/>
      </w:tabs>
      <w:spacing w:before="40" w:after="40"/>
      <w:jc w:val="both"/>
    </w:pPr>
    <w:rPr>
      <w:rFonts w:ascii="Arial" w:hAnsi="Arial" w:eastAsia="宋体" w:cs="Arial"/>
      <w:sz w:val="18"/>
      <w:szCs w:val="18"/>
      <w:lang w:val="en-US" w:eastAsia="zh-CN" w:bidi="ar-SA"/>
    </w:rPr>
  </w:style>
  <w:style w:type="paragraph" w:customStyle="1" w:styleId="216">
    <w:name w:val="项目符号A"/>
    <w:basedOn w:val="1"/>
    <w:qFormat/>
    <w:uiPriority w:val="0"/>
    <w:pPr>
      <w:spacing w:line="360" w:lineRule="auto"/>
      <w:ind w:left="567"/>
    </w:pPr>
    <w:rPr>
      <w:rFonts w:ascii="宋体" w:hAnsi="宋体"/>
      <w:sz w:val="24"/>
    </w:rPr>
  </w:style>
  <w:style w:type="paragraph" w:customStyle="1" w:styleId="21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21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Lines="0" w:beforeAutospacing="1" w:after="100" w:afterLines="0" w:afterAutospacing="1"/>
    </w:pPr>
    <w:rPr>
      <w:b/>
      <w:kern w:val="0"/>
      <w:sz w:val="24"/>
    </w:rPr>
  </w:style>
  <w:style w:type="paragraph" w:customStyle="1" w:styleId="219">
    <w:name w:val="xl63"/>
    <w:basedOn w:val="1"/>
    <w:qFormat/>
    <w:uiPriority w:val="0"/>
    <w:pPr>
      <w:widowControl/>
      <w:pBdr>
        <w:top w:val="single" w:color="auto" w:sz="4" w:space="0"/>
        <w:left w:val="single" w:color="auto" w:sz="4" w:space="0"/>
        <w:bottom w:val="single" w:color="auto" w:sz="4" w:space="0"/>
      </w:pBdr>
      <w:shd w:val="clear" w:color="auto" w:fill="FFFF99"/>
      <w:spacing w:before="100" w:beforeLines="0" w:beforeAutospacing="1" w:after="100" w:afterLines="0" w:afterAutospacing="1"/>
    </w:pPr>
    <w:rPr>
      <w:rFonts w:hint="eastAsia" w:ascii="宋体" w:hAnsi="宋体"/>
      <w:b/>
      <w:color w:val="000000"/>
      <w:kern w:val="0"/>
      <w:sz w:val="24"/>
    </w:rPr>
  </w:style>
  <w:style w:type="paragraph" w:customStyle="1" w:styleId="220">
    <w:name w:val="font9"/>
    <w:basedOn w:val="1"/>
    <w:qFormat/>
    <w:uiPriority w:val="0"/>
    <w:pPr>
      <w:widowControl/>
      <w:spacing w:before="100" w:beforeLines="0" w:beforeAutospacing="1" w:after="100" w:afterLines="0" w:afterAutospacing="1"/>
    </w:pPr>
    <w:rPr>
      <w:color w:val="000000"/>
      <w:kern w:val="0"/>
      <w:sz w:val="24"/>
    </w:rPr>
  </w:style>
  <w:style w:type="paragraph" w:customStyle="1" w:styleId="22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b/>
      <w:kern w:val="0"/>
      <w:sz w:val="24"/>
    </w:rPr>
  </w:style>
  <w:style w:type="paragraph" w:customStyle="1" w:styleId="223">
    <w:name w:val="p0 paragraphindent"/>
    <w:basedOn w:val="1"/>
    <w:qFormat/>
    <w:uiPriority w:val="0"/>
    <w:pPr>
      <w:widowControl/>
      <w:spacing w:before="100" w:beforeAutospacing="1" w:after="100" w:afterAutospacing="1"/>
      <w:jc w:val="left"/>
    </w:pPr>
    <w:rPr>
      <w:rFonts w:hAnsi="宋体" w:cs="宋体"/>
      <w:szCs w:val="24"/>
    </w:rPr>
  </w:style>
  <w:style w:type="paragraph" w:customStyle="1" w:styleId="224">
    <w:name w:val="xl70"/>
    <w:basedOn w:val="1"/>
    <w:qFormat/>
    <w:uiPriority w:val="0"/>
    <w:pPr>
      <w:widowControl/>
      <w:pBdr>
        <w:top w:val="single" w:color="auto" w:sz="4" w:space="0"/>
        <w:bottom w:val="single" w:color="auto" w:sz="4" w:space="0"/>
      </w:pBdr>
      <w:spacing w:before="100" w:beforeLines="0" w:beforeAutospacing="1" w:after="100" w:afterLines="0" w:afterAutospacing="1"/>
    </w:pPr>
    <w:rPr>
      <w:rFonts w:hint="eastAsia" w:ascii="宋体" w:hAnsi="宋体"/>
      <w:b/>
      <w:kern w:val="0"/>
      <w:sz w:val="28"/>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b/>
      <w:kern w:val="0"/>
      <w:sz w:val="28"/>
    </w:rPr>
  </w:style>
  <w:style w:type="paragraph" w:customStyle="1" w:styleId="226">
    <w:name w:val="list"/>
    <w:basedOn w:val="1"/>
    <w:qFormat/>
    <w:uiPriority w:val="0"/>
    <w:pPr>
      <w:spacing w:line="360" w:lineRule="auto"/>
      <w:ind w:left="902" w:hanging="482"/>
    </w:pPr>
    <w:rPr>
      <w:rFonts w:ascii="昆仑仿宋" w:eastAsia="昆仑仿宋"/>
      <w:sz w:val="24"/>
    </w:rPr>
  </w:style>
  <w:style w:type="paragraph" w:customStyle="1" w:styleId="227">
    <w:name w:val="表头文字"/>
    <w:basedOn w:val="1"/>
    <w:next w:val="1"/>
    <w:qFormat/>
    <w:uiPriority w:val="0"/>
    <w:pPr>
      <w:adjustRightInd w:val="0"/>
      <w:snapToGrid w:val="0"/>
      <w:spacing w:before="100" w:beforeLines="0" w:after="50" w:afterLines="0" w:line="440" w:lineRule="exact"/>
      <w:jc w:val="center"/>
    </w:pPr>
    <w:rPr>
      <w:rFonts w:eastAsia="黑体"/>
      <w:b/>
      <w:sz w:val="28"/>
    </w:rPr>
  </w:style>
  <w:style w:type="paragraph" w:customStyle="1" w:styleId="228">
    <w:name w:val="xl6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pPr>
    <w:rPr>
      <w:rFonts w:hint="eastAsia" w:ascii="宋体" w:hAnsi="宋体"/>
      <w:b/>
      <w:kern w:val="0"/>
      <w:sz w:val="28"/>
    </w:rPr>
  </w:style>
  <w:style w:type="paragraph" w:customStyle="1" w:styleId="229">
    <w:name w:val="font5"/>
    <w:basedOn w:val="1"/>
    <w:qFormat/>
    <w:uiPriority w:val="0"/>
    <w:pPr>
      <w:widowControl/>
      <w:spacing w:before="100" w:beforeLines="0" w:beforeAutospacing="1" w:after="100" w:afterLines="0" w:afterAutospacing="1"/>
      <w:jc w:val="left"/>
    </w:pPr>
    <w:rPr>
      <w:rFonts w:hint="eastAsia" w:ascii="宋体" w:hAnsi="宋体"/>
      <w:kern w:val="0"/>
      <w:sz w:val="28"/>
      <w:szCs w:val="28"/>
    </w:rPr>
  </w:style>
  <w:style w:type="paragraph" w:customStyle="1" w:styleId="230">
    <w:name w:val="table_lines"/>
    <w:basedOn w:val="1"/>
    <w:qFormat/>
    <w:uiPriority w:val="0"/>
    <w:pPr>
      <w:widowControl/>
      <w:jc w:val="left"/>
    </w:pPr>
    <w:rPr>
      <w:kern w:val="0"/>
      <w:sz w:val="20"/>
      <w:lang w:val="de-DE" w:eastAsia="de-DE"/>
    </w:rPr>
  </w:style>
  <w:style w:type="paragraph" w:customStyle="1" w:styleId="231">
    <w:name w:val="xl7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b/>
      <w:kern w:val="0"/>
      <w:sz w:val="28"/>
    </w:rPr>
  </w:style>
  <w:style w:type="paragraph" w:customStyle="1" w:styleId="232">
    <w:name w:val="APCHeading 1"/>
    <w:basedOn w:val="1"/>
    <w:next w:val="233"/>
    <w:qFormat/>
    <w:uiPriority w:val="0"/>
    <w:pPr>
      <w:keepNext/>
      <w:widowControl/>
      <w:spacing w:before="240" w:beforeLines="0" w:after="60" w:afterLines="0"/>
      <w:jc w:val="left"/>
      <w:outlineLvl w:val="0"/>
    </w:pPr>
    <w:rPr>
      <w:rFonts w:ascii="Univers Condensed" w:hAnsi="Univers Condensed"/>
      <w:kern w:val="0"/>
      <w:sz w:val="40"/>
      <w:szCs w:val="40"/>
      <w:lang w:eastAsia="en-US"/>
    </w:rPr>
  </w:style>
  <w:style w:type="paragraph" w:customStyle="1" w:styleId="233">
    <w:name w:val="APCNormal"/>
    <w:qFormat/>
    <w:uiPriority w:val="0"/>
    <w:pPr>
      <w:spacing w:before="120" w:after="160"/>
      <w:jc w:val="both"/>
    </w:pPr>
    <w:rPr>
      <w:rFonts w:ascii="Univers" w:hAnsi="Univers" w:eastAsia="宋体" w:cs="Times New Roman"/>
      <w:color w:val="000000"/>
      <w:lang w:val="en-US" w:eastAsia="en-US" w:bidi="ar-SA"/>
    </w:rPr>
  </w:style>
  <w:style w:type="paragraph" w:customStyle="1" w:styleId="2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szCs w:val="24"/>
    </w:rPr>
  </w:style>
  <w:style w:type="paragraph" w:customStyle="1" w:styleId="235">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6">
    <w:name w:val="xl25"/>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37">
    <w:name w:val="Tender"/>
    <w:basedOn w:val="1"/>
    <w:next w:val="1"/>
    <w:qFormat/>
    <w:uiPriority w:val="0"/>
    <w:pPr>
      <w:widowControl/>
      <w:spacing w:before="120" w:beforeLines="0" w:after="360" w:afterLines="0" w:line="360" w:lineRule="auto"/>
    </w:pPr>
    <w:rPr>
      <w:rFonts w:ascii="Arial" w:hAnsi="Arial"/>
      <w:kern w:val="0"/>
      <w:sz w:val="24"/>
      <w:lang w:eastAsia="en-US"/>
    </w:rPr>
  </w:style>
  <w:style w:type="paragraph" w:customStyle="1" w:styleId="238">
    <w:name w:val="表格文字"/>
    <w:basedOn w:val="1"/>
    <w:qFormat/>
    <w:uiPriority w:val="0"/>
    <w:pPr>
      <w:adjustRightInd w:val="0"/>
      <w:snapToGrid w:val="0"/>
      <w:spacing w:line="360" w:lineRule="exact"/>
      <w:jc w:val="left"/>
    </w:pPr>
    <w:rPr>
      <w:sz w:val="24"/>
    </w:rPr>
  </w:style>
  <w:style w:type="paragraph" w:customStyle="1" w:styleId="239">
    <w:name w:val="xl4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240">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242">
    <w:name w:val=" Char1 Char Char"/>
    <w:basedOn w:val="1"/>
    <w:qFormat/>
    <w:uiPriority w:val="0"/>
    <w:rPr>
      <w:sz w:val="24"/>
    </w:rPr>
  </w:style>
  <w:style w:type="paragraph" w:customStyle="1" w:styleId="243">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44">
    <w:name w:val="默认段落字体 Para Char Char Char"/>
    <w:basedOn w:val="1"/>
    <w:qFormat/>
    <w:uiPriority w:val="0"/>
    <w:pPr>
      <w:numPr>
        <w:ilvl w:val="0"/>
        <w:numId w:val="3"/>
      </w:numPr>
      <w:tabs>
        <w:tab w:val="left" w:pos="1440"/>
        <w:tab w:val="clear" w:pos="840"/>
      </w:tabs>
      <w:ind w:left="0" w:firstLine="0"/>
    </w:pPr>
    <w:rPr>
      <w:szCs w:val="24"/>
    </w:rPr>
  </w:style>
  <w:style w:type="paragraph" w:customStyle="1" w:styleId="24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246">
    <w:name w:val="APCSubhead"/>
    <w:basedOn w:val="233"/>
    <w:qFormat/>
    <w:uiPriority w:val="0"/>
    <w:pPr>
      <w:spacing w:before="240" w:beforeLines="0" w:after="60" w:afterLines="0"/>
    </w:pPr>
    <w:rPr>
      <w:b/>
      <w:bCs/>
    </w:rPr>
  </w:style>
  <w:style w:type="paragraph" w:customStyle="1" w:styleId="247">
    <w:name w:val="Char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48">
    <w:name w:val="APCTableContent"/>
    <w:basedOn w:val="233"/>
    <w:qFormat/>
    <w:uiPriority w:val="0"/>
    <w:pPr>
      <w:spacing w:before="40" w:beforeLines="0" w:after="40" w:afterLines="0"/>
    </w:pPr>
    <w:rPr>
      <w:sz w:val="16"/>
      <w:szCs w:val="16"/>
    </w:rPr>
  </w:style>
  <w:style w:type="paragraph" w:customStyle="1" w:styleId="249">
    <w:name w:val="正文格式"/>
    <w:basedOn w:val="1"/>
    <w:qFormat/>
    <w:uiPriority w:val="0"/>
    <w:pPr>
      <w:widowControl/>
      <w:adjustRightInd w:val="0"/>
      <w:snapToGrid w:val="0"/>
      <w:spacing w:line="360" w:lineRule="auto"/>
      <w:ind w:firstLine="482"/>
      <w:textAlignment w:val="baseline"/>
    </w:pPr>
    <w:rPr>
      <w:kern w:val="0"/>
      <w:sz w:val="24"/>
    </w:rPr>
  </w:style>
  <w:style w:type="paragraph" w:customStyle="1" w:styleId="2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color w:val="000000"/>
      <w:kern w:val="0"/>
      <w:sz w:val="24"/>
    </w:rPr>
  </w:style>
  <w:style w:type="paragraph" w:customStyle="1" w:styleId="251">
    <w:name w:val="List Paragraph1"/>
    <w:basedOn w:val="1"/>
    <w:qFormat/>
    <w:uiPriority w:val="0"/>
    <w:pPr>
      <w:ind w:firstLine="420" w:firstLineChars="200"/>
    </w:pPr>
    <w:rPr>
      <w:rFonts w:hint="eastAsia"/>
      <w:szCs w:val="21"/>
    </w:rPr>
  </w:style>
  <w:style w:type="paragraph" w:customStyle="1" w:styleId="252">
    <w:name w:val="默认段落字体 Para Char Char Char Char Char Char Char Char Char1 Char Char Char Char Char Char Char"/>
    <w:basedOn w:val="17"/>
    <w:qFormat/>
    <w:uiPriority w:val="0"/>
    <w:pPr>
      <w:spacing w:line="360" w:lineRule="auto"/>
      <w:ind w:firstLine="200" w:firstLineChars="200"/>
    </w:pPr>
    <w:rPr>
      <w:rFonts w:ascii="Tahoma" w:hAnsi="Tahoma"/>
      <w:sz w:val="24"/>
      <w:szCs w:val="24"/>
      <w:shd w:val="clear" w:color="auto" w:fill="000080"/>
    </w:rPr>
  </w:style>
  <w:style w:type="paragraph" w:customStyle="1" w:styleId="253">
    <w:name w:val="普通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54">
    <w:name w:val="南通方案正文"/>
    <w:basedOn w:val="1"/>
    <w:qFormat/>
    <w:uiPriority w:val="0"/>
    <w:pPr>
      <w:spacing w:line="360" w:lineRule="auto"/>
      <w:ind w:firstLine="480" w:firstLineChars="200"/>
    </w:pPr>
    <w:rPr>
      <w:sz w:val="24"/>
    </w:rPr>
  </w:style>
  <w:style w:type="paragraph" w:customStyle="1" w:styleId="255">
    <w:name w:val="xl57"/>
    <w:basedOn w:val="1"/>
    <w:qFormat/>
    <w:uiPriority w:val="0"/>
    <w:pPr>
      <w:widowControl/>
      <w:pBdr>
        <w:top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256">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5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258">
    <w:name w:val=" Char"/>
    <w:basedOn w:val="17"/>
    <w:qFormat/>
    <w:uiPriority w:val="0"/>
    <w:rPr>
      <w:rFonts w:ascii="Tahoma" w:hAnsi="Tahoma"/>
      <w:sz w:val="24"/>
      <w:szCs w:val="24"/>
    </w:rPr>
  </w:style>
  <w:style w:type="paragraph" w:customStyle="1" w:styleId="259">
    <w:name w:val="Char Char1"/>
    <w:basedOn w:val="1"/>
    <w:qFormat/>
    <w:uiPriority w:val="0"/>
    <w:pPr>
      <w:widowControl/>
      <w:spacing w:after="160" w:afterLines="0" w:line="240" w:lineRule="exact"/>
    </w:pPr>
    <w:rPr>
      <w:rFonts w:ascii="Verdana" w:hAnsi="Verdana"/>
      <w:kern w:val="0"/>
      <w:sz w:val="20"/>
      <w:lang w:eastAsia="en-US"/>
    </w:rPr>
  </w:style>
  <w:style w:type="paragraph" w:customStyle="1" w:styleId="260">
    <w:name w:val="xl64"/>
    <w:basedOn w:val="1"/>
    <w:qFormat/>
    <w:uiPriority w:val="0"/>
    <w:pPr>
      <w:widowControl/>
      <w:pBdr>
        <w:top w:val="single" w:color="auto" w:sz="4" w:space="0"/>
        <w:bottom w:val="single" w:color="auto" w:sz="4" w:space="0"/>
      </w:pBdr>
      <w:shd w:val="clear" w:color="auto" w:fill="FFFF99"/>
      <w:spacing w:before="100" w:beforeLines="0" w:beforeAutospacing="1" w:after="100" w:afterLines="0" w:afterAutospacing="1"/>
    </w:pPr>
    <w:rPr>
      <w:rFonts w:hint="eastAsia" w:ascii="宋体" w:hAnsi="宋体"/>
      <w:b/>
      <w:color w:val="000000"/>
      <w:kern w:val="0"/>
      <w:sz w:val="24"/>
    </w:rPr>
  </w:style>
  <w:style w:type="paragraph" w:customStyle="1" w:styleId="261">
    <w:name w:val="xl6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 w:val="22"/>
    </w:rPr>
  </w:style>
  <w:style w:type="paragraph" w:customStyle="1" w:styleId="262">
    <w:name w:val="4"/>
    <w:basedOn w:val="1"/>
    <w:next w:val="38"/>
    <w:qFormat/>
    <w:uiPriority w:val="0"/>
    <w:pPr>
      <w:spacing w:line="360" w:lineRule="auto"/>
      <w:ind w:firstLine="420"/>
    </w:pPr>
    <w:rPr>
      <w:color w:val="FF0000"/>
      <w:sz w:val="24"/>
      <w:szCs w:val="24"/>
    </w:rPr>
  </w:style>
  <w:style w:type="paragraph" w:customStyle="1" w:styleId="263">
    <w:name w:val="a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64">
    <w:name w:val="投标文件正文"/>
    <w:basedOn w:val="1"/>
    <w:qFormat/>
    <w:uiPriority w:val="0"/>
    <w:pPr>
      <w:spacing w:before="40" w:beforeLines="0" w:after="40" w:afterLines="0" w:line="400" w:lineRule="exact"/>
      <w:ind w:firstLine="200" w:firstLineChars="200"/>
    </w:pPr>
    <w:rPr>
      <w:sz w:val="24"/>
      <w:szCs w:val="24"/>
    </w:rPr>
  </w:style>
  <w:style w:type="paragraph" w:customStyle="1" w:styleId="265">
    <w:name w:val=" Char Char Char Char Char Char"/>
    <w:basedOn w:val="1"/>
    <w:qFormat/>
    <w:uiPriority w:val="0"/>
    <w:pPr>
      <w:widowControl/>
      <w:spacing w:after="160" w:line="240" w:lineRule="exact"/>
      <w:jc w:val="left"/>
    </w:pPr>
    <w:rPr>
      <w:rFonts w:ascii="Times New Roman"/>
      <w:kern w:val="2"/>
      <w:sz w:val="21"/>
    </w:rPr>
  </w:style>
  <w:style w:type="paragraph" w:customStyle="1" w:styleId="26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67">
    <w:name w:val="xl4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26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269">
    <w:name w:val="Char Char Char Char Char Char Char"/>
    <w:basedOn w:val="17"/>
    <w:qFormat/>
    <w:uiPriority w:val="0"/>
    <w:pPr>
      <w:adjustRightInd w:val="0"/>
      <w:snapToGrid w:val="0"/>
      <w:spacing w:line="360" w:lineRule="auto"/>
      <w:ind w:firstLine="200" w:firstLineChars="200"/>
    </w:pPr>
    <w:rPr>
      <w:rFonts w:ascii="Tahoma" w:hAnsi="Tahoma"/>
      <w:sz w:val="24"/>
      <w:szCs w:val="24"/>
      <w:shd w:val="clear" w:color="auto" w:fill="000080"/>
    </w:rPr>
  </w:style>
  <w:style w:type="paragraph" w:customStyle="1" w:styleId="270">
    <w:name w:val="Item Step in Table"/>
    <w:qFormat/>
    <w:uiPriority w:val="0"/>
    <w:pPr>
      <w:numPr>
        <w:ilvl w:val="0"/>
        <w:numId w:val="5"/>
      </w:numPr>
      <w:tabs>
        <w:tab w:val="left" w:pos="397"/>
      </w:tabs>
      <w:spacing w:before="40" w:after="40"/>
      <w:jc w:val="both"/>
    </w:pPr>
    <w:rPr>
      <w:rFonts w:ascii="Arial" w:hAnsi="Arial" w:eastAsia="宋体" w:cs="Arial"/>
      <w:sz w:val="18"/>
      <w:szCs w:val="18"/>
      <w:lang w:val="en-US" w:eastAsia="zh-CN" w:bidi="ar-SA"/>
    </w:rPr>
  </w:style>
  <w:style w:type="paragraph" w:customStyle="1" w:styleId="2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272">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3">
    <w:name w:val=" Char Char3 Char Char"/>
    <w:basedOn w:val="17"/>
    <w:qFormat/>
    <w:uiPriority w:val="0"/>
    <w:rPr>
      <w:rFonts w:ascii="Tahoma" w:hAnsi="Tahoma"/>
      <w:sz w:val="24"/>
      <w:szCs w:val="24"/>
      <w:shd w:val="clear" w:color="auto" w:fill="000080"/>
    </w:rPr>
  </w:style>
  <w:style w:type="paragraph" w:customStyle="1" w:styleId="274">
    <w:name w:val="Char"/>
    <w:basedOn w:val="1"/>
    <w:qFormat/>
    <w:uiPriority w:val="0"/>
    <w:pPr>
      <w:tabs>
        <w:tab w:val="left" w:pos="360"/>
      </w:tabs>
    </w:pPr>
    <w:rPr>
      <w:sz w:val="24"/>
      <w:szCs w:val="24"/>
    </w:rPr>
  </w:style>
  <w:style w:type="paragraph" w:customStyle="1" w:styleId="275">
    <w:name w:val="一级目录"/>
    <w:next w:val="1"/>
    <w:qFormat/>
    <w:uiPriority w:val="0"/>
    <w:pPr>
      <w:spacing w:after="312" w:afterLines="100"/>
      <w:jc w:val="center"/>
      <w:outlineLvl w:val="0"/>
    </w:pPr>
    <w:rPr>
      <w:rFonts w:ascii="黑体" w:hAnsi="Times New Roman" w:eastAsia="黑体" w:cs="Times New Roman"/>
      <w:b/>
      <w:kern w:val="2"/>
      <w:sz w:val="44"/>
      <w:szCs w:val="44"/>
      <w:lang w:val="en-US" w:eastAsia="zh-CN" w:bidi="ar-SA"/>
    </w:rPr>
  </w:style>
  <w:style w:type="paragraph" w:customStyle="1" w:styleId="276">
    <w:name w:val="Char3"/>
    <w:basedOn w:val="17"/>
    <w:qFormat/>
    <w:uiPriority w:val="0"/>
    <w:pPr>
      <w:adjustRightInd w:val="0"/>
      <w:snapToGrid w:val="0"/>
      <w:spacing w:line="360" w:lineRule="auto"/>
      <w:ind w:firstLine="200" w:firstLineChars="200"/>
    </w:pPr>
    <w:rPr>
      <w:rFonts w:ascii="Tahoma" w:hAnsi="Tahoma"/>
      <w:sz w:val="24"/>
      <w:szCs w:val="24"/>
      <w:shd w:val="clear" w:color="auto" w:fill="000080"/>
    </w:rPr>
  </w:style>
  <w:style w:type="paragraph" w:customStyle="1" w:styleId="2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278">
    <w:name w:val="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79">
    <w:name w:val=" Char3"/>
    <w:basedOn w:val="17"/>
    <w:qFormat/>
    <w:uiPriority w:val="0"/>
    <w:pPr>
      <w:adjustRightInd w:val="0"/>
      <w:snapToGrid w:val="0"/>
      <w:spacing w:line="360" w:lineRule="auto"/>
    </w:pPr>
    <w:rPr>
      <w:rFonts w:ascii="Tahoma" w:hAnsi="Tahoma"/>
      <w:sz w:val="24"/>
      <w:szCs w:val="24"/>
    </w:rPr>
  </w:style>
  <w:style w:type="paragraph" w:customStyle="1" w:styleId="280">
    <w:name w:val="p15 paragraphindent"/>
    <w:basedOn w:val="1"/>
    <w:qFormat/>
    <w:uiPriority w:val="0"/>
    <w:pPr>
      <w:widowControl/>
      <w:spacing w:before="100" w:beforeAutospacing="1" w:after="100" w:afterAutospacing="1"/>
      <w:jc w:val="left"/>
    </w:pPr>
    <w:rPr>
      <w:rFonts w:hAnsi="宋体" w:cs="宋体"/>
      <w:szCs w:val="24"/>
    </w:rPr>
  </w:style>
  <w:style w:type="paragraph" w:customStyle="1" w:styleId="281">
    <w:name w:val="xl6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pPr>
    <w:rPr>
      <w:rFonts w:hint="eastAsia" w:ascii="宋体" w:hAnsi="宋体"/>
      <w:b/>
      <w:kern w:val="0"/>
      <w:sz w:val="24"/>
    </w:rPr>
  </w:style>
  <w:style w:type="paragraph" w:customStyle="1" w:styleId="2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2"/>
    </w:rPr>
  </w:style>
  <w:style w:type="paragraph" w:customStyle="1" w:styleId="283">
    <w:name w:val="图注"/>
    <w:basedOn w:val="1"/>
    <w:qFormat/>
    <w:uiPriority w:val="0"/>
    <w:pPr>
      <w:widowControl/>
      <w:adjustRightInd w:val="0"/>
      <w:snapToGrid w:val="0"/>
      <w:spacing w:line="300" w:lineRule="auto"/>
      <w:ind w:left="1418"/>
      <w:jc w:val="left"/>
    </w:pPr>
    <w:rPr>
      <w:rFonts w:eastAsia="楷体_GB2312"/>
      <w:sz w:val="18"/>
    </w:rPr>
  </w:style>
  <w:style w:type="paragraph" w:customStyle="1" w:styleId="284">
    <w:name w:val="xl2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24"/>
      <w:szCs w:val="24"/>
    </w:rPr>
  </w:style>
  <w:style w:type="paragraph" w:customStyle="1" w:styleId="285">
    <w:name w:val="附录1"/>
    <w:qFormat/>
    <w:uiPriority w:val="0"/>
    <w:pPr>
      <w:numPr>
        <w:ilvl w:val="0"/>
        <w:numId w:val="5"/>
      </w:numPr>
      <w:tabs>
        <w:tab w:val="left" w:pos="907"/>
      </w:tabs>
      <w:snapToGrid w:val="0"/>
      <w:spacing w:before="240" w:line="600" w:lineRule="atLeast"/>
    </w:pPr>
    <w:rPr>
      <w:rFonts w:ascii="Times New Roman" w:hAnsi="Times New Roman" w:eastAsia="宋体" w:cs="Times New Roman"/>
      <w:b/>
      <w:i/>
      <w:sz w:val="28"/>
      <w:lang w:val="en-US" w:eastAsia="zh-CN" w:bidi="ar-SA"/>
    </w:rPr>
  </w:style>
  <w:style w:type="paragraph" w:customStyle="1" w:styleId="286">
    <w:name w:val="flType"/>
    <w:basedOn w:val="1"/>
    <w:qFormat/>
    <w:uiPriority w:val="0"/>
    <w:pPr>
      <w:adjustRightInd w:val="0"/>
      <w:spacing w:after="284" w:line="113" w:lineRule="atLeast"/>
      <w:jc w:val="center"/>
    </w:pPr>
    <w:rPr>
      <w:rFonts w:ascii="Times New Roman"/>
    </w:rPr>
  </w:style>
  <w:style w:type="paragraph" w:customStyle="1" w:styleId="28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 w:type="paragraph" w:customStyle="1" w:styleId="288">
    <w:name w:val="xl29"/>
    <w:basedOn w:val="1"/>
    <w:qFormat/>
    <w:uiPriority w:val="0"/>
    <w:pPr>
      <w:widowControl/>
      <w:pBdr>
        <w:left w:val="single" w:color="auto" w:sz="4" w:space="0"/>
        <w:bottom w:val="single" w:color="auto" w:sz="4" w:space="0"/>
      </w:pBdr>
      <w:spacing w:before="100" w:beforeLines="0" w:beforeAutospacing="1" w:after="100" w:afterLines="0" w:afterAutospacing="1"/>
      <w:jc w:val="left"/>
    </w:pPr>
    <w:rPr>
      <w:rFonts w:ascii="宋体" w:hAnsi="宋体"/>
      <w:kern w:val="0"/>
      <w:sz w:val="24"/>
      <w:szCs w:val="24"/>
    </w:rPr>
  </w:style>
  <w:style w:type="paragraph" w:customStyle="1" w:styleId="289">
    <w:name w:val="打印正文1"/>
    <w:basedOn w:val="1"/>
    <w:qFormat/>
    <w:uiPriority w:val="0"/>
    <w:pPr>
      <w:widowControl/>
      <w:spacing w:line="360" w:lineRule="auto"/>
      <w:jc w:val="left"/>
    </w:pPr>
    <w:rPr>
      <w:sz w:val="24"/>
      <w:lang w:val="fr-FR"/>
    </w:rPr>
  </w:style>
  <w:style w:type="paragraph" w:customStyle="1" w:styleId="29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4"/>
    </w:rPr>
  </w:style>
  <w:style w:type="paragraph" w:customStyle="1" w:styleId="291">
    <w:name w:val="图题"/>
    <w:basedOn w:val="199"/>
    <w:qFormat/>
    <w:uiPriority w:val="0"/>
    <w:pPr>
      <w:jc w:val="center"/>
    </w:pPr>
    <w:rPr>
      <w:rFonts w:eastAsia="黑体"/>
      <w:sz w:val="18"/>
    </w:rPr>
  </w:style>
  <w:style w:type="paragraph" w:customStyle="1" w:styleId="292">
    <w:name w:val="font8"/>
    <w:basedOn w:val="1"/>
    <w:qFormat/>
    <w:uiPriority w:val="0"/>
    <w:pPr>
      <w:widowControl/>
      <w:spacing w:before="100" w:beforeLines="0" w:beforeAutospacing="1" w:after="100" w:afterLines="0" w:afterAutospacing="1"/>
    </w:pPr>
    <w:rPr>
      <w:b/>
      <w:kern w:val="0"/>
      <w:sz w:val="28"/>
    </w:rPr>
  </w:style>
  <w:style w:type="paragraph" w:customStyle="1" w:styleId="293">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pPr>
    <w:rPr>
      <w:kern w:val="0"/>
      <w:sz w:val="22"/>
    </w:rPr>
  </w:style>
  <w:style w:type="paragraph" w:customStyle="1" w:styleId="294">
    <w:name w:val="tabletext"/>
    <w:basedOn w:val="1"/>
    <w:qFormat/>
    <w:uiPriority w:val="0"/>
    <w:pPr>
      <w:widowControl/>
      <w:spacing w:before="100" w:beforeLines="0" w:beforeAutospacing="1" w:after="100" w:afterLines="0" w:afterAutospacing="1" w:line="240" w:lineRule="atLeast"/>
    </w:pPr>
    <w:rPr>
      <w:rFonts w:hint="eastAsia" w:ascii="宋体" w:hAnsi="宋体"/>
      <w:kern w:val="0"/>
      <w:sz w:val="18"/>
    </w:rPr>
  </w:style>
  <w:style w:type="paragraph" w:customStyle="1" w:styleId="295">
    <w:name w:val="xl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pPr>
    <w:rPr>
      <w:rFonts w:hint="eastAsia" w:ascii="宋体" w:hAnsi="宋体"/>
      <w:b/>
      <w:kern w:val="0"/>
      <w:sz w:val="28"/>
    </w:rPr>
  </w:style>
  <w:style w:type="paragraph" w:customStyle="1" w:styleId="2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宋体" w:hAnsi="宋体"/>
      <w:kern w:val="0"/>
      <w:sz w:val="24"/>
    </w:rPr>
  </w:style>
  <w:style w:type="paragraph" w:customStyle="1" w:styleId="297">
    <w:name w:val="font0"/>
    <w:basedOn w:val="1"/>
    <w:qFormat/>
    <w:uiPriority w:val="0"/>
    <w:pPr>
      <w:widowControl/>
      <w:spacing w:before="100" w:beforeLines="0" w:beforeAutospacing="1" w:after="100" w:afterLines="0" w:afterAutospacing="1"/>
    </w:pPr>
    <w:rPr>
      <w:rFonts w:hint="eastAsia" w:ascii="宋体" w:hAnsi="宋体"/>
      <w:kern w:val="0"/>
      <w:sz w:val="24"/>
    </w:rPr>
  </w:style>
  <w:style w:type="paragraph" w:customStyle="1" w:styleId="298">
    <w:name w:val=" Char Char Char Char"/>
    <w:basedOn w:val="17"/>
    <w:qFormat/>
    <w:uiPriority w:val="0"/>
    <w:pPr>
      <w:adjustRightInd w:val="0"/>
      <w:snapToGrid w:val="0"/>
      <w:spacing w:line="360" w:lineRule="auto"/>
    </w:pPr>
    <w:rPr>
      <w:rFonts w:ascii="Tahoma" w:hAnsi="Tahoma"/>
      <w:sz w:val="24"/>
      <w:szCs w:val="24"/>
    </w:rPr>
  </w:style>
  <w:style w:type="paragraph" w:customStyle="1" w:styleId="299">
    <w:name w:val="Char Char Char Char Char Char Char Char Char Char Char1 Char Char Char1"/>
    <w:basedOn w:val="1"/>
    <w:qFormat/>
    <w:uiPriority w:val="0"/>
    <w:pPr>
      <w:ind w:firstLine="200" w:firstLineChars="200"/>
      <w:jc w:val="left"/>
    </w:pPr>
    <w:rPr>
      <w:szCs w:val="21"/>
    </w:rPr>
  </w:style>
  <w:style w:type="paragraph" w:customStyle="1" w:styleId="300">
    <w:name w:val="xl2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4"/>
    </w:rPr>
  </w:style>
  <w:style w:type="paragraph" w:customStyle="1" w:styleId="301">
    <w:name w:val="xl60"/>
    <w:basedOn w:val="1"/>
    <w:qFormat/>
    <w:uiPriority w:val="0"/>
    <w:pPr>
      <w:widowControl/>
      <w:pBdr>
        <w:top w:val="single" w:color="auto" w:sz="4" w:space="0"/>
        <w:right w:val="single" w:color="auto" w:sz="4" w:space="0"/>
      </w:pBdr>
      <w:spacing w:before="100" w:beforeLines="0" w:beforeAutospacing="1" w:after="100" w:afterLines="0" w:afterAutospacing="1"/>
    </w:pPr>
    <w:rPr>
      <w:rFonts w:hint="eastAsia" w:ascii="宋体" w:hAnsi="宋体"/>
      <w:color w:val="000000"/>
      <w:kern w:val="0"/>
      <w:sz w:val="24"/>
    </w:rPr>
  </w:style>
  <w:style w:type="paragraph" w:customStyle="1" w:styleId="302">
    <w:name w:val="默认段落字体 Para Char Char Char Char Char Char Char Char Char Char Char Char Char"/>
    <w:basedOn w:val="1"/>
    <w:qFormat/>
    <w:uiPriority w:val="0"/>
  </w:style>
  <w:style w:type="paragraph" w:customStyle="1" w:styleId="303">
    <w:name w:val="表格 居中"/>
    <w:basedOn w:val="1"/>
    <w:qFormat/>
    <w:uiPriority w:val="0"/>
    <w:rPr>
      <w:rFonts w:ascii="宋体" w:hAnsi="宋体"/>
      <w:snapToGrid w:val="0"/>
      <w:color w:val="000000"/>
      <w:sz w:val="24"/>
    </w:rPr>
  </w:style>
  <w:style w:type="paragraph" w:customStyle="1" w:styleId="304">
    <w:name w:val="xl2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kern w:val="0"/>
      <w:sz w:val="24"/>
      <w:szCs w:val="24"/>
    </w:rPr>
  </w:style>
  <w:style w:type="paragraph" w:customStyle="1" w:styleId="305">
    <w:name w:val="paragraphinden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306">
    <w:name w:val="first-child"/>
    <w:qFormat/>
    <w:uiPriority w:val="0"/>
  </w:style>
  <w:style w:type="character" w:customStyle="1" w:styleId="307">
    <w:name w:val="hover"/>
    <w:qFormat/>
    <w:uiPriority w:val="0"/>
    <w:rPr>
      <w:color w:val="FFFFFF"/>
    </w:rPr>
  </w:style>
  <w:style w:type="character" w:customStyle="1" w:styleId="308">
    <w:name w:val="hover1"/>
    <w:qFormat/>
    <w:uiPriority w:val="0"/>
    <w:rPr>
      <w:color w:val="5FB878"/>
    </w:rPr>
  </w:style>
  <w:style w:type="character" w:customStyle="1" w:styleId="309">
    <w:name w:val="hover2"/>
    <w:qFormat/>
    <w:uiPriority w:val="0"/>
    <w:rPr>
      <w:color w:val="5FB878"/>
    </w:rPr>
  </w:style>
  <w:style w:type="character" w:customStyle="1" w:styleId="310">
    <w:name w:val="layui-this2"/>
    <w:qFormat/>
    <w:uiPriority w:val="0"/>
    <w:rPr>
      <w:bdr w:val="single" w:color="EEEEEE" w:sz="6" w:space="0"/>
      <w:shd w:val="clear" w:color="auto" w:fill="FFFFFF"/>
    </w:rPr>
  </w:style>
  <w:style w:type="character" w:customStyle="1" w:styleId="311">
    <w:name w:val="font01"/>
    <w:qFormat/>
    <w:uiPriority w:val="0"/>
    <w:rPr>
      <w:rFonts w:hint="eastAsia" w:ascii="宋体" w:hAnsi="宋体" w:eastAsia="宋体" w:cs="宋体"/>
      <w:color w:val="000000"/>
      <w:sz w:val="24"/>
      <w:szCs w:val="24"/>
      <w:u w:val="none"/>
    </w:rPr>
  </w:style>
  <w:style w:type="character" w:customStyle="1" w:styleId="312">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9041</Words>
  <Characters>9345</Characters>
  <Lines>78</Lines>
  <Paragraphs>22</Paragraphs>
  <TotalTime>14</TotalTime>
  <ScaleCrop>false</ScaleCrop>
  <LinksUpToDate>false</LinksUpToDate>
  <CharactersWithSpaces>10614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2014-10-30T04:27:00Z</dcterms:created>
  <dc:creator>政府采购中心王明华</dc:creator>
  <cp:lastModifiedBy>月亮</cp:lastModifiedBy>
  <cp:lastPrinted>2019-10-28T06:06:00Z</cp:lastPrinted>
  <dcterms:modified xsi:type="dcterms:W3CDTF">2024-10-17T07:53:23Z</dcterms:modified>
  <dc:title>如  东  县  政  府  采  购</dc:title>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D4641A2A740A4A65AE95DEA7D09884D0_13</vt:lpwstr>
  </property>
</Properties>
</file>