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2579F81">
      <w:pPr>
        <w:spacing w:line="1400" w:lineRule="exact"/>
        <w:rPr>
          <w:rFonts w:ascii="黑体" w:hAnsi="黑体" w:eastAsia="黑体" w:cs="宋体"/>
          <w:b/>
          <w:color w:val="auto"/>
          <w:sz w:val="52"/>
          <w:highlight w:val="none"/>
        </w:rPr>
      </w:pPr>
      <w:bookmarkStart w:id="6" w:name="_GoBack"/>
    </w:p>
    <w:p w14:paraId="1C85BDF7">
      <w:pPr>
        <w:spacing w:line="1400" w:lineRule="exact"/>
        <w:jc w:val="center"/>
        <w:rPr>
          <w:rFonts w:ascii="宋体" w:hAnsi="宋体" w:cs="宋体"/>
          <w:bCs/>
          <w:color w:val="auto"/>
          <w:sz w:val="52"/>
          <w:highlight w:val="none"/>
        </w:rPr>
      </w:pPr>
      <w:r>
        <w:rPr>
          <w:rFonts w:hint="eastAsia" w:ascii="宋体" w:hAnsi="宋体" w:cs="宋体"/>
          <w:bCs/>
          <w:color w:val="auto"/>
          <w:sz w:val="52"/>
          <w:highlight w:val="none"/>
        </w:rPr>
        <w:t>采</w:t>
      </w:r>
    </w:p>
    <w:p w14:paraId="207DE0D2">
      <w:pPr>
        <w:spacing w:line="1400" w:lineRule="exact"/>
        <w:jc w:val="center"/>
        <w:rPr>
          <w:rFonts w:ascii="宋体" w:hAnsi="宋体" w:cs="宋体"/>
          <w:bCs/>
          <w:color w:val="auto"/>
          <w:sz w:val="52"/>
          <w:highlight w:val="none"/>
        </w:rPr>
      </w:pPr>
      <w:r>
        <w:rPr>
          <w:rFonts w:hint="eastAsia" w:ascii="宋体" w:hAnsi="宋体" w:cs="宋体"/>
          <w:bCs/>
          <w:color w:val="auto"/>
          <w:sz w:val="52"/>
          <w:highlight w:val="none"/>
        </w:rPr>
        <w:t>购</w:t>
      </w:r>
    </w:p>
    <w:p w14:paraId="14B0797F">
      <w:pPr>
        <w:spacing w:line="1400" w:lineRule="exact"/>
        <w:jc w:val="center"/>
        <w:rPr>
          <w:rFonts w:ascii="宋体" w:hAnsi="宋体" w:cs="宋体"/>
          <w:bCs/>
          <w:color w:val="auto"/>
          <w:sz w:val="52"/>
          <w:highlight w:val="none"/>
        </w:rPr>
      </w:pPr>
      <w:r>
        <w:rPr>
          <w:rFonts w:hint="eastAsia" w:ascii="宋体" w:hAnsi="宋体" w:cs="宋体"/>
          <w:bCs/>
          <w:color w:val="auto"/>
          <w:sz w:val="52"/>
          <w:highlight w:val="none"/>
        </w:rPr>
        <w:t>文</w:t>
      </w:r>
    </w:p>
    <w:p w14:paraId="271A6762">
      <w:pPr>
        <w:spacing w:line="1400" w:lineRule="exact"/>
        <w:jc w:val="center"/>
        <w:rPr>
          <w:rFonts w:ascii="宋体" w:hAnsi="宋体" w:cs="宋体"/>
          <w:bCs/>
          <w:color w:val="auto"/>
          <w:sz w:val="48"/>
          <w:highlight w:val="none"/>
        </w:rPr>
      </w:pPr>
      <w:r>
        <w:rPr>
          <w:rFonts w:hint="eastAsia" w:ascii="宋体" w:hAnsi="宋体" w:cs="宋体"/>
          <w:bCs/>
          <w:color w:val="auto"/>
          <w:sz w:val="52"/>
          <w:highlight w:val="none"/>
        </w:rPr>
        <w:t>件</w:t>
      </w:r>
    </w:p>
    <w:p w14:paraId="5E9FEAF2">
      <w:pPr>
        <w:tabs>
          <w:tab w:val="left" w:pos="7050"/>
        </w:tabs>
        <w:spacing w:line="500" w:lineRule="exact"/>
        <w:ind w:firstLine="2800" w:firstLineChars="500"/>
        <w:rPr>
          <w:rFonts w:ascii="宋体" w:hAnsi="宋体"/>
          <w:bCs/>
          <w:color w:val="auto"/>
          <w:spacing w:val="20"/>
          <w:sz w:val="52"/>
          <w:szCs w:val="52"/>
          <w:highlight w:val="none"/>
        </w:rPr>
      </w:pPr>
    </w:p>
    <w:p w14:paraId="244688CE">
      <w:pPr>
        <w:pStyle w:val="2"/>
        <w:rPr>
          <w:rFonts w:ascii="宋体" w:hAnsi="宋体"/>
          <w:bCs/>
          <w:color w:val="auto"/>
          <w:spacing w:val="20"/>
          <w:sz w:val="52"/>
          <w:szCs w:val="52"/>
          <w:highlight w:val="none"/>
        </w:rPr>
      </w:pPr>
    </w:p>
    <w:p w14:paraId="18FE40CF">
      <w:pPr>
        <w:pStyle w:val="3"/>
        <w:rPr>
          <w:rFonts w:ascii="宋体" w:hAnsi="宋体"/>
          <w:bCs/>
          <w:color w:val="auto"/>
          <w:spacing w:val="20"/>
          <w:sz w:val="52"/>
          <w:szCs w:val="52"/>
          <w:highlight w:val="none"/>
        </w:rPr>
      </w:pPr>
    </w:p>
    <w:p w14:paraId="3AB31F47">
      <w:pPr>
        <w:rPr>
          <w:color w:val="auto"/>
          <w:highlight w:val="none"/>
        </w:rPr>
      </w:pPr>
    </w:p>
    <w:p w14:paraId="1D5BD794">
      <w:pPr>
        <w:spacing w:line="560" w:lineRule="exact"/>
        <w:jc w:val="left"/>
        <w:rPr>
          <w:rFonts w:ascii="宋体" w:hAnsi="宋体"/>
          <w:bCs/>
          <w:color w:val="auto"/>
          <w:sz w:val="30"/>
          <w:szCs w:val="30"/>
          <w:highlight w:val="none"/>
          <w:u w:val="single"/>
        </w:rPr>
      </w:pPr>
      <w:r>
        <w:rPr>
          <w:rFonts w:hint="eastAsia" w:ascii="宋体" w:hAnsi="宋体"/>
          <w:bCs/>
          <w:color w:val="auto"/>
          <w:sz w:val="30"/>
          <w:szCs w:val="30"/>
          <w:highlight w:val="none"/>
        </w:rPr>
        <w:t>采购项目名称:</w:t>
      </w:r>
      <w:r>
        <w:rPr>
          <w:rFonts w:hint="eastAsia" w:ascii="宋体" w:hAnsi="宋体"/>
          <w:bCs/>
          <w:color w:val="auto"/>
          <w:sz w:val="30"/>
          <w:szCs w:val="30"/>
          <w:highlight w:val="none"/>
          <w:u w:val="single"/>
        </w:rPr>
        <w:t xml:space="preserve">       </w:t>
      </w:r>
      <w:r>
        <w:rPr>
          <w:rFonts w:hint="eastAsia" w:ascii="宋体" w:hAnsi="宋体"/>
          <w:bCs/>
          <w:color w:val="auto"/>
          <w:sz w:val="30"/>
          <w:szCs w:val="30"/>
          <w:highlight w:val="none"/>
          <w:u w:val="single"/>
          <w:lang w:val="en-US" w:eastAsia="zh-CN"/>
        </w:rPr>
        <w:t xml:space="preserve">     </w:t>
      </w:r>
      <w:r>
        <w:rPr>
          <w:rFonts w:hint="eastAsia" w:ascii="宋体" w:hAnsi="宋体"/>
          <w:bCs/>
          <w:color w:val="auto"/>
          <w:sz w:val="30"/>
          <w:szCs w:val="30"/>
          <w:highlight w:val="none"/>
          <w:u w:val="single"/>
          <w:lang w:eastAsia="zh-CN"/>
        </w:rPr>
        <w:t>双甸镇高前村二路码头修复工程</w:t>
      </w:r>
      <w:r>
        <w:rPr>
          <w:rFonts w:hint="eastAsia" w:ascii="宋体" w:hAnsi="宋体"/>
          <w:bCs/>
          <w:color w:val="auto"/>
          <w:sz w:val="30"/>
          <w:szCs w:val="30"/>
          <w:highlight w:val="none"/>
          <w:u w:val="single"/>
        </w:rPr>
        <w:t xml:space="preserve">                  </w:t>
      </w:r>
    </w:p>
    <w:p w14:paraId="021A205E">
      <w:pPr>
        <w:spacing w:line="560" w:lineRule="exact"/>
        <w:rPr>
          <w:rFonts w:ascii="宋体" w:hAnsi="宋体"/>
          <w:bCs/>
          <w:color w:val="auto"/>
          <w:sz w:val="30"/>
          <w:szCs w:val="30"/>
          <w:highlight w:val="none"/>
          <w:u w:val="single"/>
        </w:rPr>
      </w:pPr>
      <w:r>
        <w:rPr>
          <w:rFonts w:hint="eastAsia" w:ascii="宋体" w:hAnsi="宋体"/>
          <w:bCs/>
          <w:color w:val="auto"/>
          <w:sz w:val="30"/>
          <w:szCs w:val="30"/>
          <w:highlight w:val="none"/>
        </w:rPr>
        <w:t>采购单位名称：</w:t>
      </w:r>
      <w:r>
        <w:rPr>
          <w:rFonts w:hint="eastAsia" w:ascii="宋体" w:hAnsi="宋体"/>
          <w:bCs/>
          <w:color w:val="auto"/>
          <w:sz w:val="30"/>
          <w:szCs w:val="30"/>
          <w:highlight w:val="none"/>
          <w:u w:val="single"/>
        </w:rPr>
        <w:t xml:space="preserve">          </w:t>
      </w:r>
      <w:r>
        <w:rPr>
          <w:rFonts w:hint="eastAsia" w:ascii="宋体" w:hAnsi="宋体"/>
          <w:bCs/>
          <w:color w:val="auto"/>
          <w:sz w:val="30"/>
          <w:szCs w:val="30"/>
          <w:highlight w:val="none"/>
          <w:u w:val="single"/>
          <w:lang w:eastAsia="zh-CN"/>
        </w:rPr>
        <w:t>如东县双甸镇高前村村民委员会</w:t>
      </w:r>
      <w:r>
        <w:rPr>
          <w:rFonts w:hint="eastAsia" w:ascii="宋体" w:hAnsi="宋体"/>
          <w:bCs/>
          <w:color w:val="auto"/>
          <w:sz w:val="30"/>
          <w:szCs w:val="30"/>
          <w:highlight w:val="none"/>
          <w:u w:val="single"/>
        </w:rPr>
        <w:t xml:space="preserve">                 </w:t>
      </w:r>
    </w:p>
    <w:p w14:paraId="5EC41F2C">
      <w:pPr>
        <w:tabs>
          <w:tab w:val="left" w:pos="7050"/>
        </w:tabs>
        <w:spacing w:line="560" w:lineRule="exact"/>
        <w:rPr>
          <w:rFonts w:ascii="宋体" w:hAnsi="宋体"/>
          <w:bCs/>
          <w:color w:val="auto"/>
          <w:sz w:val="30"/>
          <w:szCs w:val="30"/>
          <w:highlight w:val="none"/>
        </w:rPr>
      </w:pPr>
      <w:r>
        <w:rPr>
          <w:rFonts w:hint="eastAsia" w:ascii="宋体" w:hAnsi="宋体"/>
          <w:bCs/>
          <w:color w:val="auto"/>
          <w:sz w:val="30"/>
          <w:szCs w:val="30"/>
          <w:highlight w:val="none"/>
        </w:rPr>
        <w:t xml:space="preserve">政府采购方式: </w:t>
      </w:r>
      <w:r>
        <w:rPr>
          <w:rFonts w:hint="eastAsia" w:ascii="宋体" w:hAnsi="宋体"/>
          <w:bCs/>
          <w:color w:val="auto"/>
          <w:sz w:val="30"/>
          <w:szCs w:val="30"/>
          <w:highlight w:val="none"/>
          <w:u w:val="single"/>
        </w:rPr>
        <w:t xml:space="preserve">                询价采购                        </w:t>
      </w:r>
    </w:p>
    <w:p w14:paraId="1D11BC25">
      <w:pPr>
        <w:spacing w:line="560" w:lineRule="exact"/>
        <w:jc w:val="center"/>
        <w:rPr>
          <w:rFonts w:ascii="宋体" w:hAnsi="宋体"/>
          <w:bCs/>
          <w:color w:val="auto"/>
          <w:sz w:val="30"/>
          <w:szCs w:val="30"/>
          <w:highlight w:val="none"/>
        </w:rPr>
      </w:pPr>
      <w:r>
        <w:rPr>
          <w:rFonts w:hint="eastAsia" w:ascii="宋体" w:hAnsi="宋体"/>
          <w:bCs/>
          <w:color w:val="auto"/>
          <w:sz w:val="30"/>
          <w:szCs w:val="30"/>
          <w:highlight w:val="none"/>
        </w:rPr>
        <w:t xml:space="preserve">        </w:t>
      </w:r>
    </w:p>
    <w:p w14:paraId="3CAF789B">
      <w:pPr>
        <w:spacing w:line="560" w:lineRule="exact"/>
        <w:jc w:val="center"/>
        <w:rPr>
          <w:rFonts w:ascii="宋体" w:hAnsi="宋体"/>
          <w:bCs/>
          <w:color w:val="auto"/>
          <w:sz w:val="30"/>
          <w:szCs w:val="30"/>
          <w:highlight w:val="none"/>
        </w:rPr>
      </w:pPr>
      <w:r>
        <w:rPr>
          <w:rFonts w:hint="eastAsia" w:ascii="宋体" w:hAnsi="宋体"/>
          <w:bCs/>
          <w:color w:val="auto"/>
          <w:sz w:val="30"/>
          <w:szCs w:val="30"/>
          <w:highlight w:val="none"/>
        </w:rPr>
        <w:t>二0二</w:t>
      </w:r>
      <w:r>
        <w:rPr>
          <w:rFonts w:hint="eastAsia" w:ascii="宋体" w:hAnsi="宋体"/>
          <w:bCs/>
          <w:color w:val="auto"/>
          <w:sz w:val="30"/>
          <w:szCs w:val="30"/>
          <w:highlight w:val="none"/>
          <w:lang w:val="en-US" w:eastAsia="zh-CN"/>
        </w:rPr>
        <w:t>四</w:t>
      </w:r>
      <w:r>
        <w:rPr>
          <w:rFonts w:hint="eastAsia" w:ascii="宋体" w:hAnsi="宋体"/>
          <w:bCs/>
          <w:color w:val="auto"/>
          <w:sz w:val="30"/>
          <w:szCs w:val="30"/>
          <w:highlight w:val="none"/>
        </w:rPr>
        <w:t>年</w:t>
      </w:r>
      <w:r>
        <w:rPr>
          <w:rFonts w:hint="eastAsia" w:ascii="宋体" w:hAnsi="宋体"/>
          <w:bCs/>
          <w:color w:val="auto"/>
          <w:sz w:val="30"/>
          <w:szCs w:val="30"/>
          <w:highlight w:val="none"/>
          <w:lang w:val="en-US" w:eastAsia="zh-CN"/>
        </w:rPr>
        <w:t>十一</w:t>
      </w:r>
      <w:r>
        <w:rPr>
          <w:rFonts w:hint="eastAsia" w:ascii="宋体" w:hAnsi="宋体"/>
          <w:bCs/>
          <w:color w:val="auto"/>
          <w:sz w:val="30"/>
          <w:szCs w:val="30"/>
          <w:highlight w:val="none"/>
        </w:rPr>
        <w:t>月</w:t>
      </w:r>
    </w:p>
    <w:p w14:paraId="78855ED3">
      <w:pPr>
        <w:spacing w:line="540" w:lineRule="exact"/>
        <w:rPr>
          <w:rFonts w:ascii="宋体" w:hAnsi="宋体"/>
          <w:bCs/>
          <w:color w:val="auto"/>
          <w:sz w:val="36"/>
          <w:szCs w:val="36"/>
          <w:highlight w:val="none"/>
        </w:rPr>
      </w:pPr>
    </w:p>
    <w:p w14:paraId="488DA027">
      <w:pPr>
        <w:spacing w:line="540" w:lineRule="exact"/>
        <w:rPr>
          <w:rFonts w:ascii="宋体" w:hAnsi="宋体"/>
          <w:bCs/>
          <w:color w:val="auto"/>
          <w:sz w:val="36"/>
          <w:szCs w:val="36"/>
          <w:highlight w:val="none"/>
        </w:rPr>
      </w:pPr>
    </w:p>
    <w:p w14:paraId="3F8E0038">
      <w:pPr>
        <w:spacing w:line="540" w:lineRule="exact"/>
        <w:rPr>
          <w:rFonts w:ascii="宋体" w:hAnsi="宋体"/>
          <w:bCs/>
          <w:color w:val="auto"/>
          <w:sz w:val="36"/>
          <w:szCs w:val="36"/>
          <w:highlight w:val="none"/>
        </w:rPr>
      </w:pPr>
    </w:p>
    <w:p w14:paraId="1A2A805C">
      <w:pPr>
        <w:spacing w:line="540" w:lineRule="exact"/>
        <w:rPr>
          <w:rFonts w:ascii="宋体" w:hAnsi="宋体"/>
          <w:bCs/>
          <w:color w:val="auto"/>
          <w:sz w:val="36"/>
          <w:szCs w:val="36"/>
          <w:highlight w:val="none"/>
        </w:rPr>
      </w:pPr>
    </w:p>
    <w:p w14:paraId="11F5CE75">
      <w:pPr>
        <w:spacing w:line="540" w:lineRule="exact"/>
        <w:jc w:val="center"/>
        <w:rPr>
          <w:rFonts w:ascii="宋体" w:hAnsi="宋体"/>
          <w:bCs/>
          <w:color w:val="auto"/>
          <w:sz w:val="36"/>
          <w:szCs w:val="36"/>
          <w:highlight w:val="none"/>
        </w:rPr>
      </w:pPr>
      <w:r>
        <w:rPr>
          <w:rFonts w:hint="eastAsia" w:ascii="宋体" w:hAnsi="宋体"/>
          <w:bCs/>
          <w:color w:val="auto"/>
          <w:sz w:val="36"/>
          <w:szCs w:val="36"/>
          <w:highlight w:val="none"/>
        </w:rPr>
        <w:t>采</w:t>
      </w:r>
      <w:r>
        <w:rPr>
          <w:rFonts w:ascii="宋体" w:hAnsi="宋体"/>
          <w:bCs/>
          <w:color w:val="auto"/>
          <w:sz w:val="36"/>
          <w:szCs w:val="36"/>
          <w:highlight w:val="none"/>
        </w:rPr>
        <w:t xml:space="preserve"> </w:t>
      </w:r>
      <w:r>
        <w:rPr>
          <w:rFonts w:hint="eastAsia" w:ascii="宋体" w:hAnsi="宋体"/>
          <w:bCs/>
          <w:color w:val="auto"/>
          <w:sz w:val="36"/>
          <w:szCs w:val="36"/>
          <w:highlight w:val="none"/>
        </w:rPr>
        <w:t>购</w:t>
      </w:r>
      <w:r>
        <w:rPr>
          <w:rFonts w:ascii="宋体" w:hAnsi="宋体"/>
          <w:bCs/>
          <w:color w:val="auto"/>
          <w:sz w:val="36"/>
          <w:szCs w:val="36"/>
          <w:highlight w:val="none"/>
        </w:rPr>
        <w:t xml:space="preserve"> </w:t>
      </w:r>
      <w:r>
        <w:rPr>
          <w:rFonts w:hint="eastAsia" w:ascii="宋体" w:hAnsi="宋体"/>
          <w:bCs/>
          <w:color w:val="auto"/>
          <w:sz w:val="36"/>
          <w:szCs w:val="36"/>
          <w:highlight w:val="none"/>
        </w:rPr>
        <w:t>文</w:t>
      </w:r>
      <w:r>
        <w:rPr>
          <w:rFonts w:ascii="宋体" w:hAnsi="宋体"/>
          <w:bCs/>
          <w:color w:val="auto"/>
          <w:sz w:val="36"/>
          <w:szCs w:val="36"/>
          <w:highlight w:val="none"/>
        </w:rPr>
        <w:t xml:space="preserve"> </w:t>
      </w:r>
      <w:r>
        <w:rPr>
          <w:rFonts w:hint="eastAsia" w:ascii="宋体" w:hAnsi="宋体"/>
          <w:bCs/>
          <w:color w:val="auto"/>
          <w:sz w:val="36"/>
          <w:szCs w:val="36"/>
          <w:highlight w:val="none"/>
        </w:rPr>
        <w:t>件</w:t>
      </w:r>
      <w:r>
        <w:rPr>
          <w:rFonts w:ascii="宋体" w:hAnsi="宋体"/>
          <w:bCs/>
          <w:color w:val="auto"/>
          <w:sz w:val="36"/>
          <w:szCs w:val="36"/>
          <w:highlight w:val="none"/>
        </w:rPr>
        <w:t xml:space="preserve"> </w:t>
      </w:r>
      <w:r>
        <w:rPr>
          <w:rFonts w:hint="eastAsia" w:ascii="宋体" w:hAnsi="宋体"/>
          <w:bCs/>
          <w:color w:val="auto"/>
          <w:sz w:val="36"/>
          <w:szCs w:val="36"/>
          <w:highlight w:val="none"/>
        </w:rPr>
        <w:t>目</w:t>
      </w:r>
      <w:r>
        <w:rPr>
          <w:rFonts w:ascii="宋体" w:hAnsi="宋体"/>
          <w:bCs/>
          <w:color w:val="auto"/>
          <w:sz w:val="36"/>
          <w:szCs w:val="36"/>
          <w:highlight w:val="none"/>
        </w:rPr>
        <w:t xml:space="preserve"> </w:t>
      </w:r>
      <w:r>
        <w:rPr>
          <w:rFonts w:hint="eastAsia" w:ascii="宋体" w:hAnsi="宋体"/>
          <w:bCs/>
          <w:color w:val="auto"/>
          <w:sz w:val="36"/>
          <w:szCs w:val="36"/>
          <w:highlight w:val="none"/>
        </w:rPr>
        <w:t>录</w:t>
      </w:r>
    </w:p>
    <w:p w14:paraId="431C9728">
      <w:pPr>
        <w:pStyle w:val="20"/>
        <w:spacing w:line="560" w:lineRule="exact"/>
        <w:rPr>
          <w:rFonts w:ascii="宋体" w:hAnsi="宋体"/>
          <w:bCs/>
          <w:color w:val="auto"/>
          <w:sz w:val="30"/>
          <w:szCs w:val="30"/>
          <w:highlight w:val="none"/>
        </w:rPr>
      </w:pPr>
    </w:p>
    <w:p w14:paraId="6530A25A">
      <w:pPr>
        <w:pStyle w:val="20"/>
        <w:spacing w:line="920" w:lineRule="exact"/>
        <w:rPr>
          <w:rFonts w:ascii="宋体" w:hAnsi="宋体"/>
          <w:bCs/>
          <w:color w:val="auto"/>
          <w:sz w:val="30"/>
          <w:szCs w:val="30"/>
          <w:highlight w:val="none"/>
        </w:rPr>
      </w:pPr>
      <w:r>
        <w:rPr>
          <w:rFonts w:hint="eastAsia" w:ascii="宋体" w:hAnsi="宋体"/>
          <w:bCs/>
          <w:color w:val="auto"/>
          <w:sz w:val="30"/>
          <w:szCs w:val="30"/>
          <w:highlight w:val="none"/>
        </w:rPr>
        <w:t>第一章</w:t>
      </w:r>
      <w:r>
        <w:rPr>
          <w:rFonts w:ascii="宋体" w:hAnsi="宋体"/>
          <w:bCs/>
          <w:color w:val="auto"/>
          <w:sz w:val="30"/>
          <w:szCs w:val="30"/>
          <w:highlight w:val="none"/>
        </w:rPr>
        <w:t xml:space="preserve">  </w:t>
      </w:r>
      <w:r>
        <w:rPr>
          <w:rFonts w:hint="eastAsia" w:ascii="宋体" w:hAnsi="宋体"/>
          <w:bCs/>
          <w:color w:val="auto"/>
          <w:sz w:val="30"/>
          <w:szCs w:val="30"/>
          <w:highlight w:val="none"/>
        </w:rPr>
        <w:t>询价采购公告</w:t>
      </w:r>
      <w:r>
        <w:rPr>
          <w:rFonts w:ascii="宋体" w:hAnsi="宋体"/>
          <w:bCs/>
          <w:color w:val="auto"/>
          <w:sz w:val="30"/>
          <w:szCs w:val="30"/>
          <w:highlight w:val="none"/>
        </w:rPr>
        <w:t>…………………………………………</w:t>
      </w:r>
      <w:r>
        <w:rPr>
          <w:rFonts w:hint="eastAsia" w:ascii="宋体" w:hAnsi="宋体"/>
          <w:bCs/>
          <w:color w:val="auto"/>
          <w:sz w:val="30"/>
          <w:szCs w:val="30"/>
          <w:highlight w:val="none"/>
        </w:rPr>
        <w:t>2</w:t>
      </w:r>
    </w:p>
    <w:p w14:paraId="3E1003D7">
      <w:pPr>
        <w:pStyle w:val="20"/>
        <w:spacing w:line="920" w:lineRule="exact"/>
        <w:rPr>
          <w:rFonts w:ascii="宋体" w:hAnsi="宋体"/>
          <w:bCs/>
          <w:color w:val="auto"/>
          <w:sz w:val="30"/>
          <w:szCs w:val="30"/>
          <w:highlight w:val="none"/>
        </w:rPr>
      </w:pPr>
      <w:r>
        <w:rPr>
          <w:rFonts w:hint="eastAsia" w:ascii="宋体" w:hAnsi="宋体"/>
          <w:bCs/>
          <w:color w:val="auto"/>
          <w:sz w:val="30"/>
          <w:szCs w:val="30"/>
          <w:highlight w:val="none"/>
        </w:rPr>
        <w:t>第二章</w:t>
      </w:r>
      <w:r>
        <w:rPr>
          <w:rFonts w:ascii="宋体" w:hAnsi="宋体"/>
          <w:bCs/>
          <w:color w:val="auto"/>
          <w:sz w:val="30"/>
          <w:szCs w:val="30"/>
          <w:highlight w:val="none"/>
        </w:rPr>
        <w:t xml:space="preserve">  </w:t>
      </w:r>
      <w:r>
        <w:rPr>
          <w:rFonts w:hint="eastAsia" w:ascii="宋体" w:hAnsi="宋体"/>
          <w:bCs/>
          <w:color w:val="auto"/>
          <w:sz w:val="30"/>
          <w:szCs w:val="30"/>
          <w:highlight w:val="none"/>
        </w:rPr>
        <w:t>采购项目要求</w:t>
      </w:r>
      <w:r>
        <w:rPr>
          <w:rFonts w:ascii="宋体" w:hAnsi="宋体"/>
          <w:bCs/>
          <w:color w:val="auto"/>
          <w:sz w:val="30"/>
          <w:szCs w:val="30"/>
          <w:highlight w:val="none"/>
        </w:rPr>
        <w:t>…………………………………………</w:t>
      </w:r>
      <w:r>
        <w:rPr>
          <w:rFonts w:hint="eastAsia" w:ascii="宋体" w:hAnsi="宋体"/>
          <w:bCs/>
          <w:color w:val="auto"/>
          <w:sz w:val="30"/>
          <w:szCs w:val="30"/>
          <w:highlight w:val="none"/>
        </w:rPr>
        <w:t>4</w:t>
      </w:r>
    </w:p>
    <w:p w14:paraId="689F7307">
      <w:pPr>
        <w:pStyle w:val="20"/>
        <w:spacing w:line="920" w:lineRule="exact"/>
        <w:rPr>
          <w:rFonts w:ascii="宋体" w:hAnsi="宋体"/>
          <w:bCs/>
          <w:color w:val="auto"/>
          <w:sz w:val="30"/>
          <w:szCs w:val="30"/>
          <w:highlight w:val="none"/>
        </w:rPr>
      </w:pPr>
      <w:r>
        <w:rPr>
          <w:rFonts w:hint="eastAsia" w:ascii="宋体" w:hAnsi="宋体"/>
          <w:bCs/>
          <w:color w:val="auto"/>
          <w:sz w:val="30"/>
          <w:szCs w:val="30"/>
          <w:highlight w:val="none"/>
        </w:rPr>
        <w:t>第三章</w:t>
      </w:r>
      <w:r>
        <w:rPr>
          <w:rFonts w:ascii="宋体" w:hAnsi="宋体"/>
          <w:bCs/>
          <w:color w:val="auto"/>
          <w:sz w:val="30"/>
          <w:szCs w:val="30"/>
          <w:highlight w:val="none"/>
        </w:rPr>
        <w:t xml:space="preserve">  </w:t>
      </w:r>
      <w:r>
        <w:rPr>
          <w:rFonts w:hint="eastAsia" w:ascii="宋体" w:hAnsi="宋体"/>
          <w:bCs/>
          <w:color w:val="auto"/>
          <w:sz w:val="30"/>
          <w:szCs w:val="30"/>
          <w:highlight w:val="none"/>
        </w:rPr>
        <w:t>投标须知</w:t>
      </w:r>
      <w:r>
        <w:rPr>
          <w:rFonts w:ascii="宋体" w:hAnsi="宋体"/>
          <w:bCs/>
          <w:color w:val="auto"/>
          <w:sz w:val="30"/>
          <w:szCs w:val="30"/>
          <w:highlight w:val="none"/>
        </w:rPr>
        <w:t xml:space="preserve"> …………………………………………… </w:t>
      </w:r>
      <w:r>
        <w:rPr>
          <w:rFonts w:hint="eastAsia" w:ascii="宋体" w:hAnsi="宋体"/>
          <w:bCs/>
          <w:color w:val="auto"/>
          <w:sz w:val="30"/>
          <w:szCs w:val="30"/>
          <w:highlight w:val="none"/>
        </w:rPr>
        <w:t>6</w:t>
      </w:r>
    </w:p>
    <w:p w14:paraId="1F639C2E">
      <w:pPr>
        <w:pStyle w:val="20"/>
        <w:spacing w:line="920" w:lineRule="exact"/>
        <w:rPr>
          <w:rFonts w:hint="default" w:ascii="宋体" w:hAnsi="宋体" w:eastAsia="宋体"/>
          <w:bCs/>
          <w:color w:val="auto"/>
          <w:sz w:val="30"/>
          <w:szCs w:val="30"/>
          <w:highlight w:val="none"/>
          <w:lang w:val="en-US" w:eastAsia="zh-CN"/>
        </w:rPr>
      </w:pPr>
      <w:r>
        <w:rPr>
          <w:rFonts w:hint="eastAsia" w:ascii="宋体" w:hAnsi="宋体"/>
          <w:bCs/>
          <w:color w:val="auto"/>
          <w:sz w:val="30"/>
          <w:szCs w:val="30"/>
          <w:highlight w:val="none"/>
        </w:rPr>
        <w:t>第四章</w:t>
      </w:r>
      <w:r>
        <w:rPr>
          <w:rFonts w:ascii="宋体" w:hAnsi="宋体"/>
          <w:bCs/>
          <w:color w:val="auto"/>
          <w:sz w:val="30"/>
          <w:szCs w:val="30"/>
          <w:highlight w:val="none"/>
        </w:rPr>
        <w:t xml:space="preserve">  </w:t>
      </w:r>
      <w:r>
        <w:rPr>
          <w:rFonts w:hint="eastAsia" w:ascii="宋体" w:hAnsi="宋体"/>
          <w:bCs/>
          <w:color w:val="auto"/>
          <w:sz w:val="30"/>
          <w:szCs w:val="30"/>
          <w:highlight w:val="none"/>
        </w:rPr>
        <w:t xml:space="preserve">投标文件格式  </w:t>
      </w:r>
      <w:r>
        <w:rPr>
          <w:rFonts w:ascii="宋体" w:hAnsi="宋体"/>
          <w:bCs/>
          <w:color w:val="auto"/>
          <w:sz w:val="30"/>
          <w:szCs w:val="30"/>
          <w:highlight w:val="none"/>
        </w:rPr>
        <w:t>………………………………………</w:t>
      </w:r>
      <w:r>
        <w:rPr>
          <w:rFonts w:hint="eastAsia" w:ascii="宋体" w:hAnsi="宋体"/>
          <w:bCs/>
          <w:color w:val="auto"/>
          <w:sz w:val="30"/>
          <w:szCs w:val="30"/>
          <w:highlight w:val="none"/>
          <w:lang w:val="en-US" w:eastAsia="zh-CN"/>
        </w:rPr>
        <w:t>10</w:t>
      </w:r>
    </w:p>
    <w:p w14:paraId="76261A51">
      <w:pPr>
        <w:pStyle w:val="20"/>
        <w:spacing w:line="920" w:lineRule="exact"/>
        <w:rPr>
          <w:rFonts w:hint="eastAsia" w:ascii="宋体" w:hAnsi="宋体" w:eastAsia="宋体"/>
          <w:bCs/>
          <w:color w:val="auto"/>
          <w:sz w:val="30"/>
          <w:szCs w:val="30"/>
          <w:highlight w:val="none"/>
          <w:lang w:eastAsia="zh-CN"/>
        </w:rPr>
      </w:pPr>
      <w:r>
        <w:rPr>
          <w:rFonts w:hint="eastAsia" w:ascii="宋体" w:hAnsi="宋体"/>
          <w:bCs/>
          <w:color w:val="auto"/>
          <w:sz w:val="30"/>
          <w:szCs w:val="30"/>
          <w:highlight w:val="none"/>
        </w:rPr>
        <w:t>第五章</w:t>
      </w:r>
      <w:r>
        <w:rPr>
          <w:rFonts w:ascii="宋体" w:hAnsi="宋体"/>
          <w:bCs/>
          <w:color w:val="auto"/>
          <w:sz w:val="30"/>
          <w:szCs w:val="30"/>
          <w:highlight w:val="none"/>
        </w:rPr>
        <w:t xml:space="preserve">  </w:t>
      </w:r>
      <w:r>
        <w:rPr>
          <w:rFonts w:hint="eastAsia" w:ascii="宋体" w:hAnsi="宋体"/>
          <w:bCs/>
          <w:color w:val="auto"/>
          <w:sz w:val="30"/>
          <w:szCs w:val="30"/>
          <w:highlight w:val="none"/>
        </w:rPr>
        <w:t xml:space="preserve">附件 </w:t>
      </w:r>
      <w:r>
        <w:rPr>
          <w:rFonts w:ascii="宋体" w:hAnsi="宋体"/>
          <w:bCs/>
          <w:color w:val="auto"/>
          <w:sz w:val="30"/>
          <w:szCs w:val="30"/>
          <w:highlight w:val="none"/>
        </w:rPr>
        <w:t>…………………………………………………</w:t>
      </w:r>
      <w:r>
        <w:rPr>
          <w:rFonts w:hint="eastAsia" w:ascii="宋体" w:hAnsi="宋体"/>
          <w:bCs/>
          <w:color w:val="auto"/>
          <w:sz w:val="30"/>
          <w:szCs w:val="30"/>
          <w:highlight w:val="none"/>
        </w:rPr>
        <w:t xml:space="preserve"> 1</w:t>
      </w:r>
      <w:r>
        <w:rPr>
          <w:rFonts w:hint="eastAsia" w:ascii="宋体" w:hAnsi="宋体"/>
          <w:bCs/>
          <w:color w:val="auto"/>
          <w:sz w:val="30"/>
          <w:szCs w:val="30"/>
          <w:highlight w:val="none"/>
          <w:lang w:val="en-US" w:eastAsia="zh-CN"/>
        </w:rPr>
        <w:t>1</w:t>
      </w:r>
    </w:p>
    <w:p w14:paraId="11562C15">
      <w:pPr>
        <w:pStyle w:val="20"/>
        <w:spacing w:line="920" w:lineRule="exact"/>
        <w:rPr>
          <w:rFonts w:ascii="宋体" w:hAnsi="宋体"/>
          <w:bCs/>
          <w:color w:val="auto"/>
          <w:sz w:val="30"/>
          <w:szCs w:val="30"/>
          <w:highlight w:val="none"/>
        </w:rPr>
      </w:pPr>
    </w:p>
    <w:p w14:paraId="683FFC03">
      <w:pPr>
        <w:ind w:firstLine="2988" w:firstLineChars="996"/>
        <w:rPr>
          <w:rFonts w:ascii="宋体" w:hAnsi="宋体"/>
          <w:bCs/>
          <w:color w:val="auto"/>
          <w:sz w:val="30"/>
          <w:szCs w:val="30"/>
          <w:highlight w:val="none"/>
        </w:rPr>
      </w:pPr>
    </w:p>
    <w:p w14:paraId="2659FD04">
      <w:pPr>
        <w:ind w:firstLine="2988" w:firstLineChars="996"/>
        <w:rPr>
          <w:rFonts w:ascii="宋体" w:hAnsi="宋体"/>
          <w:bCs/>
          <w:color w:val="auto"/>
          <w:sz w:val="30"/>
          <w:szCs w:val="30"/>
          <w:highlight w:val="none"/>
        </w:rPr>
      </w:pPr>
      <w:r>
        <w:rPr>
          <w:rFonts w:hint="eastAsia" w:ascii="宋体" w:hAnsi="宋体"/>
          <w:bCs/>
          <w:color w:val="auto"/>
          <w:sz w:val="30"/>
          <w:szCs w:val="30"/>
          <w:highlight w:val="none"/>
        </w:rPr>
        <w:t xml:space="preserve"> </w:t>
      </w:r>
    </w:p>
    <w:p w14:paraId="5FCB42C4">
      <w:pPr>
        <w:pStyle w:val="20"/>
        <w:spacing w:line="920" w:lineRule="exact"/>
        <w:rPr>
          <w:rFonts w:ascii="宋体" w:hAnsi="宋体"/>
          <w:bCs/>
          <w:color w:val="auto"/>
          <w:sz w:val="30"/>
          <w:szCs w:val="30"/>
          <w:highlight w:val="none"/>
        </w:rPr>
      </w:pPr>
    </w:p>
    <w:p w14:paraId="0083D409">
      <w:pPr>
        <w:spacing w:line="500" w:lineRule="exact"/>
        <w:rPr>
          <w:rFonts w:ascii="宋体" w:hAnsi="宋体"/>
          <w:bCs/>
          <w:color w:val="auto"/>
          <w:sz w:val="30"/>
          <w:szCs w:val="30"/>
          <w:highlight w:val="none"/>
        </w:rPr>
      </w:pPr>
    </w:p>
    <w:p w14:paraId="1B78C7E4">
      <w:pPr>
        <w:spacing w:line="500" w:lineRule="exact"/>
        <w:rPr>
          <w:rFonts w:ascii="宋体" w:hAnsi="宋体"/>
          <w:bCs/>
          <w:color w:val="auto"/>
          <w:sz w:val="30"/>
          <w:szCs w:val="30"/>
          <w:highlight w:val="none"/>
        </w:rPr>
      </w:pPr>
    </w:p>
    <w:p w14:paraId="4D6082F7">
      <w:pPr>
        <w:spacing w:line="500" w:lineRule="exact"/>
        <w:ind w:firstLine="2400" w:firstLineChars="800"/>
        <w:rPr>
          <w:rFonts w:ascii="宋体" w:hAnsi="宋体"/>
          <w:bCs/>
          <w:color w:val="auto"/>
          <w:sz w:val="30"/>
          <w:szCs w:val="30"/>
          <w:highlight w:val="none"/>
        </w:rPr>
      </w:pPr>
    </w:p>
    <w:p w14:paraId="455FEE77">
      <w:pPr>
        <w:spacing w:line="500" w:lineRule="exact"/>
        <w:ind w:firstLine="2400" w:firstLineChars="800"/>
        <w:rPr>
          <w:rFonts w:ascii="宋体" w:hAnsi="宋体"/>
          <w:bCs/>
          <w:color w:val="auto"/>
          <w:sz w:val="30"/>
          <w:szCs w:val="30"/>
          <w:highlight w:val="none"/>
        </w:rPr>
      </w:pPr>
    </w:p>
    <w:p w14:paraId="4C14193C">
      <w:pPr>
        <w:spacing w:line="500" w:lineRule="exact"/>
        <w:ind w:firstLine="2400" w:firstLineChars="800"/>
        <w:rPr>
          <w:rFonts w:ascii="宋体" w:hAnsi="宋体"/>
          <w:bCs/>
          <w:color w:val="auto"/>
          <w:sz w:val="30"/>
          <w:szCs w:val="30"/>
          <w:highlight w:val="none"/>
        </w:rPr>
      </w:pPr>
    </w:p>
    <w:p w14:paraId="6C11417D">
      <w:pPr>
        <w:spacing w:line="500" w:lineRule="exact"/>
        <w:ind w:firstLine="2400" w:firstLineChars="800"/>
        <w:rPr>
          <w:rFonts w:ascii="宋体" w:hAnsi="宋体"/>
          <w:bCs/>
          <w:color w:val="auto"/>
          <w:sz w:val="30"/>
          <w:szCs w:val="30"/>
          <w:highlight w:val="none"/>
        </w:rPr>
      </w:pPr>
    </w:p>
    <w:p w14:paraId="327B2AD9">
      <w:pPr>
        <w:spacing w:line="500" w:lineRule="exact"/>
        <w:ind w:firstLine="2400" w:firstLineChars="800"/>
        <w:rPr>
          <w:rFonts w:ascii="宋体" w:hAnsi="宋体"/>
          <w:bCs/>
          <w:color w:val="auto"/>
          <w:sz w:val="30"/>
          <w:szCs w:val="30"/>
          <w:highlight w:val="none"/>
        </w:rPr>
      </w:pPr>
    </w:p>
    <w:p w14:paraId="45E6D931">
      <w:pPr>
        <w:spacing w:line="560" w:lineRule="exact"/>
        <w:ind w:firstLine="2988" w:firstLineChars="996"/>
        <w:rPr>
          <w:rFonts w:ascii="宋体" w:hAnsi="宋体"/>
          <w:bCs/>
          <w:color w:val="auto"/>
          <w:sz w:val="30"/>
          <w:szCs w:val="30"/>
          <w:highlight w:val="none"/>
        </w:rPr>
      </w:pPr>
    </w:p>
    <w:p w14:paraId="4459C69B">
      <w:pPr>
        <w:spacing w:line="560" w:lineRule="exact"/>
        <w:ind w:firstLine="2988" w:firstLineChars="996"/>
        <w:rPr>
          <w:rFonts w:ascii="宋体" w:hAnsi="宋体"/>
          <w:bCs/>
          <w:color w:val="auto"/>
          <w:sz w:val="30"/>
          <w:szCs w:val="30"/>
          <w:highlight w:val="none"/>
        </w:rPr>
      </w:pPr>
    </w:p>
    <w:p w14:paraId="7A1BB652">
      <w:pPr>
        <w:spacing w:line="560" w:lineRule="exact"/>
        <w:rPr>
          <w:rFonts w:ascii="宋体" w:hAnsi="宋体"/>
          <w:bCs/>
          <w:color w:val="auto"/>
          <w:sz w:val="30"/>
          <w:szCs w:val="30"/>
          <w:highlight w:val="none"/>
        </w:rPr>
      </w:pPr>
    </w:p>
    <w:p w14:paraId="5922324F">
      <w:pPr>
        <w:spacing w:line="560" w:lineRule="exact"/>
        <w:ind w:firstLine="2988" w:firstLineChars="996"/>
        <w:rPr>
          <w:rFonts w:ascii="宋体" w:hAnsi="宋体"/>
          <w:bCs/>
          <w:color w:val="auto"/>
          <w:sz w:val="30"/>
          <w:szCs w:val="30"/>
          <w:highlight w:val="none"/>
        </w:rPr>
      </w:pPr>
      <w:r>
        <w:rPr>
          <w:rFonts w:hint="eastAsia" w:ascii="宋体" w:hAnsi="宋体"/>
          <w:bCs/>
          <w:color w:val="auto"/>
          <w:sz w:val="30"/>
          <w:szCs w:val="30"/>
          <w:highlight w:val="none"/>
        </w:rPr>
        <w:t>第一章  询价采购公告</w:t>
      </w:r>
    </w:p>
    <w:p w14:paraId="606D6AB3">
      <w:pPr>
        <w:pStyle w:val="286"/>
        <w:shd w:val="clear" w:color="auto" w:fill="FFFFFF"/>
        <w:spacing w:before="0" w:beforeAutospacing="0" w:after="0" w:afterAutospacing="0" w:line="500" w:lineRule="exact"/>
        <w:jc w:val="both"/>
        <w:rPr>
          <w:bCs/>
          <w:color w:val="auto"/>
          <w:highlight w:val="none"/>
        </w:rPr>
      </w:pPr>
      <w:bookmarkStart w:id="0" w:name="OLE_LINK2"/>
      <w:bookmarkStart w:id="1" w:name="OLE_LINK1"/>
      <w:bookmarkStart w:id="2" w:name="OLE_LINK4"/>
      <w:bookmarkStart w:id="3" w:name="OLE_LINK5"/>
      <w:bookmarkStart w:id="4" w:name="OLE_LINK6"/>
      <w:bookmarkStart w:id="5" w:name="OLE_LINK3"/>
      <w:r>
        <w:rPr>
          <w:rFonts w:hint="eastAsia"/>
          <w:bCs/>
          <w:color w:val="auto"/>
          <w:highlight w:val="none"/>
        </w:rPr>
        <w:t>有关供应商：</w:t>
      </w:r>
    </w:p>
    <w:p w14:paraId="4B8B1DBB">
      <w:pPr>
        <w:pStyle w:val="286"/>
        <w:shd w:val="clear" w:color="auto" w:fill="FFFFFF"/>
        <w:spacing w:before="0" w:beforeAutospacing="0" w:after="0" w:afterAutospacing="0" w:line="500" w:lineRule="exact"/>
        <w:ind w:firstLine="480" w:firstLineChars="200"/>
        <w:jc w:val="both"/>
        <w:rPr>
          <w:bCs/>
          <w:color w:val="auto"/>
          <w:highlight w:val="none"/>
        </w:rPr>
      </w:pPr>
      <w:r>
        <w:rPr>
          <w:rFonts w:hint="eastAsia"/>
          <w:bCs/>
          <w:color w:val="auto"/>
          <w:highlight w:val="none"/>
          <w:lang w:eastAsia="zh-CN"/>
        </w:rPr>
        <w:t xml:space="preserve"> 如东县双甸镇高前村村民委员会</w:t>
      </w:r>
      <w:r>
        <w:rPr>
          <w:rFonts w:hint="eastAsia"/>
          <w:bCs/>
          <w:color w:val="auto"/>
          <w:highlight w:val="none"/>
        </w:rPr>
        <w:t>按规定以询价方式采购以下项目，欢迎供应商按下列要求参加询价采购活动。</w:t>
      </w:r>
    </w:p>
    <w:p w14:paraId="5F3790F3">
      <w:pPr>
        <w:pStyle w:val="286"/>
        <w:shd w:val="clear" w:color="auto" w:fill="FFFFFF"/>
        <w:spacing w:before="0" w:beforeAutospacing="0" w:after="0" w:afterAutospacing="0" w:line="500" w:lineRule="exact"/>
        <w:ind w:firstLine="480" w:firstLineChars="200"/>
        <w:jc w:val="both"/>
        <w:rPr>
          <w:bCs/>
          <w:color w:val="auto"/>
          <w:highlight w:val="none"/>
        </w:rPr>
      </w:pPr>
      <w:r>
        <w:rPr>
          <w:rFonts w:hint="eastAsia"/>
          <w:bCs/>
          <w:color w:val="auto"/>
          <w:highlight w:val="none"/>
        </w:rPr>
        <w:t>一、采购人：</w:t>
      </w:r>
      <w:r>
        <w:rPr>
          <w:rFonts w:hint="eastAsia"/>
          <w:bCs/>
          <w:color w:val="auto"/>
          <w:highlight w:val="none"/>
          <w:lang w:eastAsia="zh-CN"/>
        </w:rPr>
        <w:t xml:space="preserve"> 如东县双甸镇高前村村民委员会</w:t>
      </w:r>
      <w:r>
        <w:rPr>
          <w:rFonts w:hint="eastAsia"/>
          <w:bCs/>
          <w:color w:val="auto"/>
          <w:highlight w:val="none"/>
        </w:rPr>
        <w:t xml:space="preserve">     </w:t>
      </w:r>
    </w:p>
    <w:p w14:paraId="5B9C5AC6">
      <w:pPr>
        <w:pStyle w:val="286"/>
        <w:shd w:val="clear" w:color="auto" w:fill="FFFFFF"/>
        <w:spacing w:before="0" w:beforeAutospacing="0" w:after="0" w:afterAutospacing="0" w:line="500" w:lineRule="exact"/>
        <w:ind w:firstLine="480" w:firstLineChars="200"/>
        <w:jc w:val="both"/>
        <w:rPr>
          <w:bCs/>
          <w:color w:val="auto"/>
          <w:highlight w:val="none"/>
        </w:rPr>
      </w:pPr>
      <w:r>
        <w:rPr>
          <w:rFonts w:hint="eastAsia"/>
          <w:bCs/>
          <w:color w:val="auto"/>
          <w:highlight w:val="none"/>
        </w:rPr>
        <w:t>二、采购项目名称:</w:t>
      </w:r>
      <w:r>
        <w:rPr>
          <w:rFonts w:hint="eastAsia"/>
          <w:bCs/>
          <w:color w:val="auto"/>
          <w:highlight w:val="none"/>
          <w:lang w:eastAsia="zh-CN"/>
        </w:rPr>
        <w:t>双甸镇高前村二路码头修复工程</w:t>
      </w:r>
      <w:r>
        <w:rPr>
          <w:rFonts w:hint="eastAsia"/>
          <w:bCs/>
          <w:color w:val="auto"/>
          <w:highlight w:val="none"/>
        </w:rPr>
        <w:t>。</w:t>
      </w:r>
    </w:p>
    <w:p w14:paraId="025BFC71">
      <w:pPr>
        <w:pStyle w:val="286"/>
        <w:shd w:val="clear" w:color="auto" w:fill="FFFFFF"/>
        <w:spacing w:before="0" w:beforeAutospacing="0" w:after="0" w:afterAutospacing="0" w:line="500" w:lineRule="exact"/>
        <w:ind w:firstLine="480" w:firstLineChars="200"/>
        <w:jc w:val="both"/>
        <w:rPr>
          <w:bCs/>
          <w:color w:val="auto"/>
          <w:highlight w:val="none"/>
        </w:rPr>
      </w:pPr>
      <w:r>
        <w:rPr>
          <w:rFonts w:hint="eastAsia"/>
          <w:bCs/>
          <w:color w:val="auto"/>
          <w:highlight w:val="none"/>
        </w:rPr>
        <w:t>三、采购方式：询价。</w:t>
      </w:r>
    </w:p>
    <w:p w14:paraId="19E51849">
      <w:pPr>
        <w:pStyle w:val="286"/>
        <w:shd w:val="clear" w:color="auto" w:fill="FFFFFF"/>
        <w:spacing w:before="0" w:beforeAutospacing="0" w:after="0" w:afterAutospacing="0" w:line="500" w:lineRule="exact"/>
        <w:ind w:firstLine="482" w:firstLineChars="200"/>
        <w:jc w:val="both"/>
        <w:rPr>
          <w:bCs/>
          <w:color w:val="auto"/>
          <w:highlight w:val="none"/>
        </w:rPr>
      </w:pPr>
      <w:r>
        <w:rPr>
          <w:rFonts w:hint="eastAsia"/>
          <w:b/>
          <w:color w:val="auto"/>
          <w:highlight w:val="none"/>
        </w:rPr>
        <w:t>四、投标供应商资格要求：</w:t>
      </w:r>
    </w:p>
    <w:p w14:paraId="7D7F607B">
      <w:pPr>
        <w:pStyle w:val="286"/>
        <w:shd w:val="clear" w:color="auto" w:fill="FFFFFF"/>
        <w:spacing w:before="0" w:beforeAutospacing="0" w:after="0" w:afterAutospacing="0" w:line="500" w:lineRule="exact"/>
        <w:ind w:firstLine="480" w:firstLineChars="200"/>
        <w:jc w:val="both"/>
        <w:rPr>
          <w:color w:val="auto"/>
          <w:highlight w:val="none"/>
        </w:rPr>
      </w:pPr>
      <w:r>
        <w:rPr>
          <w:rFonts w:hint="eastAsia"/>
          <w:color w:val="auto"/>
          <w:highlight w:val="none"/>
        </w:rPr>
        <w:t>1、具有独立法人资格</w:t>
      </w:r>
      <w:r>
        <w:rPr>
          <w:rFonts w:hint="eastAsia"/>
          <w:color w:val="auto"/>
          <w:highlight w:val="none"/>
          <w:lang w:val="en-US" w:eastAsia="zh-CN"/>
        </w:rPr>
        <w:t>或个体工商户</w:t>
      </w:r>
      <w:r>
        <w:rPr>
          <w:rFonts w:hint="eastAsia"/>
          <w:color w:val="auto"/>
          <w:highlight w:val="none"/>
        </w:rPr>
        <w:t>。</w:t>
      </w:r>
    </w:p>
    <w:p w14:paraId="7E00D9C0">
      <w:pPr>
        <w:pStyle w:val="286"/>
        <w:shd w:val="clear" w:color="auto" w:fill="FFFFFF"/>
        <w:spacing w:before="0" w:beforeAutospacing="0" w:after="0" w:afterAutospacing="0" w:line="500" w:lineRule="exact"/>
        <w:jc w:val="both"/>
        <w:rPr>
          <w:color w:val="auto"/>
          <w:highlight w:val="none"/>
        </w:rPr>
      </w:pPr>
      <w:r>
        <w:rPr>
          <w:rFonts w:hint="eastAsia"/>
          <w:color w:val="auto"/>
          <w:highlight w:val="none"/>
        </w:rPr>
        <w:t xml:space="preserve">    2、本项目不接受联合体投标。</w:t>
      </w:r>
    </w:p>
    <w:p w14:paraId="5DEF2FBC">
      <w:pPr>
        <w:pStyle w:val="286"/>
        <w:shd w:val="clear" w:color="auto" w:fill="FFFFFF"/>
        <w:spacing w:before="0" w:beforeAutospacing="0" w:after="0" w:afterAutospacing="0" w:line="500" w:lineRule="exact"/>
        <w:ind w:firstLine="480" w:firstLineChars="200"/>
        <w:jc w:val="both"/>
        <w:rPr>
          <w:bCs/>
          <w:color w:val="auto"/>
          <w:highlight w:val="none"/>
        </w:rPr>
      </w:pPr>
      <w:r>
        <w:rPr>
          <w:rFonts w:hint="eastAsia"/>
          <w:bCs/>
          <w:color w:val="auto"/>
          <w:highlight w:val="none"/>
        </w:rPr>
        <w:t>五、采购文件领取及信息发布</w:t>
      </w:r>
    </w:p>
    <w:p w14:paraId="6E9F0D8F">
      <w:pPr>
        <w:pStyle w:val="286"/>
        <w:shd w:val="clear" w:color="auto" w:fill="FFFFFF"/>
        <w:spacing w:before="0" w:beforeAutospacing="0" w:after="0" w:afterAutospacing="0" w:line="500" w:lineRule="exact"/>
        <w:ind w:firstLine="480" w:firstLineChars="200"/>
        <w:rPr>
          <w:bCs/>
          <w:color w:val="auto"/>
          <w:highlight w:val="none"/>
        </w:rPr>
      </w:pPr>
      <w:r>
        <w:rPr>
          <w:rFonts w:hint="eastAsia"/>
          <w:bCs/>
          <w:color w:val="auto"/>
          <w:highlight w:val="none"/>
        </w:rPr>
        <w:t>1、投标人在</w:t>
      </w:r>
      <w:r>
        <w:rPr>
          <w:rFonts w:hint="eastAsia"/>
          <w:bCs/>
          <w:color w:val="auto"/>
          <w:highlight w:val="none"/>
          <w:lang w:eastAsia="zh-CN"/>
        </w:rPr>
        <w:t>如东限额交易网</w:t>
      </w:r>
      <w:r>
        <w:rPr>
          <w:rFonts w:hint="eastAsia"/>
          <w:bCs/>
          <w:color w:val="auto"/>
          <w:highlight w:val="none"/>
        </w:rPr>
        <w:t xml:space="preserve">（网址详见附件→项目投标方）的项目投标方业务系统进行网上报名（即下载本项目采购文件及相关招标资料）。 </w:t>
      </w:r>
    </w:p>
    <w:p w14:paraId="1FE99F70">
      <w:pPr>
        <w:pStyle w:val="286"/>
        <w:shd w:val="clear" w:color="auto" w:fill="FFFFFF"/>
        <w:spacing w:before="0" w:beforeAutospacing="0" w:after="0" w:afterAutospacing="0" w:line="500" w:lineRule="exact"/>
        <w:ind w:firstLine="480" w:firstLineChars="200"/>
        <w:rPr>
          <w:bCs/>
          <w:color w:val="auto"/>
          <w:highlight w:val="none"/>
        </w:rPr>
      </w:pPr>
      <w:r>
        <w:rPr>
          <w:rFonts w:hint="eastAsia"/>
          <w:bCs/>
          <w:color w:val="auto"/>
          <w:highlight w:val="none"/>
        </w:rPr>
        <w:t>2、投标人应在投标截止时间前随时查看网站中有关该工程的答疑内容。投标人因自身原因未能及时掌握上述网上公示信息，由此造成投标损失自负。</w:t>
      </w:r>
    </w:p>
    <w:p w14:paraId="62D50202">
      <w:pPr>
        <w:pStyle w:val="286"/>
        <w:shd w:val="clear" w:color="auto" w:fill="FFFFFF"/>
        <w:spacing w:before="0" w:beforeAutospacing="0" w:after="0" w:afterAutospacing="0" w:line="500" w:lineRule="exact"/>
        <w:ind w:firstLine="480" w:firstLineChars="200"/>
        <w:jc w:val="both"/>
        <w:rPr>
          <w:bCs/>
          <w:color w:val="auto"/>
          <w:highlight w:val="none"/>
        </w:rPr>
      </w:pPr>
      <w:r>
        <w:rPr>
          <w:rFonts w:hint="eastAsia"/>
          <w:bCs/>
          <w:color w:val="auto"/>
          <w:highlight w:val="none"/>
        </w:rPr>
        <w:t>六、提交投标文件截止时间、开标时间和地点</w:t>
      </w:r>
    </w:p>
    <w:p w14:paraId="5ECC3F5D">
      <w:pPr>
        <w:pStyle w:val="286"/>
        <w:shd w:val="clear" w:color="auto" w:fill="FFFFFF"/>
        <w:spacing w:before="0" w:beforeAutospacing="0" w:after="0" w:afterAutospacing="0" w:line="500" w:lineRule="exact"/>
        <w:ind w:firstLine="480" w:firstLineChars="200"/>
        <w:jc w:val="both"/>
        <w:rPr>
          <w:bCs/>
          <w:color w:val="auto"/>
          <w:highlight w:val="none"/>
        </w:rPr>
      </w:pPr>
      <w:r>
        <w:rPr>
          <w:rFonts w:hint="eastAsia"/>
          <w:bCs/>
          <w:color w:val="auto"/>
          <w:highlight w:val="none"/>
        </w:rPr>
        <w:t>1、提交投标文件截止时间、开标时间：</w:t>
      </w:r>
      <w:r>
        <w:rPr>
          <w:rFonts w:hint="eastAsia"/>
          <w:bCs/>
          <w:color w:val="auto"/>
          <w:highlight w:val="none"/>
        </w:rPr>
        <w:t>202</w:t>
      </w:r>
      <w:r>
        <w:rPr>
          <w:rFonts w:hint="eastAsia"/>
          <w:bCs/>
          <w:color w:val="auto"/>
          <w:highlight w:val="none"/>
          <w:lang w:val="en-US" w:eastAsia="zh-CN"/>
        </w:rPr>
        <w:t>4</w:t>
      </w:r>
      <w:r>
        <w:rPr>
          <w:rFonts w:hint="eastAsia"/>
          <w:bCs/>
          <w:color w:val="auto"/>
          <w:highlight w:val="none"/>
        </w:rPr>
        <w:t>年</w:t>
      </w:r>
      <w:r>
        <w:rPr>
          <w:rFonts w:hint="eastAsia"/>
          <w:bCs/>
          <w:color w:val="auto"/>
          <w:highlight w:val="none"/>
          <w:lang w:val="en-US" w:eastAsia="zh-CN"/>
        </w:rPr>
        <w:t>11月12日</w:t>
      </w:r>
      <w:r>
        <w:rPr>
          <w:rFonts w:hint="eastAsia"/>
          <w:bCs/>
          <w:color w:val="auto"/>
          <w:highlight w:val="none"/>
        </w:rPr>
        <w:t>上午</w:t>
      </w:r>
      <w:r>
        <w:rPr>
          <w:rFonts w:hint="eastAsia"/>
          <w:bCs/>
          <w:color w:val="auto"/>
          <w:highlight w:val="none"/>
          <w:lang w:val="en-US" w:eastAsia="zh-CN"/>
        </w:rPr>
        <w:t>9</w:t>
      </w:r>
      <w:r>
        <w:rPr>
          <w:rFonts w:hint="eastAsia"/>
          <w:bCs/>
          <w:color w:val="auto"/>
          <w:highlight w:val="none"/>
        </w:rPr>
        <w:t>时</w:t>
      </w:r>
      <w:r>
        <w:rPr>
          <w:rFonts w:hint="eastAsia"/>
          <w:bCs/>
          <w:color w:val="auto"/>
          <w:highlight w:val="none"/>
          <w:lang w:val="en-US" w:eastAsia="zh-CN"/>
        </w:rPr>
        <w:t>30</w:t>
      </w:r>
      <w:r>
        <w:rPr>
          <w:rFonts w:hint="eastAsia"/>
          <w:bCs/>
          <w:color w:val="auto"/>
          <w:highlight w:val="none"/>
        </w:rPr>
        <w:t>分</w:t>
      </w:r>
      <w:r>
        <w:rPr>
          <w:rFonts w:hint="eastAsia"/>
          <w:bCs/>
          <w:color w:val="auto"/>
          <w:highlight w:val="none"/>
        </w:rPr>
        <w:t>（北京时间）。</w:t>
      </w:r>
    </w:p>
    <w:p w14:paraId="68BCBB06">
      <w:pPr>
        <w:pStyle w:val="286"/>
        <w:shd w:val="clear" w:color="auto" w:fill="FFFFFF"/>
        <w:spacing w:before="0" w:beforeAutospacing="0" w:after="0" w:afterAutospacing="0" w:line="500" w:lineRule="exact"/>
        <w:ind w:firstLine="480" w:firstLineChars="200"/>
        <w:jc w:val="both"/>
        <w:rPr>
          <w:bCs/>
          <w:color w:val="auto"/>
          <w:highlight w:val="none"/>
        </w:rPr>
      </w:pPr>
      <w:r>
        <w:rPr>
          <w:rFonts w:hint="eastAsia"/>
          <w:bCs/>
          <w:color w:val="auto"/>
          <w:highlight w:val="none"/>
        </w:rPr>
        <w:t>2、开标地点：网上开评标系统。</w:t>
      </w:r>
    </w:p>
    <w:p w14:paraId="0632C3DD">
      <w:pPr>
        <w:pStyle w:val="286"/>
        <w:shd w:val="clear" w:color="auto" w:fill="FFFFFF"/>
        <w:spacing w:before="0" w:beforeAutospacing="0" w:after="0" w:afterAutospacing="0" w:line="500" w:lineRule="exact"/>
        <w:ind w:firstLine="480" w:firstLineChars="200"/>
        <w:jc w:val="both"/>
        <w:rPr>
          <w:bCs/>
          <w:color w:val="auto"/>
          <w:highlight w:val="none"/>
        </w:rPr>
      </w:pPr>
      <w:r>
        <w:rPr>
          <w:rFonts w:hint="eastAsia"/>
          <w:bCs/>
          <w:color w:val="auto"/>
          <w:highlight w:val="none"/>
        </w:rPr>
        <w:t>3、签到及解密：投标人必须进入会议室签到，并在开标截止时间后</w:t>
      </w:r>
      <w:r>
        <w:rPr>
          <w:rFonts w:hint="eastAsia"/>
          <w:b/>
          <w:color w:val="auto"/>
          <w:highlight w:val="none"/>
        </w:rPr>
        <w:t>30分钟</w:t>
      </w:r>
      <w:r>
        <w:rPr>
          <w:rFonts w:hint="eastAsia"/>
          <w:bCs/>
          <w:color w:val="auto"/>
          <w:highlight w:val="none"/>
        </w:rPr>
        <w:t>内完成解密，如不能按时完成解密的，将退回其投标文件，不得再参加本项目的投标。（友情提醒：请各投标人在投标之前熟悉操作手册，及时安装好相关软件系统，并做好电脑环境检查，以免在投标时造成操作失误等现象无法投标 ）</w:t>
      </w:r>
    </w:p>
    <w:p w14:paraId="0091B038">
      <w:pPr>
        <w:pStyle w:val="286"/>
        <w:shd w:val="clear" w:color="auto" w:fill="FFFFFF"/>
        <w:spacing w:before="0" w:beforeAutospacing="0" w:after="0" w:afterAutospacing="0" w:line="500" w:lineRule="exact"/>
        <w:ind w:firstLine="480" w:firstLineChars="200"/>
        <w:jc w:val="both"/>
        <w:rPr>
          <w:bCs/>
          <w:color w:val="auto"/>
          <w:highlight w:val="none"/>
        </w:rPr>
      </w:pPr>
      <w:r>
        <w:rPr>
          <w:rFonts w:hint="eastAsia"/>
          <w:bCs/>
          <w:color w:val="auto"/>
          <w:highlight w:val="none"/>
        </w:rPr>
        <w:t>4、本工程投标时不需要提供纸质投标文件。中标单位在确定中标后，必须提供叁份使用系统打印出来（并加盖红色公章）的完整的投标文件交招标代理（投标文件份数：正本壹份，副本贰份）。</w:t>
      </w:r>
    </w:p>
    <w:p w14:paraId="51B1BE0E">
      <w:pPr>
        <w:pStyle w:val="286"/>
        <w:shd w:val="clear" w:color="auto" w:fill="FFFFFF"/>
        <w:spacing w:before="0" w:beforeAutospacing="0" w:after="0" w:afterAutospacing="0" w:line="500" w:lineRule="exact"/>
        <w:ind w:firstLine="480" w:firstLineChars="200"/>
        <w:jc w:val="both"/>
        <w:rPr>
          <w:bCs/>
          <w:color w:val="auto"/>
          <w:highlight w:val="none"/>
        </w:rPr>
      </w:pPr>
      <w:r>
        <w:rPr>
          <w:rFonts w:hint="eastAsia"/>
          <w:bCs/>
          <w:color w:val="auto"/>
          <w:highlight w:val="none"/>
        </w:rPr>
        <w:t>5、本项目投标人的资格审查采用资格后审方式，采购人不组织投标人对现场的集中踏勘，请各投标人自行踏勘现场。凡有意参加投标者须登陆“</w:t>
      </w:r>
      <w:r>
        <w:rPr>
          <w:rFonts w:hint="eastAsia"/>
          <w:bCs/>
          <w:color w:val="auto"/>
          <w:highlight w:val="none"/>
          <w:lang w:eastAsia="zh-CN"/>
        </w:rPr>
        <w:t>如东限额交易网</w:t>
      </w:r>
      <w:r>
        <w:rPr>
          <w:rFonts w:hint="eastAsia"/>
          <w:bCs/>
          <w:color w:val="auto"/>
          <w:highlight w:val="none"/>
        </w:rPr>
        <w:t>-项目投标方”下载采购文件等，登陆地址“网址详见附件”。</w:t>
      </w:r>
    </w:p>
    <w:p w14:paraId="0C0A85A2">
      <w:pPr>
        <w:pStyle w:val="286"/>
        <w:shd w:val="clear" w:color="auto" w:fill="FFFFFF"/>
        <w:spacing w:before="0" w:beforeAutospacing="0" w:after="0" w:afterAutospacing="0" w:line="500" w:lineRule="exact"/>
        <w:ind w:firstLine="480" w:firstLineChars="200"/>
        <w:jc w:val="both"/>
        <w:rPr>
          <w:bCs/>
          <w:color w:val="auto"/>
          <w:highlight w:val="none"/>
        </w:rPr>
      </w:pPr>
      <w:r>
        <w:rPr>
          <w:rFonts w:hint="eastAsia"/>
          <w:bCs/>
          <w:color w:val="auto"/>
          <w:highlight w:val="none"/>
        </w:rPr>
        <w:t>6、本项目采用不见面招投标，开标当日，投标人不必抵达开标现场，仅需在任意地点通过“</w:t>
      </w:r>
      <w:r>
        <w:rPr>
          <w:rFonts w:hint="eastAsia"/>
          <w:bCs/>
          <w:color w:val="auto"/>
          <w:highlight w:val="none"/>
          <w:lang w:eastAsia="zh-CN"/>
        </w:rPr>
        <w:t>如东限额交易网</w:t>
      </w:r>
      <w:r>
        <w:rPr>
          <w:rFonts w:hint="eastAsia"/>
          <w:bCs/>
          <w:color w:val="auto"/>
          <w:highlight w:val="none"/>
        </w:rPr>
        <w:t>-项目投标方”参加开标会议并投标人解密，并根据需要使用聊天室与采购人进行现场互动交流、澄清、提疑以及文件传送等活动。具体操作流程登录</w:t>
      </w:r>
      <w:r>
        <w:rPr>
          <w:rFonts w:hint="eastAsia"/>
          <w:bCs/>
          <w:color w:val="auto"/>
          <w:highlight w:val="none"/>
          <w:lang w:eastAsia="zh-CN"/>
        </w:rPr>
        <w:t>如东限额交易网</w:t>
      </w:r>
      <w:r>
        <w:rPr>
          <w:rFonts w:hint="eastAsia"/>
          <w:bCs/>
          <w:color w:val="auto"/>
          <w:highlight w:val="none"/>
        </w:rPr>
        <w:t>——“项目投标方”（网址详见附件）详见《操作手册（投标人）》。</w:t>
      </w:r>
    </w:p>
    <w:p w14:paraId="5FAE1BA2">
      <w:pPr>
        <w:pStyle w:val="286"/>
        <w:shd w:val="clear" w:color="auto" w:fill="FFFFFF"/>
        <w:spacing w:before="0" w:beforeAutospacing="0" w:after="0" w:afterAutospacing="0" w:line="500" w:lineRule="exact"/>
        <w:ind w:firstLine="480" w:firstLineChars="200"/>
        <w:jc w:val="both"/>
        <w:rPr>
          <w:bCs/>
          <w:color w:val="auto"/>
          <w:highlight w:val="none"/>
        </w:rPr>
      </w:pPr>
      <w:r>
        <w:rPr>
          <w:rFonts w:hint="eastAsia"/>
          <w:bCs/>
          <w:color w:val="auto"/>
          <w:highlight w:val="none"/>
        </w:rPr>
        <w:t>注：凡参与本项目投标的投标供应商如需办理CA加密锁和电子签章。详情请查阅南通市公共资源交易平台（网址详见附件）-交易指引-《南通市公共资源交易中心信息化系统CA数字证书申领流程》。使用办理的CA锁直接登录海洲新程区镇限额平台（网址详见附件→项目投标方）的项目投标方业务系统下载采购文件及相关资料。（具体操作流程详见《招投标系统操作手册（投标人）》）。</w:t>
      </w:r>
    </w:p>
    <w:p w14:paraId="7E9B6F11">
      <w:pPr>
        <w:pStyle w:val="286"/>
        <w:shd w:val="clear" w:color="auto" w:fill="FFFFFF"/>
        <w:spacing w:before="0" w:beforeAutospacing="0" w:after="0" w:afterAutospacing="0" w:line="500" w:lineRule="exact"/>
        <w:ind w:firstLine="480" w:firstLineChars="200"/>
        <w:jc w:val="both"/>
        <w:rPr>
          <w:bCs/>
          <w:color w:val="auto"/>
          <w:highlight w:val="none"/>
        </w:rPr>
      </w:pPr>
      <w:r>
        <w:rPr>
          <w:rFonts w:hint="eastAsia"/>
          <w:bCs/>
          <w:color w:val="auto"/>
          <w:highlight w:val="none"/>
        </w:rPr>
        <w:t>CA锁办理咨询电话：0513-81553618。</w:t>
      </w:r>
    </w:p>
    <w:p w14:paraId="315551AD">
      <w:pPr>
        <w:pStyle w:val="286"/>
        <w:shd w:val="clear" w:color="auto" w:fill="FFFFFF"/>
        <w:spacing w:before="0" w:beforeAutospacing="0" w:after="0" w:afterAutospacing="0" w:line="500" w:lineRule="exact"/>
        <w:ind w:firstLine="480" w:firstLineChars="200"/>
        <w:jc w:val="both"/>
        <w:rPr>
          <w:bCs/>
          <w:color w:val="auto"/>
          <w:highlight w:val="none"/>
        </w:rPr>
      </w:pPr>
      <w:r>
        <w:rPr>
          <w:rFonts w:hint="eastAsia"/>
          <w:bCs/>
          <w:color w:val="auto"/>
          <w:highlight w:val="none"/>
        </w:rPr>
        <w:t>如有技术问题，请联系海洲新程区镇限额平台技术服务联系电话：</w:t>
      </w:r>
      <w:r>
        <w:rPr>
          <w:rFonts w:hint="eastAsia"/>
          <w:bCs/>
          <w:color w:val="auto"/>
          <w:highlight w:val="none"/>
          <w:lang w:val="en-US" w:eastAsia="zh-CN"/>
        </w:rPr>
        <w:t>0513-</w:t>
      </w:r>
      <w:r>
        <w:rPr>
          <w:rFonts w:hint="eastAsia"/>
          <w:bCs/>
          <w:color w:val="auto"/>
          <w:highlight w:val="none"/>
        </w:rPr>
        <w:t>84800088。</w:t>
      </w:r>
    </w:p>
    <w:p w14:paraId="71C937F9">
      <w:pPr>
        <w:pStyle w:val="286"/>
        <w:shd w:val="clear" w:color="auto" w:fill="FFFFFF"/>
        <w:spacing w:before="0" w:beforeAutospacing="0" w:after="0" w:afterAutospacing="0" w:line="500" w:lineRule="exact"/>
        <w:ind w:firstLine="480" w:firstLineChars="200"/>
        <w:jc w:val="both"/>
        <w:rPr>
          <w:bCs/>
          <w:color w:val="auto"/>
          <w:highlight w:val="none"/>
        </w:rPr>
      </w:pPr>
      <w:r>
        <w:rPr>
          <w:rFonts w:hint="eastAsia"/>
          <w:bCs/>
          <w:color w:val="auto"/>
          <w:highlight w:val="none"/>
        </w:rPr>
        <w:t>七、其他补充事宜</w:t>
      </w:r>
    </w:p>
    <w:p w14:paraId="788C1697">
      <w:pPr>
        <w:pStyle w:val="286"/>
        <w:shd w:val="clear" w:color="auto" w:fill="FFFFFF"/>
        <w:spacing w:before="0" w:beforeAutospacing="0" w:after="0" w:afterAutospacing="0" w:line="500" w:lineRule="exact"/>
        <w:ind w:firstLine="480" w:firstLineChars="200"/>
        <w:jc w:val="both"/>
        <w:rPr>
          <w:bCs/>
          <w:color w:val="auto"/>
          <w:highlight w:val="none"/>
        </w:rPr>
      </w:pPr>
      <w:r>
        <w:rPr>
          <w:bCs/>
          <w:color w:val="auto"/>
          <w:highlight w:val="none"/>
        </w:rPr>
        <w:t>1</w:t>
      </w:r>
      <w:r>
        <w:rPr>
          <w:rFonts w:hint="eastAsia"/>
          <w:bCs/>
          <w:color w:val="auto"/>
          <w:highlight w:val="none"/>
        </w:rPr>
        <w:t>、询价小组根据《政府采购法》规定的符合采购需求、质量和服务相等且报价最低的原则，从合格投标人中确定成交供应商【若最低投标报价 相同时，由询价小组决定】。</w:t>
      </w:r>
    </w:p>
    <w:p w14:paraId="239814EA">
      <w:pPr>
        <w:pStyle w:val="286"/>
        <w:shd w:val="clear" w:color="auto" w:fill="FFFFFF"/>
        <w:spacing w:before="0" w:beforeAutospacing="0" w:after="0" w:afterAutospacing="0" w:line="500" w:lineRule="exact"/>
        <w:ind w:firstLine="480" w:firstLineChars="200"/>
        <w:jc w:val="both"/>
        <w:rPr>
          <w:bCs/>
          <w:color w:val="auto"/>
          <w:highlight w:val="none"/>
        </w:rPr>
      </w:pPr>
      <w:r>
        <w:rPr>
          <w:bCs/>
          <w:color w:val="auto"/>
          <w:highlight w:val="none"/>
        </w:rPr>
        <w:t>2</w:t>
      </w:r>
      <w:r>
        <w:rPr>
          <w:rFonts w:hint="eastAsia"/>
          <w:bCs/>
          <w:color w:val="auto"/>
          <w:highlight w:val="none"/>
        </w:rPr>
        <w:t>、特别提醒：</w:t>
      </w:r>
    </w:p>
    <w:p w14:paraId="204E7EC1">
      <w:pPr>
        <w:pStyle w:val="286"/>
        <w:shd w:val="clear" w:color="auto" w:fill="FFFFFF"/>
        <w:spacing w:before="0" w:beforeAutospacing="0" w:after="0" w:afterAutospacing="0" w:line="500" w:lineRule="exact"/>
        <w:ind w:firstLine="480" w:firstLineChars="200"/>
        <w:jc w:val="both"/>
        <w:rPr>
          <w:bCs/>
          <w:color w:val="auto"/>
          <w:highlight w:val="none"/>
        </w:rPr>
      </w:pPr>
      <w:r>
        <w:rPr>
          <w:rFonts w:hint="eastAsia"/>
          <w:bCs/>
          <w:color w:val="auto"/>
          <w:highlight w:val="none"/>
        </w:rPr>
        <w:t>（1）本项目采用远程不见面交易的模式，具体详见采购文件。</w:t>
      </w:r>
    </w:p>
    <w:p w14:paraId="113CB4D4">
      <w:pPr>
        <w:pStyle w:val="286"/>
        <w:shd w:val="clear" w:color="auto" w:fill="FFFFFF"/>
        <w:spacing w:before="0" w:beforeAutospacing="0" w:after="0" w:afterAutospacing="0" w:line="500" w:lineRule="exact"/>
        <w:ind w:firstLine="480" w:firstLineChars="200"/>
        <w:jc w:val="both"/>
        <w:rPr>
          <w:bCs/>
          <w:color w:val="auto"/>
          <w:highlight w:val="none"/>
        </w:rPr>
      </w:pPr>
      <w:r>
        <w:rPr>
          <w:rFonts w:hint="eastAsia"/>
          <w:bCs/>
          <w:color w:val="auto"/>
          <w:highlight w:val="none"/>
        </w:rPr>
        <w:t>（2）不见面开标的系统网址为详见附件。</w:t>
      </w:r>
    </w:p>
    <w:p w14:paraId="29B19892">
      <w:pPr>
        <w:pStyle w:val="286"/>
        <w:shd w:val="clear" w:color="auto" w:fill="FFFFFF"/>
        <w:spacing w:before="0" w:beforeAutospacing="0" w:after="0" w:afterAutospacing="0" w:line="500" w:lineRule="exact"/>
        <w:ind w:firstLine="480" w:firstLineChars="200"/>
        <w:jc w:val="both"/>
        <w:rPr>
          <w:bCs/>
          <w:color w:val="auto"/>
          <w:highlight w:val="none"/>
        </w:rPr>
      </w:pPr>
      <w:r>
        <w:rPr>
          <w:rFonts w:hint="eastAsia"/>
          <w:bCs/>
          <w:color w:val="auto"/>
          <w:highlight w:val="none"/>
        </w:rPr>
        <w:t>（3）特别注意：在投标截止时间后</w:t>
      </w:r>
      <w:r>
        <w:rPr>
          <w:rFonts w:hint="eastAsia"/>
          <w:b/>
          <w:color w:val="auto"/>
          <w:highlight w:val="none"/>
        </w:rPr>
        <w:t>30分钟</w:t>
      </w:r>
      <w:r>
        <w:rPr>
          <w:rFonts w:hint="eastAsia"/>
          <w:bCs/>
          <w:color w:val="auto"/>
          <w:highlight w:val="none"/>
        </w:rPr>
        <w:t>内需要进行投标文件解密。</w:t>
      </w:r>
    </w:p>
    <w:p w14:paraId="14F3A2E0">
      <w:pPr>
        <w:pStyle w:val="286"/>
        <w:shd w:val="clear" w:color="auto" w:fill="FFFFFF"/>
        <w:spacing w:before="0" w:beforeAutospacing="0" w:after="0" w:afterAutospacing="0" w:line="500" w:lineRule="exact"/>
        <w:ind w:firstLine="480" w:firstLineChars="200"/>
        <w:jc w:val="both"/>
        <w:rPr>
          <w:bCs/>
          <w:color w:val="auto"/>
          <w:highlight w:val="none"/>
        </w:rPr>
      </w:pPr>
      <w:r>
        <w:rPr>
          <w:rFonts w:hint="eastAsia"/>
          <w:bCs/>
          <w:color w:val="auto"/>
          <w:highlight w:val="none"/>
        </w:rPr>
        <w:t>八、采购单位：</w:t>
      </w:r>
      <w:r>
        <w:rPr>
          <w:rFonts w:hint="eastAsia"/>
          <w:bCs/>
          <w:color w:val="auto"/>
          <w:highlight w:val="none"/>
          <w:lang w:eastAsia="zh-CN"/>
        </w:rPr>
        <w:t>如东县双甸镇高前村村民委员会</w:t>
      </w:r>
      <w:r>
        <w:rPr>
          <w:rFonts w:hint="eastAsia"/>
          <w:bCs/>
          <w:color w:val="auto"/>
          <w:highlight w:val="none"/>
        </w:rPr>
        <w:t xml:space="preserve">        </w:t>
      </w:r>
    </w:p>
    <w:bookmarkEnd w:id="0"/>
    <w:bookmarkEnd w:id="1"/>
    <w:p w14:paraId="25CD1805">
      <w:pPr>
        <w:pStyle w:val="286"/>
        <w:shd w:val="clear" w:color="auto" w:fill="FFFFFF"/>
        <w:spacing w:before="0" w:beforeAutospacing="0" w:after="0" w:afterAutospacing="0" w:line="500" w:lineRule="exact"/>
        <w:ind w:firstLine="480" w:firstLineChars="200"/>
        <w:jc w:val="both"/>
        <w:rPr>
          <w:rFonts w:hint="default" w:eastAsia="宋体"/>
          <w:bCs/>
          <w:color w:val="auto"/>
          <w:highlight w:val="none"/>
          <w:lang w:val="en-US" w:eastAsia="zh-CN"/>
        </w:rPr>
      </w:pPr>
      <w:r>
        <w:rPr>
          <w:rFonts w:hint="eastAsia"/>
          <w:bCs/>
          <w:color w:val="auto"/>
          <w:highlight w:val="none"/>
        </w:rPr>
        <w:t xml:space="preserve">    采购联系人：</w:t>
      </w:r>
      <w:r>
        <w:rPr>
          <w:rFonts w:hint="eastAsia"/>
          <w:bCs/>
          <w:color w:val="auto"/>
          <w:highlight w:val="none"/>
          <w:lang w:val="en-US" w:eastAsia="zh-CN"/>
        </w:rPr>
        <w:t>丁向阳        联系电话：15371787967</w:t>
      </w:r>
    </w:p>
    <w:p w14:paraId="5C1B5543">
      <w:pPr>
        <w:pStyle w:val="286"/>
        <w:shd w:val="clear" w:color="auto" w:fill="FFFFFF"/>
        <w:spacing w:before="0" w:beforeAutospacing="0" w:after="0" w:afterAutospacing="0" w:line="500" w:lineRule="exact"/>
        <w:ind w:firstLine="960" w:firstLineChars="400"/>
        <w:jc w:val="both"/>
        <w:rPr>
          <w:bCs/>
          <w:color w:val="auto"/>
          <w:highlight w:val="none"/>
        </w:rPr>
      </w:pPr>
      <w:r>
        <w:rPr>
          <w:rFonts w:hint="eastAsia"/>
          <w:bCs/>
          <w:color w:val="auto"/>
          <w:highlight w:val="none"/>
        </w:rPr>
        <w:t>招标代理单位：江苏诚嘉工程监理咨询有限公司</w:t>
      </w:r>
    </w:p>
    <w:p w14:paraId="69387A3F">
      <w:pPr>
        <w:pStyle w:val="286"/>
        <w:shd w:val="clear" w:color="auto" w:fill="FFFFFF"/>
        <w:spacing w:before="0" w:beforeAutospacing="0" w:after="0" w:afterAutospacing="0" w:line="500" w:lineRule="exact"/>
        <w:ind w:firstLine="480" w:firstLineChars="200"/>
        <w:jc w:val="both"/>
        <w:rPr>
          <w:rFonts w:hint="default" w:eastAsia="宋体"/>
          <w:bCs/>
          <w:color w:val="auto"/>
          <w:highlight w:val="none"/>
          <w:lang w:val="en-US" w:eastAsia="zh-CN"/>
        </w:rPr>
      </w:pPr>
      <w:r>
        <w:rPr>
          <w:rFonts w:hint="eastAsia"/>
          <w:bCs/>
          <w:color w:val="auto"/>
          <w:highlight w:val="none"/>
        </w:rPr>
        <w:t xml:space="preserve">    联系人：</w:t>
      </w:r>
      <w:r>
        <w:rPr>
          <w:rFonts w:hint="eastAsia"/>
          <w:bCs/>
          <w:color w:val="auto"/>
          <w:highlight w:val="none"/>
          <w:lang w:val="en-US" w:eastAsia="zh-CN"/>
        </w:rPr>
        <w:t>王海美</w:t>
      </w:r>
      <w:r>
        <w:rPr>
          <w:rFonts w:hint="eastAsia"/>
          <w:bCs/>
          <w:color w:val="auto"/>
          <w:highlight w:val="none"/>
        </w:rPr>
        <w:t xml:space="preserve">            联系电话：</w:t>
      </w:r>
      <w:r>
        <w:rPr>
          <w:rFonts w:hint="eastAsia"/>
          <w:bCs/>
          <w:color w:val="auto"/>
          <w:highlight w:val="none"/>
          <w:lang w:val="en-US" w:eastAsia="zh-CN"/>
        </w:rPr>
        <w:t>18019636711</w:t>
      </w:r>
    </w:p>
    <w:bookmarkEnd w:id="2"/>
    <w:bookmarkEnd w:id="3"/>
    <w:bookmarkEnd w:id="4"/>
    <w:bookmarkEnd w:id="5"/>
    <w:p w14:paraId="437E85B6">
      <w:pPr>
        <w:pStyle w:val="286"/>
        <w:shd w:val="clear" w:color="auto" w:fill="FFFFFF"/>
        <w:spacing w:before="0" w:beforeAutospacing="0" w:after="0" w:afterAutospacing="0" w:line="500" w:lineRule="exact"/>
        <w:jc w:val="both"/>
        <w:rPr>
          <w:bCs/>
          <w:color w:val="auto"/>
          <w:highlight w:val="none"/>
        </w:rPr>
      </w:pPr>
    </w:p>
    <w:p w14:paraId="366C788D">
      <w:pPr>
        <w:pStyle w:val="286"/>
        <w:shd w:val="clear" w:color="auto" w:fill="FFFFFF"/>
        <w:spacing w:before="0" w:beforeAutospacing="0" w:after="0" w:afterAutospacing="0" w:line="500" w:lineRule="exact"/>
        <w:jc w:val="both"/>
        <w:rPr>
          <w:bCs/>
          <w:color w:val="auto"/>
          <w:highlight w:val="none"/>
        </w:rPr>
      </w:pPr>
    </w:p>
    <w:p w14:paraId="710F5C8D">
      <w:pPr>
        <w:pStyle w:val="286"/>
        <w:shd w:val="clear" w:color="auto" w:fill="FFFFFF"/>
        <w:spacing w:before="0" w:beforeAutospacing="0" w:after="0" w:afterAutospacing="0" w:line="500" w:lineRule="exact"/>
        <w:jc w:val="both"/>
        <w:rPr>
          <w:bCs/>
          <w:color w:val="auto"/>
          <w:highlight w:val="none"/>
        </w:rPr>
      </w:pPr>
    </w:p>
    <w:p w14:paraId="406D27DE">
      <w:pPr>
        <w:spacing w:line="540" w:lineRule="exact"/>
        <w:ind w:firstLine="2988" w:firstLineChars="996"/>
        <w:rPr>
          <w:rFonts w:ascii="宋体" w:hAnsi="宋体"/>
          <w:bCs/>
          <w:color w:val="auto"/>
          <w:sz w:val="30"/>
          <w:szCs w:val="30"/>
          <w:highlight w:val="none"/>
        </w:rPr>
      </w:pPr>
      <w:r>
        <w:rPr>
          <w:rFonts w:hint="eastAsia" w:ascii="宋体" w:hAnsi="宋体"/>
          <w:bCs/>
          <w:color w:val="auto"/>
          <w:sz w:val="30"/>
          <w:szCs w:val="30"/>
          <w:highlight w:val="none"/>
        </w:rPr>
        <w:t>第二章  采购项目要求</w:t>
      </w:r>
    </w:p>
    <w:p w14:paraId="775740B8">
      <w:pPr>
        <w:spacing w:line="540" w:lineRule="exac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一、采购内容：</w:t>
      </w:r>
    </w:p>
    <w:p w14:paraId="45F7682D">
      <w:pPr>
        <w:spacing w:line="540" w:lineRule="exact"/>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w:t>
      </w:r>
      <w:r>
        <w:rPr>
          <w:rFonts w:hint="eastAsia" w:ascii="宋体" w:hAnsi="宋体" w:cs="宋体"/>
          <w:bCs/>
          <w:color w:val="auto"/>
          <w:kern w:val="0"/>
          <w:sz w:val="24"/>
          <w:szCs w:val="24"/>
          <w:highlight w:val="none"/>
          <w:lang w:eastAsia="zh-CN"/>
        </w:rPr>
        <w:t>双甸镇高前村二路码头修复工程</w:t>
      </w:r>
      <w:r>
        <w:rPr>
          <w:rFonts w:hint="eastAsia" w:ascii="宋体" w:hAnsi="宋体" w:cs="宋体"/>
          <w:bCs/>
          <w:color w:val="auto"/>
          <w:kern w:val="0"/>
          <w:sz w:val="24"/>
          <w:szCs w:val="24"/>
          <w:highlight w:val="none"/>
        </w:rPr>
        <w:t>，投标人必须到现场进行实地勘察，了解工程详细概况，成交供应商进场后不得以不了解现场为由提出增加费用的要求。</w:t>
      </w:r>
    </w:p>
    <w:p w14:paraId="0C4281CC">
      <w:pPr>
        <w:spacing w:line="540" w:lineRule="exact"/>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2.投标报价范围：具体详见本采购文件 “工程量清单报价表”中的内容。以及为完成上述内容所必须的材料运输费、制作安装费、安全防护费、施工现场垃圾清运费、税金等全部费用。</w:t>
      </w:r>
    </w:p>
    <w:p w14:paraId="63B3C09B">
      <w:pPr>
        <w:spacing w:line="540" w:lineRule="exact"/>
        <w:ind w:firstLine="720" w:firstLineChars="3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询价文件的修改将构成采购文件的一部分，对投标人具有约束力。</w:t>
      </w:r>
    </w:p>
    <w:p w14:paraId="691E6114">
      <w:pPr>
        <w:spacing w:line="540" w:lineRule="exact"/>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3.工程项目实施质量及时间要求：</w:t>
      </w:r>
    </w:p>
    <w:p w14:paraId="4A2B9540">
      <w:pPr>
        <w:spacing w:line="540" w:lineRule="exact"/>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lang w:eastAsia="zh-CN"/>
        </w:rPr>
        <w:t>双甸镇高前村二路码头修复工程</w:t>
      </w:r>
      <w:r>
        <w:rPr>
          <w:rFonts w:hint="eastAsia" w:ascii="宋体" w:hAnsi="宋体" w:cs="宋体"/>
          <w:bCs/>
          <w:color w:val="auto"/>
          <w:kern w:val="0"/>
          <w:sz w:val="24"/>
          <w:szCs w:val="24"/>
          <w:highlight w:val="none"/>
        </w:rPr>
        <w:t>，由成交供应商包工包料组织实施，质量要求达到国家有关工程质量标准。如涉及到安全或质量问题由成交供应商全权负责。</w:t>
      </w:r>
    </w:p>
    <w:p w14:paraId="5BCFAF7A">
      <w:pPr>
        <w:spacing w:line="540" w:lineRule="exact"/>
        <w:ind w:firstLine="361" w:firstLineChars="150"/>
        <w:rPr>
          <w:rFonts w:ascii="宋体" w:hAnsi="宋体" w:cs="宋体"/>
          <w:b/>
          <w:color w:val="auto"/>
          <w:sz w:val="24"/>
          <w:highlight w:val="none"/>
        </w:rPr>
      </w:pPr>
      <w:r>
        <w:rPr>
          <w:rFonts w:hint="eastAsia" w:ascii="宋体" w:hAnsi="宋体" w:cs="宋体"/>
          <w:b/>
          <w:color w:val="auto"/>
          <w:sz w:val="24"/>
          <w:highlight w:val="none"/>
        </w:rPr>
        <w:t>本项目工期：</w:t>
      </w:r>
      <w:r>
        <w:rPr>
          <w:rFonts w:hint="eastAsia" w:ascii="宋体" w:hAnsi="宋体" w:cs="宋体"/>
          <w:b/>
          <w:color w:val="auto"/>
          <w:sz w:val="24"/>
          <w:highlight w:val="none"/>
          <w:u w:val="single"/>
          <w:lang w:val="en-US" w:eastAsia="zh-CN"/>
        </w:rPr>
        <w:t>5</w:t>
      </w:r>
      <w:r>
        <w:rPr>
          <w:rFonts w:hint="eastAsia" w:ascii="宋体" w:hAnsi="宋体" w:cs="宋体"/>
          <w:b/>
          <w:color w:val="auto"/>
          <w:sz w:val="24"/>
          <w:highlight w:val="none"/>
          <w:u w:val="single"/>
        </w:rPr>
        <w:t>天。</w:t>
      </w:r>
    </w:p>
    <w:p w14:paraId="118FEC21">
      <w:pPr>
        <w:spacing w:line="540" w:lineRule="exact"/>
        <w:ind w:firstLine="361" w:firstLineChars="150"/>
        <w:rPr>
          <w:rFonts w:ascii="宋体" w:hAnsi="宋体" w:cs="宋体"/>
          <w:bCs/>
          <w:color w:val="auto"/>
          <w:sz w:val="24"/>
          <w:highlight w:val="none"/>
        </w:rPr>
      </w:pPr>
      <w:r>
        <w:rPr>
          <w:rFonts w:hint="eastAsia" w:ascii="宋体" w:hAnsi="宋体" w:cs="宋体"/>
          <w:b/>
          <w:color w:val="auto"/>
          <w:sz w:val="24"/>
          <w:highlight w:val="none"/>
        </w:rPr>
        <w:t>本工程质量要求为：</w:t>
      </w:r>
      <w:r>
        <w:rPr>
          <w:rFonts w:hint="eastAsia" w:ascii="宋体" w:hAnsi="宋体" w:cs="宋体"/>
          <w:b/>
          <w:color w:val="auto"/>
          <w:sz w:val="24"/>
          <w:highlight w:val="none"/>
          <w:u w:val="single"/>
        </w:rPr>
        <w:t>符合招标文件规格，达到国家有关质量标准。如涉及到安全或质量问题由成交供应商全权负责</w:t>
      </w:r>
      <w:r>
        <w:rPr>
          <w:rFonts w:hint="eastAsia" w:ascii="宋体" w:hAnsi="宋体" w:cs="宋体"/>
          <w:b/>
          <w:color w:val="auto"/>
          <w:sz w:val="24"/>
          <w:highlight w:val="none"/>
        </w:rPr>
        <w:t>。</w:t>
      </w:r>
    </w:p>
    <w:p w14:paraId="1E6440B5">
      <w:pPr>
        <w:spacing w:line="540" w:lineRule="exact"/>
        <w:ind w:firstLine="482" w:firstLineChars="200"/>
        <w:rPr>
          <w:rFonts w:ascii="宋体" w:hAnsi="宋体"/>
          <w:bCs/>
          <w:color w:val="auto"/>
          <w:sz w:val="24"/>
          <w:highlight w:val="none"/>
          <w:u w:val="single"/>
        </w:rPr>
      </w:pPr>
      <w:r>
        <w:rPr>
          <w:rFonts w:hint="eastAsia" w:ascii="宋体" w:hAnsi="宋体" w:cs="宋体"/>
          <w:b/>
          <w:color w:val="auto"/>
          <w:sz w:val="24"/>
          <w:highlight w:val="none"/>
        </w:rPr>
        <w:t>4.</w:t>
      </w:r>
      <w:r>
        <w:rPr>
          <w:rFonts w:hint="eastAsia" w:ascii="宋体" w:hAnsi="宋体" w:cs="宋体"/>
          <w:b/>
          <w:color w:val="auto"/>
          <w:sz w:val="24"/>
          <w:highlight w:val="none"/>
          <w:lang w:val="zh-CN"/>
        </w:rPr>
        <w:t>付款条件：</w:t>
      </w:r>
      <w:r>
        <w:rPr>
          <w:rFonts w:hint="eastAsia" w:ascii="宋体" w:hAnsi="宋体" w:cs="宋体"/>
          <w:b/>
          <w:color w:val="auto"/>
          <w:sz w:val="24"/>
          <w:highlight w:val="none"/>
          <w:u w:val="single"/>
        </w:rPr>
        <w:t>工程竣工验收合格后</w:t>
      </w:r>
      <w:r>
        <w:rPr>
          <w:rFonts w:hint="eastAsia" w:ascii="宋体" w:hAnsi="宋体" w:cs="宋体"/>
          <w:b/>
          <w:color w:val="auto"/>
          <w:sz w:val="24"/>
          <w:highlight w:val="none"/>
          <w:u w:val="single"/>
          <w:lang w:val="en-US" w:eastAsia="zh-CN"/>
        </w:rPr>
        <w:t>支付至合同价的50%</w:t>
      </w:r>
      <w:r>
        <w:rPr>
          <w:rFonts w:hint="eastAsia" w:ascii="宋体" w:hAnsi="宋体" w:cs="宋体"/>
          <w:b/>
          <w:color w:val="auto"/>
          <w:sz w:val="24"/>
          <w:highlight w:val="none"/>
          <w:u w:val="single"/>
          <w:lang w:eastAsia="zh-CN"/>
        </w:rPr>
        <w:t>，</w:t>
      </w:r>
      <w:r>
        <w:rPr>
          <w:rFonts w:hint="eastAsia" w:ascii="宋体" w:hAnsi="宋体" w:cs="宋体"/>
          <w:b/>
          <w:color w:val="auto"/>
          <w:sz w:val="24"/>
          <w:highlight w:val="none"/>
          <w:u w:val="single"/>
          <w:lang w:val="en-US" w:eastAsia="zh-CN"/>
        </w:rPr>
        <w:t>第二年付至合同价的80%，余款于第三年一次性结清</w:t>
      </w:r>
      <w:r>
        <w:rPr>
          <w:rFonts w:hint="eastAsia" w:ascii="宋体" w:hAnsi="宋体"/>
          <w:b/>
          <w:color w:val="auto"/>
          <w:sz w:val="24"/>
          <w:highlight w:val="none"/>
          <w:u w:val="single"/>
        </w:rPr>
        <w:t>。</w:t>
      </w:r>
    </w:p>
    <w:p w14:paraId="542C6236">
      <w:pPr>
        <w:spacing w:line="540" w:lineRule="exact"/>
        <w:ind w:firstLine="482" w:firstLineChars="200"/>
        <w:rPr>
          <w:rFonts w:hint="eastAsia" w:ascii="宋体" w:hAnsi="宋体" w:eastAsia="宋体" w:cs="宋体"/>
          <w:bCs/>
          <w:color w:val="auto"/>
          <w:kern w:val="0"/>
          <w:sz w:val="24"/>
          <w:szCs w:val="24"/>
          <w:highlight w:val="none"/>
          <w:lang w:eastAsia="zh-CN"/>
        </w:rPr>
      </w:pPr>
      <w:r>
        <w:rPr>
          <w:rFonts w:hint="eastAsia" w:ascii="宋体" w:hAnsi="宋体" w:cs="宋体"/>
          <w:b/>
          <w:color w:val="auto"/>
          <w:kern w:val="0"/>
          <w:sz w:val="24"/>
          <w:szCs w:val="24"/>
          <w:highlight w:val="none"/>
        </w:rPr>
        <w:t>5.本项目控制价：</w:t>
      </w:r>
      <w:r>
        <w:rPr>
          <w:rFonts w:hint="eastAsia" w:ascii="宋体" w:hAnsi="宋体" w:cs="宋体"/>
          <w:b/>
          <w:color w:val="auto"/>
          <w:kern w:val="0"/>
          <w:sz w:val="24"/>
          <w:szCs w:val="24"/>
          <w:highlight w:val="none"/>
          <w:u w:val="single"/>
          <w:lang w:val="en-US" w:eastAsia="zh-CN"/>
        </w:rPr>
        <w:t>2.8560</w:t>
      </w:r>
      <w:r>
        <w:rPr>
          <w:rFonts w:hint="eastAsia" w:ascii="宋体" w:hAnsi="宋体" w:cs="宋体"/>
          <w:b/>
          <w:color w:val="auto"/>
          <w:kern w:val="0"/>
          <w:sz w:val="24"/>
          <w:szCs w:val="24"/>
          <w:highlight w:val="none"/>
        </w:rPr>
        <w:t>万元</w:t>
      </w:r>
      <w:r>
        <w:rPr>
          <w:rFonts w:hint="eastAsia" w:ascii="宋体" w:hAnsi="宋体" w:cs="宋体"/>
          <w:b/>
          <w:color w:val="auto"/>
          <w:kern w:val="0"/>
          <w:sz w:val="24"/>
          <w:szCs w:val="24"/>
          <w:highlight w:val="none"/>
          <w:lang w:eastAsia="zh-CN"/>
        </w:rPr>
        <w:t>。</w:t>
      </w:r>
    </w:p>
    <w:p w14:paraId="1B9572E1">
      <w:pPr>
        <w:spacing w:line="540" w:lineRule="exact"/>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 xml:space="preserve">6.其他相关要求                                                       </w:t>
      </w:r>
    </w:p>
    <w:p w14:paraId="628173ED">
      <w:pPr>
        <w:spacing w:line="540" w:lineRule="exact"/>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（1）成交供应商应严格按照规范及采购文件等相关要求组织施工。</w:t>
      </w:r>
    </w:p>
    <w:p w14:paraId="6E96E3BD">
      <w:pPr>
        <w:spacing w:line="540" w:lineRule="exact"/>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（2）成交供应商所用所有材料进场须经采购单位验收，经采购单位验收合格同意后方可进场。采购单位有权拒绝不合格材料及产品进场。</w:t>
      </w:r>
    </w:p>
    <w:p w14:paraId="1EF5701C">
      <w:pPr>
        <w:spacing w:line="540" w:lineRule="exact"/>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（3）成交供应商必须按不低于采购文件要求的材料质量及技术要求等标准供货、施工、安装等。</w:t>
      </w:r>
    </w:p>
    <w:p w14:paraId="6D04E60E">
      <w:pPr>
        <w:spacing w:line="540" w:lineRule="exact"/>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（4）施工期间的水、电费用由成交供应商负责。</w:t>
      </w:r>
    </w:p>
    <w:p w14:paraId="3BF22C1F">
      <w:pPr>
        <w:spacing w:line="540" w:lineRule="exact"/>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（5）成交供应商施工中必须按时清理施工场地，垃圾必须清理离场。竣工时对施工场所全面打扫，做到地面等均无污染。</w:t>
      </w:r>
    </w:p>
    <w:p w14:paraId="5A2FCB5B">
      <w:pPr>
        <w:spacing w:line="540" w:lineRule="exact"/>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6）成交供应商在项目施工中必须严格遵守相关的法规、规范和现场采购人的规定，督促现场施工人员规范操作，采取严格有力的安全防护措施，做好安全防护工作（包括施工现场防护等），确保施工安装的人身安全，相关专业技术岗位必须持证上岗，一切安全责任均由成交供应商自负。</w:t>
      </w:r>
    </w:p>
    <w:p w14:paraId="4C89C08E">
      <w:pPr>
        <w:spacing w:line="540" w:lineRule="exact"/>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（7）成交供应商必须遵守政府有关主管部门对施工噪音、环境保护和安全生产等的管理规定，如因成交供应商的原因，导致扰民投诉及相关部门罚款的，均由成交供应商负责处理，费用自理。</w:t>
      </w:r>
    </w:p>
    <w:p w14:paraId="34645989">
      <w:pPr>
        <w:spacing w:line="540" w:lineRule="exact"/>
        <w:ind w:firstLine="600" w:firstLineChars="200"/>
        <w:rPr>
          <w:rFonts w:ascii="宋体" w:hAnsi="宋体" w:cs="宋体"/>
          <w:bCs/>
          <w:color w:val="auto"/>
          <w:sz w:val="30"/>
          <w:szCs w:val="30"/>
          <w:highlight w:val="none"/>
        </w:rPr>
      </w:pPr>
    </w:p>
    <w:p w14:paraId="7802E788">
      <w:pPr>
        <w:spacing w:line="500" w:lineRule="exact"/>
        <w:ind w:firstLine="600" w:firstLineChars="200"/>
        <w:jc w:val="center"/>
        <w:rPr>
          <w:rFonts w:ascii="宋体" w:hAnsi="宋体" w:cs="宋体"/>
          <w:bCs/>
          <w:color w:val="auto"/>
          <w:sz w:val="30"/>
          <w:szCs w:val="30"/>
          <w:highlight w:val="none"/>
        </w:rPr>
      </w:pPr>
      <w:r>
        <w:rPr>
          <w:rFonts w:ascii="宋体" w:hAnsi="宋体" w:cs="宋体"/>
          <w:bCs/>
          <w:color w:val="auto"/>
          <w:sz w:val="30"/>
          <w:szCs w:val="30"/>
          <w:highlight w:val="none"/>
        </w:rPr>
        <w:br w:type="page"/>
      </w:r>
      <w:r>
        <w:rPr>
          <w:rFonts w:hint="eastAsia" w:ascii="宋体" w:hAnsi="宋体" w:cs="宋体"/>
          <w:bCs/>
          <w:color w:val="auto"/>
          <w:sz w:val="30"/>
          <w:szCs w:val="30"/>
          <w:highlight w:val="none"/>
        </w:rPr>
        <w:t>第三章  投标须知</w:t>
      </w:r>
    </w:p>
    <w:p w14:paraId="7A012AB4">
      <w:pPr>
        <w:spacing w:line="480" w:lineRule="exact"/>
        <w:rPr>
          <w:rFonts w:ascii="宋体" w:hAnsi="宋体" w:cs="宋体"/>
          <w:bCs/>
          <w:color w:val="auto"/>
          <w:sz w:val="24"/>
          <w:highlight w:val="none"/>
        </w:rPr>
      </w:pPr>
      <w:r>
        <w:rPr>
          <w:rFonts w:hint="eastAsia" w:ascii="宋体" w:hAnsi="宋体" w:cs="宋体"/>
          <w:bCs/>
          <w:color w:val="auto"/>
          <w:sz w:val="24"/>
          <w:highlight w:val="none"/>
        </w:rPr>
        <w:t>一 .说明</w:t>
      </w:r>
    </w:p>
    <w:p w14:paraId="0DCC4134">
      <w:pPr>
        <w:spacing w:line="480" w:lineRule="exact"/>
        <w:ind w:firstLine="350" w:firstLineChars="146"/>
        <w:rPr>
          <w:rFonts w:ascii="宋体" w:hAnsi="宋体" w:cs="宋体"/>
          <w:bCs/>
          <w:color w:val="auto"/>
          <w:sz w:val="24"/>
          <w:szCs w:val="24"/>
          <w:highlight w:val="none"/>
        </w:rPr>
      </w:pPr>
      <w:r>
        <w:rPr>
          <w:rFonts w:hint="eastAsia" w:ascii="宋体" w:hAnsi="宋体" w:cs="宋体"/>
          <w:bCs/>
          <w:color w:val="auto"/>
          <w:sz w:val="24"/>
          <w:highlight w:val="none"/>
        </w:rPr>
        <w:t>1.本采购文</w:t>
      </w:r>
      <w:r>
        <w:rPr>
          <w:rFonts w:hint="eastAsia" w:ascii="宋体" w:hAnsi="宋体" w:cs="宋体"/>
          <w:bCs/>
          <w:color w:val="auto"/>
          <w:sz w:val="24"/>
          <w:szCs w:val="24"/>
          <w:highlight w:val="none"/>
        </w:rPr>
        <w:t>件中所称的“采购人”为</w:t>
      </w:r>
      <w:r>
        <w:rPr>
          <w:rFonts w:hint="eastAsia" w:ascii="宋体" w:hAnsi="宋体" w:cs="宋体"/>
          <w:bCs/>
          <w:color w:val="auto"/>
          <w:sz w:val="24"/>
          <w:szCs w:val="24"/>
          <w:highlight w:val="none"/>
          <w:lang w:eastAsia="zh-CN"/>
        </w:rPr>
        <w:t xml:space="preserve"> 如东县双甸镇高前村村民委员会</w:t>
      </w:r>
      <w:r>
        <w:rPr>
          <w:rFonts w:hint="eastAsia" w:ascii="宋体" w:hAnsi="宋体" w:cs="宋体"/>
          <w:bCs/>
          <w:color w:val="auto"/>
          <w:sz w:val="24"/>
          <w:szCs w:val="24"/>
          <w:highlight w:val="none"/>
        </w:rPr>
        <w:t>，“投标人”为本项目的供应商，“询价小组”为本项目评标组织，“成交供应商”为本项目的中标供应商。</w:t>
      </w:r>
    </w:p>
    <w:p w14:paraId="3952D2DF">
      <w:pPr>
        <w:spacing w:line="480" w:lineRule="exact"/>
        <w:ind w:firstLine="350" w:firstLineChars="146"/>
        <w:rPr>
          <w:rFonts w:ascii="宋体" w:hAnsi="宋体" w:cs="宋体"/>
          <w:bCs/>
          <w:color w:val="auto"/>
          <w:spacing w:val="20"/>
          <w:sz w:val="24"/>
          <w:highlight w:val="none"/>
        </w:rPr>
      </w:pPr>
      <w:r>
        <w:rPr>
          <w:rFonts w:hint="eastAsia" w:ascii="宋体" w:hAnsi="宋体" w:cs="宋体"/>
          <w:bCs/>
          <w:color w:val="auto"/>
          <w:sz w:val="24"/>
          <w:highlight w:val="none"/>
        </w:rPr>
        <w:t>2.本采购文件仅适用于本次询价采购，解释权归采购人所有。</w:t>
      </w:r>
    </w:p>
    <w:p w14:paraId="1DBDDC53">
      <w:pPr>
        <w:spacing w:line="480" w:lineRule="exact"/>
        <w:ind w:firstLine="358" w:firstLineChars="128"/>
        <w:rPr>
          <w:rFonts w:ascii="宋体" w:hAnsi="宋体" w:cs="宋体"/>
          <w:bCs/>
          <w:color w:val="auto"/>
          <w:sz w:val="24"/>
          <w:highlight w:val="none"/>
        </w:rPr>
      </w:pPr>
      <w:r>
        <w:rPr>
          <w:rFonts w:hint="eastAsia" w:ascii="宋体" w:hAnsi="宋体" w:cs="宋体"/>
          <w:bCs/>
          <w:color w:val="auto"/>
          <w:spacing w:val="20"/>
          <w:sz w:val="24"/>
          <w:highlight w:val="none"/>
        </w:rPr>
        <w:t>3.</w:t>
      </w:r>
      <w:r>
        <w:rPr>
          <w:rFonts w:hint="eastAsia" w:ascii="宋体" w:hAnsi="宋体" w:cs="宋体"/>
          <w:bCs/>
          <w:color w:val="auto"/>
          <w:sz w:val="24"/>
          <w:highlight w:val="none"/>
        </w:rPr>
        <w:t>投标人不得在成交后将成交项目转包（或分包）给其它企业或自然人。</w:t>
      </w:r>
    </w:p>
    <w:p w14:paraId="734F7227">
      <w:pPr>
        <w:spacing w:line="480" w:lineRule="exact"/>
        <w:rPr>
          <w:rFonts w:ascii="宋体" w:hAnsi="宋体" w:cs="宋体"/>
          <w:bCs/>
          <w:color w:val="auto"/>
          <w:sz w:val="24"/>
          <w:szCs w:val="24"/>
          <w:highlight w:val="none"/>
        </w:rPr>
      </w:pPr>
      <w:r>
        <w:rPr>
          <w:rFonts w:hint="eastAsia" w:ascii="宋体" w:hAnsi="宋体" w:cs="宋体"/>
          <w:bCs/>
          <w:color w:val="auto"/>
          <w:sz w:val="24"/>
          <w:szCs w:val="24"/>
          <w:highlight w:val="none"/>
        </w:rPr>
        <w:t>二.投标人资格要求</w:t>
      </w:r>
    </w:p>
    <w:p w14:paraId="2EBEAF79">
      <w:pPr>
        <w:spacing w:line="480" w:lineRule="exact"/>
        <w:ind w:firstLine="350" w:firstLineChars="146"/>
        <w:rPr>
          <w:rFonts w:ascii="宋体" w:hAnsi="宋体" w:cs="宋体"/>
          <w:bCs/>
          <w:color w:val="auto"/>
          <w:sz w:val="24"/>
          <w:szCs w:val="24"/>
          <w:highlight w:val="none"/>
        </w:rPr>
      </w:pPr>
      <w:r>
        <w:rPr>
          <w:rFonts w:hint="eastAsia" w:ascii="宋体" w:hAnsi="宋体" w:cs="宋体"/>
          <w:bCs/>
          <w:color w:val="auto"/>
          <w:sz w:val="24"/>
          <w:szCs w:val="24"/>
          <w:highlight w:val="none"/>
        </w:rPr>
        <w:t>详见本项目采购公告。</w:t>
      </w:r>
    </w:p>
    <w:p w14:paraId="236E98CC">
      <w:pPr>
        <w:spacing w:line="480" w:lineRule="exact"/>
        <w:rPr>
          <w:rFonts w:ascii="宋体" w:hAnsi="宋体" w:cs="宋体"/>
          <w:bCs/>
          <w:color w:val="auto"/>
          <w:sz w:val="24"/>
          <w:szCs w:val="24"/>
          <w:highlight w:val="none"/>
        </w:rPr>
      </w:pPr>
      <w:r>
        <w:rPr>
          <w:rFonts w:hint="eastAsia" w:ascii="宋体" w:hAnsi="宋体" w:cs="宋体"/>
          <w:bCs/>
          <w:color w:val="auto"/>
          <w:sz w:val="24"/>
          <w:szCs w:val="24"/>
          <w:highlight w:val="none"/>
        </w:rPr>
        <w:t>三.询价采购程序及成交原则</w:t>
      </w:r>
    </w:p>
    <w:p w14:paraId="68558837">
      <w:pPr>
        <w:spacing w:line="48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1.投标法定代表人或法定代表人授权委托人在投标截止时间前到采购人指定地点递交投标文件，参加本项目的投标报价。</w:t>
      </w:r>
    </w:p>
    <w:p w14:paraId="50365685">
      <w:pPr>
        <w:spacing w:line="48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2.询价小组根据采购文件要求对投标人进行资格性审查，审查主要内容包括：</w:t>
      </w:r>
    </w:p>
    <w:p w14:paraId="47A9A2C9">
      <w:pPr>
        <w:spacing w:line="480" w:lineRule="exact"/>
        <w:ind w:firstLine="120" w:firstLineChars="50"/>
        <w:rPr>
          <w:rFonts w:ascii="宋体" w:hAnsi="宋体" w:cs="宋体"/>
          <w:bCs/>
          <w:color w:val="auto"/>
          <w:sz w:val="24"/>
          <w:highlight w:val="none"/>
        </w:rPr>
      </w:pPr>
      <w:r>
        <w:rPr>
          <w:rFonts w:hint="eastAsia" w:ascii="宋体" w:hAnsi="宋体" w:cs="宋体"/>
          <w:bCs/>
          <w:color w:val="auto"/>
          <w:sz w:val="24"/>
          <w:highlight w:val="none"/>
        </w:rPr>
        <w:t>（1）投标文件数量及标记情况；</w:t>
      </w:r>
    </w:p>
    <w:p w14:paraId="0B16E102">
      <w:pPr>
        <w:spacing w:line="480" w:lineRule="exact"/>
        <w:ind w:firstLine="120" w:firstLineChars="50"/>
        <w:rPr>
          <w:rFonts w:ascii="宋体" w:hAnsi="宋体" w:cs="宋体"/>
          <w:bCs/>
          <w:color w:val="auto"/>
          <w:sz w:val="24"/>
          <w:highlight w:val="none"/>
        </w:rPr>
      </w:pPr>
      <w:r>
        <w:rPr>
          <w:rFonts w:hint="eastAsia" w:ascii="宋体" w:hAnsi="宋体" w:cs="宋体"/>
          <w:bCs/>
          <w:color w:val="auto"/>
          <w:sz w:val="24"/>
          <w:highlight w:val="none"/>
        </w:rPr>
        <w:t>（2）投标人或有关证明资料的完整性、真实性。资格性审查未通过的投标人作无效投标处理。</w:t>
      </w:r>
    </w:p>
    <w:p w14:paraId="2BEDC768">
      <w:pPr>
        <w:spacing w:line="4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3.询价小组对投标人进行符合性审查，审查主要内容包括：</w:t>
      </w:r>
    </w:p>
    <w:p w14:paraId="7AACEA6B">
      <w:pPr>
        <w:spacing w:line="480" w:lineRule="exact"/>
        <w:ind w:firstLine="120" w:firstLineChars="50"/>
        <w:rPr>
          <w:rFonts w:ascii="宋体" w:hAnsi="宋体" w:cs="宋体"/>
          <w:bCs/>
          <w:color w:val="auto"/>
          <w:sz w:val="24"/>
          <w:highlight w:val="none"/>
        </w:rPr>
      </w:pPr>
      <w:r>
        <w:rPr>
          <w:rFonts w:hint="eastAsia" w:ascii="宋体" w:hAnsi="宋体" w:cs="宋体"/>
          <w:bCs/>
          <w:color w:val="auto"/>
          <w:sz w:val="24"/>
          <w:highlight w:val="none"/>
        </w:rPr>
        <w:t>（1）投标文件的有效性和完整性；</w:t>
      </w:r>
    </w:p>
    <w:p w14:paraId="577CF285">
      <w:pPr>
        <w:spacing w:line="480" w:lineRule="exact"/>
        <w:ind w:firstLine="120" w:firstLineChars="50"/>
        <w:rPr>
          <w:rFonts w:ascii="宋体" w:hAnsi="宋体" w:cs="宋体"/>
          <w:bCs/>
          <w:color w:val="auto"/>
          <w:sz w:val="24"/>
          <w:highlight w:val="none"/>
        </w:rPr>
      </w:pPr>
      <w:r>
        <w:rPr>
          <w:rFonts w:hint="eastAsia" w:ascii="宋体" w:hAnsi="宋体" w:cs="宋体"/>
          <w:bCs/>
          <w:color w:val="auto"/>
          <w:sz w:val="24"/>
          <w:highlight w:val="none"/>
        </w:rPr>
        <w:t>（2）投标人和投标文件是否对采购文件作出实质性响应。符合性审查未通过的投标人作无效投标处理。</w:t>
      </w:r>
    </w:p>
    <w:p w14:paraId="28430567">
      <w:pPr>
        <w:spacing w:line="4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4.询价小组宣布合格投标人名单。合格投标人对投标项目作出的报价为有效投标报价。</w:t>
      </w:r>
    </w:p>
    <w:p w14:paraId="4C35157E">
      <w:pPr>
        <w:spacing w:line="42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5. 询价小组根据《政府采购法》规定的符合采购需求、质量和服务相等且报价最低的原则，从合格投标人中确定成交供应商。若最低投标报价出现相同时,由采购人确定成交供应商。</w:t>
      </w:r>
    </w:p>
    <w:p w14:paraId="3A523CFB">
      <w:pPr>
        <w:spacing w:line="480" w:lineRule="exact"/>
        <w:ind w:firstLine="120" w:firstLineChars="50"/>
        <w:rPr>
          <w:rFonts w:ascii="宋体" w:hAnsi="宋体" w:cs="宋体"/>
          <w:bCs/>
          <w:color w:val="auto"/>
          <w:sz w:val="24"/>
          <w:highlight w:val="none"/>
        </w:rPr>
      </w:pPr>
      <w:r>
        <w:rPr>
          <w:rFonts w:hint="eastAsia" w:ascii="宋体" w:hAnsi="宋体" w:cs="宋体"/>
          <w:bCs/>
          <w:color w:val="auto"/>
          <w:sz w:val="24"/>
          <w:highlight w:val="none"/>
        </w:rPr>
        <w:t xml:space="preserve">   6.成交供应商经公示无异议后，采购人向成交供应商签发《中标通知书》。</w:t>
      </w:r>
    </w:p>
    <w:p w14:paraId="5F80CD84">
      <w:pPr>
        <w:spacing w:line="480" w:lineRule="exact"/>
        <w:ind w:firstLine="120" w:firstLineChars="50"/>
        <w:rPr>
          <w:rFonts w:ascii="宋体" w:hAnsi="宋体" w:cs="宋体"/>
          <w:bCs/>
          <w:color w:val="auto"/>
          <w:sz w:val="24"/>
          <w:highlight w:val="none"/>
        </w:rPr>
      </w:pPr>
      <w:r>
        <w:rPr>
          <w:rFonts w:hint="eastAsia" w:ascii="宋体" w:hAnsi="宋体" w:cs="宋体"/>
          <w:bCs/>
          <w:color w:val="auto"/>
          <w:sz w:val="24"/>
          <w:highlight w:val="none"/>
        </w:rPr>
        <w:t xml:space="preserve">   7.成交供应商按照《中标通知书》的规定与采购人签订采购合同。</w:t>
      </w:r>
    </w:p>
    <w:p w14:paraId="02410ED7">
      <w:pPr>
        <w:spacing w:line="480" w:lineRule="exact"/>
        <w:rPr>
          <w:rFonts w:ascii="宋体" w:hAnsi="宋体" w:cs="宋体"/>
          <w:bCs/>
          <w:color w:val="auto"/>
          <w:sz w:val="24"/>
          <w:highlight w:val="none"/>
        </w:rPr>
      </w:pPr>
      <w:r>
        <w:rPr>
          <w:rFonts w:hint="eastAsia" w:ascii="宋体" w:hAnsi="宋体" w:cs="宋体"/>
          <w:bCs/>
          <w:color w:val="auto"/>
          <w:sz w:val="24"/>
          <w:highlight w:val="none"/>
        </w:rPr>
        <w:t>四.无效投标及废标情形</w:t>
      </w:r>
    </w:p>
    <w:p w14:paraId="48DBD387">
      <w:pPr>
        <w:spacing w:line="48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1.符合下列情形之一者，投标人投标无效：</w:t>
      </w:r>
    </w:p>
    <w:p w14:paraId="4A02B190">
      <w:pPr>
        <w:tabs>
          <w:tab w:val="left" w:pos="900"/>
        </w:tabs>
        <w:spacing w:line="480" w:lineRule="exact"/>
        <w:ind w:firstLine="117" w:firstLineChars="49"/>
        <w:rPr>
          <w:rFonts w:ascii="宋体" w:hAnsi="宋体" w:cs="宋体"/>
          <w:bCs/>
          <w:color w:val="auto"/>
          <w:sz w:val="24"/>
          <w:szCs w:val="24"/>
          <w:highlight w:val="none"/>
        </w:rPr>
      </w:pPr>
      <w:r>
        <w:rPr>
          <w:rFonts w:hint="eastAsia" w:ascii="宋体" w:hAnsi="宋体" w:cs="宋体"/>
          <w:bCs/>
          <w:color w:val="auto"/>
          <w:sz w:val="24"/>
          <w:highlight w:val="none"/>
        </w:rPr>
        <w:t>（1）</w:t>
      </w:r>
      <w:r>
        <w:rPr>
          <w:rFonts w:hint="eastAsia" w:ascii="宋体" w:hAnsi="宋体" w:cs="宋体"/>
          <w:bCs/>
          <w:color w:val="auto"/>
          <w:sz w:val="24"/>
          <w:szCs w:val="24"/>
          <w:highlight w:val="none"/>
        </w:rPr>
        <w:t>投标人未按本采购文件要求提供投标文件，或投标文件未按要求签字、盖章、扫描上传的；</w:t>
      </w:r>
    </w:p>
    <w:p w14:paraId="186C3080">
      <w:pPr>
        <w:spacing w:line="480" w:lineRule="exact"/>
        <w:ind w:firstLine="120" w:firstLineChars="50"/>
        <w:rPr>
          <w:rFonts w:ascii="宋体" w:hAnsi="宋体" w:cs="宋体"/>
          <w:bCs/>
          <w:color w:val="auto"/>
          <w:sz w:val="24"/>
          <w:highlight w:val="none"/>
        </w:rPr>
      </w:pPr>
      <w:r>
        <w:rPr>
          <w:rFonts w:hint="eastAsia" w:ascii="宋体" w:hAnsi="宋体" w:cs="宋体"/>
          <w:bCs/>
          <w:color w:val="auto"/>
          <w:sz w:val="24"/>
          <w:highlight w:val="none"/>
        </w:rPr>
        <w:t>（2）投标人资格证明文件不符合本采购文件要求的；</w:t>
      </w:r>
    </w:p>
    <w:p w14:paraId="770C1276">
      <w:pPr>
        <w:spacing w:line="480" w:lineRule="exact"/>
        <w:ind w:firstLine="120" w:firstLineChars="50"/>
        <w:rPr>
          <w:rFonts w:ascii="宋体" w:hAnsi="宋体" w:cs="宋体"/>
          <w:bCs/>
          <w:color w:val="auto"/>
          <w:sz w:val="24"/>
          <w:highlight w:val="none"/>
        </w:rPr>
      </w:pPr>
      <w:r>
        <w:rPr>
          <w:rFonts w:hint="eastAsia" w:ascii="宋体" w:hAnsi="宋体" w:cs="宋体"/>
          <w:bCs/>
          <w:color w:val="auto"/>
          <w:sz w:val="24"/>
          <w:highlight w:val="none"/>
        </w:rPr>
        <w:t>（3）投标文件未按本采购文件规定的格式制作的；</w:t>
      </w:r>
    </w:p>
    <w:p w14:paraId="3E91001F">
      <w:pPr>
        <w:spacing w:line="480" w:lineRule="exact"/>
        <w:ind w:firstLine="120" w:firstLineChars="50"/>
        <w:rPr>
          <w:rFonts w:ascii="宋体" w:hAnsi="宋体" w:cs="宋体"/>
          <w:bCs/>
          <w:color w:val="auto"/>
          <w:sz w:val="24"/>
          <w:highlight w:val="none"/>
        </w:rPr>
      </w:pPr>
      <w:r>
        <w:rPr>
          <w:rFonts w:hint="eastAsia" w:ascii="宋体" w:hAnsi="宋体" w:cs="宋体"/>
          <w:bCs/>
          <w:color w:val="auto"/>
          <w:sz w:val="24"/>
          <w:highlight w:val="none"/>
        </w:rPr>
        <w:t>（4）投标文件未按本采购文件要求盖章及签署的；</w:t>
      </w:r>
    </w:p>
    <w:p w14:paraId="13C0A0A1">
      <w:pPr>
        <w:spacing w:line="480" w:lineRule="exact"/>
        <w:ind w:firstLine="120" w:firstLineChars="50"/>
        <w:rPr>
          <w:rFonts w:ascii="宋体" w:hAnsi="宋体" w:cs="宋体"/>
          <w:bCs/>
          <w:color w:val="auto"/>
          <w:sz w:val="24"/>
          <w:highlight w:val="none"/>
        </w:rPr>
      </w:pPr>
      <w:r>
        <w:rPr>
          <w:rFonts w:hint="eastAsia" w:ascii="宋体" w:hAnsi="宋体" w:cs="宋体"/>
          <w:bCs/>
          <w:color w:val="auto"/>
          <w:sz w:val="24"/>
          <w:highlight w:val="none"/>
        </w:rPr>
        <w:t>（5）投标人提供虚假、伪造、过期资料的；</w:t>
      </w:r>
    </w:p>
    <w:p w14:paraId="14BCEC0C">
      <w:pPr>
        <w:spacing w:line="480" w:lineRule="exact"/>
        <w:ind w:firstLine="120" w:firstLineChars="50"/>
        <w:rPr>
          <w:rFonts w:ascii="宋体" w:hAnsi="宋体" w:cs="宋体"/>
          <w:bCs/>
          <w:color w:val="auto"/>
          <w:sz w:val="24"/>
          <w:highlight w:val="none"/>
        </w:rPr>
      </w:pPr>
      <w:r>
        <w:rPr>
          <w:rFonts w:hint="eastAsia" w:ascii="宋体" w:hAnsi="宋体" w:cs="宋体"/>
          <w:bCs/>
          <w:color w:val="auto"/>
          <w:sz w:val="24"/>
          <w:highlight w:val="none"/>
        </w:rPr>
        <w:t>（6）报价资料漏项、字迹模糊，无法辩认的；</w:t>
      </w:r>
    </w:p>
    <w:p w14:paraId="2CE551DE">
      <w:pPr>
        <w:tabs>
          <w:tab w:val="left" w:pos="900"/>
        </w:tabs>
        <w:spacing w:line="480" w:lineRule="exact"/>
        <w:ind w:firstLine="117" w:firstLineChars="49"/>
        <w:rPr>
          <w:rFonts w:ascii="宋体" w:hAnsi="宋体" w:cs="宋体"/>
          <w:bCs/>
          <w:color w:val="auto"/>
          <w:sz w:val="24"/>
          <w:highlight w:val="none"/>
        </w:rPr>
      </w:pPr>
      <w:r>
        <w:rPr>
          <w:rFonts w:hint="eastAsia" w:ascii="宋体" w:hAnsi="宋体" w:cs="宋体"/>
          <w:bCs/>
          <w:color w:val="auto"/>
          <w:sz w:val="24"/>
          <w:highlight w:val="none"/>
        </w:rPr>
        <w:t>（7）投标人改变本采购文件提供的工程量清单报价表中的</w:t>
      </w:r>
      <w:r>
        <w:rPr>
          <w:rFonts w:hint="eastAsia" w:ascii="宋体" w:hAnsi="宋体" w:cs="宋体"/>
          <w:bCs/>
          <w:color w:val="auto"/>
          <w:kern w:val="0"/>
          <w:sz w:val="24"/>
          <w:highlight w:val="none"/>
        </w:rPr>
        <w:t>项目名称、项目特征描述、计量单位、工程量</w:t>
      </w:r>
      <w:r>
        <w:rPr>
          <w:rFonts w:hint="eastAsia" w:ascii="宋体" w:hAnsi="宋体" w:cs="宋体"/>
          <w:bCs/>
          <w:color w:val="auto"/>
          <w:sz w:val="24"/>
          <w:highlight w:val="none"/>
        </w:rPr>
        <w:t>的；</w:t>
      </w:r>
    </w:p>
    <w:p w14:paraId="03314B6E">
      <w:pPr>
        <w:tabs>
          <w:tab w:val="left" w:pos="900"/>
        </w:tabs>
        <w:spacing w:line="480" w:lineRule="exact"/>
        <w:ind w:firstLine="117" w:firstLineChars="49"/>
        <w:rPr>
          <w:rFonts w:ascii="宋体" w:hAnsi="宋体" w:cs="宋体"/>
          <w:bCs/>
          <w:color w:val="auto"/>
          <w:sz w:val="24"/>
          <w:highlight w:val="none"/>
        </w:rPr>
      </w:pPr>
      <w:r>
        <w:rPr>
          <w:rFonts w:hint="eastAsia" w:ascii="宋体" w:hAnsi="宋体" w:cs="宋体"/>
          <w:bCs/>
          <w:color w:val="auto"/>
          <w:sz w:val="24"/>
          <w:highlight w:val="none"/>
        </w:rPr>
        <w:t>（8）工程量清单报价表中工程量×综合单价不等于合价或合价之和不等于投标总价的；</w:t>
      </w:r>
    </w:p>
    <w:p w14:paraId="331303F9">
      <w:pPr>
        <w:widowControl/>
        <w:spacing w:line="480" w:lineRule="exact"/>
        <w:ind w:firstLine="120" w:firstLineChars="50"/>
        <w:rPr>
          <w:rFonts w:ascii="宋体" w:hAnsi="宋体" w:cs="宋体"/>
          <w:bCs/>
          <w:color w:val="auto"/>
          <w:sz w:val="24"/>
          <w:highlight w:val="none"/>
        </w:rPr>
      </w:pPr>
      <w:r>
        <w:rPr>
          <w:rFonts w:hint="eastAsia" w:ascii="宋体" w:hAnsi="宋体" w:cs="宋体"/>
          <w:bCs/>
          <w:color w:val="auto"/>
          <w:sz w:val="24"/>
          <w:highlight w:val="none"/>
        </w:rPr>
        <w:t>（9）</w:t>
      </w:r>
      <w:r>
        <w:rPr>
          <w:rFonts w:hint="eastAsia" w:ascii="宋体" w:hAnsi="宋体"/>
          <w:bCs/>
          <w:color w:val="auto"/>
          <w:kern w:val="0"/>
          <w:sz w:val="24"/>
          <w:highlight w:val="none"/>
        </w:rPr>
        <w:t>投标文件中的报价高于（含等于）本项目的招标控制价的</w:t>
      </w:r>
      <w:r>
        <w:rPr>
          <w:rFonts w:hint="eastAsia" w:ascii="宋体" w:hAnsi="宋体"/>
          <w:b/>
          <w:color w:val="auto"/>
          <w:kern w:val="0"/>
          <w:sz w:val="24"/>
          <w:highlight w:val="none"/>
        </w:rPr>
        <w:t>（本项目招标控制价为</w:t>
      </w:r>
      <w:r>
        <w:rPr>
          <w:rFonts w:hint="eastAsia" w:ascii="宋体" w:hAnsi="宋体"/>
          <w:b/>
          <w:color w:val="auto"/>
          <w:kern w:val="0"/>
          <w:sz w:val="24"/>
          <w:highlight w:val="none"/>
          <w:lang w:val="en-US" w:eastAsia="zh-CN"/>
        </w:rPr>
        <w:t>2.8560</w:t>
      </w:r>
      <w:r>
        <w:rPr>
          <w:rFonts w:hint="eastAsia" w:ascii="宋体" w:hAnsi="宋体"/>
          <w:b/>
          <w:color w:val="auto"/>
          <w:kern w:val="0"/>
          <w:sz w:val="24"/>
          <w:highlight w:val="none"/>
        </w:rPr>
        <w:t>万元）</w:t>
      </w:r>
      <w:r>
        <w:rPr>
          <w:rFonts w:hint="eastAsia" w:ascii="宋体" w:hAnsi="宋体" w:cs="宋体"/>
          <w:bCs/>
          <w:color w:val="auto"/>
          <w:sz w:val="24"/>
          <w:highlight w:val="none"/>
        </w:rPr>
        <w:t>；</w:t>
      </w:r>
    </w:p>
    <w:p w14:paraId="3B524678">
      <w:pPr>
        <w:widowControl/>
        <w:spacing w:line="480" w:lineRule="exact"/>
        <w:ind w:firstLine="120" w:firstLineChars="50"/>
        <w:rPr>
          <w:rFonts w:ascii="宋体" w:hAnsi="宋体" w:cs="宋体"/>
          <w:bCs/>
          <w:color w:val="auto"/>
          <w:sz w:val="24"/>
          <w:highlight w:val="none"/>
        </w:rPr>
      </w:pPr>
      <w:r>
        <w:rPr>
          <w:rFonts w:hint="eastAsia" w:ascii="宋体" w:hAnsi="宋体" w:cs="宋体"/>
          <w:bCs/>
          <w:color w:val="auto"/>
          <w:sz w:val="24"/>
          <w:highlight w:val="none"/>
        </w:rPr>
        <w:t>（10）投标文件提出了不能满足本采购文件要求或采购人不能接受的工程验收、计量、价款结算支付办法；</w:t>
      </w:r>
    </w:p>
    <w:p w14:paraId="413C5034">
      <w:pPr>
        <w:spacing w:line="480" w:lineRule="exact"/>
        <w:ind w:firstLine="120" w:firstLineChars="50"/>
        <w:rPr>
          <w:rFonts w:ascii="宋体" w:hAnsi="宋体" w:cs="宋体"/>
          <w:bCs/>
          <w:color w:val="auto"/>
          <w:sz w:val="24"/>
          <w:highlight w:val="none"/>
        </w:rPr>
      </w:pPr>
      <w:r>
        <w:rPr>
          <w:rFonts w:hint="eastAsia" w:ascii="宋体" w:hAnsi="宋体" w:cs="宋体"/>
          <w:bCs/>
          <w:color w:val="auto"/>
          <w:sz w:val="24"/>
          <w:highlight w:val="none"/>
        </w:rPr>
        <w:t>（11）报价资料中有两个或两个以上报价的；</w:t>
      </w:r>
    </w:p>
    <w:p w14:paraId="74CD3CD1">
      <w:pPr>
        <w:spacing w:line="480" w:lineRule="exact"/>
        <w:ind w:firstLine="120" w:firstLineChars="50"/>
        <w:rPr>
          <w:rFonts w:ascii="宋体" w:hAnsi="宋体" w:cs="宋体"/>
          <w:bCs/>
          <w:color w:val="auto"/>
          <w:sz w:val="24"/>
          <w:highlight w:val="none"/>
        </w:rPr>
      </w:pPr>
      <w:r>
        <w:rPr>
          <w:rFonts w:hint="eastAsia" w:ascii="宋体" w:hAnsi="宋体" w:cs="宋体"/>
          <w:bCs/>
          <w:color w:val="auto"/>
          <w:sz w:val="24"/>
          <w:highlight w:val="none"/>
        </w:rPr>
        <w:t>（12）未按本采购文件规定的时间内解密的；</w:t>
      </w:r>
    </w:p>
    <w:p w14:paraId="514BD620">
      <w:pPr>
        <w:spacing w:line="480" w:lineRule="exact"/>
        <w:ind w:firstLine="120" w:firstLineChars="50"/>
        <w:rPr>
          <w:rFonts w:ascii="宋体" w:hAnsi="宋体" w:cs="宋体"/>
          <w:bCs/>
          <w:color w:val="auto"/>
          <w:sz w:val="24"/>
          <w:highlight w:val="none"/>
        </w:rPr>
      </w:pPr>
      <w:r>
        <w:rPr>
          <w:rFonts w:hint="eastAsia" w:ascii="宋体" w:hAnsi="宋体" w:cs="宋体"/>
          <w:bCs/>
          <w:color w:val="auto"/>
          <w:sz w:val="24"/>
          <w:highlight w:val="none"/>
        </w:rPr>
        <w:t>（13）投标文件未对采购文件作出实质性响应的；</w:t>
      </w:r>
    </w:p>
    <w:p w14:paraId="2E210689">
      <w:pPr>
        <w:spacing w:line="480" w:lineRule="exact"/>
        <w:ind w:firstLine="120" w:firstLineChars="50"/>
        <w:rPr>
          <w:rFonts w:ascii="宋体" w:hAnsi="宋体" w:cs="宋体"/>
          <w:bCs/>
          <w:color w:val="auto"/>
          <w:sz w:val="24"/>
          <w:highlight w:val="none"/>
        </w:rPr>
      </w:pPr>
      <w:r>
        <w:rPr>
          <w:rFonts w:hint="eastAsia" w:ascii="宋体" w:hAnsi="宋体" w:cs="宋体"/>
          <w:bCs/>
          <w:color w:val="auto"/>
          <w:sz w:val="24"/>
          <w:highlight w:val="none"/>
        </w:rPr>
        <w:t>（14）投标文件违反法律、法规要求，或本采购文件中另有规定为无效投标情形的；</w:t>
      </w:r>
    </w:p>
    <w:p w14:paraId="2F433DDE">
      <w:pPr>
        <w:spacing w:line="480" w:lineRule="exact"/>
        <w:ind w:firstLine="120" w:firstLineChars="50"/>
        <w:rPr>
          <w:rFonts w:ascii="宋体" w:hAnsi="宋体" w:cs="宋体"/>
          <w:bCs/>
          <w:color w:val="auto"/>
          <w:sz w:val="24"/>
          <w:highlight w:val="none"/>
        </w:rPr>
      </w:pPr>
      <w:r>
        <w:rPr>
          <w:rFonts w:hint="eastAsia" w:ascii="宋体" w:hAnsi="宋体" w:cs="宋体"/>
          <w:bCs/>
          <w:color w:val="auto"/>
          <w:sz w:val="24"/>
          <w:highlight w:val="none"/>
        </w:rPr>
        <w:t>（15）不同投标人委托同一自然人进行投标的；</w:t>
      </w:r>
    </w:p>
    <w:p w14:paraId="78AA4733">
      <w:pPr>
        <w:spacing w:line="480" w:lineRule="exact"/>
        <w:ind w:firstLine="120" w:firstLineChars="50"/>
        <w:rPr>
          <w:rFonts w:ascii="宋体" w:hAnsi="宋体" w:cs="宋体"/>
          <w:bCs/>
          <w:color w:val="auto"/>
          <w:sz w:val="24"/>
          <w:highlight w:val="none"/>
        </w:rPr>
      </w:pPr>
      <w:r>
        <w:rPr>
          <w:rFonts w:hint="eastAsia" w:ascii="宋体" w:hAnsi="宋体" w:cs="宋体"/>
          <w:bCs/>
          <w:color w:val="auto"/>
          <w:sz w:val="24"/>
          <w:highlight w:val="none"/>
        </w:rPr>
        <w:t>（16）投标文件资料不全或内容偏离本采购文件规定，询价小组认为未对采购文件作出实质性响应的；</w:t>
      </w:r>
    </w:p>
    <w:p w14:paraId="70D9E046">
      <w:pPr>
        <w:spacing w:line="480" w:lineRule="exact"/>
        <w:ind w:firstLine="120" w:firstLineChars="50"/>
        <w:rPr>
          <w:rFonts w:ascii="宋体" w:hAnsi="宋体" w:cs="宋体"/>
          <w:bCs/>
          <w:color w:val="auto"/>
          <w:sz w:val="24"/>
          <w:szCs w:val="24"/>
          <w:highlight w:val="none"/>
        </w:rPr>
      </w:pPr>
      <w:r>
        <w:rPr>
          <w:rFonts w:hint="eastAsia" w:ascii="宋体" w:hAnsi="宋体" w:cs="宋体"/>
          <w:bCs/>
          <w:color w:val="auto"/>
          <w:sz w:val="24"/>
          <w:szCs w:val="24"/>
          <w:highlight w:val="none"/>
        </w:rPr>
        <w:t>（17）投标人未在</w:t>
      </w:r>
      <w:r>
        <w:rPr>
          <w:rFonts w:hint="eastAsia" w:ascii="宋体" w:hAnsi="宋体"/>
          <w:bCs/>
          <w:color w:val="auto"/>
          <w:sz w:val="25"/>
          <w:szCs w:val="25"/>
          <w:highlight w:val="none"/>
          <w:lang w:eastAsia="zh-CN"/>
        </w:rPr>
        <w:t>如东限额交易网</w:t>
      </w:r>
      <w:r>
        <w:rPr>
          <w:rFonts w:hint="eastAsia" w:ascii="宋体" w:hAnsi="宋体"/>
          <w:bCs/>
          <w:color w:val="auto"/>
          <w:sz w:val="25"/>
          <w:szCs w:val="25"/>
          <w:highlight w:val="none"/>
        </w:rPr>
        <w:t>（</w:t>
      </w:r>
      <w:r>
        <w:rPr>
          <w:rFonts w:hint="eastAsia" w:ascii="宋体" w:hAnsi="宋体"/>
          <w:bCs/>
          <w:color w:val="auto"/>
          <w:sz w:val="25"/>
          <w:szCs w:val="25"/>
          <w:highlight w:val="none"/>
          <w:lang w:eastAsia="zh-CN"/>
        </w:rPr>
        <w:t>http://jyztb1.jinztech.cn/web/index</w:t>
      </w:r>
      <w:r>
        <w:rPr>
          <w:rFonts w:hint="eastAsia" w:ascii="宋体" w:hAnsi="宋体"/>
          <w:bCs/>
          <w:color w:val="auto"/>
          <w:sz w:val="25"/>
          <w:szCs w:val="25"/>
          <w:highlight w:val="none"/>
        </w:rPr>
        <w:t>→项目投标方）的项目投标方业务系统进行网上报名（即下载本项目采购文件及相关招标资料）</w:t>
      </w:r>
      <w:r>
        <w:rPr>
          <w:rFonts w:hint="eastAsia" w:ascii="宋体" w:hAnsi="宋体" w:cs="宋体"/>
          <w:bCs/>
          <w:color w:val="auto"/>
          <w:sz w:val="24"/>
          <w:szCs w:val="24"/>
          <w:highlight w:val="none"/>
        </w:rPr>
        <w:t xml:space="preserve"> </w:t>
      </w:r>
    </w:p>
    <w:p w14:paraId="1F5809E5">
      <w:pPr>
        <w:spacing w:line="480" w:lineRule="exact"/>
        <w:ind w:firstLine="120" w:firstLineChars="50"/>
        <w:rPr>
          <w:rFonts w:ascii="宋体" w:hAnsi="宋体"/>
          <w:bCs/>
          <w:color w:val="auto"/>
          <w:sz w:val="25"/>
          <w:szCs w:val="25"/>
          <w:highlight w:val="none"/>
        </w:rPr>
      </w:pPr>
      <w:r>
        <w:rPr>
          <w:rFonts w:hint="eastAsia" w:ascii="宋体" w:hAnsi="宋体" w:cs="宋体"/>
          <w:bCs/>
          <w:color w:val="auto"/>
          <w:sz w:val="24"/>
          <w:szCs w:val="24"/>
          <w:highlight w:val="none"/>
        </w:rPr>
        <w:t>（18）</w:t>
      </w:r>
      <w:r>
        <w:rPr>
          <w:rFonts w:hint="eastAsia" w:ascii="宋体" w:hAnsi="宋体"/>
          <w:bCs/>
          <w:color w:val="auto"/>
          <w:sz w:val="25"/>
          <w:szCs w:val="25"/>
          <w:highlight w:val="none"/>
        </w:rPr>
        <w:t>未按采购文件要求提供本项目的电子投标文件，或者投标文件未能解密且按照采购文件明确的投标文件解密失败的补救方案补救不成功的；</w:t>
      </w:r>
    </w:p>
    <w:p w14:paraId="09904B1B">
      <w:pPr>
        <w:spacing w:line="480" w:lineRule="exact"/>
        <w:ind w:firstLine="120" w:firstLineChars="50"/>
        <w:rPr>
          <w:rFonts w:ascii="宋体" w:hAnsi="宋体" w:cs="宋体"/>
          <w:bCs/>
          <w:color w:val="auto"/>
          <w:sz w:val="24"/>
          <w:szCs w:val="24"/>
          <w:highlight w:val="none"/>
        </w:rPr>
      </w:pPr>
      <w:r>
        <w:rPr>
          <w:rFonts w:hint="eastAsia" w:ascii="宋体" w:hAnsi="宋体" w:cs="宋体"/>
          <w:bCs/>
          <w:color w:val="auto"/>
          <w:sz w:val="24"/>
          <w:szCs w:val="24"/>
          <w:highlight w:val="none"/>
        </w:rPr>
        <w:t>（19）投标文件载明的招标项目完成期限超过采购文件规定的期限的；</w:t>
      </w:r>
    </w:p>
    <w:p w14:paraId="012C083F">
      <w:pPr>
        <w:spacing w:line="480" w:lineRule="exact"/>
        <w:ind w:firstLine="120" w:firstLineChars="50"/>
        <w:rPr>
          <w:rFonts w:ascii="宋体" w:hAnsi="宋体" w:cs="宋体"/>
          <w:bCs/>
          <w:color w:val="auto"/>
          <w:sz w:val="24"/>
          <w:szCs w:val="24"/>
          <w:highlight w:val="none"/>
        </w:rPr>
      </w:pPr>
      <w:r>
        <w:rPr>
          <w:rFonts w:hint="eastAsia" w:ascii="宋体" w:hAnsi="宋体" w:cs="宋体"/>
          <w:bCs/>
          <w:color w:val="auto"/>
          <w:sz w:val="24"/>
          <w:szCs w:val="24"/>
          <w:highlight w:val="none"/>
        </w:rPr>
        <w:t>（20）未按采购文件要求提供原件扫描的。</w:t>
      </w:r>
    </w:p>
    <w:p w14:paraId="64322A01">
      <w:pPr>
        <w:spacing w:line="480" w:lineRule="exact"/>
        <w:ind w:firstLine="120" w:firstLineChars="50"/>
        <w:rPr>
          <w:rFonts w:ascii="宋体" w:hAnsi="宋体" w:cs="宋体"/>
          <w:bCs/>
          <w:color w:val="auto"/>
          <w:sz w:val="24"/>
          <w:szCs w:val="24"/>
          <w:highlight w:val="none"/>
        </w:rPr>
      </w:pPr>
      <w:r>
        <w:rPr>
          <w:rFonts w:hint="eastAsia" w:ascii="宋体" w:hAnsi="宋体" w:cs="宋体"/>
          <w:bCs/>
          <w:color w:val="auto"/>
          <w:sz w:val="24"/>
          <w:szCs w:val="24"/>
          <w:highlight w:val="none"/>
        </w:rPr>
        <w:t>（21）</w:t>
      </w:r>
      <w:r>
        <w:rPr>
          <w:rFonts w:hint="eastAsia" w:ascii="宋体" w:hAnsi="宋体"/>
          <w:bCs/>
          <w:color w:val="auto"/>
          <w:sz w:val="25"/>
          <w:szCs w:val="25"/>
          <w:highlight w:val="none"/>
        </w:rPr>
        <w:t>经评标委员会认定的其它未实质性响应采购文件的情形。</w:t>
      </w:r>
    </w:p>
    <w:p w14:paraId="49AB3175">
      <w:pPr>
        <w:spacing w:line="48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2.符合下列情形之一者，本采购项目废标：</w:t>
      </w:r>
    </w:p>
    <w:p w14:paraId="49FA89B6">
      <w:pPr>
        <w:spacing w:line="480" w:lineRule="exact"/>
        <w:ind w:firstLine="120" w:firstLineChars="50"/>
        <w:rPr>
          <w:rFonts w:ascii="宋体" w:hAnsi="宋体" w:cs="宋体"/>
          <w:bCs/>
          <w:color w:val="auto"/>
          <w:sz w:val="24"/>
          <w:highlight w:val="none"/>
        </w:rPr>
      </w:pPr>
      <w:r>
        <w:rPr>
          <w:rFonts w:hint="eastAsia" w:ascii="宋体" w:hAnsi="宋体" w:cs="宋体"/>
          <w:bCs/>
          <w:color w:val="auto"/>
          <w:sz w:val="24"/>
          <w:highlight w:val="none"/>
        </w:rPr>
        <w:t>（1）经询价小组资格性和符合性审查，合格投标人不足三家的；</w:t>
      </w:r>
    </w:p>
    <w:p w14:paraId="04219777">
      <w:pPr>
        <w:spacing w:line="480" w:lineRule="exact"/>
        <w:ind w:firstLine="120" w:firstLineChars="50"/>
        <w:rPr>
          <w:rFonts w:ascii="宋体" w:hAnsi="宋体" w:cs="宋体"/>
          <w:bCs/>
          <w:color w:val="auto"/>
          <w:sz w:val="24"/>
          <w:highlight w:val="none"/>
        </w:rPr>
      </w:pPr>
      <w:r>
        <w:rPr>
          <w:rFonts w:hint="eastAsia" w:ascii="宋体" w:hAnsi="宋体" w:cs="宋体"/>
          <w:bCs/>
          <w:color w:val="auto"/>
          <w:sz w:val="24"/>
          <w:highlight w:val="none"/>
        </w:rPr>
        <w:t>（2）所有合格投标人的报价均超过采购单位招标控制价的；</w:t>
      </w:r>
    </w:p>
    <w:p w14:paraId="261A43C5">
      <w:pPr>
        <w:widowControl/>
        <w:spacing w:line="480" w:lineRule="exact"/>
        <w:ind w:firstLine="120" w:firstLineChars="50"/>
        <w:rPr>
          <w:rFonts w:ascii="宋体" w:hAnsi="宋体" w:cs="宋体"/>
          <w:bCs/>
          <w:color w:val="auto"/>
          <w:kern w:val="0"/>
          <w:sz w:val="24"/>
          <w:highlight w:val="none"/>
        </w:rPr>
      </w:pPr>
      <w:r>
        <w:rPr>
          <w:rFonts w:hint="eastAsia" w:ascii="宋体" w:hAnsi="宋体" w:cs="宋体"/>
          <w:bCs/>
          <w:color w:val="auto"/>
          <w:sz w:val="24"/>
          <w:highlight w:val="none"/>
        </w:rPr>
        <w:t>（3）</w:t>
      </w:r>
      <w:r>
        <w:rPr>
          <w:rFonts w:hint="eastAsia" w:ascii="宋体" w:hAnsi="宋体" w:cs="宋体"/>
          <w:bCs/>
          <w:color w:val="auto"/>
          <w:kern w:val="0"/>
          <w:sz w:val="24"/>
          <w:highlight w:val="none"/>
        </w:rPr>
        <w:t>出现影响采购公正的违法、违规行为的；</w:t>
      </w:r>
    </w:p>
    <w:p w14:paraId="7EDD6F5F">
      <w:pPr>
        <w:widowControl/>
        <w:spacing w:line="480" w:lineRule="exact"/>
        <w:ind w:firstLine="120" w:firstLineChars="50"/>
        <w:rPr>
          <w:rFonts w:ascii="宋体" w:hAnsi="宋体" w:cs="宋体"/>
          <w:bCs/>
          <w:color w:val="auto"/>
          <w:kern w:val="0"/>
          <w:sz w:val="24"/>
          <w:highlight w:val="none"/>
        </w:rPr>
      </w:pPr>
      <w:r>
        <w:rPr>
          <w:rFonts w:hint="eastAsia" w:ascii="宋体" w:hAnsi="宋体" w:cs="宋体"/>
          <w:bCs/>
          <w:color w:val="auto"/>
          <w:sz w:val="24"/>
          <w:highlight w:val="none"/>
        </w:rPr>
        <w:t>（4）</w:t>
      </w:r>
      <w:r>
        <w:rPr>
          <w:rFonts w:hint="eastAsia" w:ascii="宋体" w:hAnsi="宋体" w:cs="宋体"/>
          <w:bCs/>
          <w:color w:val="auto"/>
          <w:kern w:val="0"/>
          <w:sz w:val="24"/>
          <w:highlight w:val="none"/>
        </w:rPr>
        <w:t>因重大变故，采购任务取消的。</w:t>
      </w:r>
    </w:p>
    <w:p w14:paraId="342E9BE1">
      <w:pPr>
        <w:spacing w:line="480" w:lineRule="exact"/>
        <w:rPr>
          <w:rFonts w:ascii="宋体" w:hAnsi="宋体" w:cs="宋体"/>
          <w:bCs/>
          <w:color w:val="auto"/>
          <w:sz w:val="24"/>
          <w:highlight w:val="none"/>
        </w:rPr>
      </w:pPr>
      <w:r>
        <w:rPr>
          <w:rFonts w:hint="eastAsia" w:ascii="宋体" w:hAnsi="宋体" w:cs="宋体"/>
          <w:bCs/>
          <w:color w:val="auto"/>
          <w:sz w:val="24"/>
          <w:highlight w:val="none"/>
        </w:rPr>
        <w:t>五.投标要求</w:t>
      </w:r>
    </w:p>
    <w:p w14:paraId="578A2884">
      <w:pPr>
        <w:spacing w:line="4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1.投标文件：投标人必须按照本采购文件要求制作投标文件，投标文件内容见“第四部分  投标文件格式”。</w:t>
      </w:r>
    </w:p>
    <w:p w14:paraId="30A43893">
      <w:pPr>
        <w:pStyle w:val="316"/>
        <w:spacing w:before="0" w:beforeAutospacing="0" w:after="0" w:afterAutospacing="0" w:line="500" w:lineRule="exact"/>
        <w:ind w:firstLine="480"/>
        <w:jc w:val="both"/>
        <w:rPr>
          <w:bCs/>
          <w:color w:val="auto"/>
          <w:highlight w:val="none"/>
          <w:u w:val="single"/>
        </w:rPr>
      </w:pPr>
      <w:r>
        <w:rPr>
          <w:rFonts w:hint="eastAsia"/>
          <w:bCs/>
          <w:color w:val="auto"/>
          <w:highlight w:val="none"/>
        </w:rPr>
        <w:t>2.投标截止时间：</w:t>
      </w:r>
      <w:r>
        <w:rPr>
          <w:rFonts w:hint="eastAsia"/>
          <w:bCs/>
          <w:color w:val="auto"/>
          <w:highlight w:val="none"/>
          <w:u w:val="single"/>
        </w:rPr>
        <w:t>202</w:t>
      </w:r>
      <w:r>
        <w:rPr>
          <w:rFonts w:hint="eastAsia"/>
          <w:bCs/>
          <w:color w:val="auto"/>
          <w:highlight w:val="none"/>
          <w:u w:val="single"/>
          <w:lang w:val="en-US" w:eastAsia="zh-CN"/>
        </w:rPr>
        <w:t>4</w:t>
      </w:r>
      <w:r>
        <w:rPr>
          <w:rFonts w:hint="eastAsia"/>
          <w:bCs/>
          <w:color w:val="auto"/>
          <w:highlight w:val="none"/>
          <w:u w:val="single"/>
        </w:rPr>
        <w:t>年</w:t>
      </w:r>
      <w:r>
        <w:rPr>
          <w:rFonts w:hint="eastAsia"/>
          <w:bCs/>
          <w:color w:val="auto"/>
          <w:highlight w:val="none"/>
          <w:u w:val="single"/>
          <w:lang w:val="en-US" w:eastAsia="zh-CN"/>
        </w:rPr>
        <w:t>11月12日</w:t>
      </w:r>
      <w:r>
        <w:rPr>
          <w:rFonts w:hint="eastAsia"/>
          <w:bCs/>
          <w:color w:val="auto"/>
          <w:highlight w:val="none"/>
          <w:u w:val="single"/>
        </w:rPr>
        <w:t>上午</w:t>
      </w:r>
      <w:r>
        <w:rPr>
          <w:rFonts w:hint="eastAsia"/>
          <w:bCs/>
          <w:color w:val="auto"/>
          <w:highlight w:val="none"/>
          <w:u w:val="single"/>
          <w:lang w:val="en-US" w:eastAsia="zh-CN"/>
        </w:rPr>
        <w:t>9</w:t>
      </w:r>
      <w:r>
        <w:rPr>
          <w:rFonts w:hint="eastAsia"/>
          <w:bCs/>
          <w:color w:val="auto"/>
          <w:highlight w:val="none"/>
          <w:u w:val="single"/>
        </w:rPr>
        <w:t>时</w:t>
      </w:r>
      <w:r>
        <w:rPr>
          <w:rFonts w:hint="eastAsia"/>
          <w:bCs/>
          <w:color w:val="auto"/>
          <w:highlight w:val="none"/>
          <w:u w:val="single"/>
          <w:lang w:val="en-US" w:eastAsia="zh-CN"/>
        </w:rPr>
        <w:t>30</w:t>
      </w:r>
      <w:r>
        <w:rPr>
          <w:rFonts w:hint="eastAsia"/>
          <w:bCs/>
          <w:color w:val="auto"/>
          <w:highlight w:val="none"/>
          <w:u w:val="single"/>
        </w:rPr>
        <w:t>分（北京时间）。</w:t>
      </w:r>
      <w:r>
        <w:rPr>
          <w:rFonts w:hint="eastAsia"/>
          <w:bCs/>
          <w:color w:val="auto"/>
          <w:highlight w:val="none"/>
        </w:rPr>
        <w:t xml:space="preserve"> </w:t>
      </w:r>
    </w:p>
    <w:p w14:paraId="06B8D70C">
      <w:pPr>
        <w:spacing w:line="360" w:lineRule="auto"/>
        <w:ind w:firstLine="480" w:firstLineChars="200"/>
        <w:jc w:val="left"/>
        <w:rPr>
          <w:rFonts w:ascii="宋体" w:hAnsi="宋体" w:cs="宋体"/>
          <w:bCs/>
          <w:color w:val="auto"/>
          <w:sz w:val="24"/>
          <w:szCs w:val="24"/>
          <w:highlight w:val="none"/>
          <w:u w:val="single"/>
        </w:rPr>
      </w:pPr>
      <w:r>
        <w:rPr>
          <w:rFonts w:hint="eastAsia" w:ascii="宋体" w:hAnsi="宋体"/>
          <w:bCs/>
          <w:color w:val="auto"/>
          <w:sz w:val="24"/>
          <w:szCs w:val="24"/>
          <w:highlight w:val="none"/>
        </w:rPr>
        <w:t>3.递交投标文件地点：电子标书递交信息系统：“</w:t>
      </w:r>
      <w:r>
        <w:rPr>
          <w:rFonts w:hint="eastAsia" w:ascii="宋体" w:hAnsi="宋体"/>
          <w:bCs/>
          <w:color w:val="auto"/>
          <w:sz w:val="25"/>
          <w:szCs w:val="25"/>
          <w:highlight w:val="none"/>
          <w:lang w:eastAsia="zh-CN"/>
        </w:rPr>
        <w:t>http://jyztb1.jinztech.cn/web/index</w:t>
      </w:r>
      <w:r>
        <w:rPr>
          <w:rFonts w:hint="eastAsia" w:ascii="宋体" w:hAnsi="宋体"/>
          <w:bCs/>
          <w:color w:val="auto"/>
          <w:sz w:val="24"/>
          <w:szCs w:val="24"/>
          <w:highlight w:val="none"/>
        </w:rPr>
        <w:t>”（开评标全过程中，各投标人参与远程交互的投标经办人员或法定代表人应始终为同一个人，中途不得更换，在废标、澄清、提疑、传送文件等特殊情况下需要交互时，投标人一端参与交互的人员将均被视为是投标人的投标经办人员或法定代表人，投标人不得以不承认交互人员的资格或身份等为借口抵赖推脱，投标人自行承担随意更换人员所导致的一切后果 ）</w:t>
      </w:r>
      <w:r>
        <w:rPr>
          <w:rFonts w:hint="eastAsia" w:ascii="宋体" w:hAnsi="宋体" w:cs="宋体"/>
          <w:bCs/>
          <w:color w:val="auto"/>
          <w:sz w:val="24"/>
          <w:szCs w:val="24"/>
          <w:highlight w:val="none"/>
        </w:rPr>
        <w:t xml:space="preserve">  </w:t>
      </w:r>
    </w:p>
    <w:p w14:paraId="50ADCBC3">
      <w:pPr>
        <w:spacing w:line="480" w:lineRule="exact"/>
        <w:rPr>
          <w:rFonts w:ascii="宋体" w:hAnsi="宋体" w:cs="宋体"/>
          <w:bCs/>
          <w:color w:val="auto"/>
          <w:sz w:val="24"/>
          <w:szCs w:val="24"/>
          <w:highlight w:val="none"/>
        </w:rPr>
      </w:pPr>
      <w:r>
        <w:rPr>
          <w:rFonts w:hint="eastAsia" w:ascii="宋体" w:hAnsi="宋体" w:cs="宋体"/>
          <w:bCs/>
          <w:color w:val="auto"/>
          <w:sz w:val="24"/>
          <w:szCs w:val="24"/>
          <w:highlight w:val="none"/>
        </w:rPr>
        <w:t>六.工程结算及调整价款方式</w:t>
      </w:r>
    </w:p>
    <w:p w14:paraId="2AA910EF">
      <w:pPr>
        <w:widowControl/>
        <w:spacing w:line="420" w:lineRule="exact"/>
        <w:ind w:firstLine="470" w:firstLineChars="196"/>
        <w:rPr>
          <w:rFonts w:ascii="宋体" w:hAnsi="宋体" w:cs="宋体"/>
          <w:bCs/>
          <w:color w:val="auto"/>
          <w:kern w:val="0"/>
          <w:sz w:val="24"/>
          <w:highlight w:val="none"/>
        </w:rPr>
      </w:pPr>
      <w:r>
        <w:rPr>
          <w:rFonts w:hint="eastAsia" w:ascii="宋体" w:hAnsi="宋体" w:cs="宋体"/>
          <w:bCs/>
          <w:color w:val="auto"/>
          <w:kern w:val="0"/>
          <w:sz w:val="24"/>
          <w:highlight w:val="none"/>
        </w:rPr>
        <w:t xml:space="preserve"> 本工程采用固定综合单价（全费用单价）方式结算，投标人报价时应充分考虑施工期间各类建材的市场风险。量的风险由发包人承担，价的风险由承包人承担。结算时，成交综合单价不变，工程量以实际完成的合格工程量结算。</w:t>
      </w:r>
    </w:p>
    <w:p w14:paraId="079DFF66">
      <w:pPr>
        <w:spacing w:line="480" w:lineRule="exact"/>
        <w:rPr>
          <w:rFonts w:ascii="宋体" w:hAnsi="宋体" w:cs="宋体"/>
          <w:bCs/>
          <w:color w:val="auto"/>
          <w:sz w:val="24"/>
          <w:highlight w:val="none"/>
        </w:rPr>
      </w:pPr>
      <w:r>
        <w:rPr>
          <w:rFonts w:hint="eastAsia" w:ascii="宋体" w:hAnsi="宋体" w:cs="宋体"/>
          <w:bCs/>
          <w:color w:val="auto"/>
          <w:sz w:val="24"/>
          <w:highlight w:val="none"/>
        </w:rPr>
        <w:t>七.验收及付款方式</w:t>
      </w:r>
    </w:p>
    <w:p w14:paraId="1F4BBC89">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1.验收：本项目结束后由采购人按规定组织验收，验收合格后签发验收单。如供需双方在合同有效期内对本项目质量问题发生争议，以有权鉴定部门出具的鉴定结果为准。</w:t>
      </w:r>
    </w:p>
    <w:p w14:paraId="1CBFAAE1">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2.付款：成交供应商凭合同、验收单（经验收合格）及正式发票向</w:t>
      </w:r>
      <w:r>
        <w:rPr>
          <w:rFonts w:hint="eastAsia" w:ascii="宋体" w:hAnsi="宋体" w:cs="宋体"/>
          <w:bCs/>
          <w:color w:val="auto"/>
          <w:sz w:val="24"/>
          <w:highlight w:val="none"/>
          <w:lang w:val="en-US" w:eastAsia="zh-CN"/>
        </w:rPr>
        <w:t>甲方</w:t>
      </w:r>
      <w:r>
        <w:rPr>
          <w:rFonts w:hint="eastAsia" w:ascii="宋体" w:hAnsi="宋体" w:cs="宋体"/>
          <w:bCs/>
          <w:color w:val="auto"/>
          <w:sz w:val="24"/>
          <w:highlight w:val="none"/>
        </w:rPr>
        <w:t>按规定进行资金结算。</w:t>
      </w:r>
    </w:p>
    <w:p w14:paraId="7F977C80">
      <w:pPr>
        <w:spacing w:line="400" w:lineRule="exact"/>
        <w:rPr>
          <w:rFonts w:ascii="宋体" w:hAnsi="宋体" w:cs="宋体"/>
          <w:bCs/>
          <w:color w:val="auto"/>
          <w:sz w:val="24"/>
          <w:highlight w:val="none"/>
        </w:rPr>
      </w:pPr>
      <w:r>
        <w:rPr>
          <w:rFonts w:hint="eastAsia" w:ascii="宋体" w:hAnsi="宋体" w:cs="宋体"/>
          <w:bCs/>
          <w:color w:val="auto"/>
          <w:sz w:val="24"/>
          <w:highlight w:val="none"/>
        </w:rPr>
        <w:t>八.其它说明</w:t>
      </w:r>
    </w:p>
    <w:p w14:paraId="3B3FB76A">
      <w:pPr>
        <w:spacing w:line="400" w:lineRule="exact"/>
        <w:ind w:firstLine="480" w:firstLineChars="200"/>
        <w:rPr>
          <w:rFonts w:ascii="宋体" w:hAnsi="宋体" w:cs="宋体"/>
          <w:bCs/>
          <w:color w:val="auto"/>
          <w:sz w:val="24"/>
          <w:szCs w:val="24"/>
          <w:highlight w:val="none"/>
        </w:rPr>
      </w:pPr>
      <w:r>
        <w:rPr>
          <w:rFonts w:hint="eastAsia" w:ascii="宋体" w:hAnsi="宋体" w:cs="宋体"/>
          <w:bCs/>
          <w:color w:val="auto"/>
          <w:sz w:val="24"/>
          <w:highlight w:val="none"/>
        </w:rPr>
        <w:t>1.无论本次询价采购的过程和结果如何，投标人自行承担所有与本次采购有关的全部费用。</w:t>
      </w:r>
    </w:p>
    <w:p w14:paraId="783DD9EA">
      <w:pPr>
        <w:pStyle w:val="316"/>
        <w:spacing w:before="0" w:beforeAutospacing="0" w:after="0" w:afterAutospacing="0" w:line="500" w:lineRule="exact"/>
        <w:ind w:firstLine="480"/>
        <w:jc w:val="both"/>
        <w:rPr>
          <w:bCs/>
          <w:color w:val="auto"/>
          <w:highlight w:val="none"/>
        </w:rPr>
      </w:pPr>
      <w:r>
        <w:rPr>
          <w:rFonts w:hint="eastAsia"/>
          <w:bCs/>
          <w:color w:val="auto"/>
          <w:highlight w:val="none"/>
        </w:rPr>
        <w:t>2.履约保证金：本工程的履约保证金为</w:t>
      </w:r>
      <w:r>
        <w:rPr>
          <w:rFonts w:hint="eastAsia"/>
          <w:bCs/>
          <w:color w:val="auto"/>
          <w:highlight w:val="none"/>
          <w:u w:val="single"/>
        </w:rPr>
        <w:t xml:space="preserve">     </w:t>
      </w:r>
      <w:r>
        <w:rPr>
          <w:rFonts w:hint="eastAsia"/>
          <w:bCs/>
          <w:color w:val="auto"/>
          <w:highlight w:val="none"/>
          <w:u w:val="single"/>
          <w:lang w:val="en-US" w:eastAsia="zh-CN"/>
        </w:rPr>
        <w:t>1000.00</w:t>
      </w:r>
      <w:r>
        <w:rPr>
          <w:rFonts w:hint="eastAsia"/>
          <w:bCs/>
          <w:color w:val="auto"/>
          <w:highlight w:val="none"/>
          <w:u w:val="single"/>
        </w:rPr>
        <w:t xml:space="preserve">   </w:t>
      </w:r>
      <w:r>
        <w:rPr>
          <w:rFonts w:hint="eastAsia"/>
          <w:bCs/>
          <w:color w:val="auto"/>
          <w:highlight w:val="none"/>
          <w:u w:val="single"/>
        </w:rPr>
        <w:t xml:space="preserve">  </w:t>
      </w:r>
      <w:r>
        <w:rPr>
          <w:rFonts w:hint="eastAsia"/>
          <w:bCs/>
          <w:color w:val="auto"/>
          <w:highlight w:val="none"/>
        </w:rPr>
        <w:t>元人民币，待工程竣工验收合格后退还（无息）。</w:t>
      </w:r>
    </w:p>
    <w:p w14:paraId="1D08FA64">
      <w:pPr>
        <w:spacing w:line="400" w:lineRule="exact"/>
        <w:ind w:firstLine="480" w:firstLineChars="200"/>
        <w:rPr>
          <w:rFonts w:ascii="宋体" w:hAnsi="宋体" w:cs="宋体"/>
          <w:bCs/>
          <w:color w:val="auto"/>
          <w:sz w:val="24"/>
          <w:highlight w:val="none"/>
          <w:lang w:val="zh-CN"/>
        </w:rPr>
      </w:pPr>
      <w:r>
        <w:rPr>
          <w:rFonts w:hint="eastAsia" w:ascii="宋体" w:hAnsi="宋体" w:cs="宋体"/>
          <w:bCs/>
          <w:color w:val="auto"/>
          <w:sz w:val="24"/>
          <w:highlight w:val="none"/>
        </w:rPr>
        <w:t>3.</w:t>
      </w:r>
      <w:r>
        <w:rPr>
          <w:rFonts w:hint="eastAsia" w:ascii="宋体" w:hAnsi="宋体" w:cs="宋体"/>
          <w:bCs/>
          <w:color w:val="auto"/>
          <w:sz w:val="24"/>
          <w:highlight w:val="none"/>
          <w:lang w:val="zh-CN"/>
        </w:rPr>
        <w:t>成交供应商</w:t>
      </w:r>
      <w:r>
        <w:rPr>
          <w:rFonts w:hint="eastAsia" w:ascii="宋体" w:hAnsi="宋体" w:cs="宋体"/>
          <w:bCs/>
          <w:snapToGrid w:val="0"/>
          <w:color w:val="auto"/>
          <w:sz w:val="24"/>
          <w:highlight w:val="none"/>
        </w:rPr>
        <w:t>应根据国家、省、市、工程所在地政府及相关部门的规定缴纳有关费用，该费用已包含在报价中，采购人不另行给付，费用缴纳的标准</w:t>
      </w:r>
      <w:r>
        <w:rPr>
          <w:rFonts w:hint="eastAsia" w:ascii="宋体" w:hAnsi="宋体" w:cs="宋体"/>
          <w:bCs/>
          <w:color w:val="auto"/>
          <w:sz w:val="24"/>
          <w:highlight w:val="none"/>
          <w:lang w:val="zh-CN"/>
        </w:rPr>
        <w:t>成交供应商</w:t>
      </w:r>
      <w:r>
        <w:rPr>
          <w:rFonts w:hint="eastAsia" w:ascii="宋体" w:hAnsi="宋体" w:cs="宋体"/>
          <w:bCs/>
          <w:snapToGrid w:val="0"/>
          <w:color w:val="auto"/>
          <w:sz w:val="24"/>
          <w:highlight w:val="none"/>
        </w:rPr>
        <w:t>可向有关部门查询。</w:t>
      </w:r>
    </w:p>
    <w:p w14:paraId="081FAF78">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4</w:t>
      </w:r>
      <w:r>
        <w:rPr>
          <w:rFonts w:hint="eastAsia" w:ascii="宋体" w:hAnsi="宋体" w:cs="宋体"/>
          <w:bCs/>
          <w:color w:val="auto"/>
          <w:sz w:val="24"/>
          <w:highlight w:val="none"/>
          <w:lang w:val="zh-CN"/>
        </w:rPr>
        <w:t>.投标人如对本采购</w:t>
      </w:r>
      <w:r>
        <w:rPr>
          <w:rFonts w:hint="eastAsia" w:ascii="宋体" w:hAnsi="宋体" w:cs="宋体"/>
          <w:bCs/>
          <w:color w:val="auto"/>
          <w:sz w:val="24"/>
          <w:highlight w:val="none"/>
        </w:rPr>
        <w:t>文件中的需求有疑问或不明之处，可与采购人联系，采购人对采购项目需求有解释权。</w:t>
      </w:r>
    </w:p>
    <w:p w14:paraId="6D92022A">
      <w:pPr>
        <w:spacing w:line="400" w:lineRule="exact"/>
        <w:ind w:firstLine="470" w:firstLineChars="196"/>
        <w:rPr>
          <w:rFonts w:ascii="宋体" w:hAnsi="宋体" w:cs="宋体"/>
          <w:bCs/>
          <w:color w:val="auto"/>
          <w:sz w:val="24"/>
          <w:highlight w:val="none"/>
        </w:rPr>
      </w:pPr>
      <w:r>
        <w:rPr>
          <w:rFonts w:hint="eastAsia" w:ascii="宋体" w:hAnsi="宋体" w:cs="宋体"/>
          <w:bCs/>
          <w:color w:val="auto"/>
          <w:sz w:val="24"/>
          <w:highlight w:val="none"/>
        </w:rPr>
        <w:t>5.采购方不解释落标原因，不退还投标文件。</w:t>
      </w:r>
    </w:p>
    <w:p w14:paraId="3CA0E9A5">
      <w:pPr>
        <w:spacing w:line="500" w:lineRule="exact"/>
        <w:ind w:firstLine="600" w:firstLineChars="200"/>
        <w:jc w:val="center"/>
        <w:rPr>
          <w:rFonts w:ascii="宋体" w:hAnsi="宋体" w:cs="宋体"/>
          <w:bCs/>
          <w:color w:val="auto"/>
          <w:sz w:val="30"/>
          <w:szCs w:val="30"/>
          <w:highlight w:val="none"/>
        </w:rPr>
      </w:pPr>
    </w:p>
    <w:p w14:paraId="76972318">
      <w:pPr>
        <w:spacing w:line="500" w:lineRule="exact"/>
        <w:ind w:firstLine="600" w:firstLineChars="200"/>
        <w:jc w:val="center"/>
        <w:rPr>
          <w:rFonts w:ascii="宋体" w:hAnsi="宋体" w:cs="宋体"/>
          <w:bCs/>
          <w:color w:val="auto"/>
          <w:sz w:val="30"/>
          <w:szCs w:val="30"/>
          <w:highlight w:val="none"/>
        </w:rPr>
      </w:pPr>
    </w:p>
    <w:p w14:paraId="2C52ADC0">
      <w:pPr>
        <w:spacing w:line="500" w:lineRule="exact"/>
        <w:ind w:firstLine="600" w:firstLineChars="200"/>
        <w:jc w:val="center"/>
        <w:rPr>
          <w:rFonts w:ascii="宋体" w:hAnsi="宋体" w:cs="宋体"/>
          <w:bCs/>
          <w:color w:val="auto"/>
          <w:sz w:val="30"/>
          <w:szCs w:val="30"/>
          <w:highlight w:val="none"/>
        </w:rPr>
      </w:pPr>
    </w:p>
    <w:p w14:paraId="04AC196F">
      <w:pPr>
        <w:spacing w:line="500" w:lineRule="exact"/>
        <w:ind w:firstLine="600" w:firstLineChars="200"/>
        <w:jc w:val="center"/>
        <w:rPr>
          <w:rFonts w:ascii="宋体" w:hAnsi="宋体" w:cs="宋体"/>
          <w:bCs/>
          <w:color w:val="auto"/>
          <w:sz w:val="30"/>
          <w:szCs w:val="30"/>
          <w:highlight w:val="none"/>
        </w:rPr>
      </w:pPr>
    </w:p>
    <w:p w14:paraId="32B18509">
      <w:pPr>
        <w:spacing w:line="500" w:lineRule="exact"/>
        <w:ind w:firstLine="600" w:firstLineChars="200"/>
        <w:jc w:val="center"/>
        <w:rPr>
          <w:rFonts w:ascii="宋体" w:hAnsi="宋体" w:cs="宋体"/>
          <w:bCs/>
          <w:color w:val="auto"/>
          <w:sz w:val="30"/>
          <w:szCs w:val="30"/>
          <w:highlight w:val="none"/>
        </w:rPr>
      </w:pPr>
    </w:p>
    <w:p w14:paraId="1D2F4184">
      <w:pPr>
        <w:spacing w:line="500" w:lineRule="exact"/>
        <w:ind w:firstLine="600" w:firstLineChars="200"/>
        <w:jc w:val="center"/>
        <w:rPr>
          <w:rFonts w:ascii="宋体" w:hAnsi="宋体" w:cs="宋体"/>
          <w:bCs/>
          <w:color w:val="auto"/>
          <w:sz w:val="30"/>
          <w:szCs w:val="30"/>
          <w:highlight w:val="none"/>
        </w:rPr>
      </w:pPr>
    </w:p>
    <w:p w14:paraId="473D26E9">
      <w:pPr>
        <w:spacing w:line="500" w:lineRule="exact"/>
        <w:ind w:firstLine="600" w:firstLineChars="200"/>
        <w:jc w:val="center"/>
        <w:rPr>
          <w:rFonts w:ascii="宋体" w:hAnsi="宋体" w:cs="宋体"/>
          <w:bCs/>
          <w:color w:val="auto"/>
          <w:sz w:val="30"/>
          <w:szCs w:val="30"/>
          <w:highlight w:val="none"/>
        </w:rPr>
      </w:pPr>
    </w:p>
    <w:p w14:paraId="6368BFDC">
      <w:pPr>
        <w:spacing w:line="500" w:lineRule="exact"/>
        <w:ind w:firstLine="600" w:firstLineChars="200"/>
        <w:jc w:val="center"/>
        <w:rPr>
          <w:rFonts w:ascii="宋体" w:hAnsi="宋体" w:cs="宋体"/>
          <w:bCs/>
          <w:color w:val="auto"/>
          <w:sz w:val="30"/>
          <w:szCs w:val="30"/>
          <w:highlight w:val="none"/>
        </w:rPr>
      </w:pPr>
    </w:p>
    <w:p w14:paraId="146AD372">
      <w:pPr>
        <w:spacing w:line="500" w:lineRule="exact"/>
        <w:ind w:firstLine="600" w:firstLineChars="200"/>
        <w:jc w:val="center"/>
        <w:rPr>
          <w:rFonts w:ascii="宋体" w:hAnsi="宋体" w:cs="宋体"/>
          <w:bCs/>
          <w:color w:val="auto"/>
          <w:sz w:val="30"/>
          <w:szCs w:val="30"/>
          <w:highlight w:val="none"/>
        </w:rPr>
      </w:pPr>
    </w:p>
    <w:p w14:paraId="2C81544B">
      <w:pPr>
        <w:spacing w:line="500" w:lineRule="exact"/>
        <w:ind w:firstLine="600" w:firstLineChars="200"/>
        <w:jc w:val="center"/>
        <w:rPr>
          <w:rFonts w:ascii="宋体" w:hAnsi="宋体" w:cs="宋体"/>
          <w:bCs/>
          <w:color w:val="auto"/>
          <w:sz w:val="30"/>
          <w:szCs w:val="30"/>
          <w:highlight w:val="none"/>
        </w:rPr>
      </w:pPr>
    </w:p>
    <w:p w14:paraId="477943F4">
      <w:pPr>
        <w:spacing w:line="500" w:lineRule="exact"/>
        <w:ind w:firstLine="600" w:firstLineChars="200"/>
        <w:jc w:val="center"/>
        <w:rPr>
          <w:rFonts w:ascii="宋体" w:hAnsi="宋体" w:cs="宋体"/>
          <w:bCs/>
          <w:color w:val="auto"/>
          <w:sz w:val="30"/>
          <w:szCs w:val="30"/>
          <w:highlight w:val="none"/>
        </w:rPr>
      </w:pPr>
    </w:p>
    <w:p w14:paraId="139E6A82">
      <w:pPr>
        <w:spacing w:line="500" w:lineRule="exact"/>
        <w:ind w:firstLine="600" w:firstLineChars="200"/>
        <w:jc w:val="center"/>
        <w:rPr>
          <w:rFonts w:ascii="宋体" w:hAnsi="宋体" w:cs="宋体"/>
          <w:bCs/>
          <w:color w:val="auto"/>
          <w:sz w:val="30"/>
          <w:szCs w:val="30"/>
          <w:highlight w:val="none"/>
        </w:rPr>
      </w:pPr>
    </w:p>
    <w:p w14:paraId="24F17A96">
      <w:pPr>
        <w:spacing w:line="500" w:lineRule="exact"/>
        <w:ind w:firstLine="600" w:firstLineChars="200"/>
        <w:jc w:val="center"/>
        <w:rPr>
          <w:rFonts w:ascii="宋体" w:hAnsi="宋体" w:cs="宋体"/>
          <w:bCs/>
          <w:color w:val="auto"/>
          <w:sz w:val="30"/>
          <w:szCs w:val="30"/>
          <w:highlight w:val="none"/>
        </w:rPr>
      </w:pPr>
    </w:p>
    <w:p w14:paraId="18C3140C">
      <w:pPr>
        <w:spacing w:line="500" w:lineRule="exact"/>
        <w:ind w:firstLine="600" w:firstLineChars="200"/>
        <w:jc w:val="center"/>
        <w:rPr>
          <w:rFonts w:ascii="宋体" w:hAnsi="宋体" w:cs="宋体"/>
          <w:bCs/>
          <w:color w:val="auto"/>
          <w:sz w:val="30"/>
          <w:szCs w:val="30"/>
          <w:highlight w:val="none"/>
        </w:rPr>
      </w:pPr>
    </w:p>
    <w:p w14:paraId="50877DD6">
      <w:pPr>
        <w:spacing w:line="500" w:lineRule="exact"/>
        <w:ind w:firstLine="600" w:firstLineChars="200"/>
        <w:jc w:val="center"/>
        <w:rPr>
          <w:rFonts w:ascii="宋体" w:hAnsi="宋体" w:cs="宋体"/>
          <w:bCs/>
          <w:color w:val="auto"/>
          <w:sz w:val="30"/>
          <w:szCs w:val="30"/>
          <w:highlight w:val="none"/>
        </w:rPr>
      </w:pPr>
    </w:p>
    <w:p w14:paraId="1455AE78">
      <w:pPr>
        <w:spacing w:line="500" w:lineRule="exact"/>
        <w:ind w:firstLine="600" w:firstLineChars="200"/>
        <w:jc w:val="center"/>
        <w:rPr>
          <w:rFonts w:ascii="宋体" w:hAnsi="宋体" w:cs="宋体"/>
          <w:bCs/>
          <w:color w:val="auto"/>
          <w:sz w:val="30"/>
          <w:szCs w:val="30"/>
          <w:highlight w:val="none"/>
        </w:rPr>
      </w:pPr>
    </w:p>
    <w:p w14:paraId="62531AA5">
      <w:pPr>
        <w:spacing w:line="500" w:lineRule="exact"/>
        <w:ind w:firstLine="600" w:firstLineChars="200"/>
        <w:jc w:val="center"/>
        <w:rPr>
          <w:rFonts w:ascii="宋体" w:hAnsi="宋体" w:cs="宋体"/>
          <w:bCs/>
          <w:color w:val="auto"/>
          <w:sz w:val="30"/>
          <w:szCs w:val="30"/>
          <w:highlight w:val="none"/>
        </w:rPr>
      </w:pPr>
    </w:p>
    <w:p w14:paraId="13F87B6E">
      <w:pPr>
        <w:spacing w:line="500" w:lineRule="exact"/>
        <w:ind w:firstLine="600" w:firstLineChars="200"/>
        <w:jc w:val="center"/>
        <w:rPr>
          <w:rFonts w:ascii="宋体" w:hAnsi="宋体" w:cs="宋体"/>
          <w:bCs/>
          <w:color w:val="auto"/>
          <w:sz w:val="30"/>
          <w:szCs w:val="30"/>
          <w:highlight w:val="none"/>
        </w:rPr>
      </w:pPr>
    </w:p>
    <w:p w14:paraId="410EE66A">
      <w:pPr>
        <w:spacing w:line="500" w:lineRule="exact"/>
        <w:ind w:firstLine="600" w:firstLineChars="200"/>
        <w:jc w:val="center"/>
        <w:rPr>
          <w:rFonts w:ascii="宋体" w:hAnsi="宋体" w:cs="宋体"/>
          <w:bCs/>
          <w:color w:val="auto"/>
          <w:sz w:val="30"/>
          <w:szCs w:val="30"/>
          <w:highlight w:val="none"/>
        </w:rPr>
      </w:pPr>
    </w:p>
    <w:p w14:paraId="3D5F955E">
      <w:pPr>
        <w:spacing w:line="500" w:lineRule="exact"/>
        <w:ind w:firstLine="600" w:firstLineChars="200"/>
        <w:jc w:val="center"/>
        <w:rPr>
          <w:rFonts w:ascii="宋体" w:hAnsi="宋体" w:cs="宋体"/>
          <w:bCs/>
          <w:color w:val="auto"/>
          <w:sz w:val="30"/>
          <w:szCs w:val="30"/>
          <w:highlight w:val="none"/>
        </w:rPr>
      </w:pPr>
    </w:p>
    <w:p w14:paraId="042E653D">
      <w:pPr>
        <w:spacing w:line="500" w:lineRule="exact"/>
        <w:ind w:firstLine="600" w:firstLineChars="200"/>
        <w:jc w:val="center"/>
        <w:rPr>
          <w:rFonts w:ascii="宋体" w:hAnsi="宋体" w:cs="宋体"/>
          <w:bCs/>
          <w:color w:val="auto"/>
          <w:sz w:val="30"/>
          <w:szCs w:val="30"/>
          <w:highlight w:val="none"/>
        </w:rPr>
      </w:pPr>
    </w:p>
    <w:p w14:paraId="5D16E694">
      <w:pPr>
        <w:spacing w:line="500" w:lineRule="exact"/>
        <w:ind w:firstLine="600" w:firstLineChars="200"/>
        <w:jc w:val="center"/>
        <w:rPr>
          <w:rFonts w:ascii="宋体" w:hAnsi="宋体" w:cs="宋体"/>
          <w:bCs/>
          <w:color w:val="auto"/>
          <w:sz w:val="30"/>
          <w:szCs w:val="30"/>
          <w:highlight w:val="none"/>
        </w:rPr>
      </w:pPr>
    </w:p>
    <w:p w14:paraId="5048E5C9">
      <w:pPr>
        <w:spacing w:line="500" w:lineRule="exact"/>
        <w:ind w:firstLine="600" w:firstLineChars="200"/>
        <w:jc w:val="center"/>
        <w:rPr>
          <w:rFonts w:ascii="宋体" w:hAnsi="宋体" w:cs="宋体"/>
          <w:bCs/>
          <w:color w:val="auto"/>
          <w:sz w:val="30"/>
          <w:szCs w:val="30"/>
          <w:highlight w:val="none"/>
        </w:rPr>
      </w:pPr>
    </w:p>
    <w:p w14:paraId="2CC1FE6F">
      <w:pPr>
        <w:spacing w:line="500" w:lineRule="exact"/>
        <w:ind w:firstLine="600" w:firstLineChars="200"/>
        <w:jc w:val="center"/>
        <w:rPr>
          <w:rFonts w:ascii="宋体" w:hAnsi="宋体" w:cs="宋体"/>
          <w:bCs/>
          <w:color w:val="auto"/>
          <w:sz w:val="30"/>
          <w:szCs w:val="30"/>
          <w:highlight w:val="none"/>
        </w:rPr>
      </w:pPr>
    </w:p>
    <w:p w14:paraId="1BFEA253">
      <w:pPr>
        <w:spacing w:line="500" w:lineRule="exact"/>
        <w:jc w:val="both"/>
        <w:rPr>
          <w:rFonts w:ascii="宋体" w:hAnsi="宋体" w:cs="宋体"/>
          <w:bCs/>
          <w:color w:val="auto"/>
          <w:sz w:val="30"/>
          <w:szCs w:val="30"/>
          <w:highlight w:val="none"/>
        </w:rPr>
      </w:pPr>
    </w:p>
    <w:p w14:paraId="063D7321">
      <w:pPr>
        <w:spacing w:line="500" w:lineRule="exact"/>
        <w:ind w:firstLine="600" w:firstLineChars="200"/>
        <w:jc w:val="center"/>
        <w:rPr>
          <w:rFonts w:ascii="宋体" w:hAnsi="宋体" w:cs="宋体"/>
          <w:bCs/>
          <w:color w:val="auto"/>
          <w:sz w:val="28"/>
          <w:szCs w:val="28"/>
          <w:highlight w:val="none"/>
        </w:rPr>
      </w:pPr>
      <w:r>
        <w:rPr>
          <w:rFonts w:hint="eastAsia" w:ascii="宋体" w:hAnsi="宋体" w:cs="宋体"/>
          <w:bCs/>
          <w:color w:val="auto"/>
          <w:sz w:val="30"/>
          <w:szCs w:val="30"/>
          <w:highlight w:val="none"/>
        </w:rPr>
        <w:t>第四章   投标文件格式</w:t>
      </w:r>
    </w:p>
    <w:p w14:paraId="3F780D53">
      <w:pPr>
        <w:spacing w:line="420" w:lineRule="exact"/>
        <w:rPr>
          <w:rFonts w:ascii="宋体" w:hAnsi="宋体" w:cs="宋体"/>
          <w:bCs/>
          <w:color w:val="auto"/>
          <w:sz w:val="24"/>
          <w:highlight w:val="none"/>
        </w:rPr>
      </w:pPr>
      <w:r>
        <w:rPr>
          <w:rFonts w:hint="eastAsia" w:ascii="宋体" w:hAnsi="宋体" w:cs="宋体"/>
          <w:bCs/>
          <w:color w:val="auto"/>
          <w:sz w:val="24"/>
          <w:highlight w:val="none"/>
        </w:rPr>
        <w:t>一.投标文件的制作</w:t>
      </w:r>
    </w:p>
    <w:p w14:paraId="35847C34">
      <w:pPr>
        <w:adjustRightInd w:val="0"/>
        <w:snapToGrid w:val="0"/>
        <w:spacing w:line="42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1.投标文件分为资审文件和经济标文件两个部分。</w:t>
      </w:r>
    </w:p>
    <w:p w14:paraId="4F5306A3">
      <w:pPr>
        <w:adjustRightInd w:val="0"/>
        <w:snapToGrid w:val="0"/>
        <w:spacing w:line="42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2.各投标单位须按采购文件要求将“资审文件”的组成文件上传至“资审文件”内，将按采购文件要求的“经济标文件”的组成文件上传至“经济标文件”内。</w:t>
      </w:r>
    </w:p>
    <w:p w14:paraId="2B3B782C">
      <w:pPr>
        <w:adjustRightInd w:val="0"/>
        <w:snapToGrid w:val="0"/>
        <w:spacing w:line="42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3.投标文件内容</w:t>
      </w:r>
    </w:p>
    <w:p w14:paraId="62DA3BA1">
      <w:pPr>
        <w:adjustRightInd w:val="0"/>
        <w:snapToGrid w:val="0"/>
        <w:spacing w:line="42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投标文件（A资审文件和B经济标文件）必须按照以下格式制作（采购文件后附的表格各投标人必须使用，不得更改，否则作无效标处理），资审文件部分须按照顺序进行编制。以下带*内容必须全部提供，并加盖公章</w:t>
      </w:r>
      <w:r>
        <w:rPr>
          <w:rFonts w:hint="eastAsia" w:ascii="宋体" w:hAnsi="宋体" w:cs="宋体"/>
          <w:bCs/>
          <w:color w:val="auto"/>
          <w:sz w:val="24"/>
          <w:szCs w:val="24"/>
          <w:highlight w:val="none"/>
          <w:lang w:val="en-US" w:eastAsia="zh-CN"/>
        </w:rPr>
        <w:t>（若个体工商户无公章的情况下，资审文件部分必须经营者本人签字）</w:t>
      </w:r>
      <w:r>
        <w:rPr>
          <w:rFonts w:hint="eastAsia" w:ascii="宋体" w:hAnsi="宋体" w:cs="宋体"/>
          <w:bCs/>
          <w:color w:val="auto"/>
          <w:sz w:val="24"/>
          <w:szCs w:val="24"/>
          <w:highlight w:val="none"/>
        </w:rPr>
        <w:t>。</w:t>
      </w:r>
    </w:p>
    <w:p w14:paraId="03E90970">
      <w:pPr>
        <w:numPr>
          <w:ilvl w:val="0"/>
          <w:numId w:val="2"/>
        </w:numPr>
        <w:spacing w:line="420" w:lineRule="exact"/>
        <w:ind w:firstLine="592" w:firstLineChars="247"/>
        <w:rPr>
          <w:rFonts w:ascii="宋体" w:hAnsi="宋体" w:cs="宋体"/>
          <w:bCs/>
          <w:color w:val="auto"/>
          <w:sz w:val="24"/>
          <w:szCs w:val="24"/>
          <w:highlight w:val="none"/>
        </w:rPr>
      </w:pPr>
      <w:r>
        <w:rPr>
          <w:rFonts w:hint="eastAsia" w:ascii="宋体" w:hAnsi="宋体" w:cs="宋体"/>
          <w:bCs/>
          <w:color w:val="auto"/>
          <w:sz w:val="24"/>
          <w:szCs w:val="22"/>
          <w:highlight w:val="none"/>
        </w:rPr>
        <w:t>资审文件部分</w:t>
      </w:r>
      <w:r>
        <w:rPr>
          <w:rFonts w:hint="eastAsia" w:ascii="宋体" w:hAnsi="宋体" w:cs="宋体"/>
          <w:bCs/>
          <w:color w:val="auto"/>
          <w:sz w:val="24"/>
          <w:szCs w:val="24"/>
          <w:highlight w:val="none"/>
        </w:rPr>
        <w:t>：</w:t>
      </w:r>
    </w:p>
    <w:p w14:paraId="1FFADEF2">
      <w:pPr>
        <w:adjustRightInd w:val="0"/>
        <w:snapToGrid w:val="0"/>
        <w:spacing w:line="420" w:lineRule="exact"/>
        <w:ind w:firstLine="500" w:firstLineChars="200"/>
        <w:rPr>
          <w:rFonts w:ascii="宋体" w:hAnsi="宋体"/>
          <w:color w:val="auto"/>
          <w:sz w:val="25"/>
          <w:highlight w:val="none"/>
        </w:rPr>
      </w:pPr>
      <w:r>
        <w:rPr>
          <w:rFonts w:hint="eastAsia" w:ascii="宋体" w:hAnsi="宋体"/>
          <w:color w:val="auto"/>
          <w:sz w:val="25"/>
          <w:highlight w:val="none"/>
        </w:rPr>
        <w:t>*1.法定代表人或经营者身份证明书（格式见附件一）。</w:t>
      </w:r>
    </w:p>
    <w:p w14:paraId="37066DE9">
      <w:pPr>
        <w:adjustRightInd w:val="0"/>
        <w:snapToGrid w:val="0"/>
        <w:spacing w:line="420" w:lineRule="exact"/>
        <w:ind w:firstLine="500" w:firstLineChars="200"/>
        <w:rPr>
          <w:rFonts w:ascii="宋体" w:hAnsi="宋体"/>
          <w:color w:val="auto"/>
          <w:sz w:val="25"/>
          <w:highlight w:val="none"/>
        </w:rPr>
      </w:pPr>
      <w:r>
        <w:rPr>
          <w:rFonts w:hint="eastAsia" w:ascii="宋体" w:hAnsi="宋体"/>
          <w:color w:val="auto"/>
          <w:sz w:val="25"/>
          <w:highlight w:val="none"/>
        </w:rPr>
        <w:t>*2.法定代表人或经营者授权委托书（格式见附件二）（如有）。</w:t>
      </w:r>
    </w:p>
    <w:p w14:paraId="6484FBEB">
      <w:pPr>
        <w:adjustRightInd w:val="0"/>
        <w:snapToGrid w:val="0"/>
        <w:spacing w:line="420" w:lineRule="exact"/>
        <w:ind w:firstLine="500" w:firstLineChars="200"/>
        <w:rPr>
          <w:rFonts w:ascii="宋体" w:hAnsi="宋体"/>
          <w:color w:val="auto"/>
          <w:sz w:val="25"/>
          <w:highlight w:val="none"/>
        </w:rPr>
      </w:pPr>
      <w:r>
        <w:rPr>
          <w:rFonts w:hint="eastAsia" w:ascii="宋体" w:hAnsi="宋体"/>
          <w:color w:val="auto"/>
          <w:sz w:val="25"/>
          <w:highlight w:val="none"/>
        </w:rPr>
        <w:t>*3.法定代表人或经营者第二代身份证及授权委托人第二代身份证复印件（法定代表人或经营者本人投标的无需重复提供）。（复印件加盖公章）</w:t>
      </w:r>
    </w:p>
    <w:p w14:paraId="1ACD3741">
      <w:pPr>
        <w:adjustRightInd w:val="0"/>
        <w:snapToGrid w:val="0"/>
        <w:spacing w:line="420" w:lineRule="exact"/>
        <w:ind w:firstLine="500" w:firstLineChars="200"/>
        <w:rPr>
          <w:rFonts w:ascii="宋体" w:hAnsi="宋体"/>
          <w:color w:val="auto"/>
          <w:sz w:val="25"/>
          <w:highlight w:val="none"/>
        </w:rPr>
      </w:pPr>
      <w:r>
        <w:rPr>
          <w:rFonts w:hint="eastAsia" w:ascii="宋体" w:hAnsi="宋体"/>
          <w:color w:val="auto"/>
          <w:sz w:val="25"/>
          <w:highlight w:val="none"/>
        </w:rPr>
        <w:t>*4.营业执照复印件；（复印件加盖公章）</w:t>
      </w:r>
    </w:p>
    <w:p w14:paraId="388B4E62">
      <w:pPr>
        <w:adjustRightInd w:val="0"/>
        <w:snapToGrid w:val="0"/>
        <w:spacing w:line="420" w:lineRule="exact"/>
        <w:ind w:left="315" w:leftChars="150"/>
        <w:rPr>
          <w:rFonts w:ascii="宋体" w:hAnsi="宋体"/>
          <w:color w:val="auto"/>
          <w:sz w:val="25"/>
          <w:highlight w:val="none"/>
        </w:rPr>
      </w:pPr>
      <w:r>
        <w:rPr>
          <w:rFonts w:hint="eastAsia" w:ascii="宋体" w:hAnsi="宋体"/>
          <w:color w:val="auto"/>
          <w:sz w:val="25"/>
          <w:highlight w:val="none"/>
          <w:lang w:val="en-US" w:eastAsia="zh-CN"/>
        </w:rPr>
        <w:t>5</w:t>
      </w:r>
      <w:r>
        <w:rPr>
          <w:rFonts w:hint="eastAsia" w:ascii="宋体" w:hAnsi="宋体"/>
          <w:color w:val="auto"/>
          <w:sz w:val="25"/>
          <w:highlight w:val="none"/>
        </w:rPr>
        <w:t>.投标人认为有必要提供的其它资料（除经济标部分）。</w:t>
      </w:r>
    </w:p>
    <w:p w14:paraId="33E84194">
      <w:pPr>
        <w:adjustRightInd w:val="0"/>
        <w:snapToGrid w:val="0"/>
        <w:spacing w:line="420" w:lineRule="exact"/>
        <w:ind w:left="315" w:leftChars="150"/>
        <w:rPr>
          <w:rFonts w:ascii="宋体" w:hAnsi="宋体"/>
          <w:bCs/>
          <w:color w:val="auto"/>
          <w:szCs w:val="21"/>
          <w:highlight w:val="none"/>
        </w:rPr>
      </w:pPr>
      <w:r>
        <w:rPr>
          <w:rFonts w:hint="eastAsia" w:ascii="宋体" w:hAnsi="宋体"/>
          <w:bCs/>
          <w:color w:val="auto"/>
          <w:szCs w:val="21"/>
          <w:highlight w:val="none"/>
        </w:rPr>
        <w:t>注：</w:t>
      </w:r>
    </w:p>
    <w:p w14:paraId="423662D6">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（1）资审文件部分必须按以上第1-</w:t>
      </w:r>
      <w:r>
        <w:rPr>
          <w:rFonts w:ascii="宋体" w:hAnsi="宋体"/>
          <w:bCs/>
          <w:color w:val="auto"/>
          <w:szCs w:val="21"/>
          <w:highlight w:val="none"/>
        </w:rPr>
        <w:t>5</w:t>
      </w:r>
      <w:r>
        <w:rPr>
          <w:rFonts w:hint="eastAsia" w:ascii="宋体" w:hAnsi="宋体"/>
          <w:bCs/>
          <w:color w:val="auto"/>
          <w:szCs w:val="21"/>
          <w:highlight w:val="none"/>
        </w:rPr>
        <w:t>项的顺序以</w:t>
      </w:r>
      <w:r>
        <w:rPr>
          <w:rFonts w:hint="eastAsia" w:ascii="宋体" w:hAnsi="宋体" w:cs="宋体"/>
          <w:bCs/>
          <w:color w:val="auto"/>
          <w:kern w:val="0"/>
          <w:szCs w:val="21"/>
          <w:highlight w:val="none"/>
        </w:rPr>
        <w:t>PDF 格式上传至系统内相应位置：“资审文件部分”上传至“资审文件”内。资审文件部分不合格的投标供应商，其“经济标部分”不参加评审，具体操作流程详见《操作手册》，请投标人登录“</w:t>
      </w:r>
      <w:r>
        <w:rPr>
          <w:rFonts w:hint="eastAsia" w:ascii="宋体" w:hAnsi="宋体" w:cs="宋体"/>
          <w:bCs/>
          <w:color w:val="auto"/>
          <w:kern w:val="0"/>
          <w:szCs w:val="21"/>
          <w:highlight w:val="none"/>
          <w:lang w:eastAsia="zh-CN"/>
        </w:rPr>
        <w:t>如东限额交易网</w:t>
      </w:r>
      <w:r>
        <w:rPr>
          <w:rFonts w:hint="eastAsia" w:ascii="宋体" w:hAnsi="宋体" w:cs="宋体"/>
          <w:bCs/>
          <w:color w:val="auto"/>
          <w:kern w:val="0"/>
          <w:szCs w:val="21"/>
          <w:highlight w:val="none"/>
        </w:rPr>
        <w:t>-项目投标方”的登录页面下载《操作手册》。</w:t>
      </w:r>
    </w:p>
    <w:p w14:paraId="006CA609">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2</w:t>
      </w:r>
      <w:r>
        <w:rPr>
          <w:rFonts w:hint="eastAsia" w:ascii="宋体" w:hAnsi="宋体"/>
          <w:bCs/>
          <w:color w:val="auto"/>
          <w:szCs w:val="21"/>
          <w:highlight w:val="none"/>
        </w:rPr>
        <w:t>）各投标单位上传的投标文件提交前，请认真复查自己的投标文件制作的清晰情况，如投标文件不清晰，影响评标结果的，一律由投标人自行承担。</w:t>
      </w:r>
    </w:p>
    <w:p w14:paraId="44B13848">
      <w:pPr>
        <w:adjustRightInd w:val="0"/>
        <w:snapToGrid w:val="0"/>
        <w:spacing w:line="420" w:lineRule="exact"/>
        <w:ind w:firstLine="500" w:firstLineChars="200"/>
        <w:rPr>
          <w:rFonts w:ascii="宋体" w:hAnsi="宋体"/>
          <w:color w:val="auto"/>
          <w:sz w:val="25"/>
          <w:highlight w:val="none"/>
        </w:rPr>
      </w:pPr>
      <w:r>
        <w:rPr>
          <w:rFonts w:hint="eastAsia" w:ascii="宋体" w:hAnsi="宋体"/>
          <w:color w:val="auto"/>
          <w:sz w:val="25"/>
          <w:highlight w:val="none"/>
        </w:rPr>
        <w:t>B、经济标部分：</w:t>
      </w:r>
    </w:p>
    <w:p w14:paraId="06EFFAE0">
      <w:pPr>
        <w:adjustRightInd w:val="0"/>
        <w:snapToGrid w:val="0"/>
        <w:spacing w:line="420" w:lineRule="exact"/>
        <w:ind w:firstLine="500" w:firstLineChars="200"/>
        <w:rPr>
          <w:rFonts w:ascii="宋体" w:hAnsi="宋体"/>
          <w:color w:val="auto"/>
          <w:sz w:val="25"/>
          <w:highlight w:val="none"/>
        </w:rPr>
      </w:pPr>
      <w:r>
        <w:rPr>
          <w:rFonts w:hint="eastAsia" w:ascii="宋体" w:hAnsi="宋体"/>
          <w:color w:val="auto"/>
          <w:sz w:val="25"/>
          <w:highlight w:val="none"/>
        </w:rPr>
        <w:t>*1.投标函。（格式见附件三）；</w:t>
      </w:r>
    </w:p>
    <w:p w14:paraId="784EA4E5">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（注：系统里填投标报价必须与投标函的报价一致，如投标人填写错误造成废标，后果自负。）</w:t>
      </w:r>
    </w:p>
    <w:p w14:paraId="29A2D555">
      <w:pPr>
        <w:adjustRightInd w:val="0"/>
        <w:snapToGrid w:val="0"/>
        <w:spacing w:line="360" w:lineRule="auto"/>
        <w:ind w:firstLine="500" w:firstLineChars="200"/>
        <w:rPr>
          <w:rFonts w:ascii="宋体" w:hAnsi="宋体"/>
          <w:bCs/>
          <w:color w:val="auto"/>
          <w:szCs w:val="21"/>
          <w:highlight w:val="none"/>
        </w:rPr>
      </w:pPr>
      <w:r>
        <w:rPr>
          <w:rFonts w:hint="eastAsia" w:ascii="宋体" w:hAnsi="宋体"/>
          <w:color w:val="auto"/>
          <w:sz w:val="25"/>
          <w:highlight w:val="none"/>
        </w:rPr>
        <w:t>*2.工程量清单报价表。（格式见附件四）；</w:t>
      </w:r>
    </w:p>
    <w:p w14:paraId="46495DA1">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 xml:space="preserve">注： </w:t>
      </w:r>
    </w:p>
    <w:p w14:paraId="105A077D">
      <w:pPr>
        <w:adjustRightInd w:val="0"/>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完整的一套经济标部分必须以 PDF 格式上传至系统内相应位置：“经济标部分”按要求上传至“经济标文件”里的投标函和工程量清单报价表内。具体操作流程详见《操作手册》，请投标人登录“</w:t>
      </w:r>
      <w:r>
        <w:rPr>
          <w:rFonts w:hint="eastAsia" w:ascii="宋体" w:hAnsi="宋体"/>
          <w:bCs/>
          <w:color w:val="auto"/>
          <w:szCs w:val="21"/>
          <w:highlight w:val="none"/>
          <w:lang w:eastAsia="zh-CN"/>
        </w:rPr>
        <w:t>如东限额交易网</w:t>
      </w:r>
      <w:r>
        <w:rPr>
          <w:rFonts w:hint="eastAsia" w:ascii="宋体" w:hAnsi="宋体"/>
          <w:bCs/>
          <w:color w:val="auto"/>
          <w:szCs w:val="21"/>
          <w:highlight w:val="none"/>
        </w:rPr>
        <w:t>-项目投标方”的登录页面下载《操作手册》。</w:t>
      </w:r>
    </w:p>
    <w:p w14:paraId="35BF6BEB">
      <w:pPr>
        <w:spacing w:line="640" w:lineRule="exact"/>
        <w:rPr>
          <w:rFonts w:ascii="宋体" w:hAnsi="宋体" w:cs="宋体"/>
          <w:bCs/>
          <w:color w:val="auto"/>
          <w:sz w:val="28"/>
          <w:szCs w:val="28"/>
          <w:highlight w:val="none"/>
        </w:rPr>
      </w:pPr>
    </w:p>
    <w:p w14:paraId="2FFDC2EF">
      <w:pPr>
        <w:spacing w:line="640" w:lineRule="exact"/>
        <w:ind w:firstLine="3332" w:firstLineChars="1190"/>
        <w:rPr>
          <w:rFonts w:ascii="宋体" w:hAnsi="宋体" w:cs="宋体"/>
          <w:bCs/>
          <w:color w:val="auto"/>
          <w:sz w:val="28"/>
          <w:szCs w:val="28"/>
          <w:highlight w:val="none"/>
        </w:rPr>
      </w:pPr>
      <w:r>
        <w:rPr>
          <w:rFonts w:hint="eastAsia" w:ascii="宋体" w:hAnsi="宋体" w:cs="宋体"/>
          <w:bCs/>
          <w:color w:val="auto"/>
          <w:sz w:val="28"/>
          <w:szCs w:val="28"/>
          <w:highlight w:val="none"/>
        </w:rPr>
        <w:t>第五章    附  件</w:t>
      </w:r>
    </w:p>
    <w:p w14:paraId="7E1F9BD1">
      <w:pPr>
        <w:spacing w:line="640" w:lineRule="exact"/>
        <w:ind w:firstLine="360" w:firstLineChars="150"/>
        <w:rPr>
          <w:rFonts w:ascii="宋体" w:hAnsi="宋体" w:cs="宋体"/>
          <w:bCs/>
          <w:color w:val="auto"/>
          <w:sz w:val="24"/>
          <w:szCs w:val="24"/>
          <w:highlight w:val="none"/>
        </w:rPr>
      </w:pPr>
      <w:r>
        <w:rPr>
          <w:rFonts w:hint="eastAsia" w:ascii="宋体" w:hAnsi="宋体" w:cs="宋体"/>
          <w:bCs/>
          <w:color w:val="auto"/>
          <w:sz w:val="24"/>
          <w:szCs w:val="24"/>
          <w:highlight w:val="none"/>
        </w:rPr>
        <w:t>附件一：法定代表人身份证明书；</w:t>
      </w:r>
    </w:p>
    <w:p w14:paraId="6299F058">
      <w:pPr>
        <w:spacing w:line="640" w:lineRule="exact"/>
        <w:ind w:firstLine="360" w:firstLineChars="150"/>
        <w:rPr>
          <w:rFonts w:ascii="宋体" w:hAnsi="宋体" w:cs="宋体"/>
          <w:bCs/>
          <w:color w:val="auto"/>
          <w:sz w:val="24"/>
          <w:szCs w:val="24"/>
          <w:highlight w:val="none"/>
        </w:rPr>
      </w:pPr>
      <w:r>
        <w:rPr>
          <w:rFonts w:hint="eastAsia" w:ascii="宋体" w:hAnsi="宋体" w:cs="宋体"/>
          <w:bCs/>
          <w:color w:val="auto"/>
          <w:sz w:val="24"/>
          <w:szCs w:val="24"/>
          <w:highlight w:val="none"/>
        </w:rPr>
        <w:t>附件二：法定代表人授权委托书；</w:t>
      </w:r>
    </w:p>
    <w:p w14:paraId="63ABE15C">
      <w:pPr>
        <w:spacing w:line="640" w:lineRule="exact"/>
        <w:ind w:firstLine="360" w:firstLineChars="150"/>
        <w:rPr>
          <w:rFonts w:ascii="宋体" w:hAnsi="宋体" w:cs="宋体"/>
          <w:bCs/>
          <w:color w:val="auto"/>
          <w:kern w:val="0"/>
          <w:sz w:val="24"/>
          <w:szCs w:val="24"/>
          <w:highlight w:val="none"/>
        </w:rPr>
      </w:pPr>
      <w:r>
        <w:rPr>
          <w:rFonts w:hint="eastAsia" w:ascii="宋体" w:hAnsi="宋体" w:cs="宋体"/>
          <w:bCs/>
          <w:color w:val="auto"/>
          <w:sz w:val="24"/>
          <w:szCs w:val="24"/>
          <w:highlight w:val="none"/>
        </w:rPr>
        <w:t>附件</w:t>
      </w:r>
      <w:r>
        <w:rPr>
          <w:rFonts w:hint="eastAsia" w:ascii="宋体" w:hAnsi="宋体" w:cs="宋体"/>
          <w:bCs/>
          <w:color w:val="auto"/>
          <w:kern w:val="0"/>
          <w:sz w:val="24"/>
          <w:szCs w:val="24"/>
          <w:highlight w:val="none"/>
        </w:rPr>
        <w:t>三：投标</w:t>
      </w:r>
      <w:r>
        <w:rPr>
          <w:rFonts w:hint="eastAsia" w:ascii="宋体" w:hAnsi="宋体" w:cs="宋体"/>
          <w:bCs/>
          <w:color w:val="auto"/>
          <w:sz w:val="24"/>
          <w:szCs w:val="24"/>
          <w:highlight w:val="none"/>
        </w:rPr>
        <w:t>函；</w:t>
      </w:r>
    </w:p>
    <w:p w14:paraId="44F3890D">
      <w:pPr>
        <w:spacing w:line="640" w:lineRule="exact"/>
        <w:ind w:firstLine="360" w:firstLineChars="15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附件四：工程量清单报价表。</w:t>
      </w:r>
    </w:p>
    <w:p w14:paraId="1D7DD9E9">
      <w:pPr>
        <w:pStyle w:val="42"/>
        <w:spacing w:line="420" w:lineRule="exact"/>
        <w:jc w:val="both"/>
        <w:rPr>
          <w:bCs/>
          <w:color w:val="auto"/>
          <w:highlight w:val="none"/>
        </w:rPr>
      </w:pPr>
    </w:p>
    <w:p w14:paraId="1B26CE03">
      <w:pPr>
        <w:pStyle w:val="42"/>
        <w:spacing w:line="420" w:lineRule="exact"/>
        <w:jc w:val="both"/>
        <w:rPr>
          <w:bCs/>
          <w:color w:val="auto"/>
          <w:highlight w:val="none"/>
        </w:rPr>
      </w:pPr>
    </w:p>
    <w:p w14:paraId="4A750D82">
      <w:pPr>
        <w:pStyle w:val="42"/>
        <w:spacing w:line="225" w:lineRule="atLeast"/>
        <w:jc w:val="both"/>
        <w:rPr>
          <w:bCs/>
          <w:color w:val="auto"/>
          <w:highlight w:val="none"/>
        </w:rPr>
      </w:pPr>
    </w:p>
    <w:p w14:paraId="1272EA54">
      <w:pPr>
        <w:pStyle w:val="42"/>
        <w:spacing w:line="225" w:lineRule="atLeast"/>
        <w:jc w:val="both"/>
        <w:rPr>
          <w:bCs/>
          <w:color w:val="auto"/>
          <w:highlight w:val="none"/>
        </w:rPr>
      </w:pPr>
    </w:p>
    <w:p w14:paraId="60FAA230">
      <w:pPr>
        <w:pStyle w:val="42"/>
        <w:spacing w:line="225" w:lineRule="atLeast"/>
        <w:jc w:val="both"/>
        <w:rPr>
          <w:bCs/>
          <w:color w:val="auto"/>
          <w:highlight w:val="none"/>
        </w:rPr>
      </w:pPr>
    </w:p>
    <w:p w14:paraId="4B7F9FDD">
      <w:pPr>
        <w:pStyle w:val="42"/>
        <w:spacing w:line="225" w:lineRule="atLeast"/>
        <w:jc w:val="both"/>
        <w:rPr>
          <w:bCs/>
          <w:color w:val="auto"/>
          <w:highlight w:val="none"/>
        </w:rPr>
      </w:pPr>
    </w:p>
    <w:p w14:paraId="60760C29">
      <w:pPr>
        <w:pStyle w:val="42"/>
        <w:spacing w:line="225" w:lineRule="atLeast"/>
        <w:jc w:val="both"/>
        <w:rPr>
          <w:bCs/>
          <w:color w:val="auto"/>
          <w:highlight w:val="none"/>
        </w:rPr>
      </w:pPr>
    </w:p>
    <w:p w14:paraId="548E2635">
      <w:pPr>
        <w:pStyle w:val="42"/>
        <w:spacing w:line="225" w:lineRule="atLeast"/>
        <w:jc w:val="both"/>
        <w:rPr>
          <w:bCs/>
          <w:color w:val="auto"/>
          <w:highlight w:val="none"/>
        </w:rPr>
      </w:pPr>
    </w:p>
    <w:p w14:paraId="33865F82">
      <w:pPr>
        <w:pStyle w:val="42"/>
        <w:spacing w:line="225" w:lineRule="atLeast"/>
        <w:jc w:val="both"/>
        <w:rPr>
          <w:bCs/>
          <w:color w:val="auto"/>
          <w:highlight w:val="none"/>
        </w:rPr>
      </w:pPr>
    </w:p>
    <w:p w14:paraId="165AAAF7">
      <w:pPr>
        <w:pStyle w:val="42"/>
        <w:spacing w:line="225" w:lineRule="atLeast"/>
        <w:jc w:val="both"/>
        <w:rPr>
          <w:bCs/>
          <w:color w:val="auto"/>
          <w:highlight w:val="none"/>
        </w:rPr>
      </w:pPr>
    </w:p>
    <w:p w14:paraId="12908480">
      <w:pPr>
        <w:pStyle w:val="42"/>
        <w:spacing w:line="225" w:lineRule="atLeast"/>
        <w:jc w:val="both"/>
        <w:rPr>
          <w:bCs/>
          <w:color w:val="auto"/>
          <w:highlight w:val="none"/>
        </w:rPr>
      </w:pPr>
    </w:p>
    <w:p w14:paraId="34599B37">
      <w:pPr>
        <w:pStyle w:val="42"/>
        <w:spacing w:line="225" w:lineRule="atLeast"/>
        <w:jc w:val="both"/>
        <w:rPr>
          <w:bCs/>
          <w:color w:val="auto"/>
          <w:highlight w:val="none"/>
        </w:rPr>
      </w:pPr>
    </w:p>
    <w:p w14:paraId="5D5B933C">
      <w:pPr>
        <w:pStyle w:val="42"/>
        <w:spacing w:line="225" w:lineRule="atLeast"/>
        <w:jc w:val="both"/>
        <w:rPr>
          <w:bCs/>
          <w:color w:val="auto"/>
          <w:highlight w:val="none"/>
        </w:rPr>
      </w:pPr>
    </w:p>
    <w:p w14:paraId="08BAFDE8">
      <w:pPr>
        <w:pStyle w:val="42"/>
        <w:spacing w:line="225" w:lineRule="atLeast"/>
        <w:jc w:val="both"/>
        <w:rPr>
          <w:bCs/>
          <w:color w:val="auto"/>
          <w:sz w:val="30"/>
          <w:szCs w:val="30"/>
          <w:highlight w:val="none"/>
        </w:rPr>
      </w:pPr>
    </w:p>
    <w:p w14:paraId="03172DF9">
      <w:pPr>
        <w:pStyle w:val="42"/>
        <w:spacing w:line="225" w:lineRule="atLeast"/>
        <w:jc w:val="both"/>
        <w:rPr>
          <w:bCs/>
          <w:color w:val="auto"/>
          <w:sz w:val="30"/>
          <w:szCs w:val="30"/>
          <w:highlight w:val="none"/>
        </w:rPr>
      </w:pPr>
    </w:p>
    <w:p w14:paraId="05DA60A0">
      <w:pPr>
        <w:pStyle w:val="42"/>
        <w:spacing w:line="225" w:lineRule="atLeast"/>
        <w:jc w:val="both"/>
        <w:rPr>
          <w:bCs/>
          <w:color w:val="auto"/>
          <w:sz w:val="30"/>
          <w:szCs w:val="30"/>
          <w:highlight w:val="none"/>
        </w:rPr>
      </w:pPr>
    </w:p>
    <w:p w14:paraId="37A5B91D">
      <w:pPr>
        <w:pStyle w:val="42"/>
        <w:spacing w:line="225" w:lineRule="atLeast"/>
        <w:jc w:val="both"/>
        <w:rPr>
          <w:bCs/>
          <w:color w:val="auto"/>
          <w:sz w:val="30"/>
          <w:szCs w:val="30"/>
          <w:highlight w:val="none"/>
        </w:rPr>
      </w:pPr>
    </w:p>
    <w:p w14:paraId="65D07090">
      <w:pPr>
        <w:pStyle w:val="42"/>
        <w:spacing w:line="225" w:lineRule="atLeast"/>
        <w:jc w:val="both"/>
        <w:rPr>
          <w:bCs/>
          <w:color w:val="auto"/>
          <w:sz w:val="30"/>
          <w:szCs w:val="30"/>
          <w:highlight w:val="none"/>
        </w:rPr>
      </w:pPr>
      <w:r>
        <w:rPr>
          <w:rFonts w:hint="eastAsia"/>
          <w:bCs/>
          <w:color w:val="auto"/>
          <w:sz w:val="30"/>
          <w:szCs w:val="30"/>
          <w:highlight w:val="none"/>
        </w:rPr>
        <w:t>附件一：</w:t>
      </w:r>
    </w:p>
    <w:p w14:paraId="0BAFB430">
      <w:pPr>
        <w:adjustRightInd w:val="0"/>
        <w:spacing w:after="284" w:line="420" w:lineRule="atLeast"/>
        <w:jc w:val="center"/>
        <w:rPr>
          <w:rFonts w:ascii="宋体" w:hAnsi="宋体"/>
          <w:bCs/>
          <w:color w:val="auto"/>
          <w:kern w:val="0"/>
          <w:sz w:val="28"/>
          <w:szCs w:val="28"/>
          <w:highlight w:val="none"/>
        </w:rPr>
      </w:pPr>
      <w:r>
        <w:rPr>
          <w:rFonts w:hint="eastAsia" w:ascii="宋体" w:hAnsi="宋体"/>
          <w:bCs/>
          <w:color w:val="auto"/>
          <w:kern w:val="0"/>
          <w:sz w:val="28"/>
          <w:szCs w:val="28"/>
          <w:highlight w:val="none"/>
        </w:rPr>
        <w:t>法定代表人或经营者身份证明书</w:t>
      </w:r>
    </w:p>
    <w:p w14:paraId="037CD098">
      <w:pPr>
        <w:adjustRightInd w:val="0"/>
        <w:spacing w:line="420" w:lineRule="atLeast"/>
        <w:jc w:val="center"/>
        <w:rPr>
          <w:rFonts w:ascii="宋体" w:hAnsi="宋体"/>
          <w:bCs/>
          <w:color w:val="auto"/>
          <w:sz w:val="24"/>
          <w:szCs w:val="24"/>
          <w:highlight w:val="none"/>
        </w:rPr>
      </w:pPr>
    </w:p>
    <w:p w14:paraId="55DCB740">
      <w:pPr>
        <w:adjustRightInd w:val="0"/>
        <w:spacing w:line="48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单位名称：</w:t>
      </w:r>
      <w:r>
        <w:rPr>
          <w:rFonts w:hint="eastAsia" w:ascii="宋体" w:hAnsi="宋体"/>
          <w:bCs/>
          <w:color w:val="auto"/>
          <w:sz w:val="24"/>
          <w:szCs w:val="24"/>
          <w:highlight w:val="none"/>
          <w:u w:val="single"/>
        </w:rPr>
        <w:t xml:space="preserve">                                 </w:t>
      </w:r>
    </w:p>
    <w:p w14:paraId="53BCA7A0">
      <w:pPr>
        <w:adjustRightInd w:val="0"/>
        <w:spacing w:line="48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单位性质：</w:t>
      </w:r>
      <w:r>
        <w:rPr>
          <w:rFonts w:hint="eastAsia" w:ascii="宋体" w:hAnsi="宋体"/>
          <w:bCs/>
          <w:color w:val="auto"/>
          <w:sz w:val="24"/>
          <w:szCs w:val="24"/>
          <w:highlight w:val="none"/>
          <w:u w:val="single"/>
        </w:rPr>
        <w:t xml:space="preserve">                                 </w:t>
      </w:r>
    </w:p>
    <w:p w14:paraId="72E5485C">
      <w:pPr>
        <w:adjustRightInd w:val="0"/>
        <w:spacing w:line="48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地    址：</w:t>
      </w:r>
      <w:r>
        <w:rPr>
          <w:rFonts w:hint="eastAsia" w:ascii="宋体" w:hAnsi="宋体"/>
          <w:bCs/>
          <w:color w:val="auto"/>
          <w:sz w:val="24"/>
          <w:szCs w:val="24"/>
          <w:highlight w:val="none"/>
          <w:u w:val="single"/>
        </w:rPr>
        <w:t xml:space="preserve">                                 </w:t>
      </w:r>
    </w:p>
    <w:p w14:paraId="21006CB8">
      <w:pPr>
        <w:adjustRightInd w:val="0"/>
        <w:spacing w:line="48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成立时间：</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年</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月</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日</w:t>
      </w:r>
    </w:p>
    <w:p w14:paraId="276417ED">
      <w:pPr>
        <w:adjustRightInd w:val="0"/>
        <w:spacing w:line="48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经营期限：</w:t>
      </w:r>
      <w:r>
        <w:rPr>
          <w:rFonts w:hint="eastAsia" w:ascii="宋体" w:hAnsi="宋体"/>
          <w:bCs/>
          <w:color w:val="auto"/>
          <w:sz w:val="24"/>
          <w:szCs w:val="24"/>
          <w:highlight w:val="none"/>
          <w:u w:val="single"/>
        </w:rPr>
        <w:t xml:space="preserve">                                  </w:t>
      </w:r>
    </w:p>
    <w:p w14:paraId="62A50AB6">
      <w:pPr>
        <w:adjustRightInd w:val="0"/>
        <w:spacing w:line="48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姓    名：</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性别：</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年龄：</w:t>
      </w:r>
      <w:r>
        <w:rPr>
          <w:rFonts w:hint="eastAsia" w:ascii="宋体" w:hAnsi="宋体"/>
          <w:bCs/>
          <w:color w:val="auto"/>
          <w:sz w:val="24"/>
          <w:szCs w:val="24"/>
          <w:highlight w:val="none"/>
          <w:u w:val="single"/>
        </w:rPr>
        <w:t xml:space="preserve">           </w:t>
      </w:r>
    </w:p>
    <w:p w14:paraId="327D3C3C">
      <w:pPr>
        <w:adjustRightInd w:val="0"/>
        <w:spacing w:line="480" w:lineRule="auto"/>
        <w:ind w:firstLine="480" w:firstLineChars="200"/>
        <w:rPr>
          <w:rFonts w:ascii="宋体" w:hAnsi="宋体"/>
          <w:bCs/>
          <w:color w:val="auto"/>
          <w:sz w:val="24"/>
          <w:szCs w:val="24"/>
          <w:highlight w:val="none"/>
          <w:u w:val="single"/>
        </w:rPr>
      </w:pPr>
      <w:r>
        <w:rPr>
          <w:rFonts w:hint="eastAsia" w:ascii="宋体" w:hAnsi="宋体"/>
          <w:bCs/>
          <w:color w:val="auto"/>
          <w:sz w:val="24"/>
          <w:szCs w:val="24"/>
          <w:highlight w:val="none"/>
        </w:rPr>
        <w:t>职务：</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系：</w:t>
      </w:r>
      <w:r>
        <w:rPr>
          <w:rFonts w:hint="eastAsia" w:ascii="宋体" w:hAnsi="宋体"/>
          <w:bCs/>
          <w:color w:val="auto"/>
          <w:sz w:val="24"/>
          <w:szCs w:val="24"/>
          <w:highlight w:val="none"/>
          <w:u w:val="single"/>
        </w:rPr>
        <w:t xml:space="preserve">     (投标单位名称)           </w:t>
      </w:r>
    </w:p>
    <w:p w14:paraId="57788002">
      <w:pPr>
        <w:adjustRightInd w:val="0"/>
        <w:spacing w:line="48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的法定代表人。</w:t>
      </w:r>
    </w:p>
    <w:p w14:paraId="0A0C3017">
      <w:pPr>
        <w:adjustRightInd w:val="0"/>
        <w:spacing w:line="480" w:lineRule="auto"/>
        <w:ind w:firstLine="480" w:firstLineChars="200"/>
        <w:rPr>
          <w:rFonts w:ascii="宋体" w:hAnsi="宋体"/>
          <w:bCs/>
          <w:color w:val="auto"/>
          <w:sz w:val="24"/>
          <w:szCs w:val="24"/>
          <w:highlight w:val="none"/>
        </w:rPr>
      </w:pPr>
    </w:p>
    <w:p w14:paraId="32F90898">
      <w:pPr>
        <w:adjustRightInd w:val="0"/>
        <w:spacing w:line="48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特此证明</w:t>
      </w:r>
    </w:p>
    <w:p w14:paraId="26133A06">
      <w:pPr>
        <w:adjustRightInd w:val="0"/>
        <w:spacing w:line="480" w:lineRule="auto"/>
        <w:ind w:firstLine="480" w:firstLineChars="200"/>
        <w:rPr>
          <w:rFonts w:ascii="宋体" w:hAnsi="宋体"/>
          <w:bCs/>
          <w:color w:val="auto"/>
          <w:sz w:val="24"/>
          <w:szCs w:val="24"/>
          <w:highlight w:val="none"/>
        </w:rPr>
      </w:pPr>
    </w:p>
    <w:p w14:paraId="27554DF0">
      <w:pPr>
        <w:adjustRightInd w:val="0"/>
        <w:spacing w:line="480" w:lineRule="auto"/>
        <w:ind w:firstLine="3840" w:firstLineChars="1600"/>
        <w:rPr>
          <w:rFonts w:ascii="宋体" w:hAnsi="宋体"/>
          <w:bCs/>
          <w:color w:val="auto"/>
          <w:sz w:val="24"/>
          <w:szCs w:val="24"/>
          <w:highlight w:val="none"/>
        </w:rPr>
      </w:pPr>
      <w:r>
        <w:rPr>
          <w:rFonts w:hint="eastAsia" w:ascii="宋体" w:hAnsi="宋体"/>
          <w:bCs/>
          <w:color w:val="auto"/>
          <w:sz w:val="24"/>
          <w:szCs w:val="24"/>
          <w:highlight w:val="none"/>
        </w:rPr>
        <w:t>投标单位(加盖公章)：</w:t>
      </w:r>
      <w:r>
        <w:rPr>
          <w:rFonts w:hint="eastAsia" w:ascii="宋体" w:hAnsi="宋体"/>
          <w:bCs/>
          <w:color w:val="auto"/>
          <w:sz w:val="24"/>
          <w:szCs w:val="24"/>
          <w:highlight w:val="none"/>
          <w:u w:val="single"/>
        </w:rPr>
        <w:t xml:space="preserve">                </w:t>
      </w:r>
    </w:p>
    <w:p w14:paraId="66EC3D4D">
      <w:pPr>
        <w:adjustRightInd w:val="0"/>
        <w:spacing w:line="480" w:lineRule="auto"/>
        <w:ind w:firstLine="3840" w:firstLineChars="1600"/>
        <w:rPr>
          <w:rFonts w:ascii="宋体" w:hAnsi="宋体"/>
          <w:bCs/>
          <w:color w:val="auto"/>
          <w:sz w:val="24"/>
          <w:szCs w:val="24"/>
          <w:highlight w:val="none"/>
        </w:rPr>
      </w:pPr>
    </w:p>
    <w:p w14:paraId="13F8CAA8">
      <w:pPr>
        <w:adjustRightInd w:val="0"/>
        <w:spacing w:line="480" w:lineRule="auto"/>
        <w:ind w:firstLine="3840" w:firstLineChars="1600"/>
        <w:rPr>
          <w:rFonts w:ascii="宋体" w:hAnsi="宋体"/>
          <w:bCs/>
          <w:color w:val="auto"/>
          <w:sz w:val="24"/>
          <w:szCs w:val="24"/>
          <w:highlight w:val="none"/>
        </w:rPr>
      </w:pPr>
      <w:r>
        <w:rPr>
          <w:rFonts w:hint="eastAsia" w:ascii="宋体" w:hAnsi="宋体"/>
          <w:bCs/>
          <w:color w:val="auto"/>
          <w:sz w:val="24"/>
          <w:szCs w:val="24"/>
          <w:highlight w:val="none"/>
        </w:rPr>
        <w:t>日 期：</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年</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月</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日</w:t>
      </w:r>
    </w:p>
    <w:p w14:paraId="1CA4F327">
      <w:pPr>
        <w:widowControl/>
        <w:spacing w:before="100" w:beforeAutospacing="1" w:after="100" w:afterAutospacing="1" w:line="225" w:lineRule="atLeast"/>
        <w:rPr>
          <w:rFonts w:ascii="宋体" w:hAnsi="宋体" w:cs="宋体"/>
          <w:bCs/>
          <w:color w:val="auto"/>
          <w:kern w:val="0"/>
          <w:sz w:val="30"/>
          <w:szCs w:val="30"/>
          <w:highlight w:val="none"/>
        </w:rPr>
      </w:pPr>
    </w:p>
    <w:p w14:paraId="218DAF3D">
      <w:pPr>
        <w:pStyle w:val="42"/>
        <w:spacing w:line="225" w:lineRule="atLeast"/>
        <w:jc w:val="both"/>
        <w:rPr>
          <w:bCs/>
          <w:color w:val="auto"/>
          <w:sz w:val="30"/>
          <w:szCs w:val="30"/>
          <w:highlight w:val="none"/>
        </w:rPr>
      </w:pPr>
    </w:p>
    <w:p w14:paraId="5177BD10">
      <w:pPr>
        <w:pStyle w:val="42"/>
        <w:spacing w:line="225" w:lineRule="atLeast"/>
        <w:jc w:val="both"/>
        <w:rPr>
          <w:bCs/>
          <w:color w:val="auto"/>
          <w:sz w:val="30"/>
          <w:szCs w:val="30"/>
          <w:highlight w:val="none"/>
        </w:rPr>
      </w:pPr>
    </w:p>
    <w:p w14:paraId="03606646">
      <w:pPr>
        <w:pStyle w:val="42"/>
        <w:spacing w:line="225" w:lineRule="atLeast"/>
        <w:jc w:val="both"/>
        <w:rPr>
          <w:bCs/>
          <w:color w:val="auto"/>
          <w:sz w:val="30"/>
          <w:szCs w:val="30"/>
          <w:highlight w:val="none"/>
        </w:rPr>
      </w:pPr>
    </w:p>
    <w:p w14:paraId="1156B950">
      <w:pPr>
        <w:pStyle w:val="42"/>
        <w:spacing w:line="225" w:lineRule="atLeast"/>
        <w:jc w:val="both"/>
        <w:rPr>
          <w:bCs/>
          <w:color w:val="auto"/>
          <w:sz w:val="30"/>
          <w:szCs w:val="30"/>
          <w:highlight w:val="none"/>
        </w:rPr>
      </w:pPr>
    </w:p>
    <w:p w14:paraId="3B229833">
      <w:pPr>
        <w:pStyle w:val="42"/>
        <w:spacing w:line="225" w:lineRule="atLeast"/>
        <w:jc w:val="both"/>
        <w:rPr>
          <w:bCs/>
          <w:color w:val="auto"/>
          <w:sz w:val="30"/>
          <w:szCs w:val="30"/>
          <w:highlight w:val="none"/>
        </w:rPr>
      </w:pPr>
      <w:r>
        <w:rPr>
          <w:rFonts w:hint="eastAsia"/>
          <w:bCs/>
          <w:color w:val="auto"/>
          <w:sz w:val="30"/>
          <w:szCs w:val="30"/>
          <w:highlight w:val="none"/>
        </w:rPr>
        <w:t>附件二：</w:t>
      </w:r>
    </w:p>
    <w:p w14:paraId="573F45B9">
      <w:pPr>
        <w:spacing w:line="500" w:lineRule="exact"/>
        <w:jc w:val="center"/>
        <w:rPr>
          <w:rFonts w:ascii="宋体" w:hAnsi="宋体"/>
          <w:bCs/>
          <w:color w:val="auto"/>
          <w:sz w:val="28"/>
          <w:szCs w:val="28"/>
          <w:highlight w:val="none"/>
        </w:rPr>
      </w:pPr>
      <w:r>
        <w:rPr>
          <w:rFonts w:hint="eastAsia" w:ascii="宋体" w:hAnsi="宋体"/>
          <w:bCs/>
          <w:color w:val="auto"/>
          <w:sz w:val="28"/>
          <w:szCs w:val="28"/>
          <w:highlight w:val="none"/>
        </w:rPr>
        <w:t>法定代表人或经营者授权委托书</w:t>
      </w:r>
    </w:p>
    <w:p w14:paraId="53C03C73">
      <w:pPr>
        <w:spacing w:line="500" w:lineRule="exact"/>
        <w:ind w:firstLine="560" w:firstLineChars="200"/>
        <w:rPr>
          <w:rFonts w:ascii="宋体" w:hAnsi="宋体"/>
          <w:bCs/>
          <w:color w:val="auto"/>
          <w:sz w:val="28"/>
          <w:szCs w:val="28"/>
          <w:highlight w:val="none"/>
        </w:rPr>
      </w:pPr>
    </w:p>
    <w:p w14:paraId="398586B0">
      <w:pPr>
        <w:spacing w:line="420" w:lineRule="exact"/>
        <w:rPr>
          <w:rFonts w:ascii="宋体" w:hAnsi="宋体"/>
          <w:bCs/>
          <w:color w:val="auto"/>
          <w:sz w:val="24"/>
          <w:szCs w:val="24"/>
          <w:highlight w:val="none"/>
          <w:u w:val="single"/>
        </w:rPr>
      </w:pP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u w:val="single"/>
          <w:lang w:eastAsia="zh-CN"/>
        </w:rPr>
        <w:t xml:space="preserve"> 如东县双甸镇高前村村民委员会</w:t>
      </w:r>
      <w:r>
        <w:rPr>
          <w:rFonts w:hint="eastAsia" w:ascii="宋体" w:hAnsi="宋体"/>
          <w:bCs/>
          <w:color w:val="auto"/>
          <w:sz w:val="24"/>
          <w:szCs w:val="24"/>
          <w:highlight w:val="none"/>
          <w:u w:val="single"/>
        </w:rPr>
        <w:t xml:space="preserve">       ：</w:t>
      </w:r>
    </w:p>
    <w:p w14:paraId="6594B042">
      <w:pPr>
        <w:spacing w:line="420" w:lineRule="exact"/>
        <w:rPr>
          <w:rFonts w:ascii="宋体" w:hAnsi="宋体"/>
          <w:bCs/>
          <w:color w:val="auto"/>
          <w:sz w:val="24"/>
          <w:szCs w:val="24"/>
          <w:highlight w:val="none"/>
        </w:rPr>
      </w:pPr>
      <w:r>
        <w:rPr>
          <w:rFonts w:ascii="宋体" w:hAnsi="宋体"/>
          <w:bCs/>
          <w:color w:val="auto"/>
          <w:sz w:val="24"/>
          <w:szCs w:val="24"/>
          <w:highlight w:val="none"/>
        </w:rPr>
        <w:t xml:space="preserve">    </w:t>
      </w:r>
      <w:r>
        <w:rPr>
          <w:rFonts w:hint="eastAsia" w:ascii="宋体" w:hAnsi="宋体"/>
          <w:bCs/>
          <w:color w:val="auto"/>
          <w:sz w:val="24"/>
          <w:szCs w:val="24"/>
          <w:highlight w:val="none"/>
        </w:rPr>
        <w:t>本授权书声明：</w:t>
      </w:r>
    </w:p>
    <w:p w14:paraId="448E8223">
      <w:pPr>
        <w:spacing w:line="42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我</w:t>
      </w:r>
      <w:r>
        <w:rPr>
          <w:rFonts w:hint="eastAsia" w:ascii="宋体" w:hAnsi="宋体"/>
          <w:bCs/>
          <w:color w:val="auto"/>
          <w:sz w:val="24"/>
          <w:szCs w:val="24"/>
          <w:highlight w:val="none"/>
          <w:u w:val="single"/>
        </w:rPr>
        <w:t>（姓名）</w:t>
      </w:r>
      <w:r>
        <w:rPr>
          <w:rFonts w:ascii="宋体" w:hAnsi="宋体"/>
          <w:bCs/>
          <w:color w:val="auto"/>
          <w:sz w:val="24"/>
          <w:szCs w:val="24"/>
          <w:highlight w:val="none"/>
          <w:u w:val="single"/>
        </w:rPr>
        <w:t xml:space="preserve">    </w:t>
      </w:r>
      <w:r>
        <w:rPr>
          <w:rFonts w:hint="eastAsia" w:ascii="宋体" w:hAnsi="宋体"/>
          <w:bCs/>
          <w:color w:val="auto"/>
          <w:sz w:val="24"/>
          <w:szCs w:val="24"/>
          <w:highlight w:val="none"/>
          <w:u w:val="single"/>
        </w:rPr>
        <w:t xml:space="preserve">   </w:t>
      </w:r>
      <w:r>
        <w:rPr>
          <w:rFonts w:ascii="宋体" w:hAnsi="宋体"/>
          <w:bCs/>
          <w:color w:val="auto"/>
          <w:sz w:val="24"/>
          <w:szCs w:val="24"/>
          <w:highlight w:val="none"/>
          <w:u w:val="single"/>
        </w:rPr>
        <w:t xml:space="preserve">   </w:t>
      </w:r>
      <w:r>
        <w:rPr>
          <w:rFonts w:hint="eastAsia" w:ascii="宋体" w:hAnsi="宋体"/>
          <w:bCs/>
          <w:color w:val="auto"/>
          <w:sz w:val="24"/>
          <w:szCs w:val="24"/>
          <w:highlight w:val="none"/>
        </w:rPr>
        <w:t>，系</w:t>
      </w:r>
      <w:r>
        <w:rPr>
          <w:rFonts w:hint="eastAsia" w:ascii="宋体" w:hAnsi="宋体"/>
          <w:bCs/>
          <w:color w:val="auto"/>
          <w:sz w:val="24"/>
          <w:szCs w:val="24"/>
          <w:highlight w:val="none"/>
          <w:u w:val="single"/>
        </w:rPr>
        <w:t>（投标人全称）</w:t>
      </w:r>
      <w:r>
        <w:rPr>
          <w:rFonts w:ascii="宋体" w:hAnsi="宋体"/>
          <w:bCs/>
          <w:color w:val="auto"/>
          <w:sz w:val="24"/>
          <w:szCs w:val="24"/>
          <w:highlight w:val="none"/>
          <w:u w:val="single"/>
        </w:rPr>
        <w:t xml:space="preserve">                     </w:t>
      </w:r>
      <w:r>
        <w:rPr>
          <w:rFonts w:hint="eastAsia" w:ascii="宋体" w:hAnsi="宋体"/>
          <w:bCs/>
          <w:color w:val="auto"/>
          <w:sz w:val="24"/>
          <w:szCs w:val="24"/>
          <w:highlight w:val="none"/>
        </w:rPr>
        <w:t>的法定代表人，现授权</w:t>
      </w:r>
      <w:r>
        <w:rPr>
          <w:rFonts w:hint="eastAsia" w:ascii="宋体" w:hAnsi="宋体"/>
          <w:bCs/>
          <w:color w:val="auto"/>
          <w:sz w:val="24"/>
          <w:szCs w:val="24"/>
          <w:highlight w:val="none"/>
          <w:u w:val="single"/>
        </w:rPr>
        <w:t>（姓名）</w:t>
      </w:r>
      <w:r>
        <w:rPr>
          <w:rFonts w:ascii="宋体" w:hAnsi="宋体"/>
          <w:bCs/>
          <w:color w:val="auto"/>
          <w:sz w:val="24"/>
          <w:szCs w:val="24"/>
          <w:highlight w:val="none"/>
          <w:u w:val="single"/>
        </w:rPr>
        <w:t xml:space="preserve">         </w:t>
      </w:r>
      <w:r>
        <w:rPr>
          <w:rFonts w:hint="eastAsia" w:ascii="宋体" w:hAnsi="宋体"/>
          <w:bCs/>
          <w:color w:val="auto"/>
          <w:sz w:val="24"/>
          <w:szCs w:val="24"/>
          <w:highlight w:val="none"/>
        </w:rPr>
        <w:t>为我公司的授权委托人，以我公司的名义参加</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u w:val="single"/>
          <w:lang w:eastAsia="zh-CN"/>
        </w:rPr>
        <w:t>双甸镇高前村二路码头修复工程</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的投标，全权代表我公司处理本次招投标的一切事宜。</w:t>
      </w:r>
    </w:p>
    <w:p w14:paraId="7D125F07">
      <w:pPr>
        <w:spacing w:line="42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授权委托人在本项目采购过程中所签署的一切文件、承诺和处理与之有关的一切事务，我均予以承认。</w:t>
      </w:r>
    </w:p>
    <w:p w14:paraId="4BD5CCE5">
      <w:pPr>
        <w:spacing w:line="42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授权委托人无转委权。</w:t>
      </w:r>
    </w:p>
    <w:p w14:paraId="222B790D">
      <w:pPr>
        <w:spacing w:line="420" w:lineRule="exact"/>
        <w:rPr>
          <w:rFonts w:ascii="宋体" w:hAnsi="宋体"/>
          <w:bCs/>
          <w:color w:val="auto"/>
          <w:sz w:val="24"/>
          <w:szCs w:val="24"/>
          <w:highlight w:val="none"/>
        </w:rPr>
      </w:pPr>
    </w:p>
    <w:p w14:paraId="6844C17A">
      <w:pPr>
        <w:spacing w:line="420" w:lineRule="exact"/>
        <w:rPr>
          <w:rFonts w:ascii="宋体" w:hAnsi="宋体"/>
          <w:bCs/>
          <w:color w:val="auto"/>
          <w:sz w:val="24"/>
          <w:szCs w:val="24"/>
          <w:highlight w:val="none"/>
        </w:rPr>
      </w:pPr>
      <w:r>
        <w:rPr>
          <w:rFonts w:hint="eastAsia" w:ascii="宋体" w:hAnsi="宋体"/>
          <w:bCs/>
          <w:color w:val="auto"/>
          <w:sz w:val="24"/>
          <w:szCs w:val="24"/>
          <w:highlight w:val="none"/>
        </w:rPr>
        <w:t>授权委托人情况：</w:t>
      </w:r>
    </w:p>
    <w:p w14:paraId="5F6F45F6">
      <w:pPr>
        <w:spacing w:line="420" w:lineRule="exact"/>
        <w:rPr>
          <w:rFonts w:ascii="宋体" w:hAnsi="宋体"/>
          <w:bCs/>
          <w:color w:val="auto"/>
          <w:sz w:val="24"/>
          <w:szCs w:val="24"/>
          <w:highlight w:val="none"/>
        </w:rPr>
      </w:pPr>
      <w:r>
        <w:rPr>
          <w:rFonts w:hint="eastAsia" w:ascii="宋体" w:hAnsi="宋体"/>
          <w:bCs/>
          <w:color w:val="auto"/>
          <w:sz w:val="24"/>
          <w:szCs w:val="24"/>
          <w:highlight w:val="none"/>
        </w:rPr>
        <w:t>姓名：</w:t>
      </w:r>
      <w:r>
        <w:rPr>
          <w:rFonts w:ascii="宋体" w:hAnsi="宋体"/>
          <w:bCs/>
          <w:color w:val="auto"/>
          <w:sz w:val="24"/>
          <w:szCs w:val="24"/>
          <w:highlight w:val="none"/>
        </w:rPr>
        <w:t xml:space="preserve">                             </w:t>
      </w:r>
      <w:r>
        <w:rPr>
          <w:rFonts w:hint="eastAsia" w:ascii="宋体" w:hAnsi="宋体"/>
          <w:bCs/>
          <w:color w:val="auto"/>
          <w:sz w:val="24"/>
          <w:szCs w:val="24"/>
          <w:highlight w:val="none"/>
        </w:rPr>
        <w:t>职务：</w:t>
      </w:r>
    </w:p>
    <w:p w14:paraId="016CE409">
      <w:pPr>
        <w:spacing w:line="420" w:lineRule="exact"/>
        <w:rPr>
          <w:rFonts w:ascii="宋体" w:hAnsi="宋体"/>
          <w:bCs/>
          <w:color w:val="auto"/>
          <w:sz w:val="24"/>
          <w:szCs w:val="24"/>
          <w:highlight w:val="none"/>
        </w:rPr>
      </w:pPr>
      <w:r>
        <w:rPr>
          <w:rFonts w:hint="eastAsia" w:ascii="宋体" w:hAnsi="宋体"/>
          <w:bCs/>
          <w:color w:val="auto"/>
          <w:sz w:val="24"/>
          <w:szCs w:val="24"/>
          <w:highlight w:val="none"/>
        </w:rPr>
        <w:t>身份证号码：</w:t>
      </w:r>
    </w:p>
    <w:p w14:paraId="03ADF1E8">
      <w:pPr>
        <w:spacing w:line="420" w:lineRule="exact"/>
        <w:rPr>
          <w:rFonts w:ascii="宋体" w:hAnsi="宋体"/>
          <w:bCs/>
          <w:color w:val="auto"/>
          <w:sz w:val="24"/>
          <w:szCs w:val="24"/>
          <w:highlight w:val="none"/>
        </w:rPr>
      </w:pPr>
      <w:r>
        <w:rPr>
          <w:rFonts w:hint="eastAsia" w:ascii="宋体" w:hAnsi="宋体"/>
          <w:bCs/>
          <w:color w:val="auto"/>
          <w:sz w:val="24"/>
          <w:szCs w:val="24"/>
          <w:highlight w:val="none"/>
        </w:rPr>
        <w:t>联系电话：</w:t>
      </w:r>
      <w:r>
        <w:rPr>
          <w:rFonts w:ascii="宋体" w:hAnsi="宋体"/>
          <w:bCs/>
          <w:color w:val="auto"/>
          <w:sz w:val="24"/>
          <w:szCs w:val="24"/>
          <w:highlight w:val="none"/>
        </w:rPr>
        <w:t xml:space="preserve">                         </w:t>
      </w:r>
      <w:r>
        <w:rPr>
          <w:rFonts w:hint="eastAsia" w:ascii="宋体" w:hAnsi="宋体"/>
          <w:bCs/>
          <w:color w:val="auto"/>
          <w:sz w:val="24"/>
          <w:szCs w:val="24"/>
          <w:highlight w:val="none"/>
        </w:rPr>
        <w:t>传真：</w:t>
      </w:r>
    </w:p>
    <w:p w14:paraId="3B425B69">
      <w:pPr>
        <w:spacing w:line="420" w:lineRule="exact"/>
        <w:rPr>
          <w:rFonts w:ascii="宋体" w:hAnsi="宋体"/>
          <w:bCs/>
          <w:color w:val="auto"/>
          <w:sz w:val="24"/>
          <w:szCs w:val="24"/>
          <w:highlight w:val="none"/>
        </w:rPr>
      </w:pPr>
    </w:p>
    <w:p w14:paraId="3A458D18">
      <w:pPr>
        <w:spacing w:line="420" w:lineRule="exact"/>
        <w:rPr>
          <w:rFonts w:ascii="宋体" w:hAnsi="宋体"/>
          <w:bCs/>
          <w:color w:val="auto"/>
          <w:sz w:val="24"/>
          <w:szCs w:val="24"/>
          <w:highlight w:val="none"/>
          <w:u w:val="single"/>
        </w:rPr>
      </w:pPr>
      <w:r>
        <w:rPr>
          <w:rFonts w:hint="eastAsia" w:ascii="宋体" w:hAnsi="宋体"/>
          <w:bCs/>
          <w:color w:val="auto"/>
          <w:sz w:val="24"/>
          <w:szCs w:val="24"/>
          <w:highlight w:val="none"/>
        </w:rPr>
        <w:t>单位名称（加盖公章）：</w:t>
      </w:r>
      <w:r>
        <w:rPr>
          <w:rFonts w:hint="eastAsia" w:ascii="宋体" w:hAnsi="宋体"/>
          <w:bCs/>
          <w:color w:val="auto"/>
          <w:sz w:val="24"/>
          <w:szCs w:val="24"/>
          <w:highlight w:val="none"/>
          <w:u w:val="single"/>
        </w:rPr>
        <w:t xml:space="preserve">                             </w:t>
      </w:r>
    </w:p>
    <w:p w14:paraId="66774237">
      <w:pPr>
        <w:spacing w:line="420" w:lineRule="exact"/>
        <w:rPr>
          <w:rFonts w:ascii="宋体" w:hAnsi="宋体"/>
          <w:bCs/>
          <w:color w:val="auto"/>
          <w:sz w:val="24"/>
          <w:szCs w:val="24"/>
          <w:highlight w:val="none"/>
          <w:u w:val="single"/>
        </w:rPr>
      </w:pPr>
      <w:r>
        <w:rPr>
          <w:rFonts w:hint="eastAsia" w:ascii="宋体" w:hAnsi="宋体"/>
          <w:bCs/>
          <w:color w:val="auto"/>
          <w:sz w:val="24"/>
          <w:szCs w:val="24"/>
          <w:highlight w:val="none"/>
        </w:rPr>
        <w:t>法定代表人或经营者（签字或盖章）：</w:t>
      </w:r>
      <w:r>
        <w:rPr>
          <w:rFonts w:hint="eastAsia" w:ascii="宋体" w:hAnsi="宋体"/>
          <w:bCs/>
          <w:color w:val="auto"/>
          <w:sz w:val="24"/>
          <w:szCs w:val="24"/>
          <w:highlight w:val="none"/>
          <w:u w:val="single"/>
        </w:rPr>
        <w:t xml:space="preserve">                         </w:t>
      </w:r>
    </w:p>
    <w:p w14:paraId="5F7EAFFD">
      <w:pPr>
        <w:spacing w:line="420" w:lineRule="exact"/>
        <w:ind w:left="4320" w:hanging="4320" w:hangingChars="1800"/>
        <w:rPr>
          <w:rFonts w:ascii="宋体" w:hAnsi="宋体"/>
          <w:bCs/>
          <w:color w:val="auto"/>
          <w:sz w:val="24"/>
          <w:szCs w:val="24"/>
          <w:highlight w:val="none"/>
        </w:rPr>
      </w:pPr>
      <w:r>
        <w:rPr>
          <w:rFonts w:ascii="宋体" w:hAnsi="宋体"/>
          <w:bCs/>
          <w:color w:val="auto"/>
          <w:sz w:val="24"/>
          <w:szCs w:val="24"/>
          <w:highlight w:val="none"/>
        </w:rPr>
        <w:t xml:space="preserve">                                  </w:t>
      </w:r>
      <w:r>
        <w:rPr>
          <w:rFonts w:hint="eastAsia" w:ascii="宋体" w:hAnsi="宋体"/>
          <w:bCs/>
          <w:color w:val="auto"/>
          <w:sz w:val="24"/>
          <w:szCs w:val="24"/>
          <w:highlight w:val="none"/>
        </w:rPr>
        <w:t xml:space="preserve"> 日期：</w:t>
      </w:r>
      <w:r>
        <w:rPr>
          <w:rFonts w:ascii="宋体" w:hAnsi="宋体"/>
          <w:bCs/>
          <w:color w:val="auto"/>
          <w:sz w:val="24"/>
          <w:szCs w:val="24"/>
          <w:highlight w:val="none"/>
        </w:rPr>
        <w:t xml:space="preserve">    </w:t>
      </w:r>
      <w:r>
        <w:rPr>
          <w:rFonts w:hint="eastAsia" w:ascii="宋体" w:hAnsi="宋体"/>
          <w:bCs/>
          <w:color w:val="auto"/>
          <w:sz w:val="24"/>
          <w:szCs w:val="24"/>
          <w:highlight w:val="none"/>
        </w:rPr>
        <w:t>年</w:t>
      </w:r>
      <w:r>
        <w:rPr>
          <w:rFonts w:ascii="宋体" w:hAnsi="宋体"/>
          <w:bCs/>
          <w:color w:val="auto"/>
          <w:sz w:val="24"/>
          <w:szCs w:val="24"/>
          <w:highlight w:val="none"/>
        </w:rPr>
        <w:t xml:space="preserve">  </w:t>
      </w:r>
      <w:r>
        <w:rPr>
          <w:rFonts w:hint="eastAsia" w:ascii="宋体" w:hAnsi="宋体"/>
          <w:bCs/>
          <w:color w:val="auto"/>
          <w:sz w:val="24"/>
          <w:szCs w:val="24"/>
          <w:highlight w:val="none"/>
        </w:rPr>
        <w:t xml:space="preserve"> 月 </w:t>
      </w:r>
      <w:r>
        <w:rPr>
          <w:rFonts w:ascii="宋体" w:hAnsi="宋体"/>
          <w:bCs/>
          <w:color w:val="auto"/>
          <w:sz w:val="24"/>
          <w:szCs w:val="24"/>
          <w:highlight w:val="none"/>
        </w:rPr>
        <w:t xml:space="preserve"> </w:t>
      </w:r>
      <w:r>
        <w:rPr>
          <w:rFonts w:hint="eastAsia" w:ascii="宋体" w:hAnsi="宋体"/>
          <w:bCs/>
          <w:color w:val="auto"/>
          <w:sz w:val="24"/>
          <w:szCs w:val="24"/>
          <w:highlight w:val="none"/>
        </w:rPr>
        <w:t>日</w:t>
      </w:r>
    </w:p>
    <w:p w14:paraId="2D6D97DE">
      <w:pPr>
        <w:spacing w:line="600" w:lineRule="exact"/>
        <w:ind w:left="5040" w:hanging="5040" w:hangingChars="1800"/>
        <w:rPr>
          <w:rFonts w:ascii="宋体" w:hAnsi="宋体"/>
          <w:bCs/>
          <w:color w:val="auto"/>
          <w:sz w:val="28"/>
          <w:szCs w:val="28"/>
          <w:highlight w:val="none"/>
        </w:rPr>
      </w:pPr>
    </w:p>
    <w:p w14:paraId="34626407">
      <w:pPr>
        <w:spacing w:line="600" w:lineRule="exact"/>
        <w:rPr>
          <w:rFonts w:ascii="宋体" w:hAnsi="宋体"/>
          <w:bCs/>
          <w:color w:val="auto"/>
          <w:sz w:val="28"/>
          <w:szCs w:val="28"/>
          <w:highlight w:val="none"/>
        </w:rPr>
      </w:pPr>
    </w:p>
    <w:p w14:paraId="6F98A3AC">
      <w:pPr>
        <w:spacing w:line="600" w:lineRule="exact"/>
        <w:rPr>
          <w:rFonts w:ascii="宋体" w:hAnsi="宋体"/>
          <w:bCs/>
          <w:color w:val="auto"/>
          <w:sz w:val="28"/>
          <w:szCs w:val="28"/>
          <w:highlight w:val="none"/>
        </w:rPr>
      </w:pPr>
    </w:p>
    <w:p w14:paraId="5C899628">
      <w:pPr>
        <w:spacing w:line="600" w:lineRule="exact"/>
        <w:rPr>
          <w:rFonts w:ascii="宋体" w:hAnsi="宋体"/>
          <w:bCs/>
          <w:color w:val="auto"/>
          <w:sz w:val="28"/>
          <w:szCs w:val="28"/>
          <w:highlight w:val="none"/>
        </w:rPr>
      </w:pPr>
    </w:p>
    <w:p w14:paraId="73F90BA7">
      <w:pPr>
        <w:spacing w:line="600" w:lineRule="exact"/>
        <w:rPr>
          <w:rFonts w:ascii="宋体" w:hAnsi="宋体"/>
          <w:bCs/>
          <w:color w:val="auto"/>
          <w:sz w:val="28"/>
          <w:szCs w:val="28"/>
          <w:highlight w:val="none"/>
        </w:rPr>
      </w:pPr>
    </w:p>
    <w:p w14:paraId="7768221B">
      <w:pPr>
        <w:pStyle w:val="42"/>
        <w:spacing w:line="225" w:lineRule="atLeast"/>
        <w:rPr>
          <w:rFonts w:hint="eastAsia"/>
          <w:bCs/>
          <w:color w:val="auto"/>
          <w:sz w:val="30"/>
          <w:szCs w:val="30"/>
          <w:highlight w:val="none"/>
        </w:rPr>
      </w:pPr>
      <w:r>
        <w:rPr>
          <w:rFonts w:hint="eastAsia"/>
          <w:bCs/>
          <w:color w:val="auto"/>
          <w:sz w:val="30"/>
          <w:szCs w:val="30"/>
          <w:highlight w:val="none"/>
        </w:rPr>
        <w:t xml:space="preserve">  </w:t>
      </w:r>
    </w:p>
    <w:p w14:paraId="3A4D8B2A">
      <w:pPr>
        <w:pStyle w:val="42"/>
        <w:spacing w:line="225" w:lineRule="atLeast"/>
        <w:rPr>
          <w:rFonts w:hint="eastAsia"/>
          <w:bCs/>
          <w:color w:val="auto"/>
          <w:sz w:val="30"/>
          <w:szCs w:val="30"/>
          <w:highlight w:val="none"/>
        </w:rPr>
      </w:pPr>
    </w:p>
    <w:p w14:paraId="3893E830">
      <w:pPr>
        <w:pStyle w:val="42"/>
        <w:spacing w:line="225" w:lineRule="atLeast"/>
        <w:rPr>
          <w:bCs/>
          <w:color w:val="auto"/>
          <w:sz w:val="30"/>
          <w:szCs w:val="30"/>
          <w:highlight w:val="none"/>
        </w:rPr>
      </w:pPr>
    </w:p>
    <w:p w14:paraId="49F9E404">
      <w:pPr>
        <w:pStyle w:val="42"/>
        <w:spacing w:line="225" w:lineRule="atLeast"/>
        <w:jc w:val="both"/>
        <w:rPr>
          <w:bCs/>
          <w:color w:val="auto"/>
          <w:sz w:val="30"/>
          <w:szCs w:val="30"/>
          <w:highlight w:val="none"/>
        </w:rPr>
      </w:pPr>
      <w:r>
        <w:rPr>
          <w:rFonts w:hint="eastAsia"/>
          <w:bCs/>
          <w:color w:val="auto"/>
          <w:sz w:val="30"/>
          <w:szCs w:val="30"/>
          <w:highlight w:val="none"/>
        </w:rPr>
        <w:t>附件三：</w:t>
      </w:r>
    </w:p>
    <w:p w14:paraId="1E2D9B00">
      <w:pPr>
        <w:jc w:val="center"/>
        <w:rPr>
          <w:rFonts w:ascii="宋体" w:hAnsi="宋体"/>
          <w:bCs/>
          <w:color w:val="auto"/>
          <w:sz w:val="36"/>
          <w:szCs w:val="36"/>
          <w:highlight w:val="none"/>
        </w:rPr>
      </w:pPr>
      <w:r>
        <w:rPr>
          <w:rFonts w:hint="eastAsia" w:ascii="宋体" w:hAnsi="宋体"/>
          <w:bCs/>
          <w:color w:val="auto"/>
          <w:sz w:val="36"/>
          <w:szCs w:val="36"/>
          <w:highlight w:val="none"/>
        </w:rPr>
        <w:t>投标函</w:t>
      </w:r>
    </w:p>
    <w:p w14:paraId="362DBE14">
      <w:pPr>
        <w:rPr>
          <w:rFonts w:ascii="宋体" w:hAnsi="宋体"/>
          <w:bCs/>
          <w:color w:val="auto"/>
          <w:sz w:val="30"/>
          <w:szCs w:val="30"/>
          <w:highlight w:val="none"/>
        </w:rPr>
      </w:pPr>
    </w:p>
    <w:p w14:paraId="1C505A16">
      <w:pPr>
        <w:spacing w:line="420" w:lineRule="exact"/>
        <w:rPr>
          <w:rFonts w:ascii="宋体" w:hAnsi="宋体"/>
          <w:bCs/>
          <w:color w:val="auto"/>
          <w:sz w:val="24"/>
          <w:szCs w:val="24"/>
          <w:highlight w:val="none"/>
          <w:u w:val="single"/>
        </w:rPr>
      </w:pP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u w:val="single"/>
          <w:lang w:eastAsia="zh-CN"/>
        </w:rPr>
        <w:t xml:space="preserve"> 如东县双甸镇高前村村民委员会</w:t>
      </w:r>
      <w:r>
        <w:rPr>
          <w:rFonts w:hint="eastAsia" w:ascii="宋体" w:hAnsi="宋体"/>
          <w:bCs/>
          <w:color w:val="auto"/>
          <w:sz w:val="24"/>
          <w:szCs w:val="24"/>
          <w:highlight w:val="none"/>
          <w:u w:val="single"/>
        </w:rPr>
        <w:t xml:space="preserve">    ：</w:t>
      </w:r>
    </w:p>
    <w:p w14:paraId="08E748EA">
      <w:pPr>
        <w:spacing w:line="420" w:lineRule="exact"/>
        <w:rPr>
          <w:rFonts w:ascii="宋体" w:hAnsi="宋体"/>
          <w:bCs/>
          <w:color w:val="auto"/>
          <w:sz w:val="24"/>
          <w:szCs w:val="24"/>
          <w:highlight w:val="none"/>
          <w:u w:val="single"/>
        </w:rPr>
      </w:pPr>
      <w:r>
        <w:rPr>
          <w:rFonts w:hint="eastAsia" w:ascii="宋体" w:hAnsi="宋体"/>
          <w:bCs/>
          <w:color w:val="auto"/>
          <w:sz w:val="24"/>
          <w:szCs w:val="24"/>
          <w:highlight w:val="none"/>
        </w:rPr>
        <w:t>一、采购项目名称：</w:t>
      </w:r>
      <w:r>
        <w:rPr>
          <w:rFonts w:hint="eastAsia" w:ascii="宋体" w:hAnsi="宋体"/>
          <w:bCs/>
          <w:color w:val="auto"/>
          <w:sz w:val="24"/>
          <w:szCs w:val="24"/>
          <w:highlight w:val="none"/>
          <w:u w:val="single"/>
        </w:rPr>
        <w:t xml:space="preserve">                                    </w:t>
      </w:r>
    </w:p>
    <w:p w14:paraId="5A98EAA8">
      <w:pPr>
        <w:pStyle w:val="14"/>
        <w:spacing w:line="420" w:lineRule="exact"/>
        <w:ind w:firstLine="0"/>
        <w:rPr>
          <w:rFonts w:ascii="宋体" w:hAnsi="宋体"/>
          <w:bCs/>
          <w:color w:val="auto"/>
          <w:highlight w:val="none"/>
          <w:u w:val="single"/>
        </w:rPr>
      </w:pPr>
      <w:r>
        <w:rPr>
          <w:rFonts w:hint="eastAsia" w:ascii="宋体" w:hAnsi="宋体"/>
          <w:bCs/>
          <w:color w:val="auto"/>
          <w:highlight w:val="none"/>
        </w:rPr>
        <w:t>二、我单位将遵照《中华人民共和国政府采购法》等有关规定，并根据该项目采购文件的规定，经考察现场和研究采购文件后，愿以人民币</w:t>
      </w:r>
      <w:r>
        <w:rPr>
          <w:rFonts w:ascii="宋体" w:hAnsi="宋体"/>
          <w:bCs/>
          <w:color w:val="auto"/>
          <w:highlight w:val="none"/>
        </w:rPr>
        <w:t>(</w:t>
      </w:r>
      <w:r>
        <w:rPr>
          <w:rFonts w:hint="eastAsia" w:ascii="宋体" w:hAnsi="宋体"/>
          <w:bCs/>
          <w:color w:val="auto"/>
          <w:highlight w:val="none"/>
        </w:rPr>
        <w:t>大写</w:t>
      </w:r>
      <w:r>
        <w:rPr>
          <w:rFonts w:ascii="宋体" w:hAnsi="宋体"/>
          <w:bCs/>
          <w:color w:val="auto"/>
          <w:highlight w:val="none"/>
        </w:rPr>
        <w:t>)</w:t>
      </w:r>
      <w:r>
        <w:rPr>
          <w:rFonts w:hint="eastAsia" w:ascii="宋体" w:hAnsi="宋体"/>
          <w:bCs/>
          <w:color w:val="auto"/>
          <w:highlight w:val="none"/>
          <w:u w:val="single"/>
        </w:rPr>
        <w:t xml:space="preserve">                       </w:t>
      </w:r>
      <w:r>
        <w:rPr>
          <w:rFonts w:ascii="宋体" w:hAnsi="宋体"/>
          <w:bCs/>
          <w:color w:val="auto"/>
          <w:highlight w:val="none"/>
          <w:u w:val="single"/>
        </w:rPr>
        <w:t xml:space="preserve">  </w:t>
      </w:r>
      <w:r>
        <w:rPr>
          <w:rFonts w:hint="eastAsia" w:ascii="宋体" w:hAnsi="宋体"/>
          <w:bCs/>
          <w:color w:val="auto"/>
          <w:highlight w:val="none"/>
        </w:rPr>
        <w:t>元，按采购文件的要求承包本次招标范围内的全部工程。</w:t>
      </w:r>
    </w:p>
    <w:p w14:paraId="298052B1">
      <w:pPr>
        <w:pStyle w:val="14"/>
        <w:spacing w:line="420" w:lineRule="exact"/>
        <w:ind w:firstLine="0"/>
        <w:rPr>
          <w:rFonts w:ascii="宋体" w:hAnsi="宋体"/>
          <w:bCs/>
          <w:color w:val="auto"/>
          <w:highlight w:val="none"/>
        </w:rPr>
      </w:pPr>
    </w:p>
    <w:p w14:paraId="7648415F">
      <w:pPr>
        <w:spacing w:line="420" w:lineRule="exact"/>
        <w:ind w:firstLine="600" w:firstLineChars="250"/>
        <w:rPr>
          <w:rFonts w:ascii="宋体" w:hAnsi="宋体"/>
          <w:bCs/>
          <w:color w:val="auto"/>
          <w:sz w:val="24"/>
          <w:szCs w:val="24"/>
          <w:highlight w:val="none"/>
          <w:u w:val="single"/>
        </w:rPr>
      </w:pPr>
    </w:p>
    <w:p w14:paraId="45274CA3">
      <w:pPr>
        <w:spacing w:line="420" w:lineRule="exact"/>
        <w:ind w:firstLine="600" w:firstLineChars="250"/>
        <w:rPr>
          <w:rFonts w:ascii="宋体" w:hAnsi="宋体"/>
          <w:bCs/>
          <w:color w:val="auto"/>
          <w:sz w:val="24"/>
          <w:szCs w:val="24"/>
          <w:highlight w:val="none"/>
        </w:rPr>
      </w:pPr>
    </w:p>
    <w:p w14:paraId="4B5D52D6">
      <w:pPr>
        <w:spacing w:line="420" w:lineRule="exact"/>
        <w:ind w:firstLine="600" w:firstLineChars="250"/>
        <w:rPr>
          <w:rFonts w:ascii="宋体" w:hAnsi="宋体"/>
          <w:bCs/>
          <w:color w:val="auto"/>
          <w:sz w:val="24"/>
          <w:szCs w:val="24"/>
          <w:highlight w:val="none"/>
        </w:rPr>
      </w:pPr>
    </w:p>
    <w:p w14:paraId="7D165BCF">
      <w:pPr>
        <w:pStyle w:val="14"/>
        <w:spacing w:line="420" w:lineRule="exact"/>
        <w:ind w:firstLine="0"/>
        <w:rPr>
          <w:rFonts w:ascii="宋体" w:hAnsi="宋体"/>
          <w:bCs/>
          <w:color w:val="auto"/>
          <w:highlight w:val="none"/>
          <w:u w:val="single"/>
        </w:rPr>
      </w:pPr>
      <w:r>
        <w:rPr>
          <w:rFonts w:hint="eastAsia" w:ascii="宋体" w:hAnsi="宋体"/>
          <w:bCs/>
          <w:color w:val="auto"/>
          <w:highlight w:val="none"/>
        </w:rPr>
        <w:t>投   标   人(加盖公章)：</w:t>
      </w:r>
      <w:r>
        <w:rPr>
          <w:rFonts w:hint="eastAsia" w:ascii="宋体" w:hAnsi="宋体"/>
          <w:bCs/>
          <w:color w:val="auto"/>
          <w:highlight w:val="none"/>
          <w:u w:val="single"/>
        </w:rPr>
        <w:t xml:space="preserve">                                   </w:t>
      </w:r>
    </w:p>
    <w:p w14:paraId="46FD4AF4">
      <w:pPr>
        <w:pStyle w:val="14"/>
        <w:spacing w:line="420" w:lineRule="exact"/>
        <w:ind w:firstLine="0"/>
        <w:rPr>
          <w:rFonts w:ascii="宋体" w:hAnsi="宋体"/>
          <w:bCs/>
          <w:color w:val="auto"/>
          <w:highlight w:val="none"/>
        </w:rPr>
      </w:pPr>
    </w:p>
    <w:p w14:paraId="1ECFF622">
      <w:pPr>
        <w:adjustRightInd w:val="0"/>
        <w:spacing w:line="420" w:lineRule="exact"/>
        <w:rPr>
          <w:rFonts w:ascii="宋体" w:hAnsi="宋体"/>
          <w:bCs/>
          <w:color w:val="auto"/>
          <w:sz w:val="24"/>
          <w:szCs w:val="24"/>
          <w:highlight w:val="none"/>
        </w:rPr>
      </w:pPr>
      <w:r>
        <w:rPr>
          <w:rFonts w:hint="eastAsia" w:ascii="宋体" w:hAnsi="宋体"/>
          <w:bCs/>
          <w:color w:val="auto"/>
          <w:sz w:val="24"/>
          <w:szCs w:val="24"/>
          <w:highlight w:val="none"/>
        </w:rPr>
        <w:t>法定代表人或经营者(签字或盖章)：</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 xml:space="preserve">      </w:t>
      </w:r>
    </w:p>
    <w:p w14:paraId="4593B0C7">
      <w:pPr>
        <w:pStyle w:val="14"/>
        <w:spacing w:line="420" w:lineRule="exact"/>
        <w:ind w:firstLine="0"/>
        <w:rPr>
          <w:rFonts w:ascii="宋体" w:hAnsi="宋体"/>
          <w:bCs/>
          <w:color w:val="auto"/>
          <w:highlight w:val="none"/>
        </w:rPr>
      </w:pPr>
    </w:p>
    <w:p w14:paraId="31F0BED9">
      <w:pPr>
        <w:pStyle w:val="14"/>
        <w:spacing w:line="420" w:lineRule="exact"/>
        <w:ind w:firstLine="0"/>
        <w:jc w:val="right"/>
        <w:rPr>
          <w:rFonts w:ascii="宋体" w:hAnsi="宋体"/>
          <w:bCs/>
          <w:color w:val="auto"/>
          <w:highlight w:val="none"/>
        </w:rPr>
      </w:pPr>
    </w:p>
    <w:p w14:paraId="6FC7390C">
      <w:pPr>
        <w:pStyle w:val="14"/>
        <w:spacing w:line="420" w:lineRule="exact"/>
        <w:ind w:firstLine="0"/>
        <w:jc w:val="right"/>
        <w:rPr>
          <w:rFonts w:ascii="宋体" w:hAnsi="宋体"/>
          <w:bCs/>
          <w:color w:val="auto"/>
          <w:highlight w:val="none"/>
        </w:rPr>
      </w:pPr>
    </w:p>
    <w:p w14:paraId="5D5B3ACC">
      <w:pPr>
        <w:spacing w:line="420" w:lineRule="exact"/>
        <w:ind w:firstLine="3120" w:firstLineChars="1300"/>
        <w:rPr>
          <w:rFonts w:ascii="宋体" w:hAnsi="宋体"/>
          <w:bCs/>
          <w:color w:val="auto"/>
          <w:sz w:val="24"/>
          <w:szCs w:val="24"/>
          <w:highlight w:val="none"/>
        </w:rPr>
      </w:pPr>
      <w:r>
        <w:rPr>
          <w:rFonts w:ascii="宋体" w:hAnsi="宋体"/>
          <w:bCs/>
          <w:color w:val="auto"/>
          <w:sz w:val="24"/>
          <w:szCs w:val="24"/>
          <w:highlight w:val="none"/>
        </w:rPr>
        <w:t xml:space="preserve">   </w:t>
      </w:r>
      <w:r>
        <w:rPr>
          <w:rFonts w:hint="eastAsia" w:ascii="宋体" w:hAnsi="宋体"/>
          <w:bCs/>
          <w:color w:val="auto"/>
          <w:sz w:val="24"/>
          <w:szCs w:val="24"/>
          <w:highlight w:val="none"/>
        </w:rPr>
        <w:t>年</w:t>
      </w:r>
      <w:r>
        <w:rPr>
          <w:rFonts w:ascii="宋体" w:hAnsi="宋体"/>
          <w:bCs/>
          <w:color w:val="auto"/>
          <w:sz w:val="24"/>
          <w:szCs w:val="24"/>
          <w:highlight w:val="none"/>
        </w:rPr>
        <w:t xml:space="preserve">    </w:t>
      </w:r>
      <w:r>
        <w:rPr>
          <w:rFonts w:hint="eastAsia" w:ascii="宋体" w:hAnsi="宋体"/>
          <w:bCs/>
          <w:color w:val="auto"/>
          <w:sz w:val="24"/>
          <w:szCs w:val="24"/>
          <w:highlight w:val="none"/>
        </w:rPr>
        <w:t>月</w:t>
      </w:r>
      <w:r>
        <w:rPr>
          <w:rFonts w:ascii="宋体" w:hAnsi="宋体"/>
          <w:bCs/>
          <w:color w:val="auto"/>
          <w:sz w:val="24"/>
          <w:szCs w:val="24"/>
          <w:highlight w:val="none"/>
        </w:rPr>
        <w:t xml:space="preserve">    </w:t>
      </w:r>
      <w:r>
        <w:rPr>
          <w:rFonts w:hint="eastAsia" w:ascii="宋体" w:hAnsi="宋体"/>
          <w:bCs/>
          <w:color w:val="auto"/>
          <w:sz w:val="24"/>
          <w:szCs w:val="24"/>
          <w:highlight w:val="none"/>
        </w:rPr>
        <w:t>日</w:t>
      </w:r>
    </w:p>
    <w:p w14:paraId="40B24DEA">
      <w:pPr>
        <w:pStyle w:val="42"/>
        <w:spacing w:line="225" w:lineRule="atLeast"/>
        <w:jc w:val="both"/>
        <w:rPr>
          <w:bCs/>
          <w:color w:val="auto"/>
          <w:highlight w:val="none"/>
        </w:rPr>
      </w:pPr>
    </w:p>
    <w:p w14:paraId="0454A084">
      <w:pPr>
        <w:pStyle w:val="42"/>
        <w:spacing w:line="225" w:lineRule="atLeast"/>
        <w:jc w:val="both"/>
        <w:rPr>
          <w:bCs/>
          <w:color w:val="auto"/>
          <w:highlight w:val="none"/>
        </w:rPr>
      </w:pPr>
    </w:p>
    <w:p w14:paraId="0AF2DBB7">
      <w:pPr>
        <w:pStyle w:val="42"/>
        <w:spacing w:line="225" w:lineRule="atLeast"/>
        <w:jc w:val="both"/>
        <w:rPr>
          <w:bCs/>
          <w:color w:val="auto"/>
          <w:highlight w:val="none"/>
        </w:rPr>
      </w:pPr>
    </w:p>
    <w:p w14:paraId="1865EC50">
      <w:pPr>
        <w:pStyle w:val="42"/>
        <w:spacing w:line="225" w:lineRule="atLeast"/>
        <w:jc w:val="both"/>
        <w:rPr>
          <w:bCs/>
          <w:color w:val="auto"/>
          <w:highlight w:val="none"/>
        </w:rPr>
      </w:pPr>
    </w:p>
    <w:p w14:paraId="53E2D226">
      <w:pPr>
        <w:pStyle w:val="42"/>
        <w:spacing w:line="225" w:lineRule="atLeast"/>
        <w:jc w:val="both"/>
        <w:rPr>
          <w:bCs/>
          <w:color w:val="auto"/>
          <w:highlight w:val="none"/>
        </w:rPr>
      </w:pPr>
    </w:p>
    <w:p w14:paraId="6889F0DA">
      <w:pPr>
        <w:pStyle w:val="42"/>
        <w:spacing w:line="225" w:lineRule="atLeast"/>
        <w:jc w:val="both"/>
        <w:rPr>
          <w:bCs/>
          <w:color w:val="auto"/>
          <w:highlight w:val="none"/>
        </w:rPr>
      </w:pPr>
    </w:p>
    <w:p w14:paraId="659CEF5A">
      <w:pPr>
        <w:pStyle w:val="42"/>
        <w:spacing w:line="225" w:lineRule="atLeast"/>
        <w:jc w:val="both"/>
        <w:rPr>
          <w:bCs/>
          <w:color w:val="auto"/>
          <w:highlight w:val="none"/>
        </w:rPr>
      </w:pPr>
    </w:p>
    <w:p w14:paraId="77B36330">
      <w:pPr>
        <w:pStyle w:val="42"/>
        <w:spacing w:line="225" w:lineRule="atLeast"/>
        <w:jc w:val="both"/>
        <w:rPr>
          <w:bCs/>
          <w:color w:val="auto"/>
          <w:highlight w:val="none"/>
        </w:rPr>
      </w:pPr>
    </w:p>
    <w:p w14:paraId="5B6A10D3">
      <w:pPr>
        <w:pStyle w:val="42"/>
        <w:spacing w:line="225" w:lineRule="atLeast"/>
        <w:jc w:val="both"/>
        <w:rPr>
          <w:bCs/>
          <w:color w:val="auto"/>
          <w:highlight w:val="none"/>
        </w:rPr>
      </w:pPr>
    </w:p>
    <w:p w14:paraId="2DE7A133">
      <w:pPr>
        <w:pStyle w:val="3"/>
        <w:ind w:left="0" w:leftChars="0"/>
        <w:rPr>
          <w:rFonts w:ascii="宋体" w:hAnsi="宋体" w:cs="宋体"/>
          <w:bCs/>
          <w:color w:val="auto"/>
          <w:kern w:val="0"/>
          <w:sz w:val="30"/>
          <w:szCs w:val="30"/>
          <w:highlight w:val="none"/>
        </w:rPr>
      </w:pPr>
      <w:r>
        <w:rPr>
          <w:rFonts w:hint="eastAsia" w:ascii="宋体" w:hAnsi="宋体" w:cs="宋体"/>
          <w:bCs/>
          <w:color w:val="auto"/>
          <w:kern w:val="0"/>
          <w:sz w:val="30"/>
          <w:szCs w:val="30"/>
          <w:highlight w:val="none"/>
        </w:rPr>
        <w:t xml:space="preserve">附件四    </w:t>
      </w:r>
    </w:p>
    <w:p w14:paraId="3968BB9B">
      <w:pPr>
        <w:pStyle w:val="3"/>
        <w:ind w:left="0" w:leftChars="0"/>
        <w:jc w:val="center"/>
        <w:rPr>
          <w:rFonts w:ascii="宋体" w:hAnsi="宋体" w:cs="宋体"/>
          <w:bCs/>
          <w:color w:val="auto"/>
          <w:kern w:val="0"/>
          <w:sz w:val="30"/>
          <w:szCs w:val="30"/>
          <w:highlight w:val="none"/>
        </w:rPr>
      </w:pPr>
      <w:r>
        <w:rPr>
          <w:rFonts w:hint="eastAsia" w:ascii="宋体" w:hAnsi="宋体" w:cs="宋体"/>
          <w:bCs/>
          <w:color w:val="auto"/>
          <w:kern w:val="0"/>
          <w:sz w:val="30"/>
          <w:szCs w:val="30"/>
          <w:highlight w:val="none"/>
        </w:rPr>
        <w:t>工程量清单报价表</w:t>
      </w:r>
    </w:p>
    <w:p w14:paraId="6C300996">
      <w:pPr>
        <w:rPr>
          <w:rFonts w:hint="eastAsia" w:ascii="宋体" w:hAnsi="宋体"/>
          <w:bCs/>
          <w:color w:val="auto"/>
          <w:sz w:val="24"/>
          <w:szCs w:val="24"/>
          <w:highlight w:val="none"/>
          <w:lang w:eastAsia="zh-CN"/>
        </w:rPr>
      </w:pPr>
      <w:r>
        <w:rPr>
          <w:rFonts w:hint="eastAsia" w:ascii="宋体" w:hAnsi="宋体"/>
          <w:bCs/>
          <w:color w:val="auto"/>
          <w:sz w:val="24"/>
          <w:szCs w:val="24"/>
          <w:highlight w:val="none"/>
        </w:rPr>
        <w:t>项目名称：</w:t>
      </w:r>
      <w:r>
        <w:rPr>
          <w:rFonts w:hint="eastAsia" w:ascii="宋体" w:hAnsi="宋体"/>
          <w:bCs/>
          <w:color w:val="auto"/>
          <w:sz w:val="24"/>
          <w:szCs w:val="24"/>
          <w:highlight w:val="none"/>
          <w:lang w:eastAsia="zh-CN"/>
        </w:rPr>
        <w:t>双甸镇高前村二路码头修复工程</w:t>
      </w:r>
    </w:p>
    <w:tbl>
      <w:tblPr>
        <w:tblStyle w:val="45"/>
        <w:tblW w:w="9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3"/>
        <w:gridCol w:w="1821"/>
        <w:gridCol w:w="3605"/>
        <w:gridCol w:w="719"/>
        <w:gridCol w:w="804"/>
        <w:gridCol w:w="984"/>
        <w:gridCol w:w="1044"/>
      </w:tblGrid>
      <w:tr w14:paraId="09F58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02FCE5">
            <w:pPr>
              <w:keepNext w:val="0"/>
              <w:keepLines w:val="0"/>
              <w:widowControl/>
              <w:suppressLineNumbers w:val="0"/>
              <w:jc w:val="center"/>
              <w:textAlignment w:val="center"/>
              <w:rPr>
                <w:rFonts w:ascii="黑体" w:hAnsi="宋体" w:eastAsia="黑体" w:cs="黑体"/>
                <w:b/>
                <w:bCs/>
                <w:i w:val="0"/>
                <w:iCs w:val="0"/>
                <w:color w:val="auto"/>
                <w:sz w:val="20"/>
                <w:szCs w:val="20"/>
                <w:highlight w:val="none"/>
                <w:u w:val="none"/>
              </w:rPr>
            </w:pPr>
            <w:r>
              <w:rPr>
                <w:rFonts w:hint="eastAsia" w:ascii="黑体" w:hAnsi="宋体" w:eastAsia="黑体" w:cs="黑体"/>
                <w:b/>
                <w:bCs/>
                <w:i w:val="0"/>
                <w:iCs w:val="0"/>
                <w:color w:val="auto"/>
                <w:kern w:val="0"/>
                <w:sz w:val="20"/>
                <w:szCs w:val="20"/>
                <w:highlight w:val="none"/>
                <w:u w:val="none"/>
                <w:lang w:val="en-US" w:eastAsia="zh-CN" w:bidi="ar"/>
              </w:rPr>
              <w:t>序号</w:t>
            </w:r>
          </w:p>
        </w:tc>
        <w:tc>
          <w:tcPr>
            <w:tcW w:w="18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A0E880">
            <w:pPr>
              <w:keepNext w:val="0"/>
              <w:keepLines w:val="0"/>
              <w:widowControl/>
              <w:suppressLineNumbers w:val="0"/>
              <w:jc w:val="center"/>
              <w:textAlignment w:val="center"/>
              <w:rPr>
                <w:rFonts w:hint="eastAsia" w:ascii="黑体" w:hAnsi="宋体" w:eastAsia="黑体" w:cs="黑体"/>
                <w:b/>
                <w:bCs/>
                <w:i w:val="0"/>
                <w:iCs w:val="0"/>
                <w:color w:val="auto"/>
                <w:sz w:val="20"/>
                <w:szCs w:val="20"/>
                <w:highlight w:val="none"/>
                <w:u w:val="none"/>
              </w:rPr>
            </w:pPr>
            <w:r>
              <w:rPr>
                <w:rFonts w:hint="eastAsia" w:ascii="黑体" w:hAnsi="宋体" w:eastAsia="黑体" w:cs="黑体"/>
                <w:b/>
                <w:bCs/>
                <w:i w:val="0"/>
                <w:iCs w:val="0"/>
                <w:color w:val="auto"/>
                <w:kern w:val="0"/>
                <w:sz w:val="20"/>
                <w:szCs w:val="20"/>
                <w:highlight w:val="none"/>
                <w:u w:val="none"/>
                <w:lang w:val="en-US" w:eastAsia="zh-CN" w:bidi="ar"/>
              </w:rPr>
              <w:t>项目名称</w:t>
            </w:r>
          </w:p>
        </w:tc>
        <w:tc>
          <w:tcPr>
            <w:tcW w:w="36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028F0C">
            <w:pPr>
              <w:keepNext w:val="0"/>
              <w:keepLines w:val="0"/>
              <w:widowControl/>
              <w:suppressLineNumbers w:val="0"/>
              <w:jc w:val="left"/>
              <w:textAlignment w:val="center"/>
              <w:rPr>
                <w:rFonts w:hint="eastAsia" w:ascii="黑体" w:hAnsi="宋体" w:eastAsia="黑体" w:cs="黑体"/>
                <w:b/>
                <w:bCs/>
                <w:i w:val="0"/>
                <w:iCs w:val="0"/>
                <w:color w:val="auto"/>
                <w:sz w:val="20"/>
                <w:szCs w:val="20"/>
                <w:highlight w:val="none"/>
                <w:u w:val="none"/>
              </w:rPr>
            </w:pPr>
            <w:r>
              <w:rPr>
                <w:rFonts w:hint="eastAsia" w:ascii="黑体" w:hAnsi="宋体" w:eastAsia="黑体" w:cs="黑体"/>
                <w:b/>
                <w:bCs/>
                <w:i w:val="0"/>
                <w:iCs w:val="0"/>
                <w:color w:val="auto"/>
                <w:kern w:val="0"/>
                <w:sz w:val="20"/>
                <w:szCs w:val="20"/>
                <w:highlight w:val="none"/>
                <w:u w:val="none"/>
                <w:lang w:val="en-US" w:eastAsia="zh-CN" w:bidi="ar"/>
              </w:rPr>
              <w:t>项目特征描述</w:t>
            </w: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0213D8">
            <w:pPr>
              <w:keepNext w:val="0"/>
              <w:keepLines w:val="0"/>
              <w:widowControl/>
              <w:suppressLineNumbers w:val="0"/>
              <w:jc w:val="center"/>
              <w:textAlignment w:val="center"/>
              <w:rPr>
                <w:rFonts w:hint="eastAsia" w:ascii="黑体" w:hAnsi="宋体" w:eastAsia="黑体" w:cs="黑体"/>
                <w:b/>
                <w:bCs/>
                <w:i w:val="0"/>
                <w:iCs w:val="0"/>
                <w:color w:val="auto"/>
                <w:sz w:val="20"/>
                <w:szCs w:val="20"/>
                <w:highlight w:val="none"/>
                <w:u w:val="none"/>
              </w:rPr>
            </w:pPr>
            <w:r>
              <w:rPr>
                <w:rFonts w:hint="eastAsia" w:ascii="黑体" w:hAnsi="宋体" w:eastAsia="黑体" w:cs="黑体"/>
                <w:b/>
                <w:bCs/>
                <w:i w:val="0"/>
                <w:iCs w:val="0"/>
                <w:color w:val="auto"/>
                <w:kern w:val="0"/>
                <w:sz w:val="20"/>
                <w:szCs w:val="20"/>
                <w:highlight w:val="none"/>
                <w:u w:val="none"/>
                <w:lang w:val="en-US" w:eastAsia="zh-CN" w:bidi="ar"/>
              </w:rPr>
              <w:t>计量</w:t>
            </w:r>
            <w:r>
              <w:rPr>
                <w:rFonts w:hint="eastAsia" w:ascii="黑体" w:hAnsi="宋体" w:eastAsia="黑体" w:cs="黑体"/>
                <w:b/>
                <w:bCs/>
                <w:i w:val="0"/>
                <w:iCs w:val="0"/>
                <w:color w:val="auto"/>
                <w:kern w:val="0"/>
                <w:sz w:val="20"/>
                <w:szCs w:val="20"/>
                <w:highlight w:val="none"/>
                <w:u w:val="none"/>
                <w:lang w:val="en-US" w:eastAsia="zh-CN" w:bidi="ar"/>
              </w:rPr>
              <w:br w:type="textWrapping"/>
            </w:r>
            <w:r>
              <w:rPr>
                <w:rFonts w:hint="eastAsia" w:ascii="黑体" w:hAnsi="宋体" w:eastAsia="黑体" w:cs="黑体"/>
                <w:b/>
                <w:bCs/>
                <w:i w:val="0"/>
                <w:iCs w:val="0"/>
                <w:color w:val="auto"/>
                <w:kern w:val="0"/>
                <w:sz w:val="20"/>
                <w:szCs w:val="20"/>
                <w:highlight w:val="none"/>
                <w:u w:val="none"/>
                <w:lang w:val="en-US" w:eastAsia="zh-CN" w:bidi="ar"/>
              </w:rPr>
              <w:t>单位</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59DE9A">
            <w:pPr>
              <w:keepNext w:val="0"/>
              <w:keepLines w:val="0"/>
              <w:widowControl/>
              <w:suppressLineNumbers w:val="0"/>
              <w:jc w:val="center"/>
              <w:textAlignment w:val="center"/>
              <w:rPr>
                <w:rFonts w:hint="eastAsia" w:ascii="黑体" w:hAnsi="宋体" w:eastAsia="黑体" w:cs="黑体"/>
                <w:b/>
                <w:bCs/>
                <w:i w:val="0"/>
                <w:iCs w:val="0"/>
                <w:color w:val="auto"/>
                <w:sz w:val="20"/>
                <w:szCs w:val="20"/>
                <w:highlight w:val="none"/>
                <w:u w:val="none"/>
              </w:rPr>
            </w:pPr>
            <w:r>
              <w:rPr>
                <w:rFonts w:hint="eastAsia" w:ascii="黑体" w:hAnsi="宋体" w:eastAsia="黑体" w:cs="黑体"/>
                <w:b/>
                <w:bCs/>
                <w:i w:val="0"/>
                <w:iCs w:val="0"/>
                <w:color w:val="auto"/>
                <w:kern w:val="0"/>
                <w:sz w:val="20"/>
                <w:szCs w:val="20"/>
                <w:highlight w:val="none"/>
                <w:u w:val="none"/>
                <w:lang w:val="en-US" w:eastAsia="zh-CN" w:bidi="ar"/>
              </w:rPr>
              <w:t>工程量</w:t>
            </w:r>
          </w:p>
        </w:tc>
        <w:tc>
          <w:tcPr>
            <w:tcW w:w="2028" w:type="dxa"/>
            <w:gridSpan w:val="2"/>
            <w:tcBorders>
              <w:top w:val="single" w:color="000000" w:sz="4" w:space="0"/>
              <w:left w:val="single" w:color="000000" w:sz="4" w:space="0"/>
              <w:bottom w:val="nil"/>
              <w:right w:val="single" w:color="000000" w:sz="4" w:space="0"/>
            </w:tcBorders>
            <w:shd w:val="clear" w:color="auto" w:fill="FFFFFF"/>
            <w:noWrap/>
            <w:vAlign w:val="center"/>
          </w:tcPr>
          <w:p w14:paraId="70E7CAC2">
            <w:pPr>
              <w:keepNext w:val="0"/>
              <w:keepLines w:val="0"/>
              <w:widowControl/>
              <w:suppressLineNumbers w:val="0"/>
              <w:jc w:val="center"/>
              <w:textAlignment w:val="center"/>
              <w:rPr>
                <w:rFonts w:hint="eastAsia" w:ascii="黑体" w:hAnsi="宋体" w:eastAsia="黑体" w:cs="黑体"/>
                <w:b/>
                <w:bCs/>
                <w:i w:val="0"/>
                <w:iCs w:val="0"/>
                <w:color w:val="auto"/>
                <w:sz w:val="20"/>
                <w:szCs w:val="20"/>
                <w:highlight w:val="none"/>
                <w:u w:val="none"/>
              </w:rPr>
            </w:pPr>
            <w:r>
              <w:rPr>
                <w:rFonts w:hint="eastAsia" w:ascii="黑体" w:hAnsi="宋体" w:eastAsia="黑体" w:cs="黑体"/>
                <w:b/>
                <w:bCs/>
                <w:i w:val="0"/>
                <w:iCs w:val="0"/>
                <w:color w:val="auto"/>
                <w:kern w:val="0"/>
                <w:sz w:val="20"/>
                <w:szCs w:val="20"/>
                <w:highlight w:val="none"/>
                <w:u w:val="none"/>
                <w:lang w:val="en-US" w:eastAsia="zh-CN" w:bidi="ar"/>
              </w:rPr>
              <w:t>金额（元）</w:t>
            </w:r>
          </w:p>
        </w:tc>
      </w:tr>
      <w:tr w14:paraId="57D8B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2B7F48">
            <w:pPr>
              <w:jc w:val="center"/>
              <w:rPr>
                <w:rFonts w:hint="eastAsia" w:ascii="黑体" w:hAnsi="宋体" w:eastAsia="黑体" w:cs="黑体"/>
                <w:b/>
                <w:bCs/>
                <w:i w:val="0"/>
                <w:iCs w:val="0"/>
                <w:color w:val="auto"/>
                <w:sz w:val="20"/>
                <w:szCs w:val="20"/>
                <w:highlight w:val="none"/>
                <w:u w:val="none"/>
              </w:rPr>
            </w:pP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7A311A">
            <w:pPr>
              <w:jc w:val="center"/>
              <w:rPr>
                <w:rFonts w:hint="eastAsia" w:ascii="黑体" w:hAnsi="宋体" w:eastAsia="黑体" w:cs="黑体"/>
                <w:b/>
                <w:bCs/>
                <w:i w:val="0"/>
                <w:iCs w:val="0"/>
                <w:color w:val="auto"/>
                <w:sz w:val="20"/>
                <w:szCs w:val="20"/>
                <w:highlight w:val="none"/>
                <w:u w:val="none"/>
              </w:rPr>
            </w:pPr>
          </w:p>
        </w:tc>
        <w:tc>
          <w:tcPr>
            <w:tcW w:w="3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021986">
            <w:pPr>
              <w:rPr>
                <w:rFonts w:hint="eastAsia" w:ascii="黑体" w:hAnsi="宋体" w:eastAsia="黑体" w:cs="黑体"/>
                <w:b/>
                <w:bCs/>
                <w:i w:val="0"/>
                <w:iCs w:val="0"/>
                <w:color w:val="auto"/>
                <w:sz w:val="20"/>
                <w:szCs w:val="20"/>
                <w:highlight w:val="none"/>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8E812B">
            <w:pPr>
              <w:jc w:val="center"/>
              <w:rPr>
                <w:rFonts w:hint="eastAsia" w:ascii="黑体" w:hAnsi="宋体" w:eastAsia="黑体" w:cs="黑体"/>
                <w:b/>
                <w:bCs/>
                <w:i w:val="0"/>
                <w:iCs w:val="0"/>
                <w:color w:val="auto"/>
                <w:sz w:val="20"/>
                <w:szCs w:val="20"/>
                <w:highlight w:val="none"/>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04CED1">
            <w:pPr>
              <w:jc w:val="center"/>
              <w:rPr>
                <w:rFonts w:hint="eastAsia" w:ascii="黑体" w:hAnsi="宋体" w:eastAsia="黑体" w:cs="黑体"/>
                <w:b/>
                <w:bCs/>
                <w:i w:val="0"/>
                <w:iCs w:val="0"/>
                <w:color w:val="auto"/>
                <w:sz w:val="20"/>
                <w:szCs w:val="20"/>
                <w:highlight w:val="none"/>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D4EDB">
            <w:pPr>
              <w:keepNext w:val="0"/>
              <w:keepLines w:val="0"/>
              <w:widowControl/>
              <w:suppressLineNumbers w:val="0"/>
              <w:jc w:val="center"/>
              <w:textAlignment w:val="center"/>
              <w:rPr>
                <w:rFonts w:hint="eastAsia" w:ascii="黑体" w:hAnsi="宋体" w:eastAsia="黑体" w:cs="黑体"/>
                <w:b/>
                <w:bCs/>
                <w:i w:val="0"/>
                <w:iCs w:val="0"/>
                <w:color w:val="auto"/>
                <w:sz w:val="20"/>
                <w:szCs w:val="20"/>
                <w:highlight w:val="none"/>
                <w:u w:val="none"/>
              </w:rPr>
            </w:pPr>
            <w:r>
              <w:rPr>
                <w:rFonts w:hint="eastAsia" w:ascii="黑体" w:hAnsi="宋体" w:eastAsia="黑体" w:cs="黑体"/>
                <w:b/>
                <w:bCs/>
                <w:i w:val="0"/>
                <w:iCs w:val="0"/>
                <w:color w:val="auto"/>
                <w:kern w:val="0"/>
                <w:sz w:val="20"/>
                <w:szCs w:val="20"/>
                <w:highlight w:val="none"/>
                <w:u w:val="none"/>
                <w:lang w:val="en-US" w:eastAsia="zh-CN" w:bidi="ar"/>
              </w:rPr>
              <w:t>全费用综合单价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83DC4">
            <w:pPr>
              <w:keepNext w:val="0"/>
              <w:keepLines w:val="0"/>
              <w:widowControl/>
              <w:suppressLineNumbers w:val="0"/>
              <w:jc w:val="center"/>
              <w:textAlignment w:val="center"/>
              <w:rPr>
                <w:rFonts w:hint="eastAsia" w:ascii="黑体" w:hAnsi="宋体" w:eastAsia="黑体" w:cs="黑体"/>
                <w:b/>
                <w:bCs/>
                <w:i w:val="0"/>
                <w:iCs w:val="0"/>
                <w:color w:val="auto"/>
                <w:sz w:val="20"/>
                <w:szCs w:val="20"/>
                <w:highlight w:val="none"/>
                <w:u w:val="none"/>
              </w:rPr>
            </w:pPr>
            <w:r>
              <w:rPr>
                <w:rFonts w:hint="eastAsia" w:ascii="黑体" w:hAnsi="宋体" w:eastAsia="黑体" w:cs="黑体"/>
                <w:b/>
                <w:bCs/>
                <w:i w:val="0"/>
                <w:iCs w:val="0"/>
                <w:color w:val="auto"/>
                <w:kern w:val="0"/>
                <w:sz w:val="20"/>
                <w:szCs w:val="20"/>
                <w:highlight w:val="none"/>
                <w:u w:val="none"/>
                <w:lang w:val="en-US" w:eastAsia="zh-CN" w:bidi="ar"/>
              </w:rPr>
              <w:t>合价</w:t>
            </w:r>
          </w:p>
        </w:tc>
      </w:tr>
      <w:tr w14:paraId="7E6D3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8"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92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5A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路面拆除、恢复</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653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1、原破碎路面面层切割拆除外运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2、20cm厚C30商品混凝土路面恢复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3、含模板、养护等</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DE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F8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19.2</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7D73">
            <w:pPr>
              <w:jc w:val="center"/>
              <w:rPr>
                <w:rFonts w:hint="eastAsia" w:ascii="宋体" w:hAnsi="宋体" w:eastAsia="宋体" w:cs="宋体"/>
                <w:i w:val="0"/>
                <w:iCs w:val="0"/>
                <w:color w:val="auto"/>
                <w:sz w:val="20"/>
                <w:szCs w:val="20"/>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1FB8">
            <w:pPr>
              <w:jc w:val="center"/>
              <w:rPr>
                <w:rFonts w:hint="eastAsia" w:ascii="宋体" w:hAnsi="宋体" w:eastAsia="宋体" w:cs="宋体"/>
                <w:i w:val="0"/>
                <w:iCs w:val="0"/>
                <w:color w:val="auto"/>
                <w:sz w:val="20"/>
                <w:szCs w:val="20"/>
                <w:highlight w:val="none"/>
                <w:u w:val="none"/>
              </w:rPr>
            </w:pPr>
          </w:p>
        </w:tc>
      </w:tr>
      <w:tr w14:paraId="660BE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E8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89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混凝土护坡</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8BF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1、C20商品砼护坡，厚度10cm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2、挡土墙与砼路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3、含施工工序全部费用</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80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D6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B4F0">
            <w:pPr>
              <w:jc w:val="center"/>
              <w:rPr>
                <w:rFonts w:hint="eastAsia" w:ascii="宋体" w:hAnsi="宋体" w:eastAsia="宋体" w:cs="宋体"/>
                <w:i w:val="0"/>
                <w:iCs w:val="0"/>
                <w:color w:val="auto"/>
                <w:sz w:val="20"/>
                <w:szCs w:val="20"/>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4ED5">
            <w:pPr>
              <w:jc w:val="center"/>
              <w:rPr>
                <w:rFonts w:hint="eastAsia" w:ascii="宋体" w:hAnsi="宋体" w:eastAsia="宋体" w:cs="宋体"/>
                <w:i w:val="0"/>
                <w:iCs w:val="0"/>
                <w:color w:val="auto"/>
                <w:sz w:val="20"/>
                <w:szCs w:val="20"/>
                <w:highlight w:val="none"/>
                <w:u w:val="none"/>
              </w:rPr>
            </w:pPr>
          </w:p>
        </w:tc>
      </w:tr>
      <w:tr w14:paraId="0FB51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2F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8A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原挡土墙拆除</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80C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1、原砖砌挡土墙拆除，长7m，高度2.2m，含下部基础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2、垃圾无害处理</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1E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8F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DBCE">
            <w:pPr>
              <w:jc w:val="center"/>
              <w:rPr>
                <w:rFonts w:hint="eastAsia" w:ascii="宋体" w:hAnsi="宋体" w:eastAsia="宋体" w:cs="宋体"/>
                <w:i w:val="0"/>
                <w:iCs w:val="0"/>
                <w:color w:val="auto"/>
                <w:sz w:val="20"/>
                <w:szCs w:val="20"/>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1E0F">
            <w:pPr>
              <w:jc w:val="center"/>
              <w:rPr>
                <w:rFonts w:hint="eastAsia" w:ascii="宋体" w:hAnsi="宋体" w:eastAsia="宋体" w:cs="宋体"/>
                <w:i w:val="0"/>
                <w:iCs w:val="0"/>
                <w:color w:val="auto"/>
                <w:sz w:val="20"/>
                <w:szCs w:val="20"/>
                <w:highlight w:val="none"/>
                <w:u w:val="none"/>
              </w:rPr>
            </w:pPr>
          </w:p>
        </w:tc>
      </w:tr>
      <w:tr w14:paraId="3F6DE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31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AD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挡墙</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1CC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1、C30商品砼挡土墙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2、钢筋及模板另计</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81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4C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8.5</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2000">
            <w:pPr>
              <w:jc w:val="center"/>
              <w:rPr>
                <w:rFonts w:hint="eastAsia" w:ascii="宋体" w:hAnsi="宋体" w:eastAsia="宋体" w:cs="宋体"/>
                <w:i w:val="0"/>
                <w:iCs w:val="0"/>
                <w:color w:val="auto"/>
                <w:sz w:val="20"/>
                <w:szCs w:val="20"/>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2C6C">
            <w:pPr>
              <w:jc w:val="center"/>
              <w:rPr>
                <w:rFonts w:hint="eastAsia" w:ascii="宋体" w:hAnsi="宋体" w:eastAsia="宋体" w:cs="宋体"/>
                <w:i w:val="0"/>
                <w:iCs w:val="0"/>
                <w:color w:val="auto"/>
                <w:sz w:val="20"/>
                <w:szCs w:val="20"/>
                <w:highlight w:val="none"/>
                <w:u w:val="none"/>
              </w:rPr>
            </w:pPr>
          </w:p>
        </w:tc>
      </w:tr>
      <w:tr w14:paraId="04F06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9D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B5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挡土墙钢筋</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DD7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1、三级钢筋φ12、φ16</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9D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kg</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1E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4A88">
            <w:pPr>
              <w:jc w:val="center"/>
              <w:rPr>
                <w:rFonts w:hint="eastAsia" w:ascii="宋体" w:hAnsi="宋体" w:eastAsia="宋体" w:cs="宋体"/>
                <w:i w:val="0"/>
                <w:iCs w:val="0"/>
                <w:color w:val="auto"/>
                <w:sz w:val="20"/>
                <w:szCs w:val="20"/>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BF17">
            <w:pPr>
              <w:jc w:val="center"/>
              <w:rPr>
                <w:rFonts w:hint="eastAsia" w:ascii="宋体" w:hAnsi="宋体" w:eastAsia="宋体" w:cs="宋体"/>
                <w:i w:val="0"/>
                <w:iCs w:val="0"/>
                <w:color w:val="auto"/>
                <w:sz w:val="20"/>
                <w:szCs w:val="20"/>
                <w:highlight w:val="none"/>
                <w:u w:val="none"/>
              </w:rPr>
            </w:pPr>
          </w:p>
        </w:tc>
      </w:tr>
      <w:tr w14:paraId="5AA6C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B8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CA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模板</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312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1、木模制安</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73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5B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31.98</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72DE">
            <w:pPr>
              <w:jc w:val="center"/>
              <w:rPr>
                <w:rFonts w:hint="eastAsia" w:ascii="宋体" w:hAnsi="宋体" w:eastAsia="宋体" w:cs="宋体"/>
                <w:i w:val="0"/>
                <w:iCs w:val="0"/>
                <w:color w:val="auto"/>
                <w:sz w:val="20"/>
                <w:szCs w:val="20"/>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B1F4">
            <w:pPr>
              <w:jc w:val="center"/>
              <w:rPr>
                <w:rFonts w:hint="eastAsia" w:ascii="宋体" w:hAnsi="宋体" w:eastAsia="宋体" w:cs="宋体"/>
                <w:i w:val="0"/>
                <w:iCs w:val="0"/>
                <w:color w:val="auto"/>
                <w:sz w:val="20"/>
                <w:szCs w:val="20"/>
                <w:highlight w:val="none"/>
                <w:u w:val="none"/>
              </w:rPr>
            </w:pPr>
          </w:p>
        </w:tc>
      </w:tr>
      <w:tr w14:paraId="34A73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04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7E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挡土墙挖填土</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9DD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1、原挡土墙向东开挖1.3m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2、挡土墙施工后原土回填压实</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3、人机配合施工</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99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92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D718">
            <w:pPr>
              <w:jc w:val="center"/>
              <w:rPr>
                <w:rFonts w:hint="eastAsia" w:ascii="宋体" w:hAnsi="宋体" w:eastAsia="宋体" w:cs="宋体"/>
                <w:i w:val="0"/>
                <w:iCs w:val="0"/>
                <w:color w:val="auto"/>
                <w:sz w:val="20"/>
                <w:szCs w:val="20"/>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2BB6">
            <w:pPr>
              <w:jc w:val="center"/>
              <w:rPr>
                <w:rFonts w:hint="eastAsia" w:ascii="宋体" w:hAnsi="宋体" w:eastAsia="宋体" w:cs="宋体"/>
                <w:i w:val="0"/>
                <w:iCs w:val="0"/>
                <w:color w:val="auto"/>
                <w:sz w:val="20"/>
                <w:szCs w:val="20"/>
                <w:highlight w:val="none"/>
                <w:u w:val="none"/>
              </w:rPr>
            </w:pPr>
          </w:p>
        </w:tc>
      </w:tr>
      <w:tr w14:paraId="03C37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8"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00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0B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安全护栏</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5D0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1、施工时需要先把路边安全护栏拆除保管（考虑利用）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2、施工完后再安装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3、工程量约12m</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8C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0C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6086">
            <w:pPr>
              <w:jc w:val="center"/>
              <w:rPr>
                <w:rFonts w:hint="eastAsia" w:ascii="宋体" w:hAnsi="宋体" w:eastAsia="宋体" w:cs="宋体"/>
                <w:i w:val="0"/>
                <w:iCs w:val="0"/>
                <w:color w:val="auto"/>
                <w:sz w:val="20"/>
                <w:szCs w:val="20"/>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9469">
            <w:pPr>
              <w:jc w:val="center"/>
              <w:rPr>
                <w:rFonts w:hint="eastAsia" w:ascii="宋体" w:hAnsi="宋体" w:eastAsia="宋体" w:cs="宋体"/>
                <w:i w:val="0"/>
                <w:iCs w:val="0"/>
                <w:color w:val="auto"/>
                <w:sz w:val="20"/>
                <w:szCs w:val="20"/>
                <w:highlight w:val="none"/>
                <w:u w:val="none"/>
              </w:rPr>
            </w:pPr>
          </w:p>
        </w:tc>
      </w:tr>
      <w:tr w14:paraId="05C65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60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52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临时设施</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AF5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1、施工期设置路障、围挡、夜间照明确保交通安全</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D1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63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6016">
            <w:pPr>
              <w:jc w:val="center"/>
              <w:rPr>
                <w:rFonts w:hint="eastAsia" w:ascii="宋体" w:hAnsi="宋体" w:eastAsia="宋体" w:cs="宋体"/>
                <w:i w:val="0"/>
                <w:iCs w:val="0"/>
                <w:color w:val="auto"/>
                <w:sz w:val="20"/>
                <w:szCs w:val="20"/>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84E6">
            <w:pPr>
              <w:jc w:val="center"/>
              <w:rPr>
                <w:rFonts w:hint="eastAsia" w:ascii="宋体" w:hAnsi="宋体" w:eastAsia="宋体" w:cs="宋体"/>
                <w:i w:val="0"/>
                <w:iCs w:val="0"/>
                <w:color w:val="auto"/>
                <w:sz w:val="20"/>
                <w:szCs w:val="20"/>
                <w:highlight w:val="none"/>
                <w:u w:val="none"/>
              </w:rPr>
            </w:pPr>
          </w:p>
        </w:tc>
      </w:tr>
      <w:tr w14:paraId="4014A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FF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00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围堰</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783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1、素土围堰长13m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2、购买商品土约25m3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3、含围堰回填压实施工及拆除外运费用</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A8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12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CCAA">
            <w:pPr>
              <w:jc w:val="center"/>
              <w:rPr>
                <w:rFonts w:hint="eastAsia" w:ascii="宋体" w:hAnsi="宋体" w:eastAsia="宋体" w:cs="宋体"/>
                <w:i w:val="0"/>
                <w:iCs w:val="0"/>
                <w:color w:val="auto"/>
                <w:sz w:val="20"/>
                <w:szCs w:val="20"/>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A2FB">
            <w:pPr>
              <w:jc w:val="center"/>
              <w:rPr>
                <w:rFonts w:hint="eastAsia" w:ascii="宋体" w:hAnsi="宋体" w:eastAsia="宋体" w:cs="宋体"/>
                <w:i w:val="0"/>
                <w:iCs w:val="0"/>
                <w:color w:val="auto"/>
                <w:sz w:val="20"/>
                <w:szCs w:val="20"/>
                <w:highlight w:val="none"/>
                <w:u w:val="none"/>
              </w:rPr>
            </w:pPr>
          </w:p>
        </w:tc>
      </w:tr>
      <w:tr w14:paraId="7CE9E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20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9B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降水</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D58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1、施工围堰期间降水</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A7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56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816D">
            <w:pPr>
              <w:jc w:val="center"/>
              <w:rPr>
                <w:rFonts w:hint="eastAsia" w:ascii="宋体" w:hAnsi="宋体" w:eastAsia="宋体" w:cs="宋体"/>
                <w:i w:val="0"/>
                <w:iCs w:val="0"/>
                <w:color w:val="auto"/>
                <w:sz w:val="20"/>
                <w:szCs w:val="20"/>
                <w:highlight w:val="none"/>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F6FE">
            <w:pPr>
              <w:jc w:val="center"/>
              <w:rPr>
                <w:rFonts w:hint="eastAsia" w:ascii="宋体" w:hAnsi="宋体" w:eastAsia="宋体" w:cs="宋体"/>
                <w:i w:val="0"/>
                <w:iCs w:val="0"/>
                <w:color w:val="auto"/>
                <w:sz w:val="20"/>
                <w:szCs w:val="20"/>
                <w:highlight w:val="none"/>
                <w:u w:val="none"/>
              </w:rPr>
            </w:pPr>
          </w:p>
        </w:tc>
      </w:tr>
      <w:tr w14:paraId="06ABC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96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BF31AB5">
            <w:pPr>
              <w:jc w:val="left"/>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4"/>
                <w:szCs w:val="24"/>
                <w:highlight w:val="none"/>
                <w:u w:val="none"/>
                <w:lang w:val="en-US" w:eastAsia="zh-CN" w:bidi="ar"/>
              </w:rPr>
              <w:t>投标总价，大写：</w:t>
            </w:r>
            <w:r>
              <w:rPr>
                <w:rStyle w:val="368"/>
                <w:color w:val="auto"/>
                <w:highlight w:val="none"/>
                <w:lang w:val="en-US" w:eastAsia="zh-CN" w:bidi="ar"/>
              </w:rPr>
              <w:t xml:space="preserve">                       </w:t>
            </w:r>
            <w:r>
              <w:rPr>
                <w:rStyle w:val="368"/>
                <w:color w:val="auto"/>
                <w:highlight w:val="none"/>
                <w:lang w:val="en-US" w:eastAsia="zh-CN" w:bidi="ar"/>
              </w:rPr>
              <w:br w:type="textWrapping"/>
            </w:r>
            <w:r>
              <w:rPr>
                <w:rStyle w:val="368"/>
                <w:color w:val="auto"/>
                <w:highlight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小写：</w:t>
            </w:r>
            <w:r>
              <w:rPr>
                <w:rStyle w:val="368"/>
                <w:color w:val="auto"/>
                <w:highlight w:val="none"/>
                <w:lang w:val="en-US" w:eastAsia="zh-CN" w:bidi="ar"/>
              </w:rPr>
              <w:t xml:space="preserve">                       </w:t>
            </w:r>
          </w:p>
        </w:tc>
      </w:tr>
    </w:tbl>
    <w:p w14:paraId="586C5A63">
      <w:pPr>
        <w:pStyle w:val="3"/>
        <w:ind w:left="0" w:leftChars="0" w:firstLine="0" w:firstLineChars="0"/>
        <w:rPr>
          <w:rFonts w:hint="eastAsia"/>
          <w:color w:val="auto"/>
          <w:highlight w:val="none"/>
          <w:lang w:eastAsia="zh-CN"/>
        </w:rPr>
      </w:pPr>
    </w:p>
    <w:p w14:paraId="3082390C">
      <w:pPr>
        <w:adjustRightInd w:val="0"/>
        <w:spacing w:line="360" w:lineRule="auto"/>
        <w:jc w:val="left"/>
        <w:textAlignment w:val="baseline"/>
        <w:rPr>
          <w:rFonts w:hint="eastAsia" w:ascii="宋体" w:hAnsi="宋体"/>
          <w:color w:val="auto"/>
          <w:kern w:val="0"/>
          <w:sz w:val="25"/>
          <w:highlight w:val="none"/>
        </w:rPr>
      </w:pPr>
      <w:r>
        <w:rPr>
          <w:rFonts w:hint="eastAsia" w:ascii="宋体" w:hAnsi="宋体"/>
          <w:color w:val="auto"/>
          <w:kern w:val="0"/>
          <w:sz w:val="25"/>
          <w:highlight w:val="none"/>
        </w:rPr>
        <w:t>注：</w:t>
      </w:r>
    </w:p>
    <w:p w14:paraId="401B9C8B">
      <w:pPr>
        <w:adjustRightInd w:val="0"/>
        <w:spacing w:line="360" w:lineRule="auto"/>
        <w:jc w:val="left"/>
        <w:textAlignment w:val="baseline"/>
        <w:rPr>
          <w:rFonts w:ascii="宋体" w:hAnsi="宋体"/>
          <w:color w:val="auto"/>
          <w:kern w:val="0"/>
          <w:sz w:val="25"/>
          <w:highlight w:val="none"/>
        </w:rPr>
      </w:pPr>
      <w:r>
        <w:rPr>
          <w:rFonts w:hint="eastAsia" w:ascii="宋体" w:hAnsi="宋体"/>
          <w:color w:val="auto"/>
          <w:kern w:val="0"/>
          <w:sz w:val="25"/>
          <w:highlight w:val="none"/>
        </w:rPr>
        <w:t>1. 投标报价为包括材料费、人工费、机械费、利润、管理费、税金、规费、风险费以及完成相应工作内容的附属工程、临时设施工程费（包含脚手架费用）、安全（含保险费）及防护措施费、施工现场清理及垃圾清运费用、材料、劳务及税、安全费等等的全部费用。</w:t>
      </w:r>
    </w:p>
    <w:p w14:paraId="6F15ADB2">
      <w:pPr>
        <w:adjustRightInd w:val="0"/>
        <w:spacing w:line="360" w:lineRule="auto"/>
        <w:jc w:val="left"/>
        <w:textAlignment w:val="baseline"/>
        <w:rPr>
          <w:rFonts w:ascii="宋体" w:hAnsi="宋体"/>
          <w:color w:val="auto"/>
          <w:kern w:val="0"/>
          <w:sz w:val="25"/>
          <w:highlight w:val="none"/>
        </w:rPr>
      </w:pPr>
      <w:r>
        <w:rPr>
          <w:rFonts w:hint="eastAsia" w:ascii="宋体" w:hAnsi="宋体"/>
          <w:color w:val="auto"/>
          <w:kern w:val="0"/>
          <w:sz w:val="25"/>
          <w:highlight w:val="none"/>
        </w:rPr>
        <w:t>2. 本工程招标控制价为人民币</w:t>
      </w:r>
      <w:r>
        <w:rPr>
          <w:rFonts w:hint="eastAsia" w:ascii="宋体" w:hAnsi="宋体"/>
          <w:b/>
          <w:color w:val="auto"/>
          <w:sz w:val="24"/>
          <w:highlight w:val="none"/>
          <w:u w:val="single"/>
        </w:rPr>
        <w:t xml:space="preserve"> </w:t>
      </w:r>
      <w:r>
        <w:rPr>
          <w:rFonts w:hint="eastAsia" w:ascii="宋体" w:hAnsi="宋体"/>
          <w:b/>
          <w:color w:val="auto"/>
          <w:sz w:val="24"/>
          <w:highlight w:val="none"/>
          <w:u w:val="single"/>
          <w:lang w:val="en-US" w:eastAsia="zh-CN"/>
        </w:rPr>
        <w:t>2.8560</w:t>
      </w:r>
      <w:r>
        <w:rPr>
          <w:rFonts w:hint="eastAsia" w:ascii="宋体" w:hAnsi="宋体"/>
          <w:color w:val="auto"/>
          <w:sz w:val="24"/>
          <w:highlight w:val="none"/>
        </w:rPr>
        <w:t xml:space="preserve">万元 </w:t>
      </w:r>
      <w:r>
        <w:rPr>
          <w:rFonts w:hint="eastAsia" w:ascii="宋体" w:hAnsi="宋体"/>
          <w:color w:val="auto"/>
          <w:kern w:val="0"/>
          <w:sz w:val="25"/>
          <w:highlight w:val="none"/>
        </w:rPr>
        <w:t>，各投标单位书面投标文件中的报价低于招标控制价的为有效报价，否则视为无效报价，作废标处理。</w:t>
      </w:r>
    </w:p>
    <w:p w14:paraId="3502A3B1">
      <w:pPr>
        <w:spacing w:line="360" w:lineRule="auto"/>
        <w:rPr>
          <w:rFonts w:ascii="宋体" w:hAnsi="宋体" w:cs="宋体"/>
          <w:b/>
          <w:color w:val="auto"/>
          <w:szCs w:val="21"/>
          <w:highlight w:val="none"/>
        </w:rPr>
      </w:pPr>
      <w:r>
        <w:rPr>
          <w:rFonts w:hint="eastAsia" w:ascii="宋体" w:hAnsi="宋体"/>
          <w:color w:val="auto"/>
          <w:kern w:val="0"/>
          <w:sz w:val="25"/>
          <w:highlight w:val="none"/>
        </w:rPr>
        <w:t>3</w:t>
      </w:r>
      <w:r>
        <w:rPr>
          <w:rFonts w:hint="eastAsia" w:ascii="宋体" w:hAnsi="宋体"/>
          <w:color w:val="auto"/>
          <w:kern w:val="0"/>
          <w:sz w:val="25"/>
          <w:highlight w:val="none"/>
          <w:lang w:val="en-US" w:eastAsia="zh-CN"/>
        </w:rPr>
        <w:t>.</w:t>
      </w:r>
      <w:r>
        <w:rPr>
          <w:rFonts w:hint="eastAsia" w:ascii="宋体" w:hAnsi="宋体"/>
          <w:color w:val="auto"/>
          <w:kern w:val="0"/>
          <w:sz w:val="25"/>
          <w:highlight w:val="none"/>
        </w:rPr>
        <w:t>合价</w:t>
      </w:r>
      <w:r>
        <w:rPr>
          <w:rFonts w:ascii="宋体" w:hAnsi="宋体"/>
          <w:color w:val="auto"/>
          <w:kern w:val="0"/>
          <w:sz w:val="25"/>
          <w:highlight w:val="none"/>
        </w:rPr>
        <w:t>=</w:t>
      </w:r>
      <w:r>
        <w:rPr>
          <w:rFonts w:hint="eastAsia" w:ascii="宋体" w:hAnsi="宋体"/>
          <w:color w:val="auto"/>
          <w:kern w:val="0"/>
          <w:sz w:val="25"/>
          <w:highlight w:val="none"/>
        </w:rPr>
        <w:t>全费用综合单价*工程量，合价之和等于投标报价。</w:t>
      </w:r>
    </w:p>
    <w:p w14:paraId="2F78AA9F">
      <w:pPr>
        <w:pStyle w:val="14"/>
        <w:spacing w:line="520" w:lineRule="exact"/>
        <w:ind w:firstLine="480" w:firstLineChars="200"/>
        <w:rPr>
          <w:rFonts w:ascii="宋体" w:hAnsi="宋体"/>
          <w:color w:val="auto"/>
          <w:highlight w:val="none"/>
        </w:rPr>
      </w:pPr>
      <w:r>
        <w:rPr>
          <w:rFonts w:hint="eastAsia" w:ascii="宋体" w:hAnsi="宋体"/>
          <w:color w:val="auto"/>
          <w:highlight w:val="none"/>
        </w:rPr>
        <w:t>投标人(加盖公章)：</w:t>
      </w:r>
      <w:r>
        <w:rPr>
          <w:rFonts w:hint="eastAsia" w:ascii="宋体" w:hAnsi="宋体"/>
          <w:color w:val="auto"/>
          <w:highlight w:val="none"/>
          <w:u w:val="single"/>
        </w:rPr>
        <w:t xml:space="preserve">                                                  </w:t>
      </w:r>
    </w:p>
    <w:p w14:paraId="5DEDD6A5">
      <w:pPr>
        <w:pStyle w:val="14"/>
        <w:spacing w:line="520" w:lineRule="exact"/>
        <w:ind w:firstLine="480" w:firstLineChars="200"/>
        <w:rPr>
          <w:rFonts w:ascii="宋体" w:hAnsi="宋体"/>
          <w:color w:val="auto"/>
          <w:highlight w:val="none"/>
        </w:rPr>
      </w:pPr>
      <w:r>
        <w:rPr>
          <w:rFonts w:hint="eastAsia" w:ascii="宋体" w:hAnsi="宋体"/>
          <w:color w:val="auto"/>
          <w:highlight w:val="none"/>
        </w:rPr>
        <w:t>法定代表人或经营者 (签字或盖章)：</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6AD0134C">
      <w:pPr>
        <w:pStyle w:val="42"/>
        <w:spacing w:line="225" w:lineRule="atLeast"/>
        <w:jc w:val="right"/>
        <w:rPr>
          <w:bCs/>
          <w:color w:val="auto"/>
          <w:highlight w:val="none"/>
        </w:rPr>
      </w:pPr>
      <w:r>
        <w:rPr>
          <w:rFonts w:hint="eastAsia"/>
          <w:color w:val="auto"/>
          <w:highlight w:val="none"/>
        </w:rPr>
        <w:t xml:space="preserve">            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14:paraId="7B31F306">
      <w:pPr>
        <w:pStyle w:val="42"/>
        <w:spacing w:line="225" w:lineRule="atLeast"/>
        <w:jc w:val="both"/>
        <w:rPr>
          <w:bCs/>
          <w:color w:val="auto"/>
          <w:highlight w:val="none"/>
        </w:rPr>
      </w:pPr>
    </w:p>
    <w:p w14:paraId="1D1DF2AB">
      <w:pPr>
        <w:pStyle w:val="42"/>
        <w:spacing w:line="225" w:lineRule="atLeast"/>
        <w:jc w:val="both"/>
        <w:rPr>
          <w:bCs/>
          <w:color w:val="auto"/>
          <w:highlight w:val="none"/>
        </w:rPr>
      </w:pPr>
    </w:p>
    <w:bookmarkEnd w:id="6"/>
    <w:sectPr>
      <w:footerReference r:id="rId3" w:type="default"/>
      <w:footerReference r:id="rId4" w:type="even"/>
      <w:pgSz w:w="11906" w:h="16838"/>
      <w:pgMar w:top="1247" w:right="1418" w:bottom="1440" w:left="124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FFFFFF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小标宋_GBK">
    <w:altName w:val="微软雅黑"/>
    <w:panose1 w:val="00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31863">
    <w:pPr>
      <w:pStyle w:val="31"/>
      <w:framePr w:wrap="around" w:vAnchor="text" w:hAnchor="margin" w:xAlign="center" w:y="1"/>
      <w:rPr>
        <w:rStyle w:val="49"/>
      </w:rPr>
    </w:pPr>
    <w:r>
      <w:fldChar w:fldCharType="begin"/>
    </w:r>
    <w:r>
      <w:rPr>
        <w:rStyle w:val="49"/>
      </w:rPr>
      <w:instrText xml:space="preserve">PAGE  </w:instrText>
    </w:r>
    <w:r>
      <w:fldChar w:fldCharType="separate"/>
    </w:r>
    <w:r>
      <w:rPr>
        <w:rStyle w:val="49"/>
      </w:rPr>
      <w:t>14</w:t>
    </w:r>
    <w:r>
      <w:fldChar w:fldCharType="end"/>
    </w:r>
  </w:p>
  <w:p w14:paraId="1437AE5A">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0B8D1">
    <w:pPr>
      <w:pStyle w:val="31"/>
      <w:framePr w:wrap="around" w:vAnchor="text" w:hAnchor="margin" w:xAlign="center" w:y="1"/>
      <w:rPr>
        <w:rStyle w:val="49"/>
      </w:rPr>
    </w:pPr>
    <w:r>
      <w:fldChar w:fldCharType="begin"/>
    </w:r>
    <w:r>
      <w:rPr>
        <w:rStyle w:val="49"/>
      </w:rPr>
      <w:instrText xml:space="preserve">PAGE  </w:instrText>
    </w:r>
    <w:r>
      <w:fldChar w:fldCharType="separate"/>
    </w:r>
    <w:r>
      <w:rPr>
        <w:rStyle w:val="49"/>
      </w:rPr>
      <w:t>0</w:t>
    </w:r>
    <w:r>
      <w:fldChar w:fldCharType="end"/>
    </w:r>
  </w:p>
  <w:p w14:paraId="7D6F1E41">
    <w:pPr>
      <w:pStyle w:val="3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A117FD"/>
    <w:multiLevelType w:val="singleLevel"/>
    <w:tmpl w:val="B5A117FD"/>
    <w:lvl w:ilvl="0" w:tentative="0">
      <w:start w:val="1"/>
      <w:numFmt w:val="upperLetter"/>
      <w:suff w:val="nothing"/>
      <w:lvlText w:val="%1、"/>
      <w:lvlJc w:val="left"/>
    </w:lvl>
  </w:abstractNum>
  <w:abstractNum w:abstractNumId="1">
    <w:nsid w:val="5A997A3D"/>
    <w:multiLevelType w:val="multilevel"/>
    <w:tmpl w:val="5A997A3D"/>
    <w:lvl w:ilvl="0" w:tentative="0">
      <w:start w:val="1"/>
      <w:numFmt w:val="upperLetter"/>
      <w:pStyle w:val="5"/>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kMTkyYTM1Njk0NGRmODBhMmMzN2Y5ZDc3ZTc3OTIifQ=="/>
  </w:docVars>
  <w:rsids>
    <w:rsidRoot w:val="00172A27"/>
    <w:rsid w:val="000002B8"/>
    <w:rsid w:val="000115A0"/>
    <w:rsid w:val="00013A16"/>
    <w:rsid w:val="00020101"/>
    <w:rsid w:val="00025463"/>
    <w:rsid w:val="00025F4C"/>
    <w:rsid w:val="00035C42"/>
    <w:rsid w:val="00037FD0"/>
    <w:rsid w:val="000418E8"/>
    <w:rsid w:val="0004348D"/>
    <w:rsid w:val="00045BDB"/>
    <w:rsid w:val="00053AF3"/>
    <w:rsid w:val="00054F44"/>
    <w:rsid w:val="00063992"/>
    <w:rsid w:val="000664DE"/>
    <w:rsid w:val="0006694C"/>
    <w:rsid w:val="000674FB"/>
    <w:rsid w:val="0007056A"/>
    <w:rsid w:val="00072A56"/>
    <w:rsid w:val="00074662"/>
    <w:rsid w:val="00082ECB"/>
    <w:rsid w:val="0008383B"/>
    <w:rsid w:val="000928E6"/>
    <w:rsid w:val="00097366"/>
    <w:rsid w:val="0009758C"/>
    <w:rsid w:val="000A0B93"/>
    <w:rsid w:val="000A1850"/>
    <w:rsid w:val="000A1FCB"/>
    <w:rsid w:val="000A2EA5"/>
    <w:rsid w:val="000B04F6"/>
    <w:rsid w:val="000B1BC0"/>
    <w:rsid w:val="000B1D23"/>
    <w:rsid w:val="000B2A14"/>
    <w:rsid w:val="000B3072"/>
    <w:rsid w:val="000B6D65"/>
    <w:rsid w:val="000B6E39"/>
    <w:rsid w:val="000B7774"/>
    <w:rsid w:val="000C2382"/>
    <w:rsid w:val="000C2C6A"/>
    <w:rsid w:val="000C4317"/>
    <w:rsid w:val="000C4975"/>
    <w:rsid w:val="000C4E78"/>
    <w:rsid w:val="000C68BA"/>
    <w:rsid w:val="000C6AC6"/>
    <w:rsid w:val="000C7645"/>
    <w:rsid w:val="000D3753"/>
    <w:rsid w:val="000D52D4"/>
    <w:rsid w:val="000D688B"/>
    <w:rsid w:val="000E1809"/>
    <w:rsid w:val="000E2D89"/>
    <w:rsid w:val="000E449F"/>
    <w:rsid w:val="000E5683"/>
    <w:rsid w:val="000E62EE"/>
    <w:rsid w:val="000E74AE"/>
    <w:rsid w:val="000F2A65"/>
    <w:rsid w:val="001027E2"/>
    <w:rsid w:val="00107330"/>
    <w:rsid w:val="00107D6C"/>
    <w:rsid w:val="00115062"/>
    <w:rsid w:val="00115A95"/>
    <w:rsid w:val="00116389"/>
    <w:rsid w:val="00120212"/>
    <w:rsid w:val="0012360D"/>
    <w:rsid w:val="00130251"/>
    <w:rsid w:val="00133DEE"/>
    <w:rsid w:val="00135A32"/>
    <w:rsid w:val="001421AB"/>
    <w:rsid w:val="001438E4"/>
    <w:rsid w:val="0014481C"/>
    <w:rsid w:val="001452EE"/>
    <w:rsid w:val="0015068A"/>
    <w:rsid w:val="00150785"/>
    <w:rsid w:val="00155669"/>
    <w:rsid w:val="00155BD5"/>
    <w:rsid w:val="00156AB9"/>
    <w:rsid w:val="00156AD5"/>
    <w:rsid w:val="0016088A"/>
    <w:rsid w:val="001641F7"/>
    <w:rsid w:val="001643A1"/>
    <w:rsid w:val="00172A27"/>
    <w:rsid w:val="001736F9"/>
    <w:rsid w:val="0017384A"/>
    <w:rsid w:val="0017723F"/>
    <w:rsid w:val="00184180"/>
    <w:rsid w:val="001918D2"/>
    <w:rsid w:val="00194F75"/>
    <w:rsid w:val="001968F9"/>
    <w:rsid w:val="00196DE4"/>
    <w:rsid w:val="00197515"/>
    <w:rsid w:val="00197799"/>
    <w:rsid w:val="001A1977"/>
    <w:rsid w:val="001A369D"/>
    <w:rsid w:val="001A3C2B"/>
    <w:rsid w:val="001A511B"/>
    <w:rsid w:val="001A7029"/>
    <w:rsid w:val="001B0E56"/>
    <w:rsid w:val="001B148B"/>
    <w:rsid w:val="001B39A7"/>
    <w:rsid w:val="001B59B9"/>
    <w:rsid w:val="001C1BA8"/>
    <w:rsid w:val="001C265E"/>
    <w:rsid w:val="001C4871"/>
    <w:rsid w:val="001C49B1"/>
    <w:rsid w:val="001C5C24"/>
    <w:rsid w:val="001C6C22"/>
    <w:rsid w:val="001D4DAF"/>
    <w:rsid w:val="001D519D"/>
    <w:rsid w:val="001D5654"/>
    <w:rsid w:val="001E26F6"/>
    <w:rsid w:val="001E3F87"/>
    <w:rsid w:val="001E4879"/>
    <w:rsid w:val="002005C8"/>
    <w:rsid w:val="00200D14"/>
    <w:rsid w:val="002013DD"/>
    <w:rsid w:val="00203B60"/>
    <w:rsid w:val="00204386"/>
    <w:rsid w:val="00207FEE"/>
    <w:rsid w:val="00212A20"/>
    <w:rsid w:val="00213C52"/>
    <w:rsid w:val="00213D1A"/>
    <w:rsid w:val="00214529"/>
    <w:rsid w:val="00216B16"/>
    <w:rsid w:val="002204B5"/>
    <w:rsid w:val="00221E5F"/>
    <w:rsid w:val="00221FF1"/>
    <w:rsid w:val="0022244A"/>
    <w:rsid w:val="00222487"/>
    <w:rsid w:val="0022267B"/>
    <w:rsid w:val="002240D6"/>
    <w:rsid w:val="00226CC6"/>
    <w:rsid w:val="0023015A"/>
    <w:rsid w:val="00230497"/>
    <w:rsid w:val="00231F2A"/>
    <w:rsid w:val="0023209F"/>
    <w:rsid w:val="0023303A"/>
    <w:rsid w:val="002347C5"/>
    <w:rsid w:val="00237584"/>
    <w:rsid w:val="00244523"/>
    <w:rsid w:val="002503A0"/>
    <w:rsid w:val="00250EC8"/>
    <w:rsid w:val="00255177"/>
    <w:rsid w:val="00255FC0"/>
    <w:rsid w:val="00262298"/>
    <w:rsid w:val="00263099"/>
    <w:rsid w:val="0026449D"/>
    <w:rsid w:val="00264750"/>
    <w:rsid w:val="002660FC"/>
    <w:rsid w:val="002671A9"/>
    <w:rsid w:val="00270823"/>
    <w:rsid w:val="002711F0"/>
    <w:rsid w:val="00272E73"/>
    <w:rsid w:val="00275C1C"/>
    <w:rsid w:val="002802B0"/>
    <w:rsid w:val="00280D4D"/>
    <w:rsid w:val="00281991"/>
    <w:rsid w:val="002848B9"/>
    <w:rsid w:val="0028512F"/>
    <w:rsid w:val="00290DBB"/>
    <w:rsid w:val="00291637"/>
    <w:rsid w:val="00293C7E"/>
    <w:rsid w:val="00295DE0"/>
    <w:rsid w:val="002A278E"/>
    <w:rsid w:val="002A38D2"/>
    <w:rsid w:val="002A5BE0"/>
    <w:rsid w:val="002A66AE"/>
    <w:rsid w:val="002B5479"/>
    <w:rsid w:val="002B603A"/>
    <w:rsid w:val="002C02A8"/>
    <w:rsid w:val="002C1FAF"/>
    <w:rsid w:val="002D1572"/>
    <w:rsid w:val="002D1B48"/>
    <w:rsid w:val="002D5C29"/>
    <w:rsid w:val="002D6672"/>
    <w:rsid w:val="002E3BD4"/>
    <w:rsid w:val="002F4735"/>
    <w:rsid w:val="002F4866"/>
    <w:rsid w:val="00300913"/>
    <w:rsid w:val="0030143C"/>
    <w:rsid w:val="00302876"/>
    <w:rsid w:val="00302F84"/>
    <w:rsid w:val="003036DD"/>
    <w:rsid w:val="00307A95"/>
    <w:rsid w:val="003201E0"/>
    <w:rsid w:val="003268BB"/>
    <w:rsid w:val="00330C3F"/>
    <w:rsid w:val="003328C6"/>
    <w:rsid w:val="00332B1E"/>
    <w:rsid w:val="003367B4"/>
    <w:rsid w:val="00340316"/>
    <w:rsid w:val="0034684C"/>
    <w:rsid w:val="00346F69"/>
    <w:rsid w:val="00347F14"/>
    <w:rsid w:val="003513D8"/>
    <w:rsid w:val="00361C6B"/>
    <w:rsid w:val="0036208F"/>
    <w:rsid w:val="00364957"/>
    <w:rsid w:val="00372CF8"/>
    <w:rsid w:val="00374B95"/>
    <w:rsid w:val="00375D89"/>
    <w:rsid w:val="00375DE6"/>
    <w:rsid w:val="003771AB"/>
    <w:rsid w:val="003835E1"/>
    <w:rsid w:val="00390EAB"/>
    <w:rsid w:val="003941D6"/>
    <w:rsid w:val="00395F9C"/>
    <w:rsid w:val="003968F5"/>
    <w:rsid w:val="00396FF7"/>
    <w:rsid w:val="003A424A"/>
    <w:rsid w:val="003B017B"/>
    <w:rsid w:val="003B7E07"/>
    <w:rsid w:val="003C0FD5"/>
    <w:rsid w:val="003C7283"/>
    <w:rsid w:val="003D3153"/>
    <w:rsid w:val="003D3524"/>
    <w:rsid w:val="003E0006"/>
    <w:rsid w:val="003F209A"/>
    <w:rsid w:val="003F424B"/>
    <w:rsid w:val="004067E5"/>
    <w:rsid w:val="00411CA3"/>
    <w:rsid w:val="00415330"/>
    <w:rsid w:val="004206B9"/>
    <w:rsid w:val="00421826"/>
    <w:rsid w:val="004222AC"/>
    <w:rsid w:val="00423AFF"/>
    <w:rsid w:val="00424217"/>
    <w:rsid w:val="00424322"/>
    <w:rsid w:val="00425FFD"/>
    <w:rsid w:val="004276E8"/>
    <w:rsid w:val="0043198C"/>
    <w:rsid w:val="00455A4D"/>
    <w:rsid w:val="004610BA"/>
    <w:rsid w:val="00461407"/>
    <w:rsid w:val="00464EFF"/>
    <w:rsid w:val="004704F3"/>
    <w:rsid w:val="00476A94"/>
    <w:rsid w:val="00477D4C"/>
    <w:rsid w:val="004858AA"/>
    <w:rsid w:val="0048710A"/>
    <w:rsid w:val="00493858"/>
    <w:rsid w:val="004A02C5"/>
    <w:rsid w:val="004A2713"/>
    <w:rsid w:val="004A3ADF"/>
    <w:rsid w:val="004A7586"/>
    <w:rsid w:val="004B0C3F"/>
    <w:rsid w:val="004B28AF"/>
    <w:rsid w:val="004B2EF3"/>
    <w:rsid w:val="004B7CEF"/>
    <w:rsid w:val="004C2B89"/>
    <w:rsid w:val="004C3795"/>
    <w:rsid w:val="004C4581"/>
    <w:rsid w:val="004C54DC"/>
    <w:rsid w:val="004C5D56"/>
    <w:rsid w:val="004D0174"/>
    <w:rsid w:val="004D45A1"/>
    <w:rsid w:val="004E155A"/>
    <w:rsid w:val="004F0264"/>
    <w:rsid w:val="004F087E"/>
    <w:rsid w:val="004F0DE7"/>
    <w:rsid w:val="004F3D5C"/>
    <w:rsid w:val="004F680D"/>
    <w:rsid w:val="004F7D3D"/>
    <w:rsid w:val="00500854"/>
    <w:rsid w:val="005012FF"/>
    <w:rsid w:val="00501936"/>
    <w:rsid w:val="00502FED"/>
    <w:rsid w:val="0050322B"/>
    <w:rsid w:val="005063A2"/>
    <w:rsid w:val="00507770"/>
    <w:rsid w:val="00510083"/>
    <w:rsid w:val="0051623F"/>
    <w:rsid w:val="00517AB7"/>
    <w:rsid w:val="005234F4"/>
    <w:rsid w:val="0054345F"/>
    <w:rsid w:val="0054797B"/>
    <w:rsid w:val="0055288A"/>
    <w:rsid w:val="0055331A"/>
    <w:rsid w:val="00555CA4"/>
    <w:rsid w:val="00563433"/>
    <w:rsid w:val="00563C75"/>
    <w:rsid w:val="00564BD5"/>
    <w:rsid w:val="005669E8"/>
    <w:rsid w:val="00575C25"/>
    <w:rsid w:val="00580A5B"/>
    <w:rsid w:val="00584607"/>
    <w:rsid w:val="00584F42"/>
    <w:rsid w:val="005927D5"/>
    <w:rsid w:val="005950C8"/>
    <w:rsid w:val="005964AE"/>
    <w:rsid w:val="005A10CB"/>
    <w:rsid w:val="005A187B"/>
    <w:rsid w:val="005A212E"/>
    <w:rsid w:val="005A2B9B"/>
    <w:rsid w:val="005A79E4"/>
    <w:rsid w:val="005B436C"/>
    <w:rsid w:val="005B6F93"/>
    <w:rsid w:val="005B7B80"/>
    <w:rsid w:val="005C649A"/>
    <w:rsid w:val="005C67F6"/>
    <w:rsid w:val="005D0E31"/>
    <w:rsid w:val="005D450A"/>
    <w:rsid w:val="005D521B"/>
    <w:rsid w:val="005E011F"/>
    <w:rsid w:val="005E2505"/>
    <w:rsid w:val="005E42A7"/>
    <w:rsid w:val="005E4962"/>
    <w:rsid w:val="005E5CB7"/>
    <w:rsid w:val="005F4958"/>
    <w:rsid w:val="005F5AE3"/>
    <w:rsid w:val="00601228"/>
    <w:rsid w:val="00603A3A"/>
    <w:rsid w:val="0060497B"/>
    <w:rsid w:val="00604DF9"/>
    <w:rsid w:val="006078F6"/>
    <w:rsid w:val="00610371"/>
    <w:rsid w:val="006148FA"/>
    <w:rsid w:val="00614EBB"/>
    <w:rsid w:val="00621C55"/>
    <w:rsid w:val="00623823"/>
    <w:rsid w:val="00626991"/>
    <w:rsid w:val="00631167"/>
    <w:rsid w:val="00635A51"/>
    <w:rsid w:val="0064076C"/>
    <w:rsid w:val="00644D6E"/>
    <w:rsid w:val="00652DCA"/>
    <w:rsid w:val="00656143"/>
    <w:rsid w:val="00656C9E"/>
    <w:rsid w:val="00663F4F"/>
    <w:rsid w:val="00664012"/>
    <w:rsid w:val="00672170"/>
    <w:rsid w:val="0067381D"/>
    <w:rsid w:val="00674F7F"/>
    <w:rsid w:val="00675E59"/>
    <w:rsid w:val="00677C03"/>
    <w:rsid w:val="00677D9E"/>
    <w:rsid w:val="00677F35"/>
    <w:rsid w:val="006845CC"/>
    <w:rsid w:val="00686A16"/>
    <w:rsid w:val="00686D8D"/>
    <w:rsid w:val="00687AD2"/>
    <w:rsid w:val="00690C80"/>
    <w:rsid w:val="0069404A"/>
    <w:rsid w:val="006A17AD"/>
    <w:rsid w:val="006A20FA"/>
    <w:rsid w:val="006A74C8"/>
    <w:rsid w:val="006B3EAC"/>
    <w:rsid w:val="006C3DF4"/>
    <w:rsid w:val="006C4EC6"/>
    <w:rsid w:val="006C4FC4"/>
    <w:rsid w:val="006C5253"/>
    <w:rsid w:val="006C5707"/>
    <w:rsid w:val="006C5AAE"/>
    <w:rsid w:val="006D2ED1"/>
    <w:rsid w:val="006E0BF5"/>
    <w:rsid w:val="006E19C9"/>
    <w:rsid w:val="006E5E52"/>
    <w:rsid w:val="006E7D53"/>
    <w:rsid w:val="006F38CE"/>
    <w:rsid w:val="00702753"/>
    <w:rsid w:val="00711684"/>
    <w:rsid w:val="00712866"/>
    <w:rsid w:val="0071571D"/>
    <w:rsid w:val="00716056"/>
    <w:rsid w:val="007178BD"/>
    <w:rsid w:val="007227A9"/>
    <w:rsid w:val="007308F1"/>
    <w:rsid w:val="00733B45"/>
    <w:rsid w:val="00734D10"/>
    <w:rsid w:val="007351C4"/>
    <w:rsid w:val="00735804"/>
    <w:rsid w:val="00736D4F"/>
    <w:rsid w:val="00736D7C"/>
    <w:rsid w:val="00737A6E"/>
    <w:rsid w:val="00743B6E"/>
    <w:rsid w:val="00746773"/>
    <w:rsid w:val="00754E1F"/>
    <w:rsid w:val="0075578C"/>
    <w:rsid w:val="00756AF7"/>
    <w:rsid w:val="00757B7A"/>
    <w:rsid w:val="00763133"/>
    <w:rsid w:val="00770132"/>
    <w:rsid w:val="00776784"/>
    <w:rsid w:val="00776FDD"/>
    <w:rsid w:val="00782FB4"/>
    <w:rsid w:val="007838F9"/>
    <w:rsid w:val="00783FA4"/>
    <w:rsid w:val="00785AD0"/>
    <w:rsid w:val="0079415E"/>
    <w:rsid w:val="00797A04"/>
    <w:rsid w:val="00797DF9"/>
    <w:rsid w:val="007A0E78"/>
    <w:rsid w:val="007A2273"/>
    <w:rsid w:val="007A5AFF"/>
    <w:rsid w:val="007A63E9"/>
    <w:rsid w:val="007A6DAB"/>
    <w:rsid w:val="007A7180"/>
    <w:rsid w:val="007A7F6A"/>
    <w:rsid w:val="007B104F"/>
    <w:rsid w:val="007B3B19"/>
    <w:rsid w:val="007B7119"/>
    <w:rsid w:val="007C2CF8"/>
    <w:rsid w:val="007C78C0"/>
    <w:rsid w:val="007D2D78"/>
    <w:rsid w:val="007D3EE6"/>
    <w:rsid w:val="007E37C1"/>
    <w:rsid w:val="007E43B9"/>
    <w:rsid w:val="007F39AA"/>
    <w:rsid w:val="007F39D5"/>
    <w:rsid w:val="00800658"/>
    <w:rsid w:val="00807482"/>
    <w:rsid w:val="00807E67"/>
    <w:rsid w:val="00811D8B"/>
    <w:rsid w:val="00814570"/>
    <w:rsid w:val="00816CC0"/>
    <w:rsid w:val="008251BA"/>
    <w:rsid w:val="00826844"/>
    <w:rsid w:val="008305AD"/>
    <w:rsid w:val="00830F4B"/>
    <w:rsid w:val="008372CC"/>
    <w:rsid w:val="00840717"/>
    <w:rsid w:val="0084081C"/>
    <w:rsid w:val="008464B2"/>
    <w:rsid w:val="00853809"/>
    <w:rsid w:val="008639BD"/>
    <w:rsid w:val="00863F71"/>
    <w:rsid w:val="008716E8"/>
    <w:rsid w:val="00871C6C"/>
    <w:rsid w:val="00875254"/>
    <w:rsid w:val="0088059B"/>
    <w:rsid w:val="008850EA"/>
    <w:rsid w:val="0088561A"/>
    <w:rsid w:val="00885B42"/>
    <w:rsid w:val="00887A00"/>
    <w:rsid w:val="00893338"/>
    <w:rsid w:val="008956E9"/>
    <w:rsid w:val="008B011E"/>
    <w:rsid w:val="008B4023"/>
    <w:rsid w:val="008B45A6"/>
    <w:rsid w:val="008B5E0E"/>
    <w:rsid w:val="008C34F7"/>
    <w:rsid w:val="008C451F"/>
    <w:rsid w:val="008C5D72"/>
    <w:rsid w:val="008D019F"/>
    <w:rsid w:val="008D078C"/>
    <w:rsid w:val="008D23CC"/>
    <w:rsid w:val="008D28A8"/>
    <w:rsid w:val="008D3612"/>
    <w:rsid w:val="008D4D5F"/>
    <w:rsid w:val="008E00E6"/>
    <w:rsid w:val="008E1D1D"/>
    <w:rsid w:val="008E64CF"/>
    <w:rsid w:val="008F0982"/>
    <w:rsid w:val="0090023D"/>
    <w:rsid w:val="009017C5"/>
    <w:rsid w:val="00902329"/>
    <w:rsid w:val="00902904"/>
    <w:rsid w:val="009036AA"/>
    <w:rsid w:val="00912004"/>
    <w:rsid w:val="0093236A"/>
    <w:rsid w:val="009329B9"/>
    <w:rsid w:val="00933BEA"/>
    <w:rsid w:val="009428B4"/>
    <w:rsid w:val="00945F2A"/>
    <w:rsid w:val="00947FD7"/>
    <w:rsid w:val="00956C85"/>
    <w:rsid w:val="009572F1"/>
    <w:rsid w:val="009578BA"/>
    <w:rsid w:val="00962B2D"/>
    <w:rsid w:val="00962B30"/>
    <w:rsid w:val="009704C0"/>
    <w:rsid w:val="009732E5"/>
    <w:rsid w:val="00976378"/>
    <w:rsid w:val="009769FA"/>
    <w:rsid w:val="00980F47"/>
    <w:rsid w:val="00981A17"/>
    <w:rsid w:val="00985428"/>
    <w:rsid w:val="00985F37"/>
    <w:rsid w:val="00987762"/>
    <w:rsid w:val="009910A5"/>
    <w:rsid w:val="00991CA9"/>
    <w:rsid w:val="009A0C1E"/>
    <w:rsid w:val="009A5EE1"/>
    <w:rsid w:val="009B1456"/>
    <w:rsid w:val="009B4D68"/>
    <w:rsid w:val="009C035D"/>
    <w:rsid w:val="009C72DB"/>
    <w:rsid w:val="009C7758"/>
    <w:rsid w:val="009C7D2C"/>
    <w:rsid w:val="009D47D9"/>
    <w:rsid w:val="009D63C0"/>
    <w:rsid w:val="009D65A3"/>
    <w:rsid w:val="009D7811"/>
    <w:rsid w:val="009E3E56"/>
    <w:rsid w:val="009E41B7"/>
    <w:rsid w:val="009F099A"/>
    <w:rsid w:val="009F3944"/>
    <w:rsid w:val="009F4C34"/>
    <w:rsid w:val="009F6127"/>
    <w:rsid w:val="009F65D5"/>
    <w:rsid w:val="009F7AB1"/>
    <w:rsid w:val="00A05D77"/>
    <w:rsid w:val="00A06471"/>
    <w:rsid w:val="00A07016"/>
    <w:rsid w:val="00A07403"/>
    <w:rsid w:val="00A077D0"/>
    <w:rsid w:val="00A12BBD"/>
    <w:rsid w:val="00A22748"/>
    <w:rsid w:val="00A277B3"/>
    <w:rsid w:val="00A31278"/>
    <w:rsid w:val="00A31500"/>
    <w:rsid w:val="00A315AB"/>
    <w:rsid w:val="00A35636"/>
    <w:rsid w:val="00A36F97"/>
    <w:rsid w:val="00A42F69"/>
    <w:rsid w:val="00A478D4"/>
    <w:rsid w:val="00A47BA2"/>
    <w:rsid w:val="00A50586"/>
    <w:rsid w:val="00A51F62"/>
    <w:rsid w:val="00A53081"/>
    <w:rsid w:val="00A55BDD"/>
    <w:rsid w:val="00A641F7"/>
    <w:rsid w:val="00A65874"/>
    <w:rsid w:val="00A76519"/>
    <w:rsid w:val="00A76552"/>
    <w:rsid w:val="00A84650"/>
    <w:rsid w:val="00A84860"/>
    <w:rsid w:val="00A84FF2"/>
    <w:rsid w:val="00A92631"/>
    <w:rsid w:val="00A96FB9"/>
    <w:rsid w:val="00A976E8"/>
    <w:rsid w:val="00AA37B8"/>
    <w:rsid w:val="00AA743A"/>
    <w:rsid w:val="00AB29BB"/>
    <w:rsid w:val="00AB3E31"/>
    <w:rsid w:val="00AC2554"/>
    <w:rsid w:val="00AD455A"/>
    <w:rsid w:val="00AD5D23"/>
    <w:rsid w:val="00AD7D67"/>
    <w:rsid w:val="00AE7CB9"/>
    <w:rsid w:val="00AF087A"/>
    <w:rsid w:val="00AF35CF"/>
    <w:rsid w:val="00B0688D"/>
    <w:rsid w:val="00B069F9"/>
    <w:rsid w:val="00B153EE"/>
    <w:rsid w:val="00B16AB9"/>
    <w:rsid w:val="00B177F1"/>
    <w:rsid w:val="00B23EFE"/>
    <w:rsid w:val="00B25475"/>
    <w:rsid w:val="00B31477"/>
    <w:rsid w:val="00B31EF5"/>
    <w:rsid w:val="00B32FBB"/>
    <w:rsid w:val="00B3725E"/>
    <w:rsid w:val="00B41E77"/>
    <w:rsid w:val="00B43CCF"/>
    <w:rsid w:val="00B5206A"/>
    <w:rsid w:val="00B5210A"/>
    <w:rsid w:val="00B558ED"/>
    <w:rsid w:val="00B56786"/>
    <w:rsid w:val="00B5745C"/>
    <w:rsid w:val="00B62B82"/>
    <w:rsid w:val="00B633E3"/>
    <w:rsid w:val="00B6370A"/>
    <w:rsid w:val="00B64D19"/>
    <w:rsid w:val="00B673C5"/>
    <w:rsid w:val="00B71CDE"/>
    <w:rsid w:val="00B733F8"/>
    <w:rsid w:val="00B751E4"/>
    <w:rsid w:val="00B75F66"/>
    <w:rsid w:val="00B763C5"/>
    <w:rsid w:val="00B80D9B"/>
    <w:rsid w:val="00B84826"/>
    <w:rsid w:val="00B874A3"/>
    <w:rsid w:val="00B9058C"/>
    <w:rsid w:val="00B90FD0"/>
    <w:rsid w:val="00B914AA"/>
    <w:rsid w:val="00B92DD2"/>
    <w:rsid w:val="00B94602"/>
    <w:rsid w:val="00B94C01"/>
    <w:rsid w:val="00B953C0"/>
    <w:rsid w:val="00B9669B"/>
    <w:rsid w:val="00B97861"/>
    <w:rsid w:val="00BA0E8A"/>
    <w:rsid w:val="00BA1C0C"/>
    <w:rsid w:val="00BA2207"/>
    <w:rsid w:val="00BA2D23"/>
    <w:rsid w:val="00BA39D8"/>
    <w:rsid w:val="00BA542F"/>
    <w:rsid w:val="00BA77E9"/>
    <w:rsid w:val="00BB0369"/>
    <w:rsid w:val="00BB5E03"/>
    <w:rsid w:val="00BB6615"/>
    <w:rsid w:val="00BB70E6"/>
    <w:rsid w:val="00BC3296"/>
    <w:rsid w:val="00BC4FD1"/>
    <w:rsid w:val="00BD415C"/>
    <w:rsid w:val="00BD740E"/>
    <w:rsid w:val="00BE38AB"/>
    <w:rsid w:val="00BF06F6"/>
    <w:rsid w:val="00BF0CBE"/>
    <w:rsid w:val="00BF7EEF"/>
    <w:rsid w:val="00C0225A"/>
    <w:rsid w:val="00C107D9"/>
    <w:rsid w:val="00C134F4"/>
    <w:rsid w:val="00C176EF"/>
    <w:rsid w:val="00C21DAB"/>
    <w:rsid w:val="00C24637"/>
    <w:rsid w:val="00C278EE"/>
    <w:rsid w:val="00C349DD"/>
    <w:rsid w:val="00C36101"/>
    <w:rsid w:val="00C42E89"/>
    <w:rsid w:val="00C478E3"/>
    <w:rsid w:val="00C50991"/>
    <w:rsid w:val="00C55414"/>
    <w:rsid w:val="00C55B12"/>
    <w:rsid w:val="00C57A0B"/>
    <w:rsid w:val="00C6109E"/>
    <w:rsid w:val="00C65C90"/>
    <w:rsid w:val="00C74CF5"/>
    <w:rsid w:val="00C7549A"/>
    <w:rsid w:val="00C75767"/>
    <w:rsid w:val="00C80D28"/>
    <w:rsid w:val="00C80DE1"/>
    <w:rsid w:val="00C81615"/>
    <w:rsid w:val="00C8465F"/>
    <w:rsid w:val="00C84C99"/>
    <w:rsid w:val="00C870AE"/>
    <w:rsid w:val="00C87997"/>
    <w:rsid w:val="00C90887"/>
    <w:rsid w:val="00C934D5"/>
    <w:rsid w:val="00C96284"/>
    <w:rsid w:val="00C97414"/>
    <w:rsid w:val="00C974D3"/>
    <w:rsid w:val="00CA607E"/>
    <w:rsid w:val="00CA7DC6"/>
    <w:rsid w:val="00CB1431"/>
    <w:rsid w:val="00CB2ED7"/>
    <w:rsid w:val="00CB3913"/>
    <w:rsid w:val="00CB4830"/>
    <w:rsid w:val="00CB6485"/>
    <w:rsid w:val="00CB697E"/>
    <w:rsid w:val="00CC6E4E"/>
    <w:rsid w:val="00CD06AA"/>
    <w:rsid w:val="00CD0F04"/>
    <w:rsid w:val="00CD14A2"/>
    <w:rsid w:val="00CD3920"/>
    <w:rsid w:val="00CD5B0D"/>
    <w:rsid w:val="00CD6631"/>
    <w:rsid w:val="00CE0E1F"/>
    <w:rsid w:val="00CE165F"/>
    <w:rsid w:val="00CE5F24"/>
    <w:rsid w:val="00CE6117"/>
    <w:rsid w:val="00CF01D5"/>
    <w:rsid w:val="00CF399E"/>
    <w:rsid w:val="00CF52C7"/>
    <w:rsid w:val="00D0173D"/>
    <w:rsid w:val="00D04154"/>
    <w:rsid w:val="00D11F34"/>
    <w:rsid w:val="00D12D25"/>
    <w:rsid w:val="00D12F78"/>
    <w:rsid w:val="00D142F3"/>
    <w:rsid w:val="00D14C17"/>
    <w:rsid w:val="00D26E86"/>
    <w:rsid w:val="00D33074"/>
    <w:rsid w:val="00D41F0E"/>
    <w:rsid w:val="00D423A6"/>
    <w:rsid w:val="00D426F6"/>
    <w:rsid w:val="00D514D4"/>
    <w:rsid w:val="00D5616F"/>
    <w:rsid w:val="00D569DC"/>
    <w:rsid w:val="00D57BC9"/>
    <w:rsid w:val="00D73F26"/>
    <w:rsid w:val="00D77C1B"/>
    <w:rsid w:val="00D81337"/>
    <w:rsid w:val="00D87B7A"/>
    <w:rsid w:val="00D91B69"/>
    <w:rsid w:val="00D943F8"/>
    <w:rsid w:val="00D94FD4"/>
    <w:rsid w:val="00D97BD2"/>
    <w:rsid w:val="00DA0784"/>
    <w:rsid w:val="00DB505B"/>
    <w:rsid w:val="00DB6456"/>
    <w:rsid w:val="00DC6AB9"/>
    <w:rsid w:val="00DD7B2F"/>
    <w:rsid w:val="00DE0FD0"/>
    <w:rsid w:val="00DE1B6C"/>
    <w:rsid w:val="00DE3452"/>
    <w:rsid w:val="00DE4973"/>
    <w:rsid w:val="00DF5FFC"/>
    <w:rsid w:val="00DF7214"/>
    <w:rsid w:val="00E03303"/>
    <w:rsid w:val="00E03AEA"/>
    <w:rsid w:val="00E03E55"/>
    <w:rsid w:val="00E0490C"/>
    <w:rsid w:val="00E072EB"/>
    <w:rsid w:val="00E10E18"/>
    <w:rsid w:val="00E11AC0"/>
    <w:rsid w:val="00E12519"/>
    <w:rsid w:val="00E12CE0"/>
    <w:rsid w:val="00E130DC"/>
    <w:rsid w:val="00E1502B"/>
    <w:rsid w:val="00E15558"/>
    <w:rsid w:val="00E15ABC"/>
    <w:rsid w:val="00E20579"/>
    <w:rsid w:val="00E2068D"/>
    <w:rsid w:val="00E23672"/>
    <w:rsid w:val="00E265BE"/>
    <w:rsid w:val="00E35570"/>
    <w:rsid w:val="00E4064F"/>
    <w:rsid w:val="00E43E04"/>
    <w:rsid w:val="00E47005"/>
    <w:rsid w:val="00E51A43"/>
    <w:rsid w:val="00E536FA"/>
    <w:rsid w:val="00E54FAB"/>
    <w:rsid w:val="00E56514"/>
    <w:rsid w:val="00E65DE0"/>
    <w:rsid w:val="00E66316"/>
    <w:rsid w:val="00E702E5"/>
    <w:rsid w:val="00E70A6A"/>
    <w:rsid w:val="00E73465"/>
    <w:rsid w:val="00E74C74"/>
    <w:rsid w:val="00E750F9"/>
    <w:rsid w:val="00E84CE6"/>
    <w:rsid w:val="00E84E22"/>
    <w:rsid w:val="00E8698D"/>
    <w:rsid w:val="00E87479"/>
    <w:rsid w:val="00E934AC"/>
    <w:rsid w:val="00EA03A3"/>
    <w:rsid w:val="00EA1B21"/>
    <w:rsid w:val="00EB276C"/>
    <w:rsid w:val="00EB6231"/>
    <w:rsid w:val="00EB6394"/>
    <w:rsid w:val="00EB7A0D"/>
    <w:rsid w:val="00EC2ACD"/>
    <w:rsid w:val="00EC4764"/>
    <w:rsid w:val="00ED0370"/>
    <w:rsid w:val="00ED26D2"/>
    <w:rsid w:val="00ED77E0"/>
    <w:rsid w:val="00ED7DD1"/>
    <w:rsid w:val="00EE040D"/>
    <w:rsid w:val="00EE0E4A"/>
    <w:rsid w:val="00EE19E6"/>
    <w:rsid w:val="00EE207A"/>
    <w:rsid w:val="00EE2C1C"/>
    <w:rsid w:val="00EE68B3"/>
    <w:rsid w:val="00EE6B5F"/>
    <w:rsid w:val="00EF4746"/>
    <w:rsid w:val="00EF4E11"/>
    <w:rsid w:val="00EF7253"/>
    <w:rsid w:val="00F01EBB"/>
    <w:rsid w:val="00F02760"/>
    <w:rsid w:val="00F07EC6"/>
    <w:rsid w:val="00F15912"/>
    <w:rsid w:val="00F1791E"/>
    <w:rsid w:val="00F21721"/>
    <w:rsid w:val="00F27B4E"/>
    <w:rsid w:val="00F27DD4"/>
    <w:rsid w:val="00F33AA9"/>
    <w:rsid w:val="00F3535C"/>
    <w:rsid w:val="00F42D06"/>
    <w:rsid w:val="00F5168E"/>
    <w:rsid w:val="00F5447C"/>
    <w:rsid w:val="00F61C5C"/>
    <w:rsid w:val="00F6210C"/>
    <w:rsid w:val="00F6533E"/>
    <w:rsid w:val="00F6583A"/>
    <w:rsid w:val="00F67819"/>
    <w:rsid w:val="00F7197B"/>
    <w:rsid w:val="00F72206"/>
    <w:rsid w:val="00F7355F"/>
    <w:rsid w:val="00F74504"/>
    <w:rsid w:val="00F7682E"/>
    <w:rsid w:val="00F769EE"/>
    <w:rsid w:val="00F76F6E"/>
    <w:rsid w:val="00F777A4"/>
    <w:rsid w:val="00F81B8C"/>
    <w:rsid w:val="00F83437"/>
    <w:rsid w:val="00F83BF2"/>
    <w:rsid w:val="00F83C7B"/>
    <w:rsid w:val="00F90181"/>
    <w:rsid w:val="00F9052E"/>
    <w:rsid w:val="00F90DD6"/>
    <w:rsid w:val="00F94BBD"/>
    <w:rsid w:val="00F95544"/>
    <w:rsid w:val="00F969EC"/>
    <w:rsid w:val="00FA042C"/>
    <w:rsid w:val="00FA2609"/>
    <w:rsid w:val="00FA5D5B"/>
    <w:rsid w:val="00FA5F41"/>
    <w:rsid w:val="00FA64B1"/>
    <w:rsid w:val="00FB71D0"/>
    <w:rsid w:val="00FB7F45"/>
    <w:rsid w:val="00FC44A5"/>
    <w:rsid w:val="00FC5837"/>
    <w:rsid w:val="00FD2758"/>
    <w:rsid w:val="00FE0429"/>
    <w:rsid w:val="00FE15DB"/>
    <w:rsid w:val="00FE26BA"/>
    <w:rsid w:val="00FE2A88"/>
    <w:rsid w:val="00FE41EE"/>
    <w:rsid w:val="00FF1876"/>
    <w:rsid w:val="00FF39F3"/>
    <w:rsid w:val="00FF4339"/>
    <w:rsid w:val="00FF5606"/>
    <w:rsid w:val="00FF7C88"/>
    <w:rsid w:val="023F6B1F"/>
    <w:rsid w:val="02B0310F"/>
    <w:rsid w:val="02B378ED"/>
    <w:rsid w:val="02CB619B"/>
    <w:rsid w:val="03280BE3"/>
    <w:rsid w:val="034A3564"/>
    <w:rsid w:val="03DB0660"/>
    <w:rsid w:val="04F97F87"/>
    <w:rsid w:val="058645FB"/>
    <w:rsid w:val="061F3308"/>
    <w:rsid w:val="064A387B"/>
    <w:rsid w:val="06510766"/>
    <w:rsid w:val="06562220"/>
    <w:rsid w:val="070E2AFA"/>
    <w:rsid w:val="078263AB"/>
    <w:rsid w:val="07BC4304"/>
    <w:rsid w:val="08273E74"/>
    <w:rsid w:val="082F0F7A"/>
    <w:rsid w:val="09002442"/>
    <w:rsid w:val="09CB6A81"/>
    <w:rsid w:val="0B752234"/>
    <w:rsid w:val="0B8909A2"/>
    <w:rsid w:val="0BC90CCF"/>
    <w:rsid w:val="0C9910B8"/>
    <w:rsid w:val="0D1321DE"/>
    <w:rsid w:val="0D95413F"/>
    <w:rsid w:val="0E323572"/>
    <w:rsid w:val="0EB61AAE"/>
    <w:rsid w:val="0EE02FCE"/>
    <w:rsid w:val="0F021DA4"/>
    <w:rsid w:val="0F8E7A35"/>
    <w:rsid w:val="0FAF2DED"/>
    <w:rsid w:val="11534332"/>
    <w:rsid w:val="115F765D"/>
    <w:rsid w:val="11B5429E"/>
    <w:rsid w:val="11BF336F"/>
    <w:rsid w:val="12900868"/>
    <w:rsid w:val="12D93FBD"/>
    <w:rsid w:val="13135720"/>
    <w:rsid w:val="134F00E0"/>
    <w:rsid w:val="13C609E5"/>
    <w:rsid w:val="13EF3D04"/>
    <w:rsid w:val="13EF4A2F"/>
    <w:rsid w:val="145D0D13"/>
    <w:rsid w:val="14720225"/>
    <w:rsid w:val="154B134C"/>
    <w:rsid w:val="15A308B2"/>
    <w:rsid w:val="15CE66CB"/>
    <w:rsid w:val="16830848"/>
    <w:rsid w:val="177E3384"/>
    <w:rsid w:val="18012F9B"/>
    <w:rsid w:val="18B21538"/>
    <w:rsid w:val="18F2402A"/>
    <w:rsid w:val="19371A3D"/>
    <w:rsid w:val="19720CC7"/>
    <w:rsid w:val="1A214520"/>
    <w:rsid w:val="1B1F09DB"/>
    <w:rsid w:val="1B3270EC"/>
    <w:rsid w:val="1BBE1D19"/>
    <w:rsid w:val="1BED0AD9"/>
    <w:rsid w:val="1C381D54"/>
    <w:rsid w:val="1C4A1A87"/>
    <w:rsid w:val="1CC41839"/>
    <w:rsid w:val="1DAE0112"/>
    <w:rsid w:val="1DC1221D"/>
    <w:rsid w:val="1E5135A1"/>
    <w:rsid w:val="1FD7361F"/>
    <w:rsid w:val="206F494A"/>
    <w:rsid w:val="20722615"/>
    <w:rsid w:val="212076DF"/>
    <w:rsid w:val="21FB3F4F"/>
    <w:rsid w:val="22157962"/>
    <w:rsid w:val="228A0C01"/>
    <w:rsid w:val="229121BE"/>
    <w:rsid w:val="22D25007"/>
    <w:rsid w:val="2455150C"/>
    <w:rsid w:val="24CD0845"/>
    <w:rsid w:val="254E083A"/>
    <w:rsid w:val="262815AB"/>
    <w:rsid w:val="27196C26"/>
    <w:rsid w:val="275A3979"/>
    <w:rsid w:val="276C7B21"/>
    <w:rsid w:val="28A075FF"/>
    <w:rsid w:val="29080D00"/>
    <w:rsid w:val="292024ED"/>
    <w:rsid w:val="294361DC"/>
    <w:rsid w:val="29831860"/>
    <w:rsid w:val="2996630C"/>
    <w:rsid w:val="2A425676"/>
    <w:rsid w:val="2AE017EB"/>
    <w:rsid w:val="2B827175"/>
    <w:rsid w:val="2BBF5CFE"/>
    <w:rsid w:val="2C453E2B"/>
    <w:rsid w:val="2C7B5A6C"/>
    <w:rsid w:val="2C864D5D"/>
    <w:rsid w:val="2D371EBF"/>
    <w:rsid w:val="2D8F7C42"/>
    <w:rsid w:val="2D9D38C6"/>
    <w:rsid w:val="2DDF2977"/>
    <w:rsid w:val="2ED52456"/>
    <w:rsid w:val="2F57646D"/>
    <w:rsid w:val="2FF64287"/>
    <w:rsid w:val="30386CB1"/>
    <w:rsid w:val="306233EC"/>
    <w:rsid w:val="30DF67EA"/>
    <w:rsid w:val="31232B7B"/>
    <w:rsid w:val="31733FDD"/>
    <w:rsid w:val="31C14142"/>
    <w:rsid w:val="32B819E9"/>
    <w:rsid w:val="32DC7485"/>
    <w:rsid w:val="32FD11AA"/>
    <w:rsid w:val="342F46EB"/>
    <w:rsid w:val="34540E8C"/>
    <w:rsid w:val="34BF438A"/>
    <w:rsid w:val="3583008C"/>
    <w:rsid w:val="35BA2FC9"/>
    <w:rsid w:val="361A2073"/>
    <w:rsid w:val="36391505"/>
    <w:rsid w:val="372A4537"/>
    <w:rsid w:val="377E6E78"/>
    <w:rsid w:val="37D9251A"/>
    <w:rsid w:val="380B25BB"/>
    <w:rsid w:val="39225E0E"/>
    <w:rsid w:val="3A656A81"/>
    <w:rsid w:val="3B3D3E73"/>
    <w:rsid w:val="3BDF3B42"/>
    <w:rsid w:val="3BEB4402"/>
    <w:rsid w:val="3C8C1F1C"/>
    <w:rsid w:val="3C971E83"/>
    <w:rsid w:val="3CBC6D19"/>
    <w:rsid w:val="3CFC4E70"/>
    <w:rsid w:val="3D8960E9"/>
    <w:rsid w:val="3DC54FBA"/>
    <w:rsid w:val="3EBA43F3"/>
    <w:rsid w:val="3F203AAF"/>
    <w:rsid w:val="40297A82"/>
    <w:rsid w:val="403F4879"/>
    <w:rsid w:val="40590510"/>
    <w:rsid w:val="41006A35"/>
    <w:rsid w:val="411249BA"/>
    <w:rsid w:val="41C14689"/>
    <w:rsid w:val="42277FF1"/>
    <w:rsid w:val="422F3321"/>
    <w:rsid w:val="42A258CA"/>
    <w:rsid w:val="436D2C92"/>
    <w:rsid w:val="43C26D8E"/>
    <w:rsid w:val="44000AFA"/>
    <w:rsid w:val="44037602"/>
    <w:rsid w:val="4416031D"/>
    <w:rsid w:val="44194875"/>
    <w:rsid w:val="441B1DD7"/>
    <w:rsid w:val="44583860"/>
    <w:rsid w:val="447464D8"/>
    <w:rsid w:val="44C45FCB"/>
    <w:rsid w:val="44E4041B"/>
    <w:rsid w:val="45991206"/>
    <w:rsid w:val="459B0252"/>
    <w:rsid w:val="45BC6CA2"/>
    <w:rsid w:val="46162885"/>
    <w:rsid w:val="46241ECB"/>
    <w:rsid w:val="46387D4C"/>
    <w:rsid w:val="46BD6B9F"/>
    <w:rsid w:val="486D24D6"/>
    <w:rsid w:val="48AA16F3"/>
    <w:rsid w:val="49E93F77"/>
    <w:rsid w:val="4A0C7202"/>
    <w:rsid w:val="4ADE1F3F"/>
    <w:rsid w:val="4BAC0CF0"/>
    <w:rsid w:val="4BED4059"/>
    <w:rsid w:val="4C1D7A6B"/>
    <w:rsid w:val="4CDD342D"/>
    <w:rsid w:val="4CF61E98"/>
    <w:rsid w:val="4D001827"/>
    <w:rsid w:val="4D7C38E7"/>
    <w:rsid w:val="4D9B12BF"/>
    <w:rsid w:val="4EEC23A6"/>
    <w:rsid w:val="4FAE0AA6"/>
    <w:rsid w:val="4FB514C3"/>
    <w:rsid w:val="5056339B"/>
    <w:rsid w:val="50891793"/>
    <w:rsid w:val="50F237C3"/>
    <w:rsid w:val="515B1A65"/>
    <w:rsid w:val="53476745"/>
    <w:rsid w:val="53A4547B"/>
    <w:rsid w:val="53EF70BF"/>
    <w:rsid w:val="55450A62"/>
    <w:rsid w:val="560E237E"/>
    <w:rsid w:val="56347F0F"/>
    <w:rsid w:val="569B69E5"/>
    <w:rsid w:val="5952374E"/>
    <w:rsid w:val="5A2321E0"/>
    <w:rsid w:val="5A7437EA"/>
    <w:rsid w:val="5A9A04EA"/>
    <w:rsid w:val="5AD43FFA"/>
    <w:rsid w:val="5B4E6197"/>
    <w:rsid w:val="5B9444F1"/>
    <w:rsid w:val="5C5B0B6B"/>
    <w:rsid w:val="5D710F8E"/>
    <w:rsid w:val="5D9702C9"/>
    <w:rsid w:val="5DA0717E"/>
    <w:rsid w:val="5E5E2B95"/>
    <w:rsid w:val="5F0D5937"/>
    <w:rsid w:val="60264800"/>
    <w:rsid w:val="60E925ED"/>
    <w:rsid w:val="61096DE8"/>
    <w:rsid w:val="614C3178"/>
    <w:rsid w:val="619D39D4"/>
    <w:rsid w:val="62326812"/>
    <w:rsid w:val="62893929"/>
    <w:rsid w:val="628F5A13"/>
    <w:rsid w:val="6356208C"/>
    <w:rsid w:val="63AC6F16"/>
    <w:rsid w:val="642111C0"/>
    <w:rsid w:val="65025899"/>
    <w:rsid w:val="65A75A44"/>
    <w:rsid w:val="660D4DB6"/>
    <w:rsid w:val="669B6734"/>
    <w:rsid w:val="6712451C"/>
    <w:rsid w:val="68CF0917"/>
    <w:rsid w:val="69F148BD"/>
    <w:rsid w:val="6A8C08D4"/>
    <w:rsid w:val="6AF6791C"/>
    <w:rsid w:val="6BA077A5"/>
    <w:rsid w:val="6BF568E6"/>
    <w:rsid w:val="6C4A0ECF"/>
    <w:rsid w:val="6C4D6C62"/>
    <w:rsid w:val="6C612D20"/>
    <w:rsid w:val="6C8E6D3B"/>
    <w:rsid w:val="6CA40185"/>
    <w:rsid w:val="6CDC16CB"/>
    <w:rsid w:val="6E7B6E4B"/>
    <w:rsid w:val="6E971ED7"/>
    <w:rsid w:val="6F4A6F49"/>
    <w:rsid w:val="6FB57D2A"/>
    <w:rsid w:val="70700C31"/>
    <w:rsid w:val="707320FB"/>
    <w:rsid w:val="70CD5F70"/>
    <w:rsid w:val="70FF1FB5"/>
    <w:rsid w:val="71064F28"/>
    <w:rsid w:val="71155335"/>
    <w:rsid w:val="720A2756"/>
    <w:rsid w:val="72BF19FC"/>
    <w:rsid w:val="72D354A8"/>
    <w:rsid w:val="73277383"/>
    <w:rsid w:val="7352461E"/>
    <w:rsid w:val="74246DCC"/>
    <w:rsid w:val="74341F76"/>
    <w:rsid w:val="75486140"/>
    <w:rsid w:val="75C64E50"/>
    <w:rsid w:val="760666C9"/>
    <w:rsid w:val="766C08F8"/>
    <w:rsid w:val="77603EEA"/>
    <w:rsid w:val="777D588A"/>
    <w:rsid w:val="77844FC2"/>
    <w:rsid w:val="77B43AFA"/>
    <w:rsid w:val="77DE46D3"/>
    <w:rsid w:val="780103C1"/>
    <w:rsid w:val="78F65E7F"/>
    <w:rsid w:val="795310F0"/>
    <w:rsid w:val="79CA47F5"/>
    <w:rsid w:val="79E41D48"/>
    <w:rsid w:val="7AD43A70"/>
    <w:rsid w:val="7AEA7832"/>
    <w:rsid w:val="7B0C56C0"/>
    <w:rsid w:val="7BD81B39"/>
    <w:rsid w:val="7BF05E2F"/>
    <w:rsid w:val="7C1C7EBF"/>
    <w:rsid w:val="7D1F7C67"/>
    <w:rsid w:val="7E4D4360"/>
    <w:rsid w:val="7E4F7BE2"/>
    <w:rsid w:val="7F857B2A"/>
    <w:rsid w:val="7FAC155A"/>
    <w:rsid w:val="7FD56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04"/>
    <w:qFormat/>
    <w:uiPriority w:val="0"/>
    <w:pPr>
      <w:keepNext/>
      <w:keepLines/>
      <w:spacing w:line="578" w:lineRule="auto"/>
      <w:jc w:val="center"/>
      <w:outlineLvl w:val="0"/>
    </w:pPr>
    <w:rPr>
      <w:rFonts w:eastAsia="仿宋_GB2312"/>
      <w:b/>
      <w:bCs/>
      <w:kern w:val="44"/>
      <w:sz w:val="36"/>
      <w:szCs w:val="44"/>
    </w:rPr>
  </w:style>
  <w:style w:type="paragraph" w:styleId="5">
    <w:name w:val="heading 2"/>
    <w:basedOn w:val="1"/>
    <w:next w:val="1"/>
    <w:link w:val="121"/>
    <w:qFormat/>
    <w:uiPriority w:val="0"/>
    <w:pPr>
      <w:keepNext/>
      <w:numPr>
        <w:ilvl w:val="0"/>
        <w:numId w:val="1"/>
      </w:numPr>
      <w:spacing w:line="700" w:lineRule="exact"/>
      <w:jc w:val="center"/>
      <w:outlineLvl w:val="1"/>
    </w:pPr>
    <w:rPr>
      <w:rFonts w:ascii="宋体" w:hAnsi="宋体"/>
      <w:b/>
      <w:bCs/>
      <w:sz w:val="22"/>
      <w:szCs w:val="24"/>
    </w:rPr>
  </w:style>
  <w:style w:type="paragraph" w:styleId="6">
    <w:name w:val="heading 3"/>
    <w:basedOn w:val="1"/>
    <w:next w:val="1"/>
    <w:link w:val="193"/>
    <w:qFormat/>
    <w:uiPriority w:val="0"/>
    <w:pPr>
      <w:keepNext/>
      <w:keepLines/>
      <w:jc w:val="center"/>
      <w:outlineLvl w:val="2"/>
    </w:pPr>
    <w:rPr>
      <w:rFonts w:eastAsia="仿宋_GB2312"/>
      <w:bCs/>
      <w:sz w:val="28"/>
      <w:szCs w:val="32"/>
    </w:rPr>
  </w:style>
  <w:style w:type="paragraph" w:styleId="7">
    <w:name w:val="heading 4"/>
    <w:basedOn w:val="1"/>
    <w:next w:val="1"/>
    <w:link w:val="137"/>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92"/>
    <w:qFormat/>
    <w:uiPriority w:val="0"/>
    <w:pPr>
      <w:keepNext/>
      <w:keepLines/>
      <w:spacing w:before="280" w:after="290" w:line="372" w:lineRule="auto"/>
      <w:outlineLvl w:val="4"/>
    </w:pPr>
    <w:rPr>
      <w:rFonts w:ascii="Calibri" w:hAnsi="Calibri"/>
      <w:b/>
      <w:bCs/>
      <w:sz w:val="28"/>
      <w:szCs w:val="28"/>
    </w:rPr>
  </w:style>
  <w:style w:type="paragraph" w:styleId="9">
    <w:name w:val="heading 6"/>
    <w:basedOn w:val="1"/>
    <w:next w:val="1"/>
    <w:link w:val="149"/>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4"/>
    </w:rPr>
  </w:style>
  <w:style w:type="paragraph" w:styleId="10">
    <w:name w:val="heading 7"/>
    <w:basedOn w:val="1"/>
    <w:next w:val="1"/>
    <w:link w:val="173"/>
    <w:qFormat/>
    <w:uiPriority w:val="0"/>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11">
    <w:name w:val="heading 8"/>
    <w:basedOn w:val="1"/>
    <w:next w:val="1"/>
    <w:link w:val="222"/>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2">
    <w:name w:val="heading 9"/>
    <w:basedOn w:val="1"/>
    <w:next w:val="1"/>
    <w:link w:val="154"/>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link w:val="200"/>
    <w:qFormat/>
    <w:uiPriority w:val="0"/>
    <w:pPr>
      <w:widowControl/>
      <w:adjustRightInd w:val="0"/>
      <w:spacing w:after="200" w:line="312" w:lineRule="atLeast"/>
      <w:jc w:val="left"/>
      <w:textAlignment w:val="baseline"/>
    </w:pPr>
    <w:rPr>
      <w:kern w:val="0"/>
      <w:sz w:val="18"/>
    </w:rPr>
  </w:style>
  <w:style w:type="paragraph" w:styleId="3">
    <w:name w:val="index 5"/>
    <w:basedOn w:val="1"/>
    <w:next w:val="1"/>
    <w:qFormat/>
    <w:uiPriority w:val="0"/>
    <w:pPr>
      <w:ind w:left="800" w:leftChars="800"/>
    </w:pPr>
  </w:style>
  <w:style w:type="paragraph" w:styleId="13">
    <w:name w:val="toc 7"/>
    <w:basedOn w:val="1"/>
    <w:next w:val="1"/>
    <w:qFormat/>
    <w:uiPriority w:val="39"/>
    <w:pPr>
      <w:ind w:left="2520" w:leftChars="1200"/>
    </w:pPr>
    <w:rPr>
      <w:rFonts w:ascii="Calibri" w:hAnsi="Calibri"/>
      <w:szCs w:val="22"/>
    </w:rPr>
  </w:style>
  <w:style w:type="paragraph" w:styleId="14">
    <w:name w:val="Normal Indent"/>
    <w:basedOn w:val="1"/>
    <w:link w:val="191"/>
    <w:unhideWhenUsed/>
    <w:qFormat/>
    <w:uiPriority w:val="0"/>
    <w:pPr>
      <w:adjustRightInd w:val="0"/>
      <w:spacing w:line="360" w:lineRule="atLeast"/>
      <w:ind w:firstLine="482"/>
    </w:pPr>
    <w:rPr>
      <w:sz w:val="24"/>
      <w:szCs w:val="24"/>
    </w:rPr>
  </w:style>
  <w:style w:type="paragraph" w:styleId="15">
    <w:name w:val="caption"/>
    <w:basedOn w:val="1"/>
    <w:next w:val="1"/>
    <w:qFormat/>
    <w:uiPriority w:val="0"/>
    <w:rPr>
      <w:rFonts w:ascii="Cambria" w:hAnsi="Cambria" w:eastAsia="黑体"/>
      <w:sz w:val="20"/>
    </w:rPr>
  </w:style>
  <w:style w:type="paragraph" w:styleId="16">
    <w:name w:val="Document Map"/>
    <w:basedOn w:val="1"/>
    <w:link w:val="212"/>
    <w:qFormat/>
    <w:uiPriority w:val="0"/>
    <w:pPr>
      <w:shd w:val="clear" w:color="auto" w:fill="000080"/>
    </w:pPr>
    <w:rPr>
      <w:szCs w:val="24"/>
    </w:rPr>
  </w:style>
  <w:style w:type="paragraph" w:styleId="17">
    <w:name w:val="toa heading"/>
    <w:basedOn w:val="1"/>
    <w:next w:val="1"/>
    <w:qFormat/>
    <w:uiPriority w:val="0"/>
    <w:pPr>
      <w:adjustRightInd w:val="0"/>
      <w:spacing w:line="360" w:lineRule="atLeast"/>
      <w:jc w:val="center"/>
      <w:textAlignment w:val="baseline"/>
    </w:pPr>
    <w:rPr>
      <w:rFonts w:ascii="Arial" w:hAnsi="Arial" w:eastAsia="黑体"/>
      <w:kern w:val="0"/>
      <w:sz w:val="36"/>
    </w:rPr>
  </w:style>
  <w:style w:type="paragraph" w:styleId="18">
    <w:name w:val="annotation text"/>
    <w:basedOn w:val="1"/>
    <w:link w:val="223"/>
    <w:qFormat/>
    <w:uiPriority w:val="0"/>
    <w:pPr>
      <w:jc w:val="left"/>
    </w:pPr>
    <w:rPr>
      <w:szCs w:val="24"/>
    </w:rPr>
  </w:style>
  <w:style w:type="paragraph" w:styleId="19">
    <w:name w:val="Body Text 3"/>
    <w:basedOn w:val="1"/>
    <w:link w:val="165"/>
    <w:qFormat/>
    <w:uiPriority w:val="0"/>
    <w:rPr>
      <w:rFonts w:ascii="宋体"/>
      <w:sz w:val="24"/>
    </w:rPr>
  </w:style>
  <w:style w:type="paragraph" w:styleId="20">
    <w:name w:val="Body Text"/>
    <w:basedOn w:val="1"/>
    <w:link w:val="70"/>
    <w:unhideWhenUsed/>
    <w:qFormat/>
    <w:uiPriority w:val="0"/>
    <w:rPr>
      <w:sz w:val="28"/>
    </w:rPr>
  </w:style>
  <w:style w:type="paragraph" w:styleId="21">
    <w:name w:val="Body Text Indent"/>
    <w:basedOn w:val="1"/>
    <w:link w:val="141"/>
    <w:qFormat/>
    <w:uiPriority w:val="0"/>
    <w:pPr>
      <w:spacing w:line="360" w:lineRule="auto"/>
      <w:ind w:firstLine="500" w:firstLineChars="200"/>
    </w:pPr>
    <w:rPr>
      <w:rFonts w:eastAsia="仿宋_GB2312"/>
      <w:sz w:val="25"/>
      <w:szCs w:val="24"/>
    </w:rPr>
  </w:style>
  <w:style w:type="paragraph" w:styleId="22">
    <w:name w:val="Block Text"/>
    <w:basedOn w:val="1"/>
    <w:qFormat/>
    <w:uiPriority w:val="0"/>
    <w:pPr>
      <w:spacing w:line="400" w:lineRule="exact"/>
      <w:ind w:left="2" w:leftChars="1" w:right="693" w:rightChars="330" w:firstLine="600" w:firstLineChars="200"/>
    </w:pPr>
    <w:rPr>
      <w:rFonts w:ascii="宋体" w:hAnsi="宋体"/>
      <w:sz w:val="30"/>
      <w:szCs w:val="24"/>
    </w:rPr>
  </w:style>
  <w:style w:type="paragraph" w:styleId="23">
    <w:name w:val="index 4"/>
    <w:basedOn w:val="1"/>
    <w:next w:val="1"/>
    <w:qFormat/>
    <w:uiPriority w:val="0"/>
    <w:pPr>
      <w:ind w:left="600" w:leftChars="600"/>
    </w:pPr>
    <w:rPr>
      <w:szCs w:val="24"/>
    </w:rPr>
  </w:style>
  <w:style w:type="paragraph" w:styleId="24">
    <w:name w:val="toc 5"/>
    <w:basedOn w:val="1"/>
    <w:next w:val="1"/>
    <w:qFormat/>
    <w:uiPriority w:val="39"/>
    <w:pPr>
      <w:widowControl/>
      <w:spacing w:after="200" w:line="276" w:lineRule="auto"/>
      <w:ind w:left="1680" w:leftChars="800"/>
      <w:jc w:val="left"/>
    </w:pPr>
    <w:rPr>
      <w:rFonts w:ascii="Calibri" w:hAnsi="Calibri"/>
      <w:kern w:val="0"/>
      <w:sz w:val="22"/>
      <w:szCs w:val="22"/>
      <w:lang w:eastAsia="en-US" w:bidi="en-US"/>
    </w:rPr>
  </w:style>
  <w:style w:type="paragraph" w:styleId="25">
    <w:name w:val="toc 3"/>
    <w:basedOn w:val="1"/>
    <w:next w:val="1"/>
    <w:qFormat/>
    <w:uiPriority w:val="39"/>
    <w:pPr>
      <w:tabs>
        <w:tab w:val="right" w:leader="dot" w:pos="8296"/>
      </w:tabs>
      <w:spacing w:line="400" w:lineRule="exact"/>
      <w:ind w:left="840" w:leftChars="400"/>
    </w:pPr>
    <w:rPr>
      <w:szCs w:val="24"/>
    </w:rPr>
  </w:style>
  <w:style w:type="paragraph" w:styleId="26">
    <w:name w:val="Plain Text"/>
    <w:basedOn w:val="1"/>
    <w:link w:val="168"/>
    <w:qFormat/>
    <w:uiPriority w:val="0"/>
    <w:pPr>
      <w:spacing w:line="360" w:lineRule="auto"/>
    </w:pPr>
    <w:rPr>
      <w:rFonts w:ascii="宋体" w:hAnsi="宋体"/>
    </w:rPr>
  </w:style>
  <w:style w:type="paragraph" w:styleId="27">
    <w:name w:val="toc 8"/>
    <w:basedOn w:val="1"/>
    <w:next w:val="1"/>
    <w:qFormat/>
    <w:uiPriority w:val="39"/>
    <w:pPr>
      <w:ind w:left="2940" w:leftChars="1400"/>
    </w:pPr>
    <w:rPr>
      <w:rFonts w:ascii="Calibri" w:hAnsi="Calibri"/>
      <w:szCs w:val="22"/>
    </w:rPr>
  </w:style>
  <w:style w:type="paragraph" w:styleId="28">
    <w:name w:val="Date"/>
    <w:basedOn w:val="1"/>
    <w:next w:val="1"/>
    <w:link w:val="73"/>
    <w:qFormat/>
    <w:uiPriority w:val="0"/>
    <w:pPr>
      <w:ind w:left="100" w:leftChars="2500"/>
    </w:pPr>
    <w:rPr>
      <w:szCs w:val="24"/>
    </w:rPr>
  </w:style>
  <w:style w:type="paragraph" w:styleId="29">
    <w:name w:val="Body Text Indent 2"/>
    <w:basedOn w:val="1"/>
    <w:link w:val="85"/>
    <w:qFormat/>
    <w:uiPriority w:val="0"/>
    <w:pPr>
      <w:spacing w:after="120" w:line="480" w:lineRule="auto"/>
      <w:ind w:left="420" w:leftChars="200"/>
    </w:pPr>
    <w:rPr>
      <w:szCs w:val="24"/>
    </w:rPr>
  </w:style>
  <w:style w:type="paragraph" w:styleId="30">
    <w:name w:val="Balloon Text"/>
    <w:basedOn w:val="1"/>
    <w:link w:val="105"/>
    <w:unhideWhenUsed/>
    <w:qFormat/>
    <w:uiPriority w:val="0"/>
    <w:rPr>
      <w:sz w:val="18"/>
      <w:szCs w:val="18"/>
    </w:rPr>
  </w:style>
  <w:style w:type="paragraph" w:styleId="31">
    <w:name w:val="footer"/>
    <w:basedOn w:val="1"/>
    <w:link w:val="78"/>
    <w:unhideWhenUsed/>
    <w:qFormat/>
    <w:uiPriority w:val="0"/>
    <w:pPr>
      <w:tabs>
        <w:tab w:val="center" w:pos="4153"/>
        <w:tab w:val="right" w:pos="8306"/>
      </w:tabs>
      <w:snapToGrid w:val="0"/>
      <w:jc w:val="left"/>
    </w:pPr>
    <w:rPr>
      <w:sz w:val="18"/>
      <w:szCs w:val="18"/>
    </w:rPr>
  </w:style>
  <w:style w:type="paragraph" w:styleId="32">
    <w:name w:val="header"/>
    <w:basedOn w:val="1"/>
    <w:link w:val="219"/>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296"/>
      </w:tabs>
      <w:adjustRightInd w:val="0"/>
      <w:snapToGrid w:val="0"/>
      <w:spacing w:line="480" w:lineRule="auto"/>
      <w:jc w:val="center"/>
    </w:pPr>
    <w:rPr>
      <w:rFonts w:eastAsia="仿宋_GB2312"/>
      <w:color w:val="000000"/>
      <w:sz w:val="24"/>
      <w:szCs w:val="24"/>
    </w:rPr>
  </w:style>
  <w:style w:type="paragraph" w:styleId="34">
    <w:name w:val="toc 4"/>
    <w:basedOn w:val="35"/>
    <w:next w:val="35"/>
    <w:qFormat/>
    <w:uiPriority w:val="39"/>
    <w:pPr>
      <w:ind w:left="1260" w:leftChars="600"/>
    </w:pPr>
  </w:style>
  <w:style w:type="paragraph" w:customStyle="1" w:styleId="35">
    <w:name w:val="正文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styleId="36">
    <w:name w:val="Subtitle"/>
    <w:basedOn w:val="1"/>
    <w:next w:val="1"/>
    <w:link w:val="128"/>
    <w:qFormat/>
    <w:uiPriority w:val="11"/>
    <w:pPr>
      <w:spacing w:before="240" w:after="60" w:line="312" w:lineRule="auto"/>
      <w:jc w:val="center"/>
      <w:outlineLvl w:val="1"/>
    </w:pPr>
    <w:rPr>
      <w:rFonts w:ascii="Cambria" w:hAnsi="Cambria"/>
      <w:b/>
      <w:bCs/>
      <w:kern w:val="28"/>
      <w:sz w:val="32"/>
      <w:szCs w:val="32"/>
    </w:rPr>
  </w:style>
  <w:style w:type="paragraph" w:styleId="37">
    <w:name w:val="toc 6"/>
    <w:basedOn w:val="1"/>
    <w:next w:val="1"/>
    <w:qFormat/>
    <w:uiPriority w:val="39"/>
    <w:pPr>
      <w:ind w:left="2100" w:leftChars="1000"/>
    </w:pPr>
    <w:rPr>
      <w:rFonts w:ascii="Calibri" w:hAnsi="Calibri"/>
      <w:szCs w:val="22"/>
    </w:rPr>
  </w:style>
  <w:style w:type="paragraph" w:styleId="38">
    <w:name w:val="Body Text Indent 3"/>
    <w:basedOn w:val="1"/>
    <w:link w:val="174"/>
    <w:qFormat/>
    <w:uiPriority w:val="0"/>
    <w:pPr>
      <w:spacing w:after="120"/>
      <w:ind w:left="420" w:leftChars="200"/>
    </w:pPr>
    <w:rPr>
      <w:sz w:val="16"/>
      <w:szCs w:val="16"/>
    </w:rPr>
  </w:style>
  <w:style w:type="paragraph" w:styleId="39">
    <w:name w:val="toc 2"/>
    <w:basedOn w:val="1"/>
    <w:next w:val="1"/>
    <w:qFormat/>
    <w:uiPriority w:val="39"/>
    <w:pPr>
      <w:ind w:left="420" w:leftChars="200"/>
    </w:pPr>
    <w:rPr>
      <w:szCs w:val="24"/>
    </w:rPr>
  </w:style>
  <w:style w:type="paragraph" w:styleId="40">
    <w:name w:val="toc 9"/>
    <w:basedOn w:val="1"/>
    <w:next w:val="1"/>
    <w:qFormat/>
    <w:uiPriority w:val="39"/>
    <w:pPr>
      <w:ind w:left="3360" w:leftChars="1600"/>
    </w:pPr>
    <w:rPr>
      <w:rFonts w:ascii="Calibri" w:hAnsi="Calibri"/>
      <w:szCs w:val="22"/>
    </w:rPr>
  </w:style>
  <w:style w:type="paragraph" w:styleId="41">
    <w:name w:val="Body Text 2"/>
    <w:basedOn w:val="1"/>
    <w:link w:val="201"/>
    <w:qFormat/>
    <w:uiPriority w:val="0"/>
    <w:pPr>
      <w:spacing w:after="120" w:line="480" w:lineRule="auto"/>
    </w:pPr>
    <w:rPr>
      <w:szCs w:val="24"/>
    </w:rPr>
  </w:style>
  <w:style w:type="paragraph" w:styleId="4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3">
    <w:name w:val="Title"/>
    <w:basedOn w:val="1"/>
    <w:next w:val="1"/>
    <w:link w:val="203"/>
    <w:qFormat/>
    <w:uiPriority w:val="0"/>
    <w:pPr>
      <w:spacing w:before="240" w:after="60"/>
      <w:jc w:val="center"/>
      <w:outlineLvl w:val="0"/>
    </w:pPr>
    <w:rPr>
      <w:rFonts w:ascii="Cambria" w:hAnsi="Cambria"/>
      <w:b/>
      <w:bCs/>
      <w:sz w:val="32"/>
      <w:szCs w:val="32"/>
    </w:rPr>
  </w:style>
  <w:style w:type="paragraph" w:styleId="44">
    <w:name w:val="annotation subject"/>
    <w:basedOn w:val="18"/>
    <w:next w:val="18"/>
    <w:link w:val="130"/>
    <w:qFormat/>
    <w:uiPriority w:val="0"/>
    <w:rPr>
      <w:b/>
      <w:bCs/>
    </w:rPr>
  </w:style>
  <w:style w:type="table" w:styleId="46">
    <w:name w:val="Table Grid"/>
    <w:basedOn w:val="45"/>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qFormat/>
    <w:uiPriority w:val="0"/>
    <w:rPr>
      <w:b/>
      <w:bCs/>
    </w:rPr>
  </w:style>
  <w:style w:type="character" w:styleId="49">
    <w:name w:val="page number"/>
    <w:basedOn w:val="47"/>
    <w:unhideWhenUsed/>
    <w:qFormat/>
    <w:uiPriority w:val="0"/>
  </w:style>
  <w:style w:type="character" w:styleId="50">
    <w:name w:val="FollowedHyperlink"/>
    <w:qFormat/>
    <w:uiPriority w:val="99"/>
    <w:rPr>
      <w:color w:val="0B317A"/>
      <w:u w:val="none"/>
    </w:rPr>
  </w:style>
  <w:style w:type="character" w:styleId="51">
    <w:name w:val="Emphasis"/>
    <w:qFormat/>
    <w:uiPriority w:val="0"/>
    <w:rPr>
      <w:i/>
      <w:iCs/>
    </w:rPr>
  </w:style>
  <w:style w:type="character" w:styleId="52">
    <w:name w:val="HTML Definition"/>
    <w:qFormat/>
    <w:uiPriority w:val="0"/>
  </w:style>
  <w:style w:type="character" w:styleId="53">
    <w:name w:val="HTML Typewriter"/>
    <w:qFormat/>
    <w:uiPriority w:val="0"/>
    <w:rPr>
      <w:rFonts w:hint="default" w:ascii="monospace" w:hAnsi="monospace" w:eastAsia="monospace" w:cs="monospace"/>
      <w:sz w:val="20"/>
    </w:rPr>
  </w:style>
  <w:style w:type="character" w:styleId="54">
    <w:name w:val="HTML Acronym"/>
    <w:basedOn w:val="47"/>
    <w:qFormat/>
    <w:uiPriority w:val="0"/>
  </w:style>
  <w:style w:type="character" w:styleId="55">
    <w:name w:val="HTML Variable"/>
    <w:qFormat/>
    <w:uiPriority w:val="0"/>
  </w:style>
  <w:style w:type="character" w:styleId="56">
    <w:name w:val="Hyperlink"/>
    <w:qFormat/>
    <w:uiPriority w:val="99"/>
    <w:rPr>
      <w:color w:val="0B317A"/>
      <w:u w:val="none"/>
    </w:rPr>
  </w:style>
  <w:style w:type="character" w:styleId="57">
    <w:name w:val="HTML Code"/>
    <w:qFormat/>
    <w:uiPriority w:val="0"/>
    <w:rPr>
      <w:rFonts w:hint="default" w:ascii="monospace" w:hAnsi="monospace" w:eastAsia="monospace" w:cs="monospace"/>
      <w:sz w:val="20"/>
    </w:rPr>
  </w:style>
  <w:style w:type="character" w:styleId="58">
    <w:name w:val="annotation reference"/>
    <w:qFormat/>
    <w:uiPriority w:val="0"/>
    <w:rPr>
      <w:sz w:val="21"/>
      <w:szCs w:val="21"/>
    </w:rPr>
  </w:style>
  <w:style w:type="character" w:styleId="59">
    <w:name w:val="HTML Cite"/>
    <w:qFormat/>
    <w:uiPriority w:val="0"/>
  </w:style>
  <w:style w:type="character" w:styleId="60">
    <w:name w:val="HTML Keyboard"/>
    <w:qFormat/>
    <w:uiPriority w:val="0"/>
    <w:rPr>
      <w:rFonts w:hint="default" w:ascii="monospace" w:hAnsi="monospace" w:eastAsia="monospace" w:cs="monospace"/>
      <w:sz w:val="20"/>
    </w:rPr>
  </w:style>
  <w:style w:type="character" w:styleId="61">
    <w:name w:val="HTML Sample"/>
    <w:qFormat/>
    <w:uiPriority w:val="0"/>
    <w:rPr>
      <w:rFonts w:ascii="monospace" w:hAnsi="monospace" w:eastAsia="monospace" w:cs="monospace"/>
    </w:rPr>
  </w:style>
  <w:style w:type="character" w:customStyle="1" w:styleId="62">
    <w:name w:val="不明显参考1"/>
    <w:qFormat/>
    <w:uiPriority w:val="0"/>
    <w:rPr>
      <w:smallCaps/>
      <w:color w:val="C0504D"/>
      <w:u w:val="single"/>
    </w:rPr>
  </w:style>
  <w:style w:type="character" w:customStyle="1" w:styleId="63">
    <w:name w:val="Char Char5"/>
    <w:qFormat/>
    <w:uiPriority w:val="0"/>
    <w:rPr>
      <w:rFonts w:eastAsia="宋体"/>
      <w:kern w:val="2"/>
      <w:sz w:val="18"/>
      <w:szCs w:val="18"/>
      <w:lang w:val="en-US" w:eastAsia="zh-CN" w:bidi="ar-SA"/>
    </w:rPr>
  </w:style>
  <w:style w:type="character" w:customStyle="1" w:styleId="64">
    <w:name w:val="标题 Char1"/>
    <w:qFormat/>
    <w:uiPriority w:val="10"/>
    <w:rPr>
      <w:rFonts w:ascii="Arial" w:hAnsi="Arial" w:eastAsia="宋体"/>
      <w:b/>
      <w:sz w:val="32"/>
      <w:lang w:val="en-US" w:eastAsia="zh-CN" w:bidi="ar-SA"/>
    </w:rPr>
  </w:style>
  <w:style w:type="character" w:customStyle="1" w:styleId="65">
    <w:name w:val="标题3 Char1"/>
    <w:qFormat/>
    <w:uiPriority w:val="0"/>
    <w:rPr>
      <w:rFonts w:eastAsia="仿宋_GB2312"/>
      <w:bCs/>
      <w:kern w:val="2"/>
      <w:sz w:val="28"/>
      <w:szCs w:val="32"/>
      <w:lang w:val="en-US" w:eastAsia="zh-CN" w:bidi="ar-SA"/>
    </w:rPr>
  </w:style>
  <w:style w:type="character" w:customStyle="1" w:styleId="66">
    <w:name w:val="Char Char12"/>
    <w:qFormat/>
    <w:uiPriority w:val="0"/>
    <w:rPr>
      <w:rFonts w:eastAsia="宋体"/>
      <w:kern w:val="2"/>
      <w:sz w:val="18"/>
      <w:szCs w:val="18"/>
      <w:lang w:val="en-US" w:eastAsia="zh-CN" w:bidi="ar-SA"/>
    </w:rPr>
  </w:style>
  <w:style w:type="character" w:customStyle="1" w:styleId="67">
    <w:name w:val="标题3 Char Char"/>
    <w:qFormat/>
    <w:uiPriority w:val="0"/>
    <w:rPr>
      <w:rFonts w:eastAsia="仿宋_GB2312"/>
      <w:bCs/>
      <w:kern w:val="2"/>
      <w:sz w:val="28"/>
      <w:szCs w:val="32"/>
      <w:lang w:val="en-US" w:eastAsia="zh-CN" w:bidi="ar-SA"/>
    </w:rPr>
  </w:style>
  <w:style w:type="character" w:customStyle="1" w:styleId="68">
    <w:name w:val="标题 6 Char"/>
    <w:qFormat/>
    <w:uiPriority w:val="0"/>
    <w:rPr>
      <w:rFonts w:ascii="Cambria" w:hAnsi="Cambria" w:eastAsia="宋体" w:cs="Times New Roman"/>
      <w:b/>
      <w:bCs/>
      <w:kern w:val="2"/>
      <w:sz w:val="24"/>
      <w:szCs w:val="24"/>
    </w:rPr>
  </w:style>
  <w:style w:type="character" w:customStyle="1" w:styleId="69">
    <w:name w:val="Char Char6"/>
    <w:qFormat/>
    <w:uiPriority w:val="0"/>
    <w:rPr>
      <w:rFonts w:eastAsia="宋体"/>
      <w:kern w:val="2"/>
      <w:sz w:val="18"/>
      <w:szCs w:val="18"/>
      <w:lang w:val="en-US" w:eastAsia="zh-CN" w:bidi="ar-SA"/>
    </w:rPr>
  </w:style>
  <w:style w:type="character" w:customStyle="1" w:styleId="70">
    <w:name w:val="正文文本 字符"/>
    <w:link w:val="20"/>
    <w:qFormat/>
    <w:uiPriority w:val="0"/>
    <w:rPr>
      <w:kern w:val="2"/>
      <w:sz w:val="28"/>
    </w:rPr>
  </w:style>
  <w:style w:type="character" w:customStyle="1" w:styleId="71">
    <w:name w:val="z-窗体底端 Char"/>
    <w:link w:val="72"/>
    <w:qFormat/>
    <w:uiPriority w:val="0"/>
    <w:rPr>
      <w:rFonts w:ascii="Arial"/>
      <w:vanish/>
      <w:kern w:val="2"/>
      <w:sz w:val="16"/>
      <w:szCs w:val="24"/>
    </w:rPr>
  </w:style>
  <w:style w:type="paragraph" w:customStyle="1" w:styleId="72">
    <w:name w:val="z-窗体底端1"/>
    <w:basedOn w:val="1"/>
    <w:next w:val="1"/>
    <w:link w:val="71"/>
    <w:qFormat/>
    <w:uiPriority w:val="0"/>
    <w:pPr>
      <w:pBdr>
        <w:top w:val="single" w:color="auto" w:sz="6" w:space="1"/>
      </w:pBdr>
      <w:jc w:val="center"/>
    </w:pPr>
    <w:rPr>
      <w:rFonts w:ascii="Arial"/>
      <w:vanish/>
      <w:sz w:val="16"/>
      <w:szCs w:val="24"/>
    </w:rPr>
  </w:style>
  <w:style w:type="character" w:customStyle="1" w:styleId="73">
    <w:name w:val="日期 字符"/>
    <w:link w:val="28"/>
    <w:qFormat/>
    <w:uiPriority w:val="0"/>
    <w:rPr>
      <w:kern w:val="2"/>
      <w:sz w:val="21"/>
      <w:szCs w:val="24"/>
    </w:rPr>
  </w:style>
  <w:style w:type="character" w:customStyle="1" w:styleId="74">
    <w:name w:val="Char Char14"/>
    <w:qFormat/>
    <w:uiPriority w:val="0"/>
    <w:rPr>
      <w:rFonts w:ascii="Arial" w:hAnsi="Arial" w:eastAsia="黑体"/>
      <w:sz w:val="24"/>
      <w:szCs w:val="24"/>
      <w:lang w:val="en-US" w:eastAsia="zh-CN" w:bidi="ar-SA"/>
    </w:rPr>
  </w:style>
  <w:style w:type="character" w:customStyle="1" w:styleId="75">
    <w:name w:val="页脚 Char1"/>
    <w:qFormat/>
    <w:uiPriority w:val="0"/>
    <w:rPr>
      <w:rFonts w:eastAsia="宋体"/>
      <w:kern w:val="2"/>
      <w:sz w:val="18"/>
      <w:szCs w:val="18"/>
      <w:lang w:val="en-US" w:eastAsia="zh-CN" w:bidi="ar-SA"/>
    </w:rPr>
  </w:style>
  <w:style w:type="character" w:customStyle="1" w:styleId="76">
    <w:name w:val="文档结构图 Char2"/>
    <w:qFormat/>
    <w:uiPriority w:val="0"/>
    <w:rPr>
      <w:kern w:val="2"/>
      <w:sz w:val="21"/>
      <w:szCs w:val="24"/>
      <w:shd w:val="clear" w:color="auto" w:fill="000080"/>
    </w:rPr>
  </w:style>
  <w:style w:type="character" w:customStyle="1" w:styleId="77">
    <w:name w:val="正文文本 2 Char1"/>
    <w:qFormat/>
    <w:uiPriority w:val="0"/>
    <w:rPr>
      <w:kern w:val="2"/>
      <w:sz w:val="21"/>
    </w:rPr>
  </w:style>
  <w:style w:type="character" w:customStyle="1" w:styleId="78">
    <w:name w:val="页脚 字符"/>
    <w:link w:val="31"/>
    <w:qFormat/>
    <w:uiPriority w:val="0"/>
    <w:rPr>
      <w:kern w:val="2"/>
      <w:sz w:val="18"/>
      <w:szCs w:val="18"/>
    </w:rPr>
  </w:style>
  <w:style w:type="character" w:customStyle="1" w:styleId="79">
    <w:name w:val="Char Char24"/>
    <w:qFormat/>
    <w:uiPriority w:val="0"/>
    <w:rPr>
      <w:rFonts w:eastAsia="宋体"/>
      <w:b/>
      <w:bCs/>
      <w:kern w:val="44"/>
      <w:sz w:val="32"/>
      <w:szCs w:val="44"/>
      <w:lang w:val="en-US" w:eastAsia="zh-CN" w:bidi="ar-SA"/>
    </w:rPr>
  </w:style>
  <w:style w:type="character" w:customStyle="1" w:styleId="80">
    <w:name w:val="Char Char21"/>
    <w:qFormat/>
    <w:uiPriority w:val="0"/>
    <w:rPr>
      <w:rFonts w:ascii="Arial" w:hAnsi="Arial" w:eastAsia="黑体"/>
      <w:bCs/>
      <w:kern w:val="2"/>
      <w:sz w:val="32"/>
      <w:szCs w:val="32"/>
      <w:lang w:val="en-US" w:eastAsia="zh-CN" w:bidi="ar-SA"/>
    </w:rPr>
  </w:style>
  <w:style w:type="character" w:customStyle="1" w:styleId="81">
    <w:name w:val="Date Char"/>
    <w:qFormat/>
    <w:uiPriority w:val="0"/>
    <w:rPr>
      <w:rFonts w:eastAsia="宋体"/>
      <w:kern w:val="2"/>
      <w:sz w:val="21"/>
      <w:szCs w:val="24"/>
      <w:lang w:val="en-US" w:eastAsia="zh-CN" w:bidi="ar-SA"/>
    </w:rPr>
  </w:style>
  <w:style w:type="character" w:customStyle="1" w:styleId="82">
    <w:name w:val="Heading 1 Char"/>
    <w:qFormat/>
    <w:uiPriority w:val="0"/>
    <w:rPr>
      <w:rFonts w:eastAsia="宋体"/>
      <w:b/>
      <w:bCs/>
      <w:kern w:val="44"/>
      <w:sz w:val="32"/>
      <w:szCs w:val="44"/>
      <w:lang w:val="en-US" w:eastAsia="zh-CN" w:bidi="ar-SA"/>
    </w:rPr>
  </w:style>
  <w:style w:type="character" w:customStyle="1" w:styleId="83">
    <w:name w:val="正文缩进 Char1"/>
    <w:qFormat/>
    <w:uiPriority w:val="0"/>
    <w:rPr>
      <w:rFonts w:eastAsia="宋体"/>
      <w:sz w:val="24"/>
      <w:szCs w:val="24"/>
    </w:rPr>
  </w:style>
  <w:style w:type="character" w:customStyle="1" w:styleId="84">
    <w:name w:val="批注主题 Char1"/>
    <w:qFormat/>
    <w:uiPriority w:val="0"/>
    <w:rPr>
      <w:b/>
      <w:bCs/>
      <w:kern w:val="2"/>
      <w:sz w:val="21"/>
      <w:szCs w:val="22"/>
    </w:rPr>
  </w:style>
  <w:style w:type="character" w:customStyle="1" w:styleId="85">
    <w:name w:val="正文文本缩进 2 字符"/>
    <w:link w:val="29"/>
    <w:qFormat/>
    <w:uiPriority w:val="0"/>
    <w:rPr>
      <w:kern w:val="2"/>
      <w:sz w:val="21"/>
      <w:szCs w:val="24"/>
    </w:rPr>
  </w:style>
  <w:style w:type="character" w:customStyle="1" w:styleId="86">
    <w:name w:val="Balloon Text Char"/>
    <w:qFormat/>
    <w:uiPriority w:val="0"/>
    <w:rPr>
      <w:sz w:val="18"/>
      <w:lang w:bidi="ar-SA"/>
    </w:rPr>
  </w:style>
  <w:style w:type="character" w:customStyle="1" w:styleId="87">
    <w:name w:val="Heading 2 Char"/>
    <w:qFormat/>
    <w:uiPriority w:val="0"/>
    <w:rPr>
      <w:rFonts w:ascii="Arial" w:hAnsi="Arial" w:eastAsia="黑体"/>
      <w:b/>
      <w:bCs/>
      <w:kern w:val="2"/>
      <w:sz w:val="32"/>
      <w:szCs w:val="32"/>
      <w:lang w:val="en-US" w:eastAsia="zh-CN" w:bidi="ar-SA"/>
    </w:rPr>
  </w:style>
  <w:style w:type="character" w:customStyle="1" w:styleId="88">
    <w:name w:val="Comment Text Char1"/>
    <w:qFormat/>
    <w:uiPriority w:val="0"/>
    <w:rPr>
      <w:sz w:val="24"/>
      <w:lang w:bidi="ar-SA"/>
    </w:rPr>
  </w:style>
  <w:style w:type="character" w:customStyle="1" w:styleId="89">
    <w:name w:val="Char Char13"/>
    <w:qFormat/>
    <w:uiPriority w:val="0"/>
    <w:rPr>
      <w:rFonts w:ascii="Arial" w:hAnsi="Arial" w:eastAsia="黑体"/>
      <w:sz w:val="21"/>
      <w:szCs w:val="21"/>
      <w:lang w:val="en-US" w:eastAsia="zh-CN" w:bidi="ar-SA"/>
    </w:rPr>
  </w:style>
  <w:style w:type="character" w:customStyle="1" w:styleId="90">
    <w:name w:val="Char Char11"/>
    <w:qFormat/>
    <w:uiPriority w:val="0"/>
    <w:rPr>
      <w:rFonts w:eastAsia="宋体"/>
      <w:sz w:val="24"/>
      <w:szCs w:val="24"/>
      <w:lang w:val="en-US" w:eastAsia="zh-CN" w:bidi="ar-SA"/>
    </w:rPr>
  </w:style>
  <w:style w:type="character" w:customStyle="1" w:styleId="91">
    <w:name w:val="font161"/>
    <w:qFormat/>
    <w:uiPriority w:val="0"/>
    <w:rPr>
      <w:b/>
      <w:bCs/>
      <w:sz w:val="32"/>
      <w:szCs w:val="32"/>
    </w:rPr>
  </w:style>
  <w:style w:type="character" w:customStyle="1" w:styleId="92">
    <w:name w:val="Char Char181"/>
    <w:qFormat/>
    <w:uiPriority w:val="0"/>
    <w:rPr>
      <w:b/>
      <w:bCs/>
      <w:kern w:val="44"/>
      <w:sz w:val="44"/>
      <w:szCs w:val="44"/>
    </w:rPr>
  </w:style>
  <w:style w:type="character" w:customStyle="1" w:styleId="93">
    <w:name w:val="Char Char10"/>
    <w:qFormat/>
    <w:uiPriority w:val="0"/>
    <w:rPr>
      <w:rFonts w:eastAsia="宋体"/>
      <w:kern w:val="2"/>
      <w:sz w:val="21"/>
      <w:szCs w:val="24"/>
      <w:lang w:val="en-US" w:eastAsia="zh-CN" w:bidi="ar-SA"/>
    </w:rPr>
  </w:style>
  <w:style w:type="character" w:customStyle="1" w:styleId="94">
    <w:name w:val="z-窗体顶端 Char"/>
    <w:link w:val="95"/>
    <w:qFormat/>
    <w:uiPriority w:val="0"/>
    <w:rPr>
      <w:rFonts w:ascii="Arial"/>
      <w:vanish/>
      <w:kern w:val="2"/>
      <w:sz w:val="16"/>
      <w:szCs w:val="24"/>
    </w:rPr>
  </w:style>
  <w:style w:type="paragraph" w:customStyle="1" w:styleId="95">
    <w:name w:val="z-窗体顶端1"/>
    <w:basedOn w:val="1"/>
    <w:next w:val="1"/>
    <w:link w:val="94"/>
    <w:qFormat/>
    <w:uiPriority w:val="0"/>
    <w:pPr>
      <w:pBdr>
        <w:bottom w:val="single" w:color="auto" w:sz="6" w:space="1"/>
      </w:pBdr>
      <w:jc w:val="center"/>
    </w:pPr>
    <w:rPr>
      <w:rFonts w:ascii="Arial"/>
      <w:vanish/>
      <w:sz w:val="16"/>
      <w:szCs w:val="24"/>
    </w:rPr>
  </w:style>
  <w:style w:type="character" w:customStyle="1" w:styleId="96">
    <w:name w:val="标题 5 Char"/>
    <w:qFormat/>
    <w:uiPriority w:val="0"/>
    <w:rPr>
      <w:b/>
      <w:bCs/>
      <w:kern w:val="2"/>
      <w:sz w:val="28"/>
      <w:szCs w:val="28"/>
    </w:rPr>
  </w:style>
  <w:style w:type="character" w:customStyle="1" w:styleId="97">
    <w:name w:val="标题4 Char2"/>
    <w:qFormat/>
    <w:uiPriority w:val="0"/>
    <w:rPr>
      <w:rFonts w:eastAsia="宋体"/>
      <w:sz w:val="24"/>
      <w:szCs w:val="24"/>
      <w:lang w:val="en-US" w:eastAsia="zh-CN" w:bidi="ar-SA"/>
    </w:rPr>
  </w:style>
  <w:style w:type="character" w:customStyle="1" w:styleId="98">
    <w:name w:val="普通文字 Char4"/>
    <w:qFormat/>
    <w:uiPriority w:val="0"/>
    <w:rPr>
      <w:rFonts w:ascii="宋体" w:hAnsi="Courier New" w:eastAsia="宋体"/>
      <w:kern w:val="2"/>
      <w:sz w:val="21"/>
      <w:lang w:val="en-US" w:eastAsia="zh-CN" w:bidi="ar-SA"/>
    </w:rPr>
  </w:style>
  <w:style w:type="character" w:customStyle="1" w:styleId="99">
    <w:name w:val="标题2 Char Char"/>
    <w:link w:val="100"/>
    <w:qFormat/>
    <w:uiPriority w:val="0"/>
    <w:rPr>
      <w:rFonts w:eastAsia="仿宋_GB2312"/>
      <w:b/>
      <w:bCs/>
      <w:color w:val="000000"/>
      <w:kern w:val="44"/>
      <w:sz w:val="32"/>
      <w:szCs w:val="44"/>
    </w:rPr>
  </w:style>
  <w:style w:type="paragraph" w:customStyle="1" w:styleId="100">
    <w:name w:val="标题2 Char"/>
    <w:basedOn w:val="4"/>
    <w:link w:val="99"/>
    <w:qFormat/>
    <w:uiPriority w:val="0"/>
    <w:rPr>
      <w:color w:val="000000"/>
      <w:sz w:val="32"/>
    </w:rPr>
  </w:style>
  <w:style w:type="character" w:customStyle="1" w:styleId="101">
    <w:name w:val="Plain Text Char"/>
    <w:qFormat/>
    <w:uiPriority w:val="0"/>
    <w:rPr>
      <w:rFonts w:ascii="宋体" w:hAnsi="Courier New" w:eastAsia="宋体"/>
      <w:sz w:val="24"/>
      <w:lang w:bidi="ar-SA"/>
    </w:rPr>
  </w:style>
  <w:style w:type="character" w:customStyle="1" w:styleId="102">
    <w:name w:val="textcontents"/>
    <w:basedOn w:val="47"/>
    <w:qFormat/>
    <w:uiPriority w:val="0"/>
  </w:style>
  <w:style w:type="character" w:customStyle="1" w:styleId="103">
    <w:name w:val="Footer Char"/>
    <w:qFormat/>
    <w:uiPriority w:val="0"/>
    <w:rPr>
      <w:rFonts w:eastAsia="宋体"/>
      <w:kern w:val="2"/>
      <w:sz w:val="18"/>
      <w:szCs w:val="18"/>
      <w:lang w:val="en-US" w:eastAsia="zh-CN" w:bidi="ar-SA"/>
    </w:rPr>
  </w:style>
  <w:style w:type="character" w:customStyle="1" w:styleId="104">
    <w:name w:val="正文文本 Char1"/>
    <w:qFormat/>
    <w:uiPriority w:val="0"/>
    <w:rPr>
      <w:kern w:val="2"/>
      <w:sz w:val="21"/>
      <w:szCs w:val="22"/>
    </w:rPr>
  </w:style>
  <w:style w:type="character" w:customStyle="1" w:styleId="105">
    <w:name w:val="批注框文本 字符"/>
    <w:link w:val="30"/>
    <w:qFormat/>
    <w:uiPriority w:val="0"/>
    <w:rPr>
      <w:kern w:val="2"/>
      <w:sz w:val="18"/>
      <w:szCs w:val="18"/>
    </w:rPr>
  </w:style>
  <w:style w:type="character" w:customStyle="1" w:styleId="106">
    <w:name w:val="批注主题 Char2"/>
    <w:qFormat/>
    <w:uiPriority w:val="0"/>
    <w:rPr>
      <w:b/>
      <w:bCs/>
      <w:kern w:val="2"/>
      <w:sz w:val="21"/>
      <w:szCs w:val="24"/>
    </w:rPr>
  </w:style>
  <w:style w:type="character" w:customStyle="1" w:styleId="107">
    <w:name w:val="Heading 3 Char"/>
    <w:qFormat/>
    <w:uiPriority w:val="0"/>
    <w:rPr>
      <w:rFonts w:cs="Times New Roman"/>
      <w:b/>
      <w:bCs/>
      <w:kern w:val="2"/>
      <w:sz w:val="32"/>
      <w:szCs w:val="32"/>
    </w:rPr>
  </w:style>
  <w:style w:type="character" w:customStyle="1" w:styleId="108">
    <w:name w:val="Char Char16"/>
    <w:qFormat/>
    <w:uiPriority w:val="0"/>
    <w:rPr>
      <w:b/>
      <w:bCs/>
      <w:kern w:val="2"/>
      <w:sz w:val="32"/>
      <w:szCs w:val="32"/>
    </w:rPr>
  </w:style>
  <w:style w:type="character" w:customStyle="1" w:styleId="109">
    <w:name w:val="页眉 Char1"/>
    <w:qFormat/>
    <w:uiPriority w:val="0"/>
    <w:rPr>
      <w:rFonts w:eastAsia="宋体"/>
      <w:kern w:val="2"/>
      <w:sz w:val="18"/>
      <w:szCs w:val="18"/>
      <w:lang w:val="en-US" w:eastAsia="zh-CN" w:bidi="ar-SA"/>
    </w:rPr>
  </w:style>
  <w:style w:type="character" w:customStyle="1" w:styleId="110">
    <w:name w:val="Char Char18"/>
    <w:qFormat/>
    <w:uiPriority w:val="0"/>
    <w:rPr>
      <w:rFonts w:ascii="Times New Roman" w:hAnsi="Times New Roman" w:eastAsia="宋体" w:cs="Times New Roman"/>
      <w:b/>
      <w:bCs/>
      <w:sz w:val="28"/>
      <w:szCs w:val="28"/>
    </w:rPr>
  </w:style>
  <w:style w:type="character" w:customStyle="1" w:styleId="111">
    <w:name w:val="标题 Char2"/>
    <w:qFormat/>
    <w:uiPriority w:val="0"/>
    <w:rPr>
      <w:rFonts w:ascii="Cambria" w:hAnsi="Cambria" w:eastAsia="宋体" w:cs="Times New Roman"/>
      <w:b/>
      <w:bCs/>
      <w:sz w:val="32"/>
      <w:szCs w:val="32"/>
    </w:rPr>
  </w:style>
  <w:style w:type="character" w:customStyle="1" w:styleId="112">
    <w:name w:val="标题5 Char Char"/>
    <w:link w:val="113"/>
    <w:qFormat/>
    <w:uiPriority w:val="0"/>
    <w:rPr>
      <w:rFonts w:ascii="Arial" w:hAnsi="Arial"/>
      <w:b/>
      <w:bCs/>
      <w:sz w:val="24"/>
      <w:szCs w:val="32"/>
    </w:rPr>
  </w:style>
  <w:style w:type="paragraph" w:customStyle="1" w:styleId="113">
    <w:name w:val="标题5"/>
    <w:basedOn w:val="6"/>
    <w:link w:val="112"/>
    <w:qFormat/>
    <w:uiPriority w:val="0"/>
    <w:pPr>
      <w:spacing w:before="260" w:after="260" w:line="413" w:lineRule="auto"/>
      <w:jc w:val="both"/>
    </w:pPr>
    <w:rPr>
      <w:rFonts w:ascii="Arial" w:hAnsi="Arial" w:eastAsia="宋体"/>
      <w:b/>
      <w:kern w:val="0"/>
      <w:sz w:val="24"/>
    </w:rPr>
  </w:style>
  <w:style w:type="character" w:customStyle="1" w:styleId="114">
    <w:name w:val="Char Char9"/>
    <w:qFormat/>
    <w:uiPriority w:val="0"/>
    <w:rPr>
      <w:rFonts w:eastAsia="宋体"/>
      <w:kern w:val="2"/>
      <w:sz w:val="21"/>
      <w:szCs w:val="24"/>
      <w:lang w:val="en-US" w:eastAsia="zh-CN" w:bidi="ar-SA"/>
    </w:rPr>
  </w:style>
  <w:style w:type="character" w:customStyle="1" w:styleId="115">
    <w:name w:val="正文文本 3 Char1"/>
    <w:qFormat/>
    <w:uiPriority w:val="0"/>
    <w:rPr>
      <w:kern w:val="2"/>
      <w:sz w:val="16"/>
      <w:szCs w:val="16"/>
    </w:rPr>
  </w:style>
  <w:style w:type="character" w:customStyle="1" w:styleId="116">
    <w:name w:val="文档结构图 Char1"/>
    <w:qFormat/>
    <w:uiPriority w:val="0"/>
    <w:rPr>
      <w:rFonts w:ascii="宋体"/>
      <w:kern w:val="2"/>
      <w:sz w:val="18"/>
      <w:szCs w:val="18"/>
    </w:rPr>
  </w:style>
  <w:style w:type="character" w:customStyle="1" w:styleId="117">
    <w:name w:val="Char Char22"/>
    <w:qFormat/>
    <w:uiPriority w:val="0"/>
    <w:rPr>
      <w:rFonts w:eastAsia="宋体"/>
      <w:b/>
      <w:bCs/>
      <w:kern w:val="44"/>
      <w:sz w:val="44"/>
      <w:szCs w:val="44"/>
      <w:lang w:val="en-US" w:eastAsia="zh-CN" w:bidi="ar-SA"/>
    </w:rPr>
  </w:style>
  <w:style w:type="character" w:customStyle="1" w:styleId="118">
    <w:name w:val="font31"/>
    <w:qFormat/>
    <w:uiPriority w:val="0"/>
    <w:rPr>
      <w:rFonts w:hint="eastAsia" w:ascii="宋体" w:hAnsi="宋体" w:eastAsia="宋体" w:cs="宋体"/>
      <w:color w:val="000000"/>
      <w:sz w:val="24"/>
      <w:szCs w:val="24"/>
      <w:u w:val="none"/>
    </w:rPr>
  </w:style>
  <w:style w:type="character" w:customStyle="1" w:styleId="119">
    <w:name w:val="批注主题 Char"/>
    <w:qFormat/>
    <w:uiPriority w:val="0"/>
    <w:rPr>
      <w:rFonts w:eastAsia="宋体"/>
      <w:b/>
      <w:bCs/>
      <w:kern w:val="2"/>
      <w:sz w:val="21"/>
      <w:szCs w:val="24"/>
      <w:lang w:val="en-US" w:eastAsia="zh-CN" w:bidi="ar-SA"/>
    </w:rPr>
  </w:style>
  <w:style w:type="character" w:customStyle="1" w:styleId="120">
    <w:name w:val="nbsp"/>
    <w:basedOn w:val="47"/>
    <w:qFormat/>
    <w:uiPriority w:val="0"/>
  </w:style>
  <w:style w:type="character" w:customStyle="1" w:styleId="121">
    <w:name w:val="标题 2 字符"/>
    <w:link w:val="5"/>
    <w:qFormat/>
    <w:uiPriority w:val="0"/>
    <w:rPr>
      <w:rFonts w:ascii="宋体" w:hAnsi="宋体"/>
      <w:b/>
      <w:bCs/>
      <w:kern w:val="2"/>
      <w:sz w:val="22"/>
      <w:szCs w:val="24"/>
    </w:rPr>
  </w:style>
  <w:style w:type="character" w:customStyle="1" w:styleId="122">
    <w:name w:val="font01"/>
    <w:basedOn w:val="47"/>
    <w:qFormat/>
    <w:uiPriority w:val="0"/>
    <w:rPr>
      <w:rFonts w:hint="eastAsia" w:ascii="宋体" w:hAnsi="宋体" w:eastAsia="宋体" w:cs="宋体"/>
      <w:color w:val="000000"/>
      <w:sz w:val="22"/>
      <w:szCs w:val="22"/>
      <w:u w:val="none"/>
    </w:rPr>
  </w:style>
  <w:style w:type="character" w:customStyle="1" w:styleId="123">
    <w:name w:val="标题 3 Char1"/>
    <w:qFormat/>
    <w:uiPriority w:val="0"/>
    <w:rPr>
      <w:rFonts w:ascii="Times New Roman" w:hAnsi="Times New Roman" w:eastAsia="黑体"/>
      <w:bCs/>
      <w:sz w:val="24"/>
      <w:szCs w:val="32"/>
    </w:rPr>
  </w:style>
  <w:style w:type="character" w:customStyle="1" w:styleId="124">
    <w:name w:val="明显引用 Char1"/>
    <w:qFormat/>
    <w:uiPriority w:val="30"/>
    <w:rPr>
      <w:b/>
      <w:bCs/>
      <w:i/>
      <w:iCs/>
      <w:color w:val="4F81BD"/>
      <w:kern w:val="2"/>
      <w:sz w:val="21"/>
    </w:rPr>
  </w:style>
  <w:style w:type="character" w:customStyle="1" w:styleId="125">
    <w:name w:val="Char Char15"/>
    <w:qFormat/>
    <w:uiPriority w:val="0"/>
    <w:rPr>
      <w:rFonts w:eastAsia="宋体"/>
      <w:b/>
      <w:bCs/>
      <w:sz w:val="24"/>
      <w:szCs w:val="24"/>
      <w:lang w:val="en-US" w:eastAsia="zh-CN" w:bidi="ar-SA"/>
    </w:rPr>
  </w:style>
  <w:style w:type="character" w:customStyle="1" w:styleId="126">
    <w:name w:val="副标题 Char1"/>
    <w:qFormat/>
    <w:uiPriority w:val="11"/>
    <w:rPr>
      <w:rFonts w:ascii="Cambria" w:hAnsi="Cambria"/>
      <w:b/>
      <w:bCs/>
      <w:kern w:val="28"/>
      <w:sz w:val="32"/>
      <w:szCs w:val="32"/>
    </w:rPr>
  </w:style>
  <w:style w:type="character" w:customStyle="1" w:styleId="127">
    <w:name w:val="Char Char20"/>
    <w:qFormat/>
    <w:uiPriority w:val="0"/>
    <w:rPr>
      <w:rFonts w:ascii="Arial" w:hAnsi="Arial" w:eastAsia="黑体"/>
      <w:bCs/>
      <w:kern w:val="2"/>
      <w:sz w:val="32"/>
      <w:szCs w:val="32"/>
      <w:lang w:val="en-US" w:eastAsia="zh-CN" w:bidi="ar-SA"/>
    </w:rPr>
  </w:style>
  <w:style w:type="character" w:customStyle="1" w:styleId="128">
    <w:name w:val="副标题 字符"/>
    <w:link w:val="36"/>
    <w:qFormat/>
    <w:uiPriority w:val="0"/>
    <w:rPr>
      <w:rFonts w:ascii="Cambria" w:hAnsi="Cambria" w:cs="Times New Roman"/>
      <w:b/>
      <w:bCs/>
      <w:kern w:val="28"/>
      <w:sz w:val="32"/>
      <w:szCs w:val="32"/>
    </w:rPr>
  </w:style>
  <w:style w:type="character" w:customStyle="1" w:styleId="129">
    <w:name w:val="Char Char1"/>
    <w:qFormat/>
    <w:uiPriority w:val="0"/>
    <w:rPr>
      <w:rFonts w:ascii="宋体" w:hAnsi="Courier New" w:eastAsia="宋体"/>
      <w:kern w:val="2"/>
      <w:sz w:val="24"/>
      <w:szCs w:val="24"/>
      <w:lang w:val="en-US" w:eastAsia="zh-CN" w:bidi="ar-SA"/>
    </w:rPr>
  </w:style>
  <w:style w:type="character" w:customStyle="1" w:styleId="130">
    <w:name w:val="批注主题 字符"/>
    <w:link w:val="44"/>
    <w:qFormat/>
    <w:uiPriority w:val="0"/>
    <w:rPr>
      <w:b/>
      <w:bCs/>
      <w:kern w:val="2"/>
      <w:sz w:val="21"/>
    </w:rPr>
  </w:style>
  <w:style w:type="character" w:customStyle="1" w:styleId="131">
    <w:name w:val="Footnote Text Char"/>
    <w:qFormat/>
    <w:uiPriority w:val="0"/>
    <w:rPr>
      <w:rFonts w:eastAsia="宋体"/>
      <w:sz w:val="18"/>
      <w:lang w:val="en-US" w:eastAsia="zh-CN" w:bidi="ar-SA"/>
    </w:rPr>
  </w:style>
  <w:style w:type="character" w:customStyle="1" w:styleId="132">
    <w:name w:val="文档结构图 Char"/>
    <w:qFormat/>
    <w:uiPriority w:val="0"/>
    <w:rPr>
      <w:rFonts w:eastAsia="宋体"/>
      <w:kern w:val="2"/>
      <w:sz w:val="21"/>
      <w:szCs w:val="24"/>
      <w:lang w:val="en-US" w:eastAsia="zh-CN" w:bidi="ar-SA"/>
    </w:rPr>
  </w:style>
  <w:style w:type="character" w:customStyle="1" w:styleId="133">
    <w:name w:val="Char Char19"/>
    <w:qFormat/>
    <w:uiPriority w:val="0"/>
    <w:rPr>
      <w:rFonts w:ascii="Arial" w:hAnsi="Arial" w:eastAsia="黑体"/>
      <w:b/>
      <w:bCs/>
      <w:kern w:val="2"/>
      <w:sz w:val="28"/>
      <w:szCs w:val="28"/>
      <w:lang w:val="en-US" w:eastAsia="zh-CN" w:bidi="ar-SA"/>
    </w:rPr>
  </w:style>
  <w:style w:type="character" w:customStyle="1" w:styleId="134">
    <w:name w:val="Comment Text Char"/>
    <w:qFormat/>
    <w:uiPriority w:val="0"/>
    <w:rPr>
      <w:rFonts w:cs="Times New Roman"/>
      <w:sz w:val="24"/>
      <w:szCs w:val="24"/>
    </w:rPr>
  </w:style>
  <w:style w:type="character" w:customStyle="1" w:styleId="135">
    <w:name w:val="批注文字 Char Char"/>
    <w:qFormat/>
    <w:uiPriority w:val="0"/>
    <w:rPr>
      <w:rFonts w:ascii="宋体" w:hAnsi="Times New Roman" w:eastAsia="宋体" w:cs="Times New Roman"/>
      <w:sz w:val="28"/>
      <w:szCs w:val="20"/>
    </w:rPr>
  </w:style>
  <w:style w:type="character" w:customStyle="1" w:styleId="136">
    <w:name w:val="Document Map Char"/>
    <w:qFormat/>
    <w:uiPriority w:val="0"/>
    <w:rPr>
      <w:rFonts w:eastAsia="宋体"/>
      <w:kern w:val="2"/>
      <w:sz w:val="21"/>
      <w:szCs w:val="24"/>
      <w:lang w:val="en-US" w:eastAsia="zh-CN" w:bidi="ar-SA"/>
    </w:rPr>
  </w:style>
  <w:style w:type="character" w:customStyle="1" w:styleId="137">
    <w:name w:val="标题 4 字符"/>
    <w:link w:val="7"/>
    <w:qFormat/>
    <w:uiPriority w:val="0"/>
    <w:rPr>
      <w:rFonts w:ascii="Arial" w:hAnsi="Arial" w:eastAsia="黑体"/>
      <w:b/>
      <w:bCs/>
      <w:kern w:val="2"/>
      <w:sz w:val="28"/>
      <w:szCs w:val="28"/>
    </w:rPr>
  </w:style>
  <w:style w:type="character" w:customStyle="1" w:styleId="138">
    <w:name w:val="引用 Char"/>
    <w:qFormat/>
    <w:uiPriority w:val="0"/>
    <w:rPr>
      <w:i/>
      <w:iCs/>
      <w:color w:val="000000"/>
      <w:kern w:val="2"/>
      <w:sz w:val="21"/>
      <w:szCs w:val="22"/>
    </w:rPr>
  </w:style>
  <w:style w:type="character" w:customStyle="1" w:styleId="139">
    <w:name w:val="标题 1 1 Char"/>
    <w:qFormat/>
    <w:uiPriority w:val="0"/>
    <w:rPr>
      <w:rFonts w:eastAsia="宋体"/>
      <w:b/>
      <w:bCs/>
      <w:kern w:val="44"/>
      <w:sz w:val="44"/>
      <w:szCs w:val="44"/>
      <w:lang w:val="en-US" w:eastAsia="zh-CN" w:bidi="ar-SA"/>
    </w:rPr>
  </w:style>
  <w:style w:type="character" w:customStyle="1" w:styleId="140">
    <w:name w:val="正文文本缩进 3 Char1"/>
    <w:qFormat/>
    <w:uiPriority w:val="0"/>
    <w:rPr>
      <w:kern w:val="2"/>
      <w:sz w:val="16"/>
      <w:szCs w:val="16"/>
    </w:rPr>
  </w:style>
  <w:style w:type="character" w:customStyle="1" w:styleId="141">
    <w:name w:val="正文文本缩进 字符"/>
    <w:link w:val="21"/>
    <w:qFormat/>
    <w:uiPriority w:val="0"/>
    <w:rPr>
      <w:rFonts w:eastAsia="仿宋_GB2312"/>
      <w:kern w:val="2"/>
      <w:sz w:val="25"/>
      <w:szCs w:val="24"/>
    </w:rPr>
  </w:style>
  <w:style w:type="character" w:customStyle="1" w:styleId="142">
    <w:name w:val="正文文本 Char2"/>
    <w:qFormat/>
    <w:uiPriority w:val="0"/>
    <w:rPr>
      <w:rFonts w:eastAsia="宋体"/>
      <w:kern w:val="2"/>
      <w:sz w:val="21"/>
      <w:szCs w:val="24"/>
      <w:lang w:val="en-US" w:eastAsia="zh-CN" w:bidi="ar-SA"/>
    </w:rPr>
  </w:style>
  <w:style w:type="character" w:customStyle="1" w:styleId="143">
    <w:name w:val="明显引用 字符"/>
    <w:link w:val="144"/>
    <w:qFormat/>
    <w:uiPriority w:val="0"/>
    <w:rPr>
      <w:b/>
      <w:bCs/>
      <w:i/>
      <w:iCs/>
      <w:color w:val="4F81BD"/>
      <w:kern w:val="2"/>
      <w:sz w:val="21"/>
      <w:szCs w:val="22"/>
    </w:rPr>
  </w:style>
  <w:style w:type="paragraph" w:styleId="144">
    <w:name w:val="Intense Quote"/>
    <w:basedOn w:val="1"/>
    <w:next w:val="1"/>
    <w:link w:val="143"/>
    <w:qFormat/>
    <w:uiPriority w:val="0"/>
    <w:pPr>
      <w:pBdr>
        <w:bottom w:val="single" w:color="4F81BD" w:sz="4" w:space="4"/>
      </w:pBdr>
      <w:spacing w:before="200" w:after="280"/>
      <w:ind w:left="936" w:right="936"/>
    </w:pPr>
    <w:rPr>
      <w:b/>
      <w:bCs/>
      <w:i/>
      <w:iCs/>
      <w:color w:val="4F81BD"/>
      <w:szCs w:val="22"/>
    </w:rPr>
  </w:style>
  <w:style w:type="character" w:customStyle="1" w:styleId="145">
    <w:name w:val="Char Char161"/>
    <w:qFormat/>
    <w:uiPriority w:val="0"/>
    <w:rPr>
      <w:b/>
      <w:bCs/>
      <w:kern w:val="2"/>
      <w:sz w:val="32"/>
      <w:szCs w:val="32"/>
    </w:rPr>
  </w:style>
  <w:style w:type="character" w:customStyle="1" w:styleId="146">
    <w:name w:val="正文文本 (3)6"/>
    <w:qFormat/>
    <w:uiPriority w:val="0"/>
    <w:rPr>
      <w:rFonts w:ascii="宋体" w:cs="宋体"/>
      <w:u w:val="single"/>
      <w:shd w:val="clear" w:color="auto" w:fill="FFFFFF"/>
    </w:rPr>
  </w:style>
  <w:style w:type="character" w:customStyle="1" w:styleId="147">
    <w:name w:val="标题4 Char5"/>
    <w:qFormat/>
    <w:uiPriority w:val="0"/>
    <w:rPr>
      <w:rFonts w:eastAsia="宋体"/>
      <w:kern w:val="2"/>
      <w:sz w:val="21"/>
      <w:szCs w:val="24"/>
      <w:lang w:val="en-US" w:eastAsia="zh-CN" w:bidi="ar-SA"/>
    </w:rPr>
  </w:style>
  <w:style w:type="character" w:customStyle="1" w:styleId="148">
    <w:name w:val="标题 7 Char"/>
    <w:qFormat/>
    <w:uiPriority w:val="0"/>
    <w:rPr>
      <w:b/>
      <w:bCs/>
      <w:kern w:val="2"/>
      <w:sz w:val="24"/>
      <w:szCs w:val="24"/>
    </w:rPr>
  </w:style>
  <w:style w:type="character" w:customStyle="1" w:styleId="149">
    <w:name w:val="标题 6 字符"/>
    <w:link w:val="9"/>
    <w:qFormat/>
    <w:uiPriority w:val="0"/>
    <w:rPr>
      <w:rFonts w:ascii="Arial" w:hAnsi="Arial" w:eastAsia="黑体"/>
      <w:b/>
      <w:bCs/>
      <w:sz w:val="24"/>
      <w:szCs w:val="24"/>
    </w:rPr>
  </w:style>
  <w:style w:type="character" w:customStyle="1" w:styleId="150">
    <w:name w:val="Heading 4 Char"/>
    <w:qFormat/>
    <w:uiPriority w:val="0"/>
    <w:rPr>
      <w:rFonts w:ascii="Arial" w:hAnsi="Arial" w:eastAsia="宋体"/>
      <w:b/>
      <w:bCs/>
      <w:kern w:val="2"/>
      <w:sz w:val="21"/>
      <w:szCs w:val="28"/>
      <w:lang w:val="en-US" w:eastAsia="zh-CN" w:bidi="ar-SA"/>
    </w:rPr>
  </w:style>
  <w:style w:type="character" w:customStyle="1" w:styleId="151">
    <w:name w:val="无间隔 字符"/>
    <w:link w:val="152"/>
    <w:qFormat/>
    <w:uiPriority w:val="0"/>
    <w:rPr>
      <w:rFonts w:ascii="Calibri" w:hAnsi="Calibri"/>
      <w:sz w:val="22"/>
      <w:szCs w:val="22"/>
      <w:lang w:val="en-US" w:eastAsia="zh-CN" w:bidi="ar-SA"/>
    </w:rPr>
  </w:style>
  <w:style w:type="paragraph" w:styleId="152">
    <w:name w:val="No Spacing"/>
    <w:link w:val="151"/>
    <w:qFormat/>
    <w:uiPriority w:val="0"/>
    <w:rPr>
      <w:rFonts w:ascii="Calibri" w:hAnsi="Calibri" w:eastAsia="宋体" w:cs="Times New Roman"/>
      <w:sz w:val="22"/>
      <w:szCs w:val="22"/>
      <w:lang w:val="en-US" w:eastAsia="zh-CN" w:bidi="ar-SA"/>
    </w:rPr>
  </w:style>
  <w:style w:type="character" w:customStyle="1" w:styleId="153">
    <w:name w:val="Char Char23"/>
    <w:qFormat/>
    <w:uiPriority w:val="0"/>
    <w:rPr>
      <w:rFonts w:eastAsia="宋体"/>
      <w:b/>
      <w:bCs/>
      <w:kern w:val="44"/>
      <w:sz w:val="32"/>
      <w:szCs w:val="44"/>
      <w:lang w:val="en-US" w:eastAsia="zh-CN" w:bidi="ar-SA"/>
    </w:rPr>
  </w:style>
  <w:style w:type="character" w:customStyle="1" w:styleId="154">
    <w:name w:val="标题 9 字符"/>
    <w:link w:val="12"/>
    <w:qFormat/>
    <w:uiPriority w:val="0"/>
    <w:rPr>
      <w:rFonts w:ascii="Arial" w:hAnsi="Arial" w:eastAsia="黑体"/>
      <w:sz w:val="21"/>
      <w:szCs w:val="21"/>
    </w:rPr>
  </w:style>
  <w:style w:type="character" w:customStyle="1" w:styleId="155">
    <w:name w:val="明显强调1"/>
    <w:qFormat/>
    <w:uiPriority w:val="0"/>
    <w:rPr>
      <w:b/>
      <w:bCs/>
      <w:i/>
      <w:iCs/>
      <w:color w:val="4F81BD"/>
    </w:rPr>
  </w:style>
  <w:style w:type="character" w:customStyle="1" w:styleId="156">
    <w:name w:val="不明显强调1"/>
    <w:qFormat/>
    <w:uiPriority w:val="0"/>
    <w:rPr>
      <w:i/>
      <w:iCs/>
      <w:color w:val="808080"/>
    </w:rPr>
  </w:style>
  <w:style w:type="character" w:customStyle="1" w:styleId="157">
    <w:name w:val="明显参考1"/>
    <w:qFormat/>
    <w:uiPriority w:val="0"/>
    <w:rPr>
      <w:b/>
      <w:bCs/>
      <w:smallCaps/>
      <w:color w:val="C0504D"/>
      <w:spacing w:val="5"/>
      <w:u w:val="single"/>
    </w:rPr>
  </w:style>
  <w:style w:type="character" w:customStyle="1" w:styleId="158">
    <w:name w:val="纯文本 Char"/>
    <w:qFormat/>
    <w:uiPriority w:val="0"/>
    <w:rPr>
      <w:rFonts w:ascii="宋体" w:hAnsi="Courier New" w:cs="Courier New"/>
      <w:kern w:val="2"/>
      <w:sz w:val="21"/>
      <w:szCs w:val="21"/>
    </w:rPr>
  </w:style>
  <w:style w:type="character" w:customStyle="1" w:styleId="159">
    <w:name w:val="样式 Char"/>
    <w:link w:val="160"/>
    <w:qFormat/>
    <w:locked/>
    <w:uiPriority w:val="0"/>
    <w:rPr>
      <w:rFonts w:ascii="宋体" w:hAnsi="宋体" w:cs="宋体"/>
      <w:sz w:val="24"/>
      <w:szCs w:val="24"/>
      <w:lang w:val="en-US" w:eastAsia="zh-CN" w:bidi="ar-SA"/>
    </w:rPr>
  </w:style>
  <w:style w:type="paragraph" w:customStyle="1" w:styleId="160">
    <w:name w:val="样式"/>
    <w:link w:val="159"/>
    <w:qFormat/>
    <w:uiPriority w:val="0"/>
    <w:pPr>
      <w:widowControl w:val="0"/>
      <w:autoSpaceDE w:val="0"/>
      <w:autoSpaceDN w:val="0"/>
      <w:adjustRightInd w:val="0"/>
      <w:spacing w:after="200" w:line="276" w:lineRule="auto"/>
    </w:pPr>
    <w:rPr>
      <w:rFonts w:ascii="宋体" w:hAnsi="宋体" w:eastAsia="宋体" w:cs="宋体"/>
      <w:sz w:val="24"/>
      <w:szCs w:val="24"/>
      <w:lang w:val="en-US" w:eastAsia="zh-CN" w:bidi="ar-SA"/>
    </w:rPr>
  </w:style>
  <w:style w:type="character" w:customStyle="1" w:styleId="161">
    <w:name w:val="标题4 Char1"/>
    <w:qFormat/>
    <w:uiPriority w:val="0"/>
    <w:rPr>
      <w:rFonts w:eastAsia="宋体"/>
      <w:sz w:val="24"/>
      <w:szCs w:val="24"/>
      <w:lang w:val="en-US" w:eastAsia="zh-CN" w:bidi="ar-SA"/>
    </w:rPr>
  </w:style>
  <w:style w:type="character" w:customStyle="1" w:styleId="162">
    <w:name w:val="标题 3 Char Char Char"/>
    <w:qFormat/>
    <w:uiPriority w:val="0"/>
    <w:rPr>
      <w:rFonts w:eastAsia="宋体"/>
      <w:b/>
      <w:bCs/>
      <w:kern w:val="2"/>
      <w:sz w:val="32"/>
      <w:szCs w:val="32"/>
      <w:lang w:val="en-US" w:eastAsia="zh-CN" w:bidi="ar-SA"/>
    </w:rPr>
  </w:style>
  <w:style w:type="character" w:customStyle="1" w:styleId="163">
    <w:name w:val="标题4 Char4"/>
    <w:qFormat/>
    <w:uiPriority w:val="0"/>
    <w:rPr>
      <w:rFonts w:eastAsia="宋体"/>
      <w:sz w:val="24"/>
      <w:szCs w:val="24"/>
      <w:lang w:val="en-US" w:eastAsia="zh-CN" w:bidi="ar-SA"/>
    </w:rPr>
  </w:style>
  <w:style w:type="character" w:customStyle="1" w:styleId="164">
    <w:name w:val="Char Char91"/>
    <w:qFormat/>
    <w:uiPriority w:val="0"/>
    <w:rPr>
      <w:rFonts w:eastAsia="宋体"/>
      <w:b/>
      <w:bCs/>
      <w:kern w:val="44"/>
      <w:sz w:val="32"/>
      <w:szCs w:val="44"/>
      <w:lang w:val="en-US" w:eastAsia="zh-CN" w:bidi="ar-SA"/>
    </w:rPr>
  </w:style>
  <w:style w:type="character" w:customStyle="1" w:styleId="165">
    <w:name w:val="正文文本 3 字符"/>
    <w:link w:val="19"/>
    <w:qFormat/>
    <w:uiPriority w:val="0"/>
    <w:rPr>
      <w:rFonts w:ascii="宋体"/>
      <w:kern w:val="2"/>
      <w:sz w:val="24"/>
    </w:rPr>
  </w:style>
  <w:style w:type="character" w:customStyle="1" w:styleId="166">
    <w:name w:val="批注框文本 Char1"/>
    <w:qFormat/>
    <w:uiPriority w:val="0"/>
    <w:rPr>
      <w:kern w:val="2"/>
      <w:sz w:val="18"/>
      <w:szCs w:val="18"/>
    </w:rPr>
  </w:style>
  <w:style w:type="character" w:customStyle="1" w:styleId="167">
    <w:name w:val="批注框文本 Char2"/>
    <w:qFormat/>
    <w:uiPriority w:val="0"/>
    <w:rPr>
      <w:kern w:val="2"/>
      <w:sz w:val="18"/>
      <w:szCs w:val="18"/>
    </w:rPr>
  </w:style>
  <w:style w:type="character" w:customStyle="1" w:styleId="168">
    <w:name w:val="纯文本 字符"/>
    <w:link w:val="26"/>
    <w:qFormat/>
    <w:uiPriority w:val="0"/>
    <w:rPr>
      <w:rFonts w:ascii="宋体" w:hAnsi="宋体"/>
      <w:kern w:val="2"/>
      <w:sz w:val="21"/>
    </w:rPr>
  </w:style>
  <w:style w:type="character" w:customStyle="1" w:styleId="169">
    <w:name w:val="Char Char201"/>
    <w:qFormat/>
    <w:uiPriority w:val="0"/>
    <w:rPr>
      <w:rFonts w:eastAsia="黑体"/>
      <w:bCs/>
      <w:sz w:val="24"/>
      <w:szCs w:val="32"/>
      <w:lang w:bidi="ar-SA"/>
    </w:rPr>
  </w:style>
  <w:style w:type="character" w:customStyle="1" w:styleId="170">
    <w:name w:val="bigfont"/>
    <w:basedOn w:val="47"/>
    <w:qFormat/>
    <w:uiPriority w:val="0"/>
  </w:style>
  <w:style w:type="character" w:customStyle="1" w:styleId="171">
    <w:name w:val="Char Char191"/>
    <w:qFormat/>
    <w:uiPriority w:val="0"/>
    <w:rPr>
      <w:rFonts w:eastAsia="黑体"/>
      <w:bCs/>
      <w:sz w:val="24"/>
      <w:szCs w:val="32"/>
      <w:lang w:bidi="ar-SA"/>
    </w:rPr>
  </w:style>
  <w:style w:type="character" w:customStyle="1" w:styleId="172">
    <w:name w:val="Char Char3"/>
    <w:qFormat/>
    <w:uiPriority w:val="0"/>
    <w:rPr>
      <w:rFonts w:eastAsia="黑体"/>
      <w:bCs/>
      <w:sz w:val="24"/>
      <w:szCs w:val="32"/>
      <w:lang w:bidi="ar-SA"/>
    </w:rPr>
  </w:style>
  <w:style w:type="character" w:customStyle="1" w:styleId="173">
    <w:name w:val="标题 7 字符"/>
    <w:link w:val="10"/>
    <w:qFormat/>
    <w:uiPriority w:val="0"/>
    <w:rPr>
      <w:b/>
      <w:bCs/>
      <w:sz w:val="24"/>
      <w:szCs w:val="24"/>
    </w:rPr>
  </w:style>
  <w:style w:type="character" w:customStyle="1" w:styleId="174">
    <w:name w:val="正文文本缩进 3 字符"/>
    <w:link w:val="38"/>
    <w:qFormat/>
    <w:uiPriority w:val="0"/>
    <w:rPr>
      <w:kern w:val="2"/>
      <w:sz w:val="16"/>
      <w:szCs w:val="16"/>
    </w:rPr>
  </w:style>
  <w:style w:type="character" w:customStyle="1" w:styleId="175">
    <w:name w:val="spantitle"/>
    <w:basedOn w:val="47"/>
    <w:qFormat/>
    <w:uiPriority w:val="0"/>
  </w:style>
  <w:style w:type="character" w:customStyle="1" w:styleId="176">
    <w:name w:val="h3 Char"/>
    <w:qFormat/>
    <w:uiPriority w:val="0"/>
    <w:rPr>
      <w:rFonts w:eastAsia="宋体"/>
      <w:b/>
      <w:bCs/>
      <w:kern w:val="2"/>
      <w:sz w:val="32"/>
      <w:szCs w:val="32"/>
      <w:lang w:val="en-US" w:eastAsia="zh-CN" w:bidi="ar-SA"/>
    </w:rPr>
  </w:style>
  <w:style w:type="character" w:customStyle="1" w:styleId="177">
    <w:name w:val="书籍标题1"/>
    <w:qFormat/>
    <w:uiPriority w:val="0"/>
    <w:rPr>
      <w:b/>
      <w:bCs/>
      <w:smallCaps/>
      <w:spacing w:val="5"/>
    </w:rPr>
  </w:style>
  <w:style w:type="character" w:customStyle="1" w:styleId="178">
    <w:name w:val="正文文本 (3)5"/>
    <w:qFormat/>
    <w:uiPriority w:val="0"/>
    <w:rPr>
      <w:rFonts w:ascii="宋体" w:cs="宋体"/>
      <w:shd w:val="clear" w:color="auto" w:fill="FFFFFF"/>
    </w:rPr>
  </w:style>
  <w:style w:type="character" w:customStyle="1" w:styleId="179">
    <w:name w:val="b titlename wangputoptitle"/>
    <w:qFormat/>
    <w:uiPriority w:val="0"/>
    <w:rPr>
      <w:rFonts w:ascii="Verdana" w:hAnsi="Verdana"/>
      <w:kern w:val="0"/>
      <w:sz w:val="20"/>
      <w:szCs w:val="20"/>
      <w:lang w:eastAsia="en-US"/>
    </w:rPr>
  </w:style>
  <w:style w:type="character" w:customStyle="1" w:styleId="180">
    <w:name w:val="日期 Char1"/>
    <w:qFormat/>
    <w:uiPriority w:val="0"/>
    <w:rPr>
      <w:kern w:val="2"/>
      <w:sz w:val="21"/>
      <w:szCs w:val="22"/>
    </w:rPr>
  </w:style>
  <w:style w:type="character" w:customStyle="1" w:styleId="181">
    <w:name w:val="批注文字 Char2"/>
    <w:qFormat/>
    <w:uiPriority w:val="0"/>
    <w:rPr>
      <w:rFonts w:eastAsia="宋体"/>
      <w:kern w:val="2"/>
      <w:sz w:val="21"/>
      <w:szCs w:val="24"/>
      <w:lang w:val="en-US" w:eastAsia="zh-CN" w:bidi="ar-SA"/>
    </w:rPr>
  </w:style>
  <w:style w:type="character" w:customStyle="1" w:styleId="182">
    <w:name w:val="Title Char"/>
    <w:qFormat/>
    <w:uiPriority w:val="0"/>
    <w:rPr>
      <w:rFonts w:ascii="Cambria" w:hAnsi="Cambria"/>
      <w:b/>
      <w:sz w:val="32"/>
      <w:lang w:bidi="ar-SA"/>
    </w:rPr>
  </w:style>
  <w:style w:type="character" w:customStyle="1" w:styleId="183">
    <w:name w:val="标题3 Char2"/>
    <w:qFormat/>
    <w:uiPriority w:val="0"/>
    <w:rPr>
      <w:rFonts w:eastAsia="仿宋_GB2312"/>
      <w:bCs/>
      <w:kern w:val="2"/>
      <w:sz w:val="28"/>
      <w:szCs w:val="32"/>
      <w:lang w:val="en-US" w:eastAsia="zh-CN" w:bidi="ar-SA"/>
    </w:rPr>
  </w:style>
  <w:style w:type="character" w:customStyle="1" w:styleId="184">
    <w:name w:val="Char Char8"/>
    <w:qFormat/>
    <w:uiPriority w:val="0"/>
    <w:rPr>
      <w:rFonts w:eastAsia="宋体"/>
      <w:kern w:val="2"/>
      <w:sz w:val="21"/>
      <w:szCs w:val="24"/>
      <w:lang w:val="en-US" w:eastAsia="zh-CN" w:bidi="ar-SA"/>
    </w:rPr>
  </w:style>
  <w:style w:type="character" w:customStyle="1" w:styleId="185">
    <w:name w:val="Heading 5 Char"/>
    <w:qFormat/>
    <w:uiPriority w:val="0"/>
    <w:rPr>
      <w:rFonts w:eastAsia="宋体"/>
      <w:b/>
      <w:bCs/>
      <w:kern w:val="2"/>
      <w:sz w:val="28"/>
      <w:szCs w:val="28"/>
      <w:lang w:val="en-US" w:eastAsia="zh-CN" w:bidi="ar-SA"/>
    </w:rPr>
  </w:style>
  <w:style w:type="character" w:customStyle="1" w:styleId="186">
    <w:name w:val="表格文字 Char"/>
    <w:qFormat/>
    <w:uiPriority w:val="0"/>
    <w:rPr>
      <w:rFonts w:ascii="宋体" w:hAnsi="宋体" w:eastAsia="宋体"/>
      <w:kern w:val="2"/>
      <w:sz w:val="21"/>
      <w:lang w:val="en-US" w:eastAsia="zh-CN" w:bidi="ar-SA"/>
    </w:rPr>
  </w:style>
  <w:style w:type="character" w:customStyle="1" w:styleId="187">
    <w:name w:val="标题 9 Char"/>
    <w:qFormat/>
    <w:uiPriority w:val="0"/>
    <w:rPr>
      <w:rFonts w:ascii="Cambria" w:hAnsi="Cambria" w:eastAsia="宋体" w:cs="Times New Roman"/>
      <w:kern w:val="2"/>
      <w:sz w:val="21"/>
      <w:szCs w:val="21"/>
    </w:rPr>
  </w:style>
  <w:style w:type="character" w:customStyle="1" w:styleId="188">
    <w:name w:val="Body Text Indent 2 Char"/>
    <w:qFormat/>
    <w:uiPriority w:val="0"/>
    <w:rPr>
      <w:rFonts w:eastAsia="宋体"/>
      <w:kern w:val="2"/>
      <w:sz w:val="21"/>
      <w:szCs w:val="24"/>
      <w:lang w:val="en-US" w:eastAsia="zh-CN" w:bidi="ar-SA"/>
    </w:rPr>
  </w:style>
  <w:style w:type="character" w:customStyle="1" w:styleId="189">
    <w:name w:val="脚注文本 Char"/>
    <w:qFormat/>
    <w:uiPriority w:val="0"/>
    <w:rPr>
      <w:sz w:val="18"/>
    </w:rPr>
  </w:style>
  <w:style w:type="character" w:customStyle="1" w:styleId="190">
    <w:name w:val="标题4 Char3"/>
    <w:qFormat/>
    <w:uiPriority w:val="0"/>
    <w:rPr>
      <w:rFonts w:eastAsia="宋体"/>
      <w:sz w:val="24"/>
      <w:szCs w:val="24"/>
      <w:lang w:val="en-US" w:eastAsia="zh-CN" w:bidi="ar-SA"/>
    </w:rPr>
  </w:style>
  <w:style w:type="character" w:customStyle="1" w:styleId="191">
    <w:name w:val="正文缩进 字符"/>
    <w:link w:val="14"/>
    <w:qFormat/>
    <w:uiPriority w:val="0"/>
    <w:rPr>
      <w:rFonts w:eastAsia="宋体"/>
      <w:kern w:val="2"/>
      <w:sz w:val="24"/>
      <w:szCs w:val="24"/>
      <w:lang w:val="en-US" w:eastAsia="zh-CN" w:bidi="ar-SA"/>
    </w:rPr>
  </w:style>
  <w:style w:type="character" w:customStyle="1" w:styleId="192">
    <w:name w:val="标题 5 字符"/>
    <w:link w:val="8"/>
    <w:qFormat/>
    <w:uiPriority w:val="0"/>
    <w:rPr>
      <w:rFonts w:ascii="Calibri" w:hAnsi="Calibri"/>
      <w:b/>
      <w:bCs/>
      <w:kern w:val="2"/>
      <w:sz w:val="28"/>
      <w:szCs w:val="28"/>
    </w:rPr>
  </w:style>
  <w:style w:type="character" w:customStyle="1" w:styleId="193">
    <w:name w:val="标题 3 字符"/>
    <w:link w:val="6"/>
    <w:qFormat/>
    <w:uiPriority w:val="0"/>
    <w:rPr>
      <w:rFonts w:eastAsia="仿宋_GB2312"/>
      <w:bCs/>
      <w:kern w:val="2"/>
      <w:sz w:val="28"/>
      <w:szCs w:val="32"/>
      <w:lang w:val="en-US" w:eastAsia="zh-CN" w:bidi="ar-SA"/>
    </w:rPr>
  </w:style>
  <w:style w:type="character" w:customStyle="1" w:styleId="194">
    <w:name w:val="正文文本 (3)_"/>
    <w:link w:val="195"/>
    <w:qFormat/>
    <w:uiPriority w:val="0"/>
    <w:rPr>
      <w:rFonts w:ascii="宋体"/>
      <w:shd w:val="clear" w:color="auto" w:fill="FFFFFF"/>
    </w:rPr>
  </w:style>
  <w:style w:type="paragraph" w:customStyle="1" w:styleId="195">
    <w:name w:val="正文文本 (3)1"/>
    <w:basedOn w:val="1"/>
    <w:link w:val="194"/>
    <w:qFormat/>
    <w:uiPriority w:val="0"/>
    <w:pPr>
      <w:shd w:val="clear" w:color="auto" w:fill="FFFFFF"/>
      <w:spacing w:line="240" w:lineRule="atLeast"/>
      <w:jc w:val="left"/>
    </w:pPr>
    <w:rPr>
      <w:rFonts w:ascii="宋体"/>
      <w:kern w:val="0"/>
      <w:sz w:val="20"/>
      <w:shd w:val="clear" w:color="auto" w:fill="FFFFFF"/>
    </w:rPr>
  </w:style>
  <w:style w:type="character" w:customStyle="1" w:styleId="196">
    <w:name w:val="font5 Char"/>
    <w:link w:val="197"/>
    <w:qFormat/>
    <w:uiPriority w:val="0"/>
    <w:rPr>
      <w:rFonts w:ascii="宋体" w:hAnsi="宋体"/>
      <w:sz w:val="24"/>
      <w:szCs w:val="24"/>
    </w:rPr>
  </w:style>
  <w:style w:type="paragraph" w:customStyle="1" w:styleId="197">
    <w:name w:val="font5"/>
    <w:basedOn w:val="1"/>
    <w:link w:val="196"/>
    <w:qFormat/>
    <w:uiPriority w:val="0"/>
    <w:pPr>
      <w:widowControl/>
      <w:spacing w:before="100" w:beforeAutospacing="1" w:after="100" w:afterAutospacing="1"/>
      <w:jc w:val="left"/>
    </w:pPr>
    <w:rPr>
      <w:rFonts w:ascii="宋体" w:hAnsi="宋体"/>
      <w:kern w:val="0"/>
      <w:sz w:val="24"/>
      <w:szCs w:val="24"/>
    </w:rPr>
  </w:style>
  <w:style w:type="character" w:customStyle="1" w:styleId="198">
    <w:name w:val="标题 8 Char"/>
    <w:qFormat/>
    <w:uiPriority w:val="0"/>
    <w:rPr>
      <w:rFonts w:ascii="Cambria" w:hAnsi="Cambria" w:eastAsia="宋体" w:cs="Times New Roman"/>
      <w:kern w:val="2"/>
      <w:sz w:val="24"/>
      <w:szCs w:val="24"/>
    </w:rPr>
  </w:style>
  <w:style w:type="character" w:customStyle="1" w:styleId="199">
    <w:name w:val="Char Char17"/>
    <w:qFormat/>
    <w:uiPriority w:val="0"/>
    <w:rPr>
      <w:rFonts w:ascii="Arial" w:hAnsi="Arial" w:eastAsia="黑体"/>
      <w:b/>
      <w:bCs/>
      <w:sz w:val="24"/>
      <w:szCs w:val="24"/>
      <w:lang w:val="en-US" w:eastAsia="zh-CN" w:bidi="ar-SA"/>
    </w:rPr>
  </w:style>
  <w:style w:type="character" w:customStyle="1" w:styleId="200">
    <w:name w:val="脚注文本 字符"/>
    <w:link w:val="2"/>
    <w:qFormat/>
    <w:uiPriority w:val="0"/>
    <w:rPr>
      <w:kern w:val="2"/>
      <w:sz w:val="18"/>
      <w:szCs w:val="18"/>
    </w:rPr>
  </w:style>
  <w:style w:type="character" w:customStyle="1" w:styleId="201">
    <w:name w:val="正文文本 2 字符"/>
    <w:link w:val="41"/>
    <w:qFormat/>
    <w:uiPriority w:val="0"/>
    <w:rPr>
      <w:kern w:val="2"/>
      <w:sz w:val="21"/>
      <w:szCs w:val="24"/>
    </w:rPr>
  </w:style>
  <w:style w:type="character" w:customStyle="1" w:styleId="202">
    <w:name w:val="标题 2 Char"/>
    <w:qFormat/>
    <w:uiPriority w:val="9"/>
    <w:rPr>
      <w:rFonts w:ascii="Cambria" w:hAnsi="Cambria" w:eastAsia="宋体" w:cs="Times New Roman"/>
      <w:b/>
      <w:bCs/>
      <w:kern w:val="2"/>
      <w:sz w:val="32"/>
      <w:szCs w:val="32"/>
    </w:rPr>
  </w:style>
  <w:style w:type="character" w:customStyle="1" w:styleId="203">
    <w:name w:val="标题 字符"/>
    <w:link w:val="43"/>
    <w:qFormat/>
    <w:uiPriority w:val="0"/>
    <w:rPr>
      <w:rFonts w:ascii="Cambria" w:hAnsi="Cambria"/>
      <w:b/>
      <w:bCs/>
      <w:kern w:val="2"/>
      <w:sz w:val="32"/>
      <w:szCs w:val="32"/>
    </w:rPr>
  </w:style>
  <w:style w:type="character" w:customStyle="1" w:styleId="204">
    <w:name w:val="标题 1 字符"/>
    <w:link w:val="4"/>
    <w:qFormat/>
    <w:uiPriority w:val="0"/>
    <w:rPr>
      <w:rFonts w:eastAsia="仿宋_GB2312"/>
      <w:b/>
      <w:bCs/>
      <w:kern w:val="44"/>
      <w:sz w:val="36"/>
      <w:szCs w:val="44"/>
    </w:rPr>
  </w:style>
  <w:style w:type="character" w:customStyle="1" w:styleId="205">
    <w:name w:val="标题 1 Char"/>
    <w:qFormat/>
    <w:uiPriority w:val="0"/>
    <w:rPr>
      <w:b/>
      <w:bCs/>
      <w:kern w:val="44"/>
      <w:sz w:val="44"/>
      <w:szCs w:val="44"/>
    </w:rPr>
  </w:style>
  <w:style w:type="character" w:customStyle="1" w:styleId="206">
    <w:name w:val="表格文字 Char Char"/>
    <w:qFormat/>
    <w:uiPriority w:val="0"/>
    <w:rPr>
      <w:rFonts w:ascii="宋体" w:hAnsi="宋体" w:eastAsia="宋体"/>
      <w:kern w:val="2"/>
      <w:sz w:val="21"/>
      <w:lang w:val="en-US" w:eastAsia="zh-CN" w:bidi="ar-SA"/>
    </w:rPr>
  </w:style>
  <w:style w:type="character" w:customStyle="1" w:styleId="207">
    <w:name w:val="批注文字 Char"/>
    <w:qFormat/>
    <w:uiPriority w:val="0"/>
    <w:rPr>
      <w:kern w:val="2"/>
      <w:sz w:val="21"/>
    </w:rPr>
  </w:style>
  <w:style w:type="character" w:customStyle="1" w:styleId="208">
    <w:name w:val="引用 字符"/>
    <w:link w:val="209"/>
    <w:qFormat/>
    <w:uiPriority w:val="29"/>
    <w:rPr>
      <w:i/>
      <w:iCs/>
      <w:color w:val="000000"/>
      <w:kern w:val="2"/>
      <w:sz w:val="21"/>
    </w:rPr>
  </w:style>
  <w:style w:type="paragraph" w:styleId="209">
    <w:name w:val="Quote"/>
    <w:basedOn w:val="1"/>
    <w:next w:val="1"/>
    <w:link w:val="208"/>
    <w:qFormat/>
    <w:uiPriority w:val="0"/>
    <w:rPr>
      <w:i/>
      <w:iCs/>
      <w:color w:val="000000"/>
      <w:szCs w:val="22"/>
    </w:rPr>
  </w:style>
  <w:style w:type="character" w:customStyle="1" w:styleId="210">
    <w:name w:val="Body Text Indent Char"/>
    <w:qFormat/>
    <w:uiPriority w:val="0"/>
    <w:rPr>
      <w:rFonts w:ascii="宋体" w:hAnsi="宋体" w:eastAsia="宋体"/>
      <w:kern w:val="2"/>
      <w:sz w:val="21"/>
      <w:lang w:val="en-US" w:eastAsia="zh-CN" w:bidi="ar-SA"/>
    </w:rPr>
  </w:style>
  <w:style w:type="character" w:customStyle="1" w:styleId="211">
    <w:name w:val="超链接_0"/>
    <w:qFormat/>
    <w:uiPriority w:val="99"/>
    <w:rPr>
      <w:rFonts w:ascii="Calibri" w:hAnsi="Calibri" w:cs="Times New Roman"/>
      <w:color w:val="0000FF"/>
      <w:u w:val="single"/>
    </w:rPr>
  </w:style>
  <w:style w:type="character" w:customStyle="1" w:styleId="212">
    <w:name w:val="文档结构图 字符"/>
    <w:link w:val="16"/>
    <w:qFormat/>
    <w:uiPriority w:val="0"/>
    <w:rPr>
      <w:rFonts w:ascii="宋体"/>
      <w:kern w:val="2"/>
      <w:sz w:val="18"/>
      <w:szCs w:val="18"/>
    </w:rPr>
  </w:style>
  <w:style w:type="character" w:customStyle="1" w:styleId="213">
    <w:name w:val="Char Char7"/>
    <w:qFormat/>
    <w:uiPriority w:val="0"/>
    <w:rPr>
      <w:rFonts w:eastAsia="宋体"/>
      <w:kern w:val="2"/>
      <w:sz w:val="18"/>
      <w:szCs w:val="18"/>
      <w:lang w:val="en-US" w:eastAsia="zh-CN" w:bidi="ar-SA"/>
    </w:rPr>
  </w:style>
  <w:style w:type="character" w:customStyle="1" w:styleId="214">
    <w:name w:val="正文缩进 Char Char Char"/>
    <w:qFormat/>
    <w:uiPriority w:val="0"/>
    <w:rPr>
      <w:rFonts w:eastAsia="宋体"/>
      <w:sz w:val="24"/>
      <w:szCs w:val="24"/>
      <w:lang w:val="en-US" w:eastAsia="zh-CN" w:bidi="ar-SA"/>
    </w:rPr>
  </w:style>
  <w:style w:type="character" w:customStyle="1" w:styleId="215">
    <w:name w:val="Char Char25"/>
    <w:qFormat/>
    <w:uiPriority w:val="0"/>
    <w:rPr>
      <w:rFonts w:eastAsia="宋体"/>
      <w:sz w:val="24"/>
      <w:szCs w:val="24"/>
      <w:lang w:val="en-US" w:eastAsia="zh-CN" w:bidi="ar-SA"/>
    </w:rPr>
  </w:style>
  <w:style w:type="character" w:customStyle="1" w:styleId="216">
    <w:name w:val="Heading 3 Char1"/>
    <w:qFormat/>
    <w:uiPriority w:val="0"/>
    <w:rPr>
      <w:rFonts w:eastAsia="宋体"/>
      <w:b/>
      <w:bCs/>
      <w:kern w:val="2"/>
      <w:sz w:val="24"/>
      <w:szCs w:val="32"/>
      <w:lang w:val="en-US" w:eastAsia="zh-CN" w:bidi="ar-SA"/>
    </w:rPr>
  </w:style>
  <w:style w:type="character" w:customStyle="1" w:styleId="217">
    <w:name w:val="Comment Subject Char"/>
    <w:qFormat/>
    <w:uiPriority w:val="0"/>
    <w:rPr>
      <w:b/>
      <w:sz w:val="24"/>
      <w:lang w:bidi="ar-SA"/>
    </w:rPr>
  </w:style>
  <w:style w:type="character" w:customStyle="1" w:styleId="218">
    <w:name w:val="Variable"/>
    <w:qFormat/>
    <w:uiPriority w:val="0"/>
    <w:rPr>
      <w:i/>
    </w:rPr>
  </w:style>
  <w:style w:type="character" w:customStyle="1" w:styleId="219">
    <w:name w:val="页眉 字符"/>
    <w:link w:val="32"/>
    <w:qFormat/>
    <w:uiPriority w:val="0"/>
    <w:rPr>
      <w:kern w:val="2"/>
      <w:sz w:val="18"/>
      <w:szCs w:val="18"/>
    </w:rPr>
  </w:style>
  <w:style w:type="character" w:customStyle="1" w:styleId="220">
    <w:name w:val="font21"/>
    <w:basedOn w:val="47"/>
    <w:qFormat/>
    <w:uiPriority w:val="0"/>
    <w:rPr>
      <w:rFonts w:hint="eastAsia" w:ascii="宋体" w:hAnsi="宋体" w:eastAsia="宋体" w:cs="宋体"/>
      <w:color w:val="000000"/>
      <w:sz w:val="22"/>
      <w:szCs w:val="22"/>
      <w:u w:val="none"/>
    </w:rPr>
  </w:style>
  <w:style w:type="character" w:customStyle="1" w:styleId="221">
    <w:name w:val="标题 4 Char"/>
    <w:qFormat/>
    <w:uiPriority w:val="0"/>
    <w:rPr>
      <w:rFonts w:ascii="Cambria" w:hAnsi="Cambria" w:eastAsia="宋体" w:cs="Times New Roman"/>
      <w:b/>
      <w:bCs/>
      <w:kern w:val="2"/>
      <w:sz w:val="28"/>
      <w:szCs w:val="28"/>
    </w:rPr>
  </w:style>
  <w:style w:type="character" w:customStyle="1" w:styleId="222">
    <w:name w:val="标题 8 字符"/>
    <w:link w:val="11"/>
    <w:qFormat/>
    <w:uiPriority w:val="0"/>
    <w:rPr>
      <w:rFonts w:ascii="Arial" w:hAnsi="Arial" w:eastAsia="黑体"/>
      <w:sz w:val="24"/>
      <w:szCs w:val="24"/>
    </w:rPr>
  </w:style>
  <w:style w:type="character" w:customStyle="1" w:styleId="223">
    <w:name w:val="批注文字 字符"/>
    <w:link w:val="18"/>
    <w:qFormat/>
    <w:uiPriority w:val="0"/>
    <w:rPr>
      <w:kern w:val="2"/>
      <w:sz w:val="21"/>
      <w:szCs w:val="24"/>
    </w:rPr>
  </w:style>
  <w:style w:type="character" w:customStyle="1" w:styleId="224">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sz w:val="24"/>
      <w:szCs w:val="24"/>
      <w:lang w:val="en-US" w:eastAsia="zh-CN" w:bidi="ar-SA"/>
    </w:rPr>
  </w:style>
  <w:style w:type="character" w:customStyle="1" w:styleId="225">
    <w:name w:val="Header Char"/>
    <w:qFormat/>
    <w:uiPriority w:val="0"/>
    <w:rPr>
      <w:rFonts w:eastAsia="宋体"/>
      <w:kern w:val="2"/>
      <w:sz w:val="18"/>
      <w:szCs w:val="18"/>
      <w:lang w:val="en-US" w:eastAsia="zh-CN" w:bidi="ar-SA"/>
    </w:rPr>
  </w:style>
  <w:style w:type="paragraph" w:customStyle="1" w:styleId="226">
    <w:name w:val="正文缩进_0"/>
    <w:basedOn w:val="227"/>
    <w:qFormat/>
    <w:uiPriority w:val="0"/>
    <w:pPr>
      <w:widowControl w:val="0"/>
      <w:ind w:firstLine="420"/>
      <w:jc w:val="both"/>
    </w:pPr>
    <w:rPr>
      <w:kern w:val="2"/>
      <w:u w:val="single"/>
    </w:rPr>
  </w:style>
  <w:style w:type="paragraph" w:customStyle="1" w:styleId="227">
    <w:name w:val="正文_1"/>
    <w:qFormat/>
    <w:uiPriority w:val="0"/>
    <w:pPr>
      <w:spacing w:after="200" w:line="276" w:lineRule="auto"/>
    </w:pPr>
    <w:rPr>
      <w:rFonts w:ascii="Calibri" w:hAnsi="Calibri" w:eastAsia="宋体" w:cs="Times New Roman"/>
      <w:sz w:val="21"/>
      <w:szCs w:val="22"/>
      <w:lang w:val="en-US" w:eastAsia="zh-CN" w:bidi="ar-SA"/>
    </w:rPr>
  </w:style>
  <w:style w:type="paragraph" w:customStyle="1" w:styleId="228">
    <w:name w:val="Char Char Char Char Char Char Char Char Char"/>
    <w:basedOn w:val="1"/>
    <w:qFormat/>
    <w:uiPriority w:val="0"/>
    <w:rPr>
      <w:szCs w:val="24"/>
    </w:rPr>
  </w:style>
  <w:style w:type="paragraph" w:customStyle="1" w:styleId="229">
    <w:name w:val="xl63"/>
    <w:basedOn w:val="1"/>
    <w:qFormat/>
    <w:uiPriority w:val="0"/>
    <w:pPr>
      <w:widowControl/>
      <w:pBdr>
        <w:left w:val="single" w:color="auto" w:sz="8"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30">
    <w:name w:val="Char Char Char Char Char Char1 Char"/>
    <w:basedOn w:val="1"/>
    <w:qFormat/>
    <w:uiPriority w:val="0"/>
    <w:rPr>
      <w:szCs w:val="24"/>
    </w:rPr>
  </w:style>
  <w:style w:type="paragraph" w:customStyle="1" w:styleId="231">
    <w:name w:val="xl7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32">
    <w:name w:val="xl7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33">
    <w:name w:val="样式 标题 2 + Times New Roman 四号 非加粗 段前: 5 磅 段后: 0 磅 行距: 固定值 20..."/>
    <w:basedOn w:val="5"/>
    <w:qFormat/>
    <w:uiPriority w:val="0"/>
    <w:pPr>
      <w:keepLines/>
      <w:numPr>
        <w:numId w:val="0"/>
      </w:numPr>
      <w:spacing w:before="100" w:line="400" w:lineRule="exact"/>
      <w:jc w:val="both"/>
    </w:pPr>
    <w:rPr>
      <w:rFonts w:ascii="Times New Roman" w:hAnsi="Times New Roman" w:eastAsia="黑体" w:cs="宋体"/>
      <w:bCs w:val="0"/>
      <w:sz w:val="28"/>
      <w:szCs w:val="20"/>
    </w:rPr>
  </w:style>
  <w:style w:type="paragraph" w:customStyle="1" w:styleId="23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35">
    <w:name w:val="xl47"/>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236">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237">
    <w:name w:val="font8"/>
    <w:basedOn w:val="1"/>
    <w:qFormat/>
    <w:uiPriority w:val="0"/>
    <w:pPr>
      <w:widowControl/>
      <w:spacing w:before="100" w:beforeAutospacing="1" w:after="100" w:afterAutospacing="1"/>
      <w:jc w:val="left"/>
    </w:pPr>
    <w:rPr>
      <w:kern w:val="0"/>
      <w:sz w:val="28"/>
      <w:szCs w:val="28"/>
    </w:rPr>
  </w:style>
  <w:style w:type="paragraph" w:customStyle="1" w:styleId="238">
    <w:name w:val="Char Char Char Char Char Char1 Char Char Char1"/>
    <w:basedOn w:val="1"/>
    <w:qFormat/>
    <w:uiPriority w:val="0"/>
    <w:rPr>
      <w:szCs w:val="24"/>
    </w:rPr>
  </w:style>
  <w:style w:type="paragraph" w:customStyle="1" w:styleId="239">
    <w:name w:val="Char Char Char Char Char Char1 Char Char Char Char Char Char Char Char Char Char Char Char Char Char Char Char Char Char Char Char Char Char Char Char"/>
    <w:basedOn w:val="1"/>
    <w:qFormat/>
    <w:uiPriority w:val="0"/>
    <w:rPr>
      <w:szCs w:val="24"/>
    </w:rPr>
  </w:style>
  <w:style w:type="paragraph" w:customStyle="1" w:styleId="240">
    <w:name w:val="xl7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241">
    <w:name w:val="Char Char Char Char Char Char1 Char Char Char Char Char Char Char"/>
    <w:basedOn w:val="1"/>
    <w:qFormat/>
    <w:uiPriority w:val="0"/>
    <w:rPr>
      <w:szCs w:val="24"/>
    </w:rPr>
  </w:style>
  <w:style w:type="paragraph" w:customStyle="1" w:styleId="242">
    <w:name w:val="_Style 37"/>
    <w:basedOn w:val="1"/>
    <w:next w:val="1"/>
    <w:qFormat/>
    <w:uiPriority w:val="0"/>
    <w:pPr>
      <w:widowControl/>
      <w:spacing w:after="200" w:line="276" w:lineRule="auto"/>
      <w:jc w:val="left"/>
    </w:pPr>
    <w:rPr>
      <w:rFonts w:ascii="Calibri" w:hAnsi="Calibri"/>
      <w:kern w:val="0"/>
      <w:sz w:val="22"/>
      <w:szCs w:val="22"/>
      <w:lang w:eastAsia="en-US" w:bidi="en-US"/>
    </w:rPr>
  </w:style>
  <w:style w:type="paragraph" w:customStyle="1" w:styleId="243">
    <w:name w:val="xl32"/>
    <w:basedOn w:val="1"/>
    <w:qFormat/>
    <w:uiPriority w:val="0"/>
    <w:pPr>
      <w:widowControl/>
      <w:spacing w:before="100" w:beforeAutospacing="1" w:after="100" w:afterAutospacing="1"/>
      <w:jc w:val="left"/>
    </w:pPr>
    <w:rPr>
      <w:kern w:val="0"/>
      <w:sz w:val="24"/>
      <w:szCs w:val="24"/>
    </w:rPr>
  </w:style>
  <w:style w:type="paragraph" w:customStyle="1" w:styleId="244">
    <w:name w:val="xl51"/>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szCs w:val="24"/>
    </w:rPr>
  </w:style>
  <w:style w:type="paragraph" w:customStyle="1" w:styleId="245">
    <w:name w:val="List Paragraph1"/>
    <w:basedOn w:val="1"/>
    <w:qFormat/>
    <w:uiPriority w:val="0"/>
    <w:pPr>
      <w:ind w:firstLine="420" w:firstLineChars="200"/>
    </w:pPr>
    <w:rPr>
      <w:rFonts w:ascii="Calibri" w:hAnsi="Calibri"/>
      <w:szCs w:val="22"/>
    </w:rPr>
  </w:style>
  <w:style w:type="paragraph" w:customStyle="1" w:styleId="246">
    <w:name w:val="Char Char Char Char Char Char Char Char Char Char Char Char Char"/>
    <w:basedOn w:val="1"/>
    <w:qFormat/>
    <w:uiPriority w:val="0"/>
  </w:style>
  <w:style w:type="paragraph" w:customStyle="1" w:styleId="247">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248">
    <w:name w:val="Char Char2"/>
    <w:basedOn w:val="16"/>
    <w:qFormat/>
    <w:uiPriority w:val="0"/>
    <w:rPr>
      <w:rFonts w:ascii="Tahoma" w:hAnsi="Tahoma"/>
      <w:sz w:val="24"/>
    </w:rPr>
  </w:style>
  <w:style w:type="paragraph" w:customStyle="1" w:styleId="249">
    <w:name w:val="Char Char Char Char Char Char1 Char Char Char Char Char Char Char1"/>
    <w:basedOn w:val="1"/>
    <w:qFormat/>
    <w:uiPriority w:val="0"/>
    <w:rPr>
      <w:szCs w:val="24"/>
    </w:rPr>
  </w:style>
  <w:style w:type="paragraph" w:customStyle="1" w:styleId="250">
    <w:name w:val="Char Char Char Char Char Char1 Char Char Char Char Char Char Char Char Char Char Char Char1 Char Char Char Char Char Char Char"/>
    <w:basedOn w:val="1"/>
    <w:qFormat/>
    <w:uiPriority w:val="0"/>
  </w:style>
  <w:style w:type="paragraph" w:customStyle="1" w:styleId="25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5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253">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54">
    <w:name w:val="xl8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55">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57">
    <w:name w:val="flType"/>
    <w:basedOn w:val="1"/>
    <w:qFormat/>
    <w:uiPriority w:val="0"/>
    <w:pPr>
      <w:adjustRightInd w:val="0"/>
      <w:spacing w:after="284" w:line="113" w:lineRule="atLeast"/>
      <w:jc w:val="center"/>
    </w:pPr>
    <w:rPr>
      <w:kern w:val="0"/>
      <w:sz w:val="24"/>
    </w:rPr>
  </w:style>
  <w:style w:type="paragraph" w:customStyle="1" w:styleId="258">
    <w:name w:val="Char Char Char Char Char Char Char Char Char Char"/>
    <w:basedOn w:val="1"/>
    <w:qFormat/>
    <w:uiPriority w:val="0"/>
  </w:style>
  <w:style w:type="paragraph" w:customStyle="1" w:styleId="259">
    <w:name w:val="标题 1_0"/>
    <w:basedOn w:val="35"/>
    <w:next w:val="35"/>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260">
    <w:name w:val="Normal_2"/>
    <w:qFormat/>
    <w:uiPriority w:val="0"/>
    <w:rPr>
      <w:rFonts w:ascii="Times New Roman" w:hAnsi="Times New Roman" w:eastAsia="宋体" w:cs="Times New Roman"/>
      <w:sz w:val="24"/>
      <w:szCs w:val="24"/>
      <w:lang w:val="en-US" w:eastAsia="zh-CN" w:bidi="ar-SA"/>
    </w:rPr>
  </w:style>
  <w:style w:type="paragraph" w:customStyle="1" w:styleId="261">
    <w:name w:val="xl33"/>
    <w:basedOn w:val="1"/>
    <w:qFormat/>
    <w:uiPriority w:val="0"/>
    <w:pPr>
      <w:widowControl/>
      <w:pBdr>
        <w:left w:val="single" w:color="auto" w:sz="4" w:space="0"/>
      </w:pBdr>
      <w:spacing w:before="100" w:beforeAutospacing="1" w:after="100" w:afterAutospacing="1"/>
      <w:jc w:val="left"/>
    </w:pPr>
    <w:rPr>
      <w:kern w:val="0"/>
      <w:sz w:val="24"/>
      <w:szCs w:val="24"/>
    </w:rPr>
  </w:style>
  <w:style w:type="paragraph" w:customStyle="1" w:styleId="262">
    <w:name w:val="xl26"/>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63">
    <w:name w:val="2-2ji"/>
    <w:basedOn w:val="5"/>
    <w:qFormat/>
    <w:uiPriority w:val="0"/>
    <w:pPr>
      <w:keepNext w:val="0"/>
      <w:widowControl/>
      <w:numPr>
        <w:numId w:val="0"/>
      </w:numPr>
      <w:spacing w:line="360" w:lineRule="auto"/>
    </w:pPr>
    <w:rPr>
      <w:kern w:val="0"/>
      <w:sz w:val="36"/>
      <w:lang w:eastAsia="en-US" w:bidi="en-US"/>
    </w:rPr>
  </w:style>
  <w:style w:type="paragraph" w:customStyle="1" w:styleId="26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26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6">
    <w:name w:val="Char Char Char Char Char Char Char Char Char Char Char Char Char1"/>
    <w:basedOn w:val="1"/>
    <w:qFormat/>
    <w:uiPriority w:val="0"/>
  </w:style>
  <w:style w:type="paragraph" w:customStyle="1" w:styleId="267">
    <w:name w:val="样式 标题 1 + 黑体 三号 非加粗 居中 段前: 6 磅 段后: 6 磅 行距: 固定值 20 磅"/>
    <w:basedOn w:val="4"/>
    <w:qFormat/>
    <w:uiPriority w:val="0"/>
    <w:pPr>
      <w:spacing w:before="120" w:after="120" w:line="400" w:lineRule="exact"/>
    </w:pPr>
    <w:rPr>
      <w:rFonts w:ascii="黑体" w:hAnsi="黑体" w:eastAsia="黑体" w:cs="宋体"/>
      <w:b w:val="0"/>
      <w:bCs w:val="0"/>
      <w:sz w:val="32"/>
      <w:szCs w:val="20"/>
    </w:rPr>
  </w:style>
  <w:style w:type="paragraph" w:customStyle="1" w:styleId="268">
    <w:name w:val="xl67"/>
    <w:basedOn w:val="1"/>
    <w:qFormat/>
    <w:uiPriority w:val="0"/>
    <w:pPr>
      <w:widowControl/>
      <w:pBdr>
        <w:left w:val="single" w:color="auto" w:sz="4" w:space="0"/>
        <w:bottom w:val="single" w:color="auto" w:sz="4" w:space="0"/>
        <w:right w:val="single" w:color="auto" w:sz="8"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69">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270">
    <w:name w:val="reader-word-layer"/>
    <w:basedOn w:val="1"/>
    <w:qFormat/>
    <w:uiPriority w:val="0"/>
    <w:pPr>
      <w:widowControl/>
      <w:spacing w:before="100" w:beforeAutospacing="1" w:after="100" w:afterAutospacing="1" w:line="276" w:lineRule="auto"/>
      <w:jc w:val="left"/>
    </w:pPr>
    <w:rPr>
      <w:rFonts w:ascii="宋体" w:hAnsi="宋体" w:cs="宋体"/>
      <w:kern w:val="0"/>
      <w:sz w:val="24"/>
      <w:szCs w:val="22"/>
      <w:lang w:eastAsia="en-US" w:bidi="en-US"/>
    </w:rPr>
  </w:style>
  <w:style w:type="paragraph" w:customStyle="1" w:styleId="271">
    <w:name w:val="表格文字"/>
    <w:basedOn w:val="1"/>
    <w:qFormat/>
    <w:uiPriority w:val="0"/>
    <w:pPr>
      <w:adjustRightInd w:val="0"/>
      <w:spacing w:line="420" w:lineRule="atLeast"/>
      <w:jc w:val="left"/>
      <w:textAlignment w:val="baseline"/>
    </w:pPr>
    <w:rPr>
      <w:kern w:val="0"/>
    </w:rPr>
  </w:style>
  <w:style w:type="paragraph" w:customStyle="1" w:styleId="272">
    <w:name w:val="xl35"/>
    <w:basedOn w:val="1"/>
    <w:qFormat/>
    <w:uiPriority w:val="0"/>
    <w:pPr>
      <w:widowControl/>
      <w:pBdr>
        <w:left w:val="single" w:color="auto" w:sz="4" w:space="0"/>
      </w:pBdr>
      <w:spacing w:before="100" w:beforeAutospacing="1" w:after="100" w:afterAutospacing="1"/>
      <w:jc w:val="left"/>
    </w:pPr>
    <w:rPr>
      <w:rFonts w:ascii="宋体" w:hAnsi="宋体"/>
      <w:kern w:val="0"/>
      <w:sz w:val="24"/>
      <w:szCs w:val="24"/>
    </w:rPr>
  </w:style>
  <w:style w:type="paragraph" w:customStyle="1" w:styleId="273">
    <w:name w:val="正文文本_0"/>
    <w:basedOn w:val="35"/>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274">
    <w:name w:val="xl45"/>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kern w:val="0"/>
      <w:sz w:val="24"/>
      <w:szCs w:val="24"/>
    </w:rPr>
  </w:style>
  <w:style w:type="paragraph" w:customStyle="1" w:styleId="275">
    <w:name w:val="首行缩进"/>
    <w:basedOn w:val="1"/>
    <w:qFormat/>
    <w:uiPriority w:val="0"/>
    <w:pPr>
      <w:spacing w:line="360" w:lineRule="auto"/>
      <w:ind w:firstLine="480" w:firstLineChars="200"/>
    </w:pPr>
  </w:style>
  <w:style w:type="paragraph" w:customStyle="1" w:styleId="276">
    <w:name w:val="Char Char Char Char Char Char1 Char Char Char Char Char Char Char Char Char Char Char Char Char Char Char Char Char Char Char Char Char Char Char Char1"/>
    <w:basedOn w:val="1"/>
    <w:qFormat/>
    <w:uiPriority w:val="0"/>
    <w:rPr>
      <w:szCs w:val="24"/>
    </w:rPr>
  </w:style>
  <w:style w:type="paragraph" w:customStyle="1" w:styleId="277">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278">
    <w:name w:val="Char Char Char Char Char Char Char Char Char Char Char Char Char Char Char Char"/>
    <w:basedOn w:val="1"/>
    <w:qFormat/>
    <w:uiPriority w:val="0"/>
    <w:pPr>
      <w:widowControl/>
      <w:spacing w:after="160" w:line="240" w:lineRule="exact"/>
      <w:jc w:val="left"/>
    </w:pPr>
  </w:style>
  <w:style w:type="paragraph" w:customStyle="1" w:styleId="279">
    <w:name w:val="xl83"/>
    <w:basedOn w:val="1"/>
    <w:qFormat/>
    <w:uiPriority w:val="0"/>
    <w:pPr>
      <w:widowControl/>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280">
    <w:name w:val="Char Char Char Char Char Char1 Char Char Char Char Char Char Char Char Char Char Char Char1 Char Char Char Char"/>
    <w:basedOn w:val="1"/>
    <w:qFormat/>
    <w:uiPriority w:val="0"/>
  </w:style>
  <w:style w:type="paragraph" w:customStyle="1" w:styleId="281">
    <w:name w:val="xl2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styleId="282">
    <w:name w:val="List Paragraph"/>
    <w:basedOn w:val="1"/>
    <w:qFormat/>
    <w:uiPriority w:val="0"/>
    <w:pPr>
      <w:ind w:firstLine="420" w:firstLineChars="200"/>
    </w:pPr>
    <w:rPr>
      <w:rFonts w:ascii="Calibri" w:hAnsi="Calibri"/>
      <w:szCs w:val="22"/>
    </w:rPr>
  </w:style>
  <w:style w:type="paragraph" w:customStyle="1" w:styleId="283">
    <w:name w:val="Char Char Char Char Char Char1 Char Char Char11"/>
    <w:basedOn w:val="1"/>
    <w:qFormat/>
    <w:uiPriority w:val="0"/>
    <w:rPr>
      <w:szCs w:val="24"/>
    </w:rPr>
  </w:style>
  <w:style w:type="paragraph" w:customStyle="1" w:styleId="284">
    <w:name w:val="标题 81"/>
    <w:basedOn w:val="1"/>
    <w:qFormat/>
    <w:uiPriority w:val="1"/>
    <w:pPr>
      <w:spacing w:before="36"/>
      <w:ind w:left="111"/>
      <w:jc w:val="left"/>
      <w:outlineLvl w:val="8"/>
    </w:pPr>
    <w:rPr>
      <w:rFonts w:ascii="宋体" w:hAnsi="宋体"/>
      <w:b/>
      <w:bCs/>
      <w:kern w:val="0"/>
      <w:sz w:val="24"/>
      <w:szCs w:val="24"/>
      <w:lang w:eastAsia="en-US"/>
    </w:rPr>
  </w:style>
  <w:style w:type="paragraph" w:customStyle="1" w:styleId="285">
    <w:name w:val="Char"/>
    <w:basedOn w:val="1"/>
    <w:qFormat/>
    <w:uiPriority w:val="0"/>
    <w:pPr>
      <w:spacing w:beforeLines="50" w:afterLines="100"/>
      <w:jc w:val="center"/>
    </w:pPr>
  </w:style>
  <w:style w:type="paragraph" w:customStyle="1" w:styleId="286">
    <w:name w:val="p15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7">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288">
    <w:name w:val="Char Char110"/>
    <w:basedOn w:val="1"/>
    <w:qFormat/>
    <w:uiPriority w:val="0"/>
    <w:rPr>
      <w:szCs w:val="24"/>
    </w:rPr>
  </w:style>
  <w:style w:type="paragraph" w:customStyle="1" w:styleId="289">
    <w:name w:val="样式1"/>
    <w:basedOn w:val="1"/>
    <w:next w:val="7"/>
    <w:qFormat/>
    <w:uiPriority w:val="0"/>
    <w:pPr>
      <w:widowControl/>
      <w:spacing w:after="200" w:line="360" w:lineRule="auto"/>
      <w:ind w:firstLine="420" w:firstLineChars="200"/>
      <w:jc w:val="left"/>
    </w:pPr>
    <w:rPr>
      <w:rFonts w:ascii="宋体" w:hAnsi="宋体"/>
      <w:kern w:val="0"/>
      <w:sz w:val="22"/>
      <w:szCs w:val="21"/>
      <w:lang w:eastAsia="en-US" w:bidi="en-US"/>
    </w:rPr>
  </w:style>
  <w:style w:type="paragraph" w:customStyle="1" w:styleId="290">
    <w:name w:val="标题 3_0"/>
    <w:basedOn w:val="35"/>
    <w:next w:val="35"/>
    <w:qFormat/>
    <w:uiPriority w:val="0"/>
    <w:pPr>
      <w:keepNext/>
      <w:keepLines/>
      <w:spacing w:before="260" w:after="260" w:line="413" w:lineRule="auto"/>
      <w:outlineLvl w:val="2"/>
    </w:pPr>
    <w:rPr>
      <w:rFonts w:ascii="Times New Roman" w:hAnsi="Times New Roman"/>
      <w:b/>
      <w:bCs/>
      <w:sz w:val="32"/>
      <w:szCs w:val="32"/>
    </w:rPr>
  </w:style>
  <w:style w:type="paragraph" w:customStyle="1" w:styleId="291">
    <w:name w:val="批注文字1"/>
    <w:basedOn w:val="1"/>
    <w:unhideWhenUsed/>
    <w:qFormat/>
    <w:uiPriority w:val="0"/>
    <w:rPr>
      <w:sz w:val="20"/>
    </w:rPr>
  </w:style>
  <w:style w:type="paragraph" w:customStyle="1" w:styleId="292">
    <w:name w:val="xl49"/>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293">
    <w:name w:val="xl65"/>
    <w:basedOn w:val="1"/>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294">
    <w:name w:val="修订1"/>
    <w:qFormat/>
    <w:uiPriority w:val="0"/>
    <w:rPr>
      <w:rFonts w:ascii="Times New Roman" w:hAnsi="Times New Roman" w:eastAsia="宋体" w:cs="Times New Roman"/>
      <w:kern w:val="2"/>
      <w:sz w:val="21"/>
      <w:szCs w:val="24"/>
      <w:lang w:val="en-US" w:eastAsia="zh-CN" w:bidi="ar-SA"/>
    </w:rPr>
  </w:style>
  <w:style w:type="paragraph" w:customStyle="1" w:styleId="295">
    <w:name w:val="Char Char Char Char Char Char Char"/>
    <w:basedOn w:val="1"/>
    <w:qFormat/>
    <w:uiPriority w:val="0"/>
    <w:pPr>
      <w:widowControl/>
      <w:spacing w:after="160" w:line="240" w:lineRule="exact"/>
      <w:jc w:val="left"/>
    </w:pPr>
    <w:rPr>
      <w:rFonts w:ascii="Calibri" w:hAnsi="Calibri"/>
      <w:kern w:val="0"/>
      <w:sz w:val="22"/>
      <w:szCs w:val="22"/>
      <w:lang w:eastAsia="en-US" w:bidi="en-US"/>
    </w:rPr>
  </w:style>
  <w:style w:type="paragraph" w:customStyle="1" w:styleId="296">
    <w:name w:val="Char Char2 Char Char"/>
    <w:basedOn w:val="16"/>
    <w:qFormat/>
    <w:uiPriority w:val="0"/>
    <w:rPr>
      <w:rFonts w:ascii="Tahoma" w:hAnsi="Tahoma"/>
      <w:sz w:val="24"/>
    </w:rPr>
  </w:style>
  <w:style w:type="paragraph" w:customStyle="1" w:styleId="297">
    <w:name w:val="Char Char Char Char Char Char1 Char Char Char Char Char Char Char Char Char Char Char Char Char"/>
    <w:basedOn w:val="1"/>
    <w:qFormat/>
    <w:uiPriority w:val="0"/>
  </w:style>
  <w:style w:type="paragraph" w:customStyle="1" w:styleId="298">
    <w:name w:val="格式3"/>
    <w:basedOn w:val="1"/>
    <w:qFormat/>
    <w:uiPriority w:val="0"/>
    <w:pPr>
      <w:spacing w:line="440" w:lineRule="exact"/>
      <w:ind w:left="851"/>
    </w:pPr>
    <w:rPr>
      <w:sz w:val="24"/>
    </w:rPr>
  </w:style>
  <w:style w:type="paragraph" w:customStyle="1" w:styleId="299">
    <w:name w:val="xl87"/>
    <w:basedOn w:val="1"/>
    <w:qFormat/>
    <w:uiPriority w:val="0"/>
    <w:pPr>
      <w:widowControl/>
      <w:spacing w:before="100" w:beforeAutospacing="1" w:after="100" w:afterAutospacing="1" w:line="276" w:lineRule="auto"/>
      <w:jc w:val="right"/>
      <w:textAlignment w:val="center"/>
    </w:pPr>
    <w:rPr>
      <w:rFonts w:ascii="宋体" w:hAnsi="宋体" w:cs="宋体"/>
      <w:kern w:val="0"/>
      <w:sz w:val="20"/>
      <w:lang w:eastAsia="en-US" w:bidi="en-US"/>
    </w:rPr>
  </w:style>
  <w:style w:type="paragraph" w:customStyle="1" w:styleId="300">
    <w:name w:val="Normal_12"/>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301">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24"/>
      <w:szCs w:val="24"/>
    </w:rPr>
  </w:style>
  <w:style w:type="paragraph" w:customStyle="1" w:styleId="302">
    <w:name w:val="Char Char Char1 Char"/>
    <w:basedOn w:val="1"/>
    <w:qFormat/>
    <w:uiPriority w:val="0"/>
    <w:rPr>
      <w:szCs w:val="24"/>
    </w:rPr>
  </w:style>
  <w:style w:type="paragraph" w:customStyle="1" w:styleId="303">
    <w:name w:val="Address"/>
    <w:basedOn w:val="1"/>
    <w:next w:val="1"/>
    <w:qFormat/>
    <w:uiPriority w:val="0"/>
    <w:pPr>
      <w:autoSpaceDE w:val="0"/>
      <w:autoSpaceDN w:val="0"/>
      <w:adjustRightInd w:val="0"/>
      <w:jc w:val="left"/>
    </w:pPr>
    <w:rPr>
      <w:i/>
      <w:kern w:val="0"/>
      <w:sz w:val="24"/>
    </w:rPr>
  </w:style>
  <w:style w:type="paragraph" w:customStyle="1" w:styleId="304">
    <w:name w:val="p0"/>
    <w:basedOn w:val="1"/>
    <w:qFormat/>
    <w:uiPriority w:val="0"/>
    <w:pPr>
      <w:widowControl/>
    </w:pPr>
    <w:rPr>
      <w:color w:val="000000"/>
      <w:kern w:val="0"/>
      <w:szCs w:val="21"/>
    </w:rPr>
  </w:style>
  <w:style w:type="paragraph" w:customStyle="1" w:styleId="305">
    <w:name w:val="xl34"/>
    <w:basedOn w:val="1"/>
    <w:qFormat/>
    <w:uiPriority w:val="0"/>
    <w:pPr>
      <w:widowControl/>
      <w:pBdr>
        <w:left w:val="single" w:color="auto" w:sz="4" w:space="0"/>
        <w:right w:val="single" w:color="auto" w:sz="4" w:space="0"/>
      </w:pBdr>
      <w:spacing w:before="100" w:beforeAutospacing="1" w:after="100" w:afterAutospacing="1"/>
      <w:jc w:val="left"/>
    </w:pPr>
    <w:rPr>
      <w:kern w:val="0"/>
      <w:sz w:val="24"/>
      <w:szCs w:val="24"/>
    </w:rPr>
  </w:style>
  <w:style w:type="paragraph" w:customStyle="1" w:styleId="306">
    <w:name w:val="xl48"/>
    <w:basedOn w:val="1"/>
    <w:qFormat/>
    <w:uiPriority w:val="0"/>
    <w:pPr>
      <w:widowControl/>
      <w:pBdr>
        <w:left w:val="single" w:color="auto" w:sz="4" w:space="0"/>
      </w:pBdr>
      <w:spacing w:before="100" w:beforeAutospacing="1" w:after="100" w:afterAutospacing="1"/>
      <w:jc w:val="center"/>
    </w:pPr>
    <w:rPr>
      <w:kern w:val="0"/>
      <w:sz w:val="24"/>
      <w:szCs w:val="24"/>
    </w:rPr>
  </w:style>
  <w:style w:type="paragraph" w:customStyle="1" w:styleId="307">
    <w:name w:val="xl36"/>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08">
    <w:name w:val="Char Char Char Char Char Char1 Char Char Char Char Char Char Char Char Char Char Char Char1 Char Char Char Char1"/>
    <w:basedOn w:val="1"/>
    <w:qFormat/>
    <w:uiPriority w:val="0"/>
  </w:style>
  <w:style w:type="paragraph" w:customStyle="1" w:styleId="309">
    <w:name w:val="xl27"/>
    <w:basedOn w:val="1"/>
    <w:qFormat/>
    <w:uiPriority w:val="0"/>
    <w:pPr>
      <w:widowControl/>
      <w:pBdr>
        <w:top w:val="single" w:color="auto" w:sz="4" w:space="0"/>
        <w:right w:val="single" w:color="auto" w:sz="4" w:space="0"/>
      </w:pBdr>
      <w:spacing w:before="100" w:beforeAutospacing="1" w:after="100" w:afterAutospacing="1"/>
      <w:jc w:val="left"/>
    </w:pPr>
    <w:rPr>
      <w:kern w:val="0"/>
      <w:sz w:val="24"/>
      <w:szCs w:val="24"/>
    </w:rPr>
  </w:style>
  <w:style w:type="paragraph" w:customStyle="1" w:styleId="310">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311">
    <w:name w:val="样式 标题 3 + (中文) 黑体 小四 非加粗 段前: 7.8 磅 段后: 0 磅 行距: 固定值 20 磅"/>
    <w:basedOn w:val="6"/>
    <w:qFormat/>
    <w:uiPriority w:val="0"/>
    <w:pPr>
      <w:spacing w:line="400" w:lineRule="exact"/>
      <w:jc w:val="both"/>
    </w:pPr>
    <w:rPr>
      <w:rFonts w:eastAsia="黑体" w:cs="宋体"/>
      <w:b/>
      <w:bCs w:val="0"/>
      <w:kern w:val="0"/>
      <w:sz w:val="24"/>
      <w:szCs w:val="20"/>
    </w:rPr>
  </w:style>
  <w:style w:type="paragraph" w:customStyle="1" w:styleId="312">
    <w:name w:val="Char Char26"/>
    <w:basedOn w:val="16"/>
    <w:qFormat/>
    <w:uiPriority w:val="0"/>
    <w:rPr>
      <w:rFonts w:ascii="Tahoma" w:hAnsi="Tahoma"/>
      <w:sz w:val="24"/>
    </w:rPr>
  </w:style>
  <w:style w:type="paragraph" w:customStyle="1" w:styleId="313">
    <w:name w:val="标题_0"/>
    <w:basedOn w:val="227"/>
    <w:qFormat/>
    <w:uiPriority w:val="0"/>
    <w:pPr>
      <w:spacing w:before="120" w:after="120" w:line="360" w:lineRule="auto"/>
      <w:jc w:val="center"/>
      <w:outlineLvl w:val="0"/>
    </w:pPr>
    <w:rPr>
      <w:rFonts w:ascii="黑体" w:hAnsi="Arial" w:eastAsia="黑体"/>
      <w:b/>
      <w:bCs/>
      <w:kern w:val="2"/>
      <w:sz w:val="32"/>
      <w:szCs w:val="32"/>
    </w:rPr>
  </w:style>
  <w:style w:type="paragraph" w:customStyle="1" w:styleId="314">
    <w:name w:val="默认段落字体 Para Char"/>
    <w:basedOn w:val="1"/>
    <w:qFormat/>
    <w:uiPriority w:val="0"/>
    <w:pPr>
      <w:spacing w:line="360" w:lineRule="auto"/>
      <w:ind w:firstLine="200" w:firstLineChars="200"/>
    </w:pPr>
    <w:rPr>
      <w:rFonts w:ascii="宋体" w:hAnsi="宋体" w:cs="宋体"/>
      <w:sz w:val="24"/>
      <w:szCs w:val="24"/>
    </w:rPr>
  </w:style>
  <w:style w:type="paragraph" w:customStyle="1" w:styleId="315">
    <w:name w:val="xl38"/>
    <w:basedOn w:val="1"/>
    <w:qFormat/>
    <w:uiPriority w:val="0"/>
    <w:pPr>
      <w:widowControl/>
      <w:pBdr>
        <w:bottom w:val="single" w:color="auto" w:sz="4" w:space="0"/>
      </w:pBdr>
      <w:spacing w:before="100" w:beforeAutospacing="1" w:after="100" w:afterAutospacing="1"/>
      <w:jc w:val="left"/>
    </w:pPr>
    <w:rPr>
      <w:rFonts w:ascii="宋体" w:hAnsi="宋体"/>
      <w:kern w:val="0"/>
      <w:sz w:val="24"/>
      <w:szCs w:val="24"/>
    </w:rPr>
  </w:style>
  <w:style w:type="paragraph" w:customStyle="1" w:styleId="316">
    <w:name w:val="p0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7">
    <w:name w:val="xl29"/>
    <w:basedOn w:val="1"/>
    <w:qFormat/>
    <w:uiPriority w:val="0"/>
    <w:pPr>
      <w:widowControl/>
      <w:pBdr>
        <w:top w:val="single" w:color="auto" w:sz="4" w:space="0"/>
        <w:left w:val="single" w:color="auto" w:sz="4" w:space="0"/>
      </w:pBdr>
      <w:spacing w:before="100" w:beforeAutospacing="1" w:after="100" w:afterAutospacing="1"/>
      <w:jc w:val="left"/>
    </w:pPr>
    <w:rPr>
      <w:kern w:val="0"/>
      <w:sz w:val="24"/>
      <w:szCs w:val="24"/>
    </w:rPr>
  </w:style>
  <w:style w:type="paragraph" w:customStyle="1" w:styleId="31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319">
    <w:name w:val="xl52"/>
    <w:basedOn w:val="1"/>
    <w:qFormat/>
    <w:uiPriority w:val="0"/>
    <w:pPr>
      <w:widowControl/>
      <w:pBdr>
        <w:top w:val="single" w:color="auto" w:sz="4" w:space="0"/>
      </w:pBdr>
      <w:spacing w:before="100" w:beforeAutospacing="1" w:after="100" w:afterAutospacing="1"/>
      <w:jc w:val="center"/>
    </w:pPr>
    <w:rPr>
      <w:kern w:val="0"/>
      <w:sz w:val="24"/>
      <w:szCs w:val="24"/>
    </w:rPr>
  </w:style>
  <w:style w:type="paragraph" w:customStyle="1" w:styleId="320">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21">
    <w:name w:val="xl6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322">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323">
    <w:name w:val="Table Paragraph"/>
    <w:basedOn w:val="1"/>
    <w:qFormat/>
    <w:uiPriority w:val="1"/>
    <w:pPr>
      <w:jc w:val="left"/>
    </w:pPr>
    <w:rPr>
      <w:rFonts w:ascii="Calibri" w:hAnsi="Calibri"/>
      <w:kern w:val="0"/>
      <w:sz w:val="22"/>
      <w:szCs w:val="22"/>
      <w:lang w:eastAsia="en-US"/>
    </w:rPr>
  </w:style>
  <w:style w:type="paragraph" w:customStyle="1" w:styleId="324">
    <w:name w:val="TOC 标题1"/>
    <w:basedOn w:val="4"/>
    <w:next w:val="1"/>
    <w:qFormat/>
    <w:uiPriority w:val="0"/>
    <w:pPr>
      <w:spacing w:before="340" w:after="330" w:line="576" w:lineRule="auto"/>
      <w:jc w:val="both"/>
      <w:outlineLvl w:val="9"/>
    </w:pPr>
    <w:rPr>
      <w:rFonts w:ascii="Calibri" w:hAnsi="Calibri" w:eastAsia="宋体"/>
      <w:sz w:val="44"/>
    </w:rPr>
  </w:style>
  <w:style w:type="paragraph" w:customStyle="1" w:styleId="325">
    <w:name w:val="1"/>
    <w:basedOn w:val="1"/>
    <w:next w:val="1"/>
    <w:qFormat/>
    <w:uiPriority w:val="0"/>
    <w:rPr>
      <w:szCs w:val="24"/>
    </w:rPr>
  </w:style>
  <w:style w:type="paragraph" w:customStyle="1" w:styleId="326">
    <w:name w:val="xl85"/>
    <w:basedOn w:val="1"/>
    <w:qFormat/>
    <w:uiPriority w:val="0"/>
    <w:pPr>
      <w:widowControl/>
      <w:spacing w:before="100" w:beforeAutospacing="1" w:after="100" w:afterAutospacing="1" w:line="276" w:lineRule="auto"/>
      <w:jc w:val="right"/>
      <w:textAlignment w:val="center"/>
    </w:pPr>
    <w:rPr>
      <w:rFonts w:ascii="宋体" w:hAnsi="宋体" w:cs="宋体"/>
      <w:kern w:val="0"/>
      <w:sz w:val="20"/>
      <w:lang w:eastAsia="en-US" w:bidi="en-US"/>
    </w:rPr>
  </w:style>
  <w:style w:type="paragraph" w:customStyle="1" w:styleId="327">
    <w:name w:val="Char Char Char Char"/>
    <w:basedOn w:val="16"/>
    <w:qFormat/>
    <w:uiPriority w:val="0"/>
    <w:rPr>
      <w:sz w:val="28"/>
      <w:szCs w:val="20"/>
    </w:rPr>
  </w:style>
  <w:style w:type="paragraph" w:customStyle="1" w:styleId="328">
    <w:name w:val="Char Char Char Char1"/>
    <w:basedOn w:val="1"/>
    <w:qFormat/>
    <w:uiPriority w:val="0"/>
    <w:rPr>
      <w:szCs w:val="24"/>
    </w:rPr>
  </w:style>
  <w:style w:type="paragraph" w:customStyle="1" w:styleId="329">
    <w:name w:val="xl4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4"/>
      <w:szCs w:val="24"/>
    </w:rPr>
  </w:style>
  <w:style w:type="paragraph" w:customStyle="1" w:styleId="330">
    <w:name w:val="标题2"/>
    <w:basedOn w:val="4"/>
    <w:qFormat/>
    <w:uiPriority w:val="0"/>
    <w:rPr>
      <w:color w:val="000000"/>
      <w:sz w:val="32"/>
    </w:rPr>
  </w:style>
  <w:style w:type="paragraph" w:customStyle="1" w:styleId="331">
    <w:name w:val="Char Char Char1 Char1"/>
    <w:basedOn w:val="1"/>
    <w:qFormat/>
    <w:uiPriority w:val="0"/>
    <w:rPr>
      <w:szCs w:val="24"/>
    </w:rPr>
  </w:style>
  <w:style w:type="paragraph" w:customStyle="1" w:styleId="332">
    <w:name w:val="xl31"/>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333">
    <w:name w:val="默认段落字体 Para Char Char Char Char Char Char Char Char Char1 Char Char Char Char Char Char Char"/>
    <w:basedOn w:val="16"/>
    <w:qFormat/>
    <w:uiPriority w:val="0"/>
    <w:rPr>
      <w:rFonts w:ascii="Tahoma" w:hAnsi="Tahoma"/>
      <w:sz w:val="24"/>
    </w:rPr>
  </w:style>
  <w:style w:type="paragraph" w:customStyle="1" w:styleId="33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35">
    <w:name w:val="默认段落字体 Para Char Char Char Char"/>
    <w:basedOn w:val="1"/>
    <w:qFormat/>
    <w:uiPriority w:val="0"/>
    <w:rPr>
      <w:szCs w:val="24"/>
    </w:rPr>
  </w:style>
  <w:style w:type="paragraph" w:customStyle="1" w:styleId="336">
    <w:name w:val="xl8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line="276" w:lineRule="auto"/>
      <w:jc w:val="center"/>
      <w:textAlignment w:val="center"/>
    </w:pPr>
    <w:rPr>
      <w:rFonts w:ascii="宋体" w:hAnsi="宋体" w:cs="宋体"/>
      <w:b/>
      <w:bCs/>
      <w:kern w:val="0"/>
      <w:sz w:val="20"/>
      <w:lang w:eastAsia="en-US" w:bidi="en-US"/>
    </w:rPr>
  </w:style>
  <w:style w:type="paragraph" w:customStyle="1" w:styleId="337">
    <w:name w:val="无间隔1"/>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338">
    <w:name w:val="xl24"/>
    <w:basedOn w:val="1"/>
    <w:qFormat/>
    <w:uiPriority w:val="0"/>
    <w:pPr>
      <w:widowControl/>
      <w:pBdr>
        <w:top w:val="single" w:color="auto" w:sz="4" w:space="0"/>
      </w:pBdr>
      <w:spacing w:before="100" w:beforeAutospacing="1" w:after="100" w:afterAutospacing="1"/>
      <w:jc w:val="left"/>
    </w:pPr>
    <w:rPr>
      <w:rFonts w:ascii="宋体" w:hAnsi="宋体"/>
      <w:kern w:val="0"/>
      <w:sz w:val="24"/>
      <w:szCs w:val="24"/>
    </w:rPr>
  </w:style>
  <w:style w:type="paragraph" w:customStyle="1" w:styleId="339">
    <w:name w:val="Char Char Char Char Char Char Char Char Char Char1"/>
    <w:basedOn w:val="1"/>
    <w:qFormat/>
    <w:uiPriority w:val="0"/>
  </w:style>
  <w:style w:type="paragraph" w:customStyle="1" w:styleId="340">
    <w:name w:val="xl75"/>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341">
    <w:name w:val="Char Char Char Char Char Char1 Char Char Char Char Char Char Char Char Char Char Char Char Char Char Char Char Char Char Char Char Char Char"/>
    <w:basedOn w:val="1"/>
    <w:qFormat/>
    <w:uiPriority w:val="0"/>
    <w:rPr>
      <w:szCs w:val="24"/>
    </w:rPr>
  </w:style>
  <w:style w:type="paragraph" w:customStyle="1" w:styleId="342">
    <w:name w:val="Char Char Char Char Char Char1 Char Char Char Char Char Char Char Char Char Char Char Char Char1"/>
    <w:basedOn w:val="1"/>
    <w:qFormat/>
    <w:uiPriority w:val="0"/>
    <w:rPr>
      <w:szCs w:val="24"/>
    </w:rPr>
  </w:style>
  <w:style w:type="paragraph" w:customStyle="1" w:styleId="343">
    <w:name w:val="Char Char Char Char Char Char1 Char Char Char Char Char Char Char Char Char Char Char Char Char Char Char Char Char Char Char Char Char Char1"/>
    <w:basedOn w:val="1"/>
    <w:qFormat/>
    <w:uiPriority w:val="0"/>
    <w:rPr>
      <w:szCs w:val="24"/>
    </w:rPr>
  </w:style>
  <w:style w:type="paragraph" w:customStyle="1" w:styleId="344">
    <w:name w:val="Char11"/>
    <w:basedOn w:val="1"/>
    <w:qFormat/>
    <w:uiPriority w:val="0"/>
    <w:pPr>
      <w:spacing w:beforeLines="50" w:afterLines="100"/>
      <w:jc w:val="center"/>
    </w:pPr>
  </w:style>
  <w:style w:type="paragraph" w:customStyle="1" w:styleId="345">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346">
    <w:name w:val="xl46"/>
    <w:basedOn w:val="1"/>
    <w:qFormat/>
    <w:uiPriority w:val="0"/>
    <w:pPr>
      <w:widowControl/>
      <w:pBdr>
        <w:left w:val="single" w:color="auto" w:sz="4" w:space="0"/>
      </w:pBdr>
      <w:spacing w:before="100" w:beforeAutospacing="1" w:after="100" w:afterAutospacing="1"/>
      <w:jc w:val="center"/>
    </w:pPr>
    <w:rPr>
      <w:rFonts w:ascii="宋体" w:hAnsi="宋体"/>
      <w:kern w:val="0"/>
      <w:sz w:val="24"/>
      <w:szCs w:val="24"/>
    </w:rPr>
  </w:style>
  <w:style w:type="paragraph" w:customStyle="1" w:styleId="347">
    <w:name w:val="Char1"/>
    <w:basedOn w:val="1"/>
    <w:qFormat/>
    <w:uiPriority w:val="0"/>
    <w:pPr>
      <w:widowControl/>
      <w:spacing w:after="160" w:line="240" w:lineRule="exact"/>
      <w:jc w:val="left"/>
    </w:pPr>
    <w:rPr>
      <w:rFonts w:ascii="Calibri" w:hAnsi="Calibri"/>
      <w:kern w:val="0"/>
      <w:sz w:val="22"/>
      <w:szCs w:val="22"/>
      <w:lang w:eastAsia="en-US" w:bidi="en-US"/>
    </w:rPr>
  </w:style>
  <w:style w:type="paragraph" w:customStyle="1" w:styleId="348">
    <w:name w:val="Char Char Char Char Char Char Char Char Char1"/>
    <w:basedOn w:val="1"/>
    <w:qFormat/>
    <w:uiPriority w:val="0"/>
    <w:rPr>
      <w:szCs w:val="24"/>
    </w:rPr>
  </w:style>
  <w:style w:type="paragraph" w:customStyle="1" w:styleId="349">
    <w:name w:val="Char Char Char Char Char Char1 Char1"/>
    <w:basedOn w:val="1"/>
    <w:qFormat/>
    <w:uiPriority w:val="0"/>
    <w:rPr>
      <w:szCs w:val="24"/>
    </w:rPr>
  </w:style>
  <w:style w:type="paragraph" w:customStyle="1" w:styleId="350">
    <w:name w:val="xl7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center"/>
      <w:textAlignment w:val="center"/>
    </w:pPr>
    <w:rPr>
      <w:rFonts w:ascii="宋体" w:hAnsi="宋体" w:cs="宋体"/>
      <w:kern w:val="0"/>
      <w:sz w:val="24"/>
      <w:szCs w:val="22"/>
      <w:lang w:eastAsia="en-US" w:bidi="en-US"/>
    </w:rPr>
  </w:style>
  <w:style w:type="paragraph" w:customStyle="1" w:styleId="351">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352">
    <w:name w:val="标题 4_0"/>
    <w:basedOn w:val="35"/>
    <w:next w:val="35"/>
    <w:qFormat/>
    <w:uiPriority w:val="0"/>
    <w:pPr>
      <w:keepNext/>
      <w:keepLines/>
      <w:spacing w:before="280" w:after="290" w:line="372" w:lineRule="auto"/>
      <w:outlineLvl w:val="3"/>
    </w:pPr>
    <w:rPr>
      <w:rFonts w:ascii="Cambria" w:hAnsi="Cambria"/>
      <w:b/>
      <w:bCs/>
      <w:sz w:val="28"/>
      <w:szCs w:val="28"/>
    </w:rPr>
  </w:style>
  <w:style w:type="paragraph" w:customStyle="1" w:styleId="353">
    <w:name w:val="font7"/>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354">
    <w:name w:val="列出段落1"/>
    <w:basedOn w:val="1"/>
    <w:qFormat/>
    <w:uiPriority w:val="0"/>
    <w:pPr>
      <w:widowControl/>
      <w:spacing w:after="200" w:line="276" w:lineRule="auto"/>
      <w:ind w:firstLine="420" w:firstLineChars="200"/>
      <w:jc w:val="left"/>
    </w:pPr>
    <w:rPr>
      <w:rFonts w:ascii="Calibri" w:hAnsi="Calibri"/>
      <w:kern w:val="0"/>
      <w:sz w:val="22"/>
      <w:szCs w:val="22"/>
      <w:lang w:eastAsia="en-US" w:bidi="en-US"/>
    </w:rPr>
  </w:style>
  <w:style w:type="paragraph" w:customStyle="1" w:styleId="355">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5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76" w:lineRule="auto"/>
      <w:jc w:val="center"/>
      <w:textAlignment w:val="center"/>
    </w:pPr>
    <w:rPr>
      <w:rFonts w:ascii="宋体" w:hAnsi="宋体" w:cs="宋体"/>
      <w:b/>
      <w:bCs/>
      <w:kern w:val="0"/>
      <w:sz w:val="20"/>
      <w:lang w:eastAsia="en-US" w:bidi="en-US"/>
    </w:rPr>
  </w:style>
  <w:style w:type="paragraph" w:customStyle="1" w:styleId="357">
    <w:name w:val="xl8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76" w:lineRule="auto"/>
      <w:jc w:val="right"/>
      <w:textAlignment w:val="center"/>
    </w:pPr>
    <w:rPr>
      <w:rFonts w:ascii="宋体" w:hAnsi="宋体" w:cs="宋体"/>
      <w:kern w:val="0"/>
      <w:sz w:val="24"/>
      <w:szCs w:val="22"/>
      <w:lang w:eastAsia="en-US" w:bidi="en-US"/>
    </w:rPr>
  </w:style>
  <w:style w:type="paragraph" w:customStyle="1" w:styleId="358">
    <w:name w:val="TOC 标题_0"/>
    <w:basedOn w:val="259"/>
    <w:next w:val="35"/>
    <w:qFormat/>
    <w:uiPriority w:val="0"/>
    <w:pPr>
      <w:outlineLvl w:val="9"/>
    </w:pPr>
    <w:rPr>
      <w:rFonts w:ascii="Calibri" w:hAnsi="Calibri"/>
    </w:rPr>
  </w:style>
  <w:style w:type="paragraph" w:customStyle="1" w:styleId="359">
    <w:name w:val="Char Char2 Char Char1"/>
    <w:basedOn w:val="16"/>
    <w:qFormat/>
    <w:uiPriority w:val="0"/>
    <w:rPr>
      <w:rFonts w:ascii="Tahoma" w:hAnsi="Tahoma"/>
      <w:sz w:val="24"/>
    </w:rPr>
  </w:style>
  <w:style w:type="paragraph" w:customStyle="1" w:styleId="360">
    <w:name w:val="xl44"/>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kern w:val="0"/>
      <w:sz w:val="24"/>
      <w:szCs w:val="24"/>
    </w:rPr>
  </w:style>
  <w:style w:type="paragraph" w:customStyle="1" w:styleId="361">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2">
    <w:name w:val="xl64"/>
    <w:basedOn w:val="1"/>
    <w:qFormat/>
    <w:uiPriority w:val="0"/>
    <w:pPr>
      <w:widowControl/>
      <w:pBdr>
        <w:left w:val="single" w:color="auto" w:sz="4" w:space="0"/>
        <w:bottom w:val="single" w:color="auto" w:sz="4" w:space="0"/>
        <w:right w:val="single" w:color="auto" w:sz="4" w:space="0"/>
      </w:pBdr>
      <w:spacing w:before="100" w:beforeAutospacing="1" w:after="100" w:afterAutospacing="1" w:line="276" w:lineRule="auto"/>
      <w:jc w:val="left"/>
      <w:textAlignment w:val="center"/>
    </w:pPr>
    <w:rPr>
      <w:rFonts w:ascii="宋体" w:hAnsi="宋体" w:cs="宋体"/>
      <w:kern w:val="0"/>
      <w:sz w:val="24"/>
      <w:szCs w:val="22"/>
      <w:lang w:eastAsia="en-US" w:bidi="en-US"/>
    </w:rPr>
  </w:style>
  <w:style w:type="paragraph" w:customStyle="1" w:styleId="363">
    <w:name w:val="xl28"/>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64">
    <w:name w:val="表格"/>
    <w:basedOn w:val="1"/>
    <w:qFormat/>
    <w:uiPriority w:val="0"/>
    <w:pPr>
      <w:jc w:val="center"/>
      <w:textAlignment w:val="center"/>
    </w:pPr>
    <w:rPr>
      <w:rFonts w:ascii="华文细黑" w:hAnsi="华文细黑"/>
      <w:kern w:val="0"/>
    </w:rPr>
  </w:style>
  <w:style w:type="table" w:customStyle="1" w:styleId="365">
    <w:name w:val="网格型1"/>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
    <w:name w:val="Table Normal"/>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367">
    <w:name w:val="font71"/>
    <w:qFormat/>
    <w:uiPriority w:val="0"/>
    <w:rPr>
      <w:rFonts w:hint="eastAsia" w:ascii="宋体" w:hAnsi="宋体" w:eastAsia="宋体" w:cs="宋体"/>
      <w:color w:val="000000"/>
      <w:sz w:val="22"/>
      <w:szCs w:val="22"/>
      <w:u w:val="single"/>
    </w:rPr>
  </w:style>
  <w:style w:type="character" w:customStyle="1" w:styleId="368">
    <w:name w:val="font11"/>
    <w:basedOn w:val="47"/>
    <w:qFormat/>
    <w:uiPriority w:val="0"/>
    <w:rPr>
      <w:rFonts w:hint="eastAsia" w:ascii="宋体" w:hAnsi="宋体" w:eastAsia="宋体" w:cs="宋体"/>
      <w:color w:val="000000"/>
      <w:sz w:val="24"/>
      <w:szCs w:val="24"/>
      <w:u w:val="single"/>
    </w:rPr>
  </w:style>
  <w:style w:type="character" w:customStyle="1" w:styleId="369">
    <w:name w:val="font41"/>
    <w:basedOn w:val="4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6509</Words>
  <Characters>6780</Characters>
  <Lines>59</Lines>
  <Paragraphs>16</Paragraphs>
  <TotalTime>2</TotalTime>
  <ScaleCrop>false</ScaleCrop>
  <LinksUpToDate>false</LinksUpToDate>
  <CharactersWithSpaces>7949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2023-04-27T06:25:00Z</dcterms:created>
  <dc:creator>Administrator</dc:creator>
  <cp:lastModifiedBy>WPS_1637158827</cp:lastModifiedBy>
  <cp:lastPrinted>2021-12-14T06:55:00Z</cp:lastPrinted>
  <dcterms:modified xsi:type="dcterms:W3CDTF">2024-11-06T08:36:40Z</dcterms:modified>
  <dc:title>如东县公共资源交易中心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D7CDDEA0ADF140D78DADB6398E21EDE3_13</vt:lpwstr>
  </property>
</Properties>
</file>