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400" w:lineRule="exact"/>
        <w:jc w:val="center"/>
        <w:rPr>
          <w:rFonts w:hint="eastAsia" w:ascii="黑体" w:hAnsi="黑体" w:eastAsia="黑体" w:cs="宋体"/>
          <w:b/>
          <w:bCs w:val="0"/>
          <w:color w:val="auto"/>
          <w:sz w:val="52"/>
          <w:highlight w:val="none"/>
          <w:lang w:val="en-US" w:eastAsia="zh-CN"/>
        </w:rPr>
      </w:pPr>
      <w:r>
        <w:rPr>
          <w:rFonts w:hint="eastAsia" w:ascii="黑体" w:hAnsi="黑体" w:eastAsia="黑体" w:cs="宋体"/>
          <w:b/>
          <w:bCs w:val="0"/>
          <w:color w:val="auto"/>
          <w:sz w:val="52"/>
          <w:highlight w:val="none"/>
          <w:lang w:val="en-US" w:eastAsia="zh-CN"/>
        </w:rPr>
        <w:t>询</w:t>
      </w:r>
    </w:p>
    <w:p>
      <w:pPr>
        <w:spacing w:line="1400" w:lineRule="exact"/>
        <w:jc w:val="center"/>
        <w:rPr>
          <w:rFonts w:hint="eastAsia" w:ascii="黑体" w:hAnsi="黑体" w:eastAsia="黑体" w:cs="宋体"/>
          <w:b/>
          <w:bCs w:val="0"/>
          <w:color w:val="auto"/>
          <w:sz w:val="52"/>
          <w:highlight w:val="none"/>
          <w:lang w:val="en-US" w:eastAsia="zh-CN"/>
        </w:rPr>
      </w:pPr>
      <w:r>
        <w:rPr>
          <w:rFonts w:hint="eastAsia" w:ascii="黑体" w:hAnsi="黑体" w:eastAsia="黑体" w:cs="宋体"/>
          <w:b/>
          <w:bCs w:val="0"/>
          <w:color w:val="auto"/>
          <w:sz w:val="52"/>
          <w:highlight w:val="none"/>
          <w:lang w:val="en-US" w:eastAsia="zh-CN"/>
        </w:rPr>
        <w:t>价</w:t>
      </w:r>
    </w:p>
    <w:p>
      <w:pPr>
        <w:spacing w:line="1400" w:lineRule="exact"/>
        <w:jc w:val="center"/>
        <w:rPr>
          <w:rFonts w:ascii="宋体" w:hAnsi="宋体" w:cs="宋体"/>
          <w:b/>
          <w:bCs w:val="0"/>
          <w:color w:val="auto"/>
          <w:sz w:val="52"/>
          <w:highlight w:val="none"/>
        </w:rPr>
      </w:pPr>
      <w:r>
        <w:rPr>
          <w:rFonts w:hint="eastAsia" w:ascii="宋体" w:hAnsi="宋体" w:cs="宋体"/>
          <w:b/>
          <w:bCs w:val="0"/>
          <w:color w:val="auto"/>
          <w:sz w:val="52"/>
          <w:highlight w:val="none"/>
        </w:rPr>
        <w:t>采</w:t>
      </w:r>
    </w:p>
    <w:p>
      <w:pPr>
        <w:spacing w:line="1400" w:lineRule="exact"/>
        <w:jc w:val="center"/>
        <w:rPr>
          <w:rFonts w:ascii="宋体" w:hAnsi="宋体" w:cs="宋体"/>
          <w:b/>
          <w:bCs w:val="0"/>
          <w:color w:val="auto"/>
          <w:sz w:val="52"/>
          <w:highlight w:val="none"/>
        </w:rPr>
      </w:pPr>
      <w:r>
        <w:rPr>
          <w:rFonts w:hint="eastAsia" w:ascii="宋体" w:hAnsi="宋体" w:cs="宋体"/>
          <w:b/>
          <w:bCs w:val="0"/>
          <w:color w:val="auto"/>
          <w:sz w:val="52"/>
          <w:highlight w:val="none"/>
        </w:rPr>
        <w:t>购</w:t>
      </w:r>
    </w:p>
    <w:p>
      <w:pPr>
        <w:spacing w:line="1400" w:lineRule="exact"/>
        <w:jc w:val="center"/>
        <w:rPr>
          <w:rFonts w:ascii="宋体" w:hAnsi="宋体" w:cs="宋体"/>
          <w:b/>
          <w:bCs w:val="0"/>
          <w:color w:val="auto"/>
          <w:sz w:val="52"/>
          <w:highlight w:val="none"/>
        </w:rPr>
      </w:pPr>
      <w:r>
        <w:rPr>
          <w:rFonts w:hint="eastAsia" w:ascii="宋体" w:hAnsi="宋体" w:cs="宋体"/>
          <w:b/>
          <w:bCs w:val="0"/>
          <w:color w:val="auto"/>
          <w:sz w:val="52"/>
          <w:highlight w:val="none"/>
        </w:rPr>
        <w:t>文</w:t>
      </w:r>
    </w:p>
    <w:p>
      <w:pPr>
        <w:spacing w:line="1400" w:lineRule="exact"/>
        <w:jc w:val="center"/>
        <w:rPr>
          <w:rFonts w:ascii="宋体" w:hAnsi="宋体" w:cs="宋体"/>
          <w:bCs/>
          <w:color w:val="auto"/>
          <w:sz w:val="52"/>
          <w:highlight w:val="none"/>
        </w:rPr>
      </w:pPr>
      <w:r>
        <w:rPr>
          <w:rFonts w:hint="eastAsia" w:ascii="宋体" w:hAnsi="宋体" w:cs="宋体"/>
          <w:b/>
          <w:bCs w:val="0"/>
          <w:color w:val="auto"/>
          <w:sz w:val="52"/>
          <w:highlight w:val="none"/>
        </w:rPr>
        <w:t>件</w:t>
      </w:r>
    </w:p>
    <w:p>
      <w:pPr>
        <w:tabs>
          <w:tab w:val="left" w:pos="7050"/>
        </w:tabs>
        <w:spacing w:line="500" w:lineRule="exact"/>
        <w:ind w:firstLine="2800" w:firstLineChars="500"/>
        <w:rPr>
          <w:rFonts w:ascii="宋体" w:hAnsi="宋体"/>
          <w:bCs/>
          <w:color w:val="auto"/>
          <w:spacing w:val="20"/>
          <w:sz w:val="52"/>
          <w:szCs w:val="52"/>
          <w:highlight w:val="none"/>
        </w:rPr>
      </w:pPr>
    </w:p>
    <w:p>
      <w:pPr>
        <w:spacing w:line="560" w:lineRule="exact"/>
        <w:ind w:left="2100" w:hanging="2100" w:hangingChars="700"/>
        <w:jc w:val="left"/>
        <w:rPr>
          <w:rFonts w:hint="default" w:ascii="宋体" w:hAnsi="宋体"/>
          <w:bCs/>
          <w:color w:val="auto"/>
          <w:sz w:val="30"/>
          <w:szCs w:val="30"/>
          <w:highlight w:val="none"/>
          <w:u w:val="single"/>
          <w:lang w:val="en-US" w:eastAsia="zh-CN"/>
        </w:rPr>
      </w:pPr>
      <w:r>
        <w:rPr>
          <w:rFonts w:hint="eastAsia" w:ascii="宋体" w:hAnsi="宋体"/>
          <w:bCs/>
          <w:color w:val="auto"/>
          <w:sz w:val="30"/>
          <w:szCs w:val="30"/>
          <w:highlight w:val="none"/>
        </w:rPr>
        <w:t>采购项目名称</w:t>
      </w:r>
      <w:r>
        <w:rPr>
          <w:rFonts w:hint="eastAsia" w:ascii="宋体" w:hAnsi="宋体"/>
          <w:bCs/>
          <w:color w:val="auto"/>
          <w:sz w:val="30"/>
          <w:szCs w:val="30"/>
          <w:highlight w:val="none"/>
          <w:u w:val="none"/>
        </w:rPr>
        <w:t>:</w:t>
      </w:r>
      <w:r>
        <w:rPr>
          <w:rFonts w:hint="eastAsia" w:ascii="宋体" w:hAnsi="宋体"/>
          <w:bCs/>
          <w:color w:val="auto"/>
          <w:sz w:val="30"/>
          <w:szCs w:val="30"/>
          <w:highlight w:val="none"/>
          <w:u w:val="single"/>
          <w:lang w:val="en-US" w:eastAsia="zh-CN"/>
        </w:rPr>
        <w:t xml:space="preserve"> 如东县丰利镇中心幼儿园消防泵房器材维修项目（重新发布）  </w:t>
      </w:r>
    </w:p>
    <w:p>
      <w:pPr>
        <w:spacing w:line="560" w:lineRule="exact"/>
        <w:ind w:left="2100" w:hanging="2100" w:hangingChars="700"/>
        <w:jc w:val="left"/>
        <w:rPr>
          <w:rFonts w:hint="default" w:ascii="宋体" w:hAnsi="宋体"/>
          <w:bCs/>
          <w:color w:val="auto"/>
          <w:sz w:val="30"/>
          <w:szCs w:val="30"/>
          <w:highlight w:val="none"/>
          <w:u w:val="single"/>
          <w:lang w:val="en-US" w:eastAsia="zh-CN"/>
        </w:rPr>
      </w:pPr>
      <w:r>
        <w:rPr>
          <w:rFonts w:hint="eastAsia" w:ascii="宋体" w:hAnsi="宋体"/>
          <w:bCs/>
          <w:color w:val="auto"/>
          <w:sz w:val="30"/>
          <w:szCs w:val="30"/>
          <w:highlight w:val="none"/>
          <w:u w:val="none"/>
          <w:lang w:val="en-US" w:eastAsia="zh-CN"/>
        </w:rPr>
        <w:t>采购项目编号：</w:t>
      </w:r>
      <w:r>
        <w:rPr>
          <w:rFonts w:hint="eastAsia" w:ascii="宋体" w:hAnsi="宋体"/>
          <w:bCs/>
          <w:color w:val="auto"/>
          <w:sz w:val="30"/>
          <w:szCs w:val="30"/>
          <w:highlight w:val="none"/>
          <w:u w:val="single"/>
          <w:lang w:val="en-US" w:eastAsia="zh-CN"/>
        </w:rPr>
        <w:t xml:space="preserve">                FL20240201                    </w:t>
      </w:r>
    </w:p>
    <w:p>
      <w:pPr>
        <w:spacing w:line="560" w:lineRule="exact"/>
        <w:rPr>
          <w:rFonts w:hint="default" w:ascii="宋体" w:hAnsi="宋体" w:eastAsia="宋体"/>
          <w:bCs/>
          <w:color w:val="auto"/>
          <w:sz w:val="30"/>
          <w:szCs w:val="30"/>
          <w:highlight w:val="none"/>
          <w:u w:val="none"/>
          <w:lang w:val="en-US" w:eastAsia="zh-CN"/>
        </w:rPr>
      </w:pPr>
      <w:r>
        <w:rPr>
          <w:rFonts w:hint="eastAsia" w:ascii="宋体" w:hAnsi="宋体"/>
          <w:bCs/>
          <w:color w:val="auto"/>
          <w:sz w:val="30"/>
          <w:szCs w:val="30"/>
          <w:highlight w:val="none"/>
        </w:rPr>
        <w:t>采购单位名称：</w:t>
      </w:r>
      <w:r>
        <w:rPr>
          <w:rFonts w:hint="eastAsia" w:ascii="宋体" w:hAnsi="宋体"/>
          <w:bCs/>
          <w:color w:val="auto"/>
          <w:sz w:val="30"/>
          <w:szCs w:val="30"/>
          <w:highlight w:val="none"/>
          <w:u w:val="single"/>
          <w:lang w:val="en-US" w:eastAsia="zh-CN"/>
        </w:rPr>
        <w:t xml:space="preserve">          如东县丰利镇中心幼儿园               </w:t>
      </w:r>
    </w:p>
    <w:p>
      <w:pPr>
        <w:tabs>
          <w:tab w:val="left" w:pos="7050"/>
        </w:tabs>
        <w:spacing w:line="560" w:lineRule="exact"/>
        <w:rPr>
          <w:rFonts w:ascii="宋体" w:hAnsi="宋体"/>
          <w:bCs/>
          <w:color w:val="auto"/>
          <w:sz w:val="30"/>
          <w:szCs w:val="30"/>
          <w:highlight w:val="none"/>
        </w:rPr>
      </w:pPr>
      <w:r>
        <w:rPr>
          <w:rFonts w:hint="eastAsia" w:ascii="宋体" w:hAnsi="宋体"/>
          <w:bCs/>
          <w:color w:val="auto"/>
          <w:sz w:val="30"/>
          <w:szCs w:val="30"/>
          <w:highlight w:val="none"/>
        </w:rPr>
        <w:t>政府采购方式:</w:t>
      </w:r>
      <w:r>
        <w:rPr>
          <w:rFonts w:hint="eastAsia" w:ascii="宋体" w:hAnsi="宋体"/>
          <w:bCs/>
          <w:color w:val="auto"/>
          <w:sz w:val="30"/>
          <w:szCs w:val="30"/>
          <w:highlight w:val="none"/>
          <w:u w:val="single"/>
        </w:rPr>
        <w:t xml:space="preserve"> </w:t>
      </w:r>
      <w:r>
        <w:rPr>
          <w:rFonts w:hint="eastAsia" w:ascii="宋体" w:hAnsi="宋体"/>
          <w:bCs/>
          <w:color w:val="auto"/>
          <w:sz w:val="30"/>
          <w:szCs w:val="30"/>
          <w:highlight w:val="none"/>
          <w:u w:val="single"/>
          <w:lang w:val="en-US" w:eastAsia="zh-CN"/>
        </w:rPr>
        <w:t xml:space="preserve">                 </w:t>
      </w:r>
      <w:r>
        <w:rPr>
          <w:rFonts w:hint="eastAsia" w:ascii="宋体" w:hAnsi="宋体"/>
          <w:bCs/>
          <w:color w:val="auto"/>
          <w:sz w:val="30"/>
          <w:szCs w:val="30"/>
          <w:highlight w:val="none"/>
          <w:u w:val="single"/>
        </w:rPr>
        <w:t xml:space="preserve">询价采购       </w:t>
      </w:r>
      <w:r>
        <w:rPr>
          <w:rFonts w:hint="eastAsia" w:ascii="宋体" w:hAnsi="宋体"/>
          <w:bCs/>
          <w:color w:val="auto"/>
          <w:sz w:val="30"/>
          <w:szCs w:val="30"/>
          <w:highlight w:val="none"/>
          <w:u w:val="single"/>
          <w:lang w:val="en-US" w:eastAsia="zh-CN"/>
        </w:rPr>
        <w:t xml:space="preserve">              </w:t>
      </w:r>
    </w:p>
    <w:p>
      <w:pPr>
        <w:spacing w:line="560" w:lineRule="exact"/>
        <w:jc w:val="center"/>
        <w:rPr>
          <w:rFonts w:hint="eastAsia" w:ascii="宋体" w:hAnsi="宋体"/>
          <w:bCs/>
          <w:color w:val="auto"/>
          <w:sz w:val="30"/>
          <w:szCs w:val="30"/>
          <w:highlight w:val="none"/>
        </w:rPr>
      </w:pPr>
    </w:p>
    <w:p>
      <w:pPr>
        <w:spacing w:line="560" w:lineRule="exact"/>
        <w:jc w:val="center"/>
        <w:rPr>
          <w:rFonts w:hint="eastAsia" w:ascii="宋体" w:hAnsi="宋体"/>
          <w:bCs/>
          <w:color w:val="auto"/>
          <w:sz w:val="30"/>
          <w:szCs w:val="30"/>
          <w:highlight w:val="none"/>
        </w:rPr>
      </w:pPr>
    </w:p>
    <w:p>
      <w:pPr>
        <w:spacing w:line="560" w:lineRule="exact"/>
        <w:jc w:val="center"/>
        <w:rPr>
          <w:rFonts w:ascii="宋体" w:hAnsi="宋体"/>
          <w:bCs/>
          <w:color w:val="auto"/>
          <w:sz w:val="30"/>
          <w:szCs w:val="30"/>
          <w:highlight w:val="none"/>
        </w:rPr>
      </w:pPr>
      <w:r>
        <w:rPr>
          <w:rFonts w:hint="eastAsia" w:ascii="宋体" w:hAnsi="宋体"/>
          <w:bCs/>
          <w:color w:val="auto"/>
          <w:sz w:val="30"/>
          <w:szCs w:val="30"/>
          <w:highlight w:val="none"/>
        </w:rPr>
        <w:t xml:space="preserve">        </w:t>
      </w:r>
    </w:p>
    <w:p>
      <w:pPr>
        <w:spacing w:line="560" w:lineRule="exact"/>
        <w:jc w:val="center"/>
        <w:rPr>
          <w:rFonts w:hint="eastAsia" w:ascii="宋体" w:hAnsi="宋体"/>
          <w:bCs/>
          <w:color w:val="auto"/>
          <w:sz w:val="30"/>
          <w:szCs w:val="30"/>
          <w:highlight w:val="none"/>
        </w:rPr>
      </w:pPr>
      <w:r>
        <w:rPr>
          <w:rFonts w:hint="eastAsia" w:ascii="宋体" w:hAnsi="宋体"/>
          <w:bCs/>
          <w:color w:val="auto"/>
          <w:sz w:val="30"/>
          <w:szCs w:val="30"/>
          <w:highlight w:val="none"/>
        </w:rPr>
        <w:t>二0二</w:t>
      </w:r>
      <w:r>
        <w:rPr>
          <w:rFonts w:hint="eastAsia" w:ascii="宋体" w:hAnsi="宋体"/>
          <w:bCs/>
          <w:color w:val="auto"/>
          <w:sz w:val="30"/>
          <w:szCs w:val="30"/>
          <w:highlight w:val="none"/>
          <w:lang w:val="en-US" w:eastAsia="zh-CN"/>
        </w:rPr>
        <w:t>四</w:t>
      </w:r>
      <w:r>
        <w:rPr>
          <w:rFonts w:hint="eastAsia" w:ascii="宋体" w:hAnsi="宋体"/>
          <w:bCs/>
          <w:color w:val="auto"/>
          <w:sz w:val="30"/>
          <w:szCs w:val="30"/>
          <w:highlight w:val="none"/>
        </w:rPr>
        <w:t>年</w:t>
      </w:r>
      <w:r>
        <w:rPr>
          <w:rFonts w:hint="eastAsia" w:ascii="宋体" w:hAnsi="宋体"/>
          <w:bCs/>
          <w:color w:val="auto"/>
          <w:sz w:val="30"/>
          <w:szCs w:val="30"/>
          <w:highlight w:val="none"/>
          <w:lang w:val="en-US" w:eastAsia="zh-CN"/>
        </w:rPr>
        <w:t>十二</w:t>
      </w:r>
      <w:r>
        <w:rPr>
          <w:rFonts w:hint="eastAsia" w:ascii="宋体" w:hAnsi="宋体"/>
          <w:bCs/>
          <w:color w:val="auto"/>
          <w:sz w:val="30"/>
          <w:szCs w:val="30"/>
          <w:highlight w:val="none"/>
        </w:rPr>
        <w:t>月</w:t>
      </w:r>
    </w:p>
    <w:p>
      <w:pPr>
        <w:pStyle w:val="3"/>
        <w:rPr>
          <w:rFonts w:hint="eastAsia" w:ascii="宋体" w:hAnsi="宋体"/>
          <w:bCs/>
          <w:color w:val="auto"/>
          <w:sz w:val="30"/>
          <w:szCs w:val="30"/>
          <w:highlight w:val="none"/>
        </w:rPr>
      </w:pPr>
    </w:p>
    <w:p>
      <w:pPr>
        <w:spacing w:line="540" w:lineRule="exact"/>
        <w:jc w:val="center"/>
        <w:rPr>
          <w:rFonts w:ascii="宋体" w:hAnsi="宋体"/>
          <w:bCs/>
          <w:color w:val="auto"/>
          <w:sz w:val="36"/>
          <w:szCs w:val="36"/>
          <w:highlight w:val="none"/>
        </w:rPr>
      </w:pPr>
      <w:r>
        <w:rPr>
          <w:rFonts w:hint="eastAsia" w:ascii="宋体" w:hAnsi="宋体"/>
          <w:bCs/>
          <w:color w:val="auto"/>
          <w:sz w:val="36"/>
          <w:szCs w:val="36"/>
          <w:highlight w:val="none"/>
        </w:rPr>
        <w:t>采</w:t>
      </w:r>
      <w:r>
        <w:rPr>
          <w:rFonts w:ascii="宋体" w:hAnsi="宋体"/>
          <w:bCs/>
          <w:color w:val="auto"/>
          <w:sz w:val="36"/>
          <w:szCs w:val="36"/>
          <w:highlight w:val="none"/>
        </w:rPr>
        <w:t xml:space="preserve"> </w:t>
      </w:r>
      <w:r>
        <w:rPr>
          <w:rFonts w:hint="eastAsia" w:ascii="宋体" w:hAnsi="宋体"/>
          <w:bCs/>
          <w:color w:val="auto"/>
          <w:sz w:val="36"/>
          <w:szCs w:val="36"/>
          <w:highlight w:val="none"/>
        </w:rPr>
        <w:t>购</w:t>
      </w:r>
      <w:r>
        <w:rPr>
          <w:rFonts w:ascii="宋体" w:hAnsi="宋体"/>
          <w:bCs/>
          <w:color w:val="auto"/>
          <w:sz w:val="36"/>
          <w:szCs w:val="36"/>
          <w:highlight w:val="none"/>
        </w:rPr>
        <w:t xml:space="preserve"> </w:t>
      </w:r>
      <w:r>
        <w:rPr>
          <w:rFonts w:hint="eastAsia" w:ascii="宋体" w:hAnsi="宋体"/>
          <w:bCs/>
          <w:color w:val="auto"/>
          <w:sz w:val="36"/>
          <w:szCs w:val="36"/>
          <w:highlight w:val="none"/>
        </w:rPr>
        <w:t>文</w:t>
      </w:r>
      <w:r>
        <w:rPr>
          <w:rFonts w:ascii="宋体" w:hAnsi="宋体"/>
          <w:bCs/>
          <w:color w:val="auto"/>
          <w:sz w:val="36"/>
          <w:szCs w:val="36"/>
          <w:highlight w:val="none"/>
        </w:rPr>
        <w:t xml:space="preserve"> </w:t>
      </w:r>
      <w:r>
        <w:rPr>
          <w:rFonts w:hint="eastAsia" w:ascii="宋体" w:hAnsi="宋体"/>
          <w:bCs/>
          <w:color w:val="auto"/>
          <w:sz w:val="36"/>
          <w:szCs w:val="36"/>
          <w:highlight w:val="none"/>
        </w:rPr>
        <w:t>件</w:t>
      </w:r>
      <w:r>
        <w:rPr>
          <w:rFonts w:ascii="宋体" w:hAnsi="宋体"/>
          <w:bCs/>
          <w:color w:val="auto"/>
          <w:sz w:val="36"/>
          <w:szCs w:val="36"/>
          <w:highlight w:val="none"/>
        </w:rPr>
        <w:t xml:space="preserve"> </w:t>
      </w:r>
      <w:r>
        <w:rPr>
          <w:rFonts w:hint="eastAsia" w:ascii="宋体" w:hAnsi="宋体"/>
          <w:bCs/>
          <w:color w:val="auto"/>
          <w:sz w:val="36"/>
          <w:szCs w:val="36"/>
          <w:highlight w:val="none"/>
        </w:rPr>
        <w:t>目</w:t>
      </w:r>
      <w:r>
        <w:rPr>
          <w:rFonts w:ascii="宋体" w:hAnsi="宋体"/>
          <w:bCs/>
          <w:color w:val="auto"/>
          <w:sz w:val="36"/>
          <w:szCs w:val="36"/>
          <w:highlight w:val="none"/>
        </w:rPr>
        <w:t xml:space="preserve"> </w:t>
      </w:r>
      <w:r>
        <w:rPr>
          <w:rFonts w:hint="eastAsia" w:ascii="宋体" w:hAnsi="宋体"/>
          <w:bCs/>
          <w:color w:val="auto"/>
          <w:sz w:val="36"/>
          <w:szCs w:val="36"/>
          <w:highlight w:val="none"/>
        </w:rPr>
        <w:t>录</w:t>
      </w:r>
    </w:p>
    <w:p>
      <w:pPr>
        <w:pStyle w:val="2"/>
        <w:spacing w:line="560" w:lineRule="exact"/>
        <w:rPr>
          <w:rFonts w:ascii="宋体" w:hAnsi="宋体"/>
          <w:bCs/>
          <w:color w:val="auto"/>
          <w:sz w:val="30"/>
          <w:szCs w:val="30"/>
          <w:highlight w:val="none"/>
        </w:rPr>
      </w:pPr>
    </w:p>
    <w:p>
      <w:pPr>
        <w:pStyle w:val="2"/>
        <w:spacing w:line="920" w:lineRule="exact"/>
        <w:rPr>
          <w:rFonts w:ascii="宋体" w:hAnsi="宋体"/>
          <w:bCs/>
          <w:color w:val="auto"/>
          <w:sz w:val="30"/>
          <w:szCs w:val="30"/>
          <w:highlight w:val="none"/>
        </w:rPr>
      </w:pPr>
      <w:r>
        <w:rPr>
          <w:rFonts w:hint="eastAsia" w:ascii="宋体" w:hAnsi="宋体"/>
          <w:bCs/>
          <w:color w:val="auto"/>
          <w:sz w:val="30"/>
          <w:szCs w:val="30"/>
          <w:highlight w:val="none"/>
        </w:rPr>
        <w:t>第一章</w:t>
      </w:r>
      <w:r>
        <w:rPr>
          <w:rFonts w:ascii="宋体" w:hAnsi="宋体"/>
          <w:bCs/>
          <w:color w:val="auto"/>
          <w:sz w:val="30"/>
          <w:szCs w:val="30"/>
          <w:highlight w:val="none"/>
        </w:rPr>
        <w:t xml:space="preserve">  </w:t>
      </w:r>
      <w:r>
        <w:rPr>
          <w:rFonts w:hint="eastAsia" w:ascii="宋体" w:hAnsi="宋体"/>
          <w:bCs/>
          <w:color w:val="auto"/>
          <w:sz w:val="30"/>
          <w:szCs w:val="30"/>
          <w:highlight w:val="none"/>
        </w:rPr>
        <w:t>询价采购公告</w:t>
      </w:r>
      <w:r>
        <w:rPr>
          <w:rFonts w:ascii="宋体" w:hAnsi="宋体"/>
          <w:bCs/>
          <w:color w:val="auto"/>
          <w:sz w:val="30"/>
          <w:szCs w:val="30"/>
          <w:highlight w:val="none"/>
        </w:rPr>
        <w:t>…………………………………………</w:t>
      </w:r>
      <w:r>
        <w:rPr>
          <w:rFonts w:hint="eastAsia" w:ascii="宋体" w:hAnsi="宋体"/>
          <w:bCs/>
          <w:color w:val="auto"/>
          <w:sz w:val="30"/>
          <w:szCs w:val="30"/>
          <w:highlight w:val="none"/>
        </w:rPr>
        <w:t>2</w:t>
      </w:r>
    </w:p>
    <w:p>
      <w:pPr>
        <w:pStyle w:val="2"/>
        <w:spacing w:line="920" w:lineRule="exact"/>
        <w:rPr>
          <w:rFonts w:ascii="宋体" w:hAnsi="宋体"/>
          <w:bCs/>
          <w:color w:val="auto"/>
          <w:sz w:val="30"/>
          <w:szCs w:val="30"/>
          <w:highlight w:val="none"/>
        </w:rPr>
      </w:pPr>
      <w:r>
        <w:rPr>
          <w:rFonts w:hint="eastAsia" w:ascii="宋体" w:hAnsi="宋体"/>
          <w:bCs/>
          <w:color w:val="auto"/>
          <w:sz w:val="30"/>
          <w:szCs w:val="30"/>
          <w:highlight w:val="none"/>
        </w:rPr>
        <w:t>第二章</w:t>
      </w:r>
      <w:r>
        <w:rPr>
          <w:rFonts w:ascii="宋体" w:hAnsi="宋体"/>
          <w:bCs/>
          <w:color w:val="auto"/>
          <w:sz w:val="30"/>
          <w:szCs w:val="30"/>
          <w:highlight w:val="none"/>
        </w:rPr>
        <w:t xml:space="preserve">  </w:t>
      </w:r>
      <w:r>
        <w:rPr>
          <w:rFonts w:hint="eastAsia" w:ascii="宋体" w:hAnsi="宋体"/>
          <w:bCs/>
          <w:color w:val="auto"/>
          <w:sz w:val="30"/>
          <w:szCs w:val="30"/>
          <w:highlight w:val="none"/>
        </w:rPr>
        <w:t>采购项目要求</w:t>
      </w:r>
      <w:r>
        <w:rPr>
          <w:rFonts w:ascii="宋体" w:hAnsi="宋体"/>
          <w:bCs/>
          <w:color w:val="auto"/>
          <w:sz w:val="30"/>
          <w:szCs w:val="30"/>
          <w:highlight w:val="none"/>
        </w:rPr>
        <w:t>…………………………………………</w:t>
      </w:r>
      <w:r>
        <w:rPr>
          <w:rFonts w:hint="eastAsia" w:ascii="宋体" w:hAnsi="宋体"/>
          <w:bCs/>
          <w:color w:val="auto"/>
          <w:sz w:val="30"/>
          <w:szCs w:val="30"/>
          <w:highlight w:val="none"/>
        </w:rPr>
        <w:t>4</w:t>
      </w:r>
    </w:p>
    <w:p>
      <w:pPr>
        <w:pStyle w:val="2"/>
        <w:spacing w:line="920" w:lineRule="exact"/>
        <w:rPr>
          <w:rFonts w:ascii="宋体" w:hAnsi="宋体"/>
          <w:bCs/>
          <w:color w:val="auto"/>
          <w:sz w:val="30"/>
          <w:szCs w:val="30"/>
          <w:highlight w:val="none"/>
        </w:rPr>
      </w:pPr>
      <w:r>
        <w:rPr>
          <w:rFonts w:hint="eastAsia" w:ascii="宋体" w:hAnsi="宋体"/>
          <w:bCs/>
          <w:color w:val="auto"/>
          <w:sz w:val="30"/>
          <w:szCs w:val="30"/>
          <w:highlight w:val="none"/>
        </w:rPr>
        <w:t>第三章</w:t>
      </w:r>
      <w:r>
        <w:rPr>
          <w:rFonts w:ascii="宋体" w:hAnsi="宋体"/>
          <w:bCs/>
          <w:color w:val="auto"/>
          <w:sz w:val="30"/>
          <w:szCs w:val="30"/>
          <w:highlight w:val="none"/>
        </w:rPr>
        <w:t xml:space="preserve">  </w:t>
      </w:r>
      <w:r>
        <w:rPr>
          <w:rFonts w:hint="eastAsia" w:ascii="宋体" w:hAnsi="宋体"/>
          <w:bCs/>
          <w:color w:val="auto"/>
          <w:sz w:val="30"/>
          <w:szCs w:val="30"/>
          <w:highlight w:val="none"/>
        </w:rPr>
        <w:t>投标须知</w:t>
      </w:r>
      <w:r>
        <w:rPr>
          <w:rFonts w:ascii="宋体" w:hAnsi="宋体"/>
          <w:bCs/>
          <w:color w:val="auto"/>
          <w:sz w:val="30"/>
          <w:szCs w:val="30"/>
          <w:highlight w:val="none"/>
        </w:rPr>
        <w:t xml:space="preserve"> …………………………………………… </w:t>
      </w:r>
      <w:r>
        <w:rPr>
          <w:rFonts w:hint="eastAsia" w:ascii="宋体" w:hAnsi="宋体"/>
          <w:bCs/>
          <w:color w:val="auto"/>
          <w:sz w:val="30"/>
          <w:szCs w:val="30"/>
          <w:highlight w:val="none"/>
        </w:rPr>
        <w:t>6</w:t>
      </w:r>
    </w:p>
    <w:p>
      <w:pPr>
        <w:pStyle w:val="2"/>
        <w:spacing w:line="920" w:lineRule="exact"/>
        <w:rPr>
          <w:rFonts w:ascii="宋体" w:hAnsi="宋体"/>
          <w:bCs/>
          <w:color w:val="auto"/>
          <w:sz w:val="30"/>
          <w:szCs w:val="30"/>
          <w:highlight w:val="none"/>
        </w:rPr>
      </w:pPr>
      <w:r>
        <w:rPr>
          <w:rFonts w:hint="eastAsia" w:ascii="宋体" w:hAnsi="宋体"/>
          <w:bCs/>
          <w:color w:val="auto"/>
          <w:sz w:val="30"/>
          <w:szCs w:val="30"/>
          <w:highlight w:val="none"/>
        </w:rPr>
        <w:t>第四章</w:t>
      </w:r>
      <w:r>
        <w:rPr>
          <w:rFonts w:ascii="宋体" w:hAnsi="宋体"/>
          <w:bCs/>
          <w:color w:val="auto"/>
          <w:sz w:val="30"/>
          <w:szCs w:val="30"/>
          <w:highlight w:val="none"/>
        </w:rPr>
        <w:t xml:space="preserve">  </w:t>
      </w:r>
      <w:r>
        <w:rPr>
          <w:rFonts w:hint="eastAsia" w:ascii="宋体" w:hAnsi="宋体"/>
          <w:bCs/>
          <w:color w:val="auto"/>
          <w:sz w:val="30"/>
          <w:szCs w:val="30"/>
          <w:highlight w:val="none"/>
        </w:rPr>
        <w:t xml:space="preserve">投标文件格式  </w:t>
      </w:r>
      <w:r>
        <w:rPr>
          <w:rFonts w:ascii="宋体" w:hAnsi="宋体"/>
          <w:bCs/>
          <w:color w:val="auto"/>
          <w:sz w:val="30"/>
          <w:szCs w:val="30"/>
          <w:highlight w:val="none"/>
        </w:rPr>
        <w:t>………………………………………</w:t>
      </w:r>
      <w:r>
        <w:rPr>
          <w:rFonts w:hint="eastAsia" w:ascii="宋体" w:hAnsi="宋体"/>
          <w:bCs/>
          <w:color w:val="auto"/>
          <w:sz w:val="30"/>
          <w:szCs w:val="30"/>
          <w:highlight w:val="none"/>
        </w:rPr>
        <w:t>9</w:t>
      </w:r>
    </w:p>
    <w:p>
      <w:pPr>
        <w:pStyle w:val="2"/>
        <w:spacing w:line="920" w:lineRule="exact"/>
        <w:rPr>
          <w:rFonts w:ascii="宋体" w:hAnsi="宋体"/>
          <w:bCs/>
          <w:color w:val="auto"/>
          <w:sz w:val="30"/>
          <w:szCs w:val="30"/>
          <w:highlight w:val="none"/>
        </w:rPr>
      </w:pPr>
      <w:r>
        <w:rPr>
          <w:rFonts w:hint="eastAsia" w:ascii="宋体" w:hAnsi="宋体"/>
          <w:bCs/>
          <w:color w:val="auto"/>
          <w:sz w:val="30"/>
          <w:szCs w:val="30"/>
          <w:highlight w:val="none"/>
        </w:rPr>
        <w:t>第五章</w:t>
      </w:r>
      <w:r>
        <w:rPr>
          <w:rFonts w:ascii="宋体" w:hAnsi="宋体"/>
          <w:bCs/>
          <w:color w:val="auto"/>
          <w:sz w:val="30"/>
          <w:szCs w:val="30"/>
          <w:highlight w:val="none"/>
        </w:rPr>
        <w:t xml:space="preserve">  </w:t>
      </w:r>
      <w:r>
        <w:rPr>
          <w:rFonts w:hint="eastAsia" w:ascii="宋体" w:hAnsi="宋体"/>
          <w:bCs/>
          <w:color w:val="auto"/>
          <w:sz w:val="30"/>
          <w:szCs w:val="30"/>
          <w:highlight w:val="none"/>
        </w:rPr>
        <w:t xml:space="preserve">附件 </w:t>
      </w:r>
      <w:r>
        <w:rPr>
          <w:rFonts w:ascii="宋体" w:hAnsi="宋体"/>
          <w:bCs/>
          <w:color w:val="auto"/>
          <w:sz w:val="30"/>
          <w:szCs w:val="30"/>
          <w:highlight w:val="none"/>
        </w:rPr>
        <w:t>…………………………………………………</w:t>
      </w:r>
      <w:r>
        <w:rPr>
          <w:rFonts w:hint="eastAsia" w:ascii="宋体" w:hAnsi="宋体"/>
          <w:bCs/>
          <w:color w:val="auto"/>
          <w:sz w:val="30"/>
          <w:szCs w:val="30"/>
          <w:highlight w:val="none"/>
        </w:rPr>
        <w:t>10</w:t>
      </w:r>
    </w:p>
    <w:p>
      <w:pPr>
        <w:pStyle w:val="2"/>
        <w:spacing w:line="920" w:lineRule="exact"/>
        <w:rPr>
          <w:rFonts w:ascii="宋体" w:hAnsi="宋体"/>
          <w:bCs/>
          <w:color w:val="auto"/>
          <w:sz w:val="30"/>
          <w:szCs w:val="30"/>
          <w:highlight w:val="none"/>
        </w:rPr>
      </w:pPr>
    </w:p>
    <w:p>
      <w:pPr>
        <w:ind w:firstLine="2988" w:firstLineChars="996"/>
        <w:rPr>
          <w:rFonts w:ascii="宋体" w:hAnsi="宋体"/>
          <w:bCs/>
          <w:color w:val="auto"/>
          <w:sz w:val="30"/>
          <w:szCs w:val="30"/>
          <w:highlight w:val="none"/>
        </w:rPr>
      </w:pPr>
    </w:p>
    <w:p>
      <w:pPr>
        <w:ind w:firstLine="2988" w:firstLineChars="996"/>
        <w:rPr>
          <w:rFonts w:ascii="宋体" w:hAnsi="宋体"/>
          <w:bCs/>
          <w:color w:val="auto"/>
          <w:sz w:val="30"/>
          <w:szCs w:val="30"/>
          <w:highlight w:val="none"/>
        </w:rPr>
      </w:pPr>
      <w:r>
        <w:rPr>
          <w:rFonts w:hint="eastAsia" w:ascii="宋体" w:hAnsi="宋体"/>
          <w:bCs/>
          <w:color w:val="auto"/>
          <w:sz w:val="30"/>
          <w:szCs w:val="30"/>
          <w:highlight w:val="none"/>
        </w:rPr>
        <w:t xml:space="preserve"> </w:t>
      </w:r>
    </w:p>
    <w:p>
      <w:pPr>
        <w:pStyle w:val="2"/>
        <w:spacing w:line="920" w:lineRule="exact"/>
        <w:rPr>
          <w:rFonts w:ascii="宋体" w:hAnsi="宋体"/>
          <w:bCs/>
          <w:color w:val="auto"/>
          <w:sz w:val="30"/>
          <w:szCs w:val="30"/>
          <w:highlight w:val="none"/>
        </w:rPr>
      </w:pPr>
    </w:p>
    <w:p>
      <w:pPr>
        <w:spacing w:line="500" w:lineRule="exact"/>
        <w:rPr>
          <w:rFonts w:ascii="宋体" w:hAnsi="宋体"/>
          <w:bCs/>
          <w:color w:val="auto"/>
          <w:sz w:val="30"/>
          <w:szCs w:val="30"/>
          <w:highlight w:val="none"/>
        </w:rPr>
      </w:pPr>
    </w:p>
    <w:p>
      <w:pPr>
        <w:spacing w:line="500" w:lineRule="exact"/>
        <w:rPr>
          <w:rFonts w:ascii="宋体" w:hAnsi="宋体"/>
          <w:bCs/>
          <w:color w:val="auto"/>
          <w:sz w:val="30"/>
          <w:szCs w:val="30"/>
          <w:highlight w:val="none"/>
        </w:rPr>
      </w:pPr>
    </w:p>
    <w:p>
      <w:pPr>
        <w:spacing w:line="500" w:lineRule="exact"/>
        <w:ind w:firstLine="2400" w:firstLineChars="800"/>
        <w:rPr>
          <w:rFonts w:ascii="宋体" w:hAnsi="宋体"/>
          <w:bCs/>
          <w:color w:val="auto"/>
          <w:sz w:val="30"/>
          <w:szCs w:val="30"/>
          <w:highlight w:val="none"/>
        </w:rPr>
      </w:pPr>
    </w:p>
    <w:p>
      <w:pPr>
        <w:spacing w:line="500" w:lineRule="exact"/>
        <w:ind w:firstLine="2400" w:firstLineChars="800"/>
        <w:rPr>
          <w:rFonts w:ascii="宋体" w:hAnsi="宋体"/>
          <w:bCs/>
          <w:color w:val="auto"/>
          <w:sz w:val="30"/>
          <w:szCs w:val="30"/>
          <w:highlight w:val="none"/>
        </w:rPr>
      </w:pPr>
    </w:p>
    <w:p>
      <w:pPr>
        <w:spacing w:line="500" w:lineRule="exact"/>
        <w:ind w:firstLine="2400" w:firstLineChars="800"/>
        <w:rPr>
          <w:rFonts w:ascii="宋体" w:hAnsi="宋体"/>
          <w:bCs/>
          <w:color w:val="auto"/>
          <w:sz w:val="30"/>
          <w:szCs w:val="30"/>
          <w:highlight w:val="none"/>
        </w:rPr>
      </w:pPr>
    </w:p>
    <w:p>
      <w:pPr>
        <w:spacing w:line="500" w:lineRule="exact"/>
        <w:ind w:firstLine="2400" w:firstLineChars="800"/>
        <w:rPr>
          <w:rFonts w:ascii="宋体" w:hAnsi="宋体"/>
          <w:bCs/>
          <w:color w:val="auto"/>
          <w:sz w:val="30"/>
          <w:szCs w:val="30"/>
          <w:highlight w:val="none"/>
        </w:rPr>
      </w:pPr>
    </w:p>
    <w:p>
      <w:pPr>
        <w:spacing w:line="500" w:lineRule="exact"/>
        <w:ind w:firstLine="2400" w:firstLineChars="800"/>
        <w:rPr>
          <w:rFonts w:ascii="宋体" w:hAnsi="宋体"/>
          <w:bCs/>
          <w:color w:val="auto"/>
          <w:sz w:val="30"/>
          <w:szCs w:val="30"/>
          <w:highlight w:val="none"/>
        </w:rPr>
      </w:pPr>
    </w:p>
    <w:p>
      <w:pPr>
        <w:pStyle w:val="2"/>
      </w:pPr>
    </w:p>
    <w:p>
      <w:pPr>
        <w:spacing w:line="560" w:lineRule="exact"/>
        <w:ind w:firstLine="2988" w:firstLineChars="996"/>
        <w:rPr>
          <w:rFonts w:ascii="宋体" w:hAnsi="宋体"/>
          <w:bCs/>
          <w:color w:val="auto"/>
          <w:sz w:val="30"/>
          <w:szCs w:val="30"/>
          <w:highlight w:val="none"/>
        </w:rPr>
      </w:pPr>
    </w:p>
    <w:p>
      <w:pPr>
        <w:spacing w:line="560" w:lineRule="exact"/>
        <w:rPr>
          <w:rFonts w:ascii="宋体" w:hAnsi="宋体"/>
          <w:bCs/>
          <w:color w:val="auto"/>
          <w:sz w:val="30"/>
          <w:szCs w:val="30"/>
          <w:highlight w:val="none"/>
        </w:rPr>
      </w:pPr>
    </w:p>
    <w:p>
      <w:pPr>
        <w:pStyle w:val="2"/>
      </w:pP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40" w:lineRule="exact"/>
        <w:ind w:left="0" w:right="0" w:firstLine="0"/>
        <w:jc w:val="center"/>
        <w:textAlignment w:val="auto"/>
        <w:rPr>
          <w:rFonts w:ascii="Helvetica" w:hAnsi="Helvetica" w:eastAsia="Helvetica" w:cs="Helvetica"/>
          <w:b/>
          <w:bCs/>
          <w:i w:val="0"/>
          <w:iCs w:val="0"/>
          <w:caps w:val="0"/>
          <w:color w:val="333333"/>
          <w:spacing w:val="0"/>
          <w:sz w:val="24"/>
          <w:szCs w:val="24"/>
        </w:rPr>
      </w:pPr>
      <w:r>
        <w:rPr>
          <w:rFonts w:hint="eastAsia" w:cs="宋体"/>
          <w:b/>
          <w:bCs/>
          <w:i w:val="0"/>
          <w:iCs w:val="0"/>
          <w:caps w:val="0"/>
          <w:color w:val="333333"/>
          <w:spacing w:val="0"/>
          <w:sz w:val="36"/>
          <w:szCs w:val="36"/>
          <w:shd w:val="clear" w:fill="FFFFFF"/>
          <w:lang w:val="en-US" w:eastAsia="zh-CN"/>
        </w:rPr>
        <w:t xml:space="preserve">第一章    </w:t>
      </w:r>
      <w:r>
        <w:rPr>
          <w:rFonts w:hint="eastAsia" w:ascii="宋体" w:hAnsi="宋体" w:eastAsia="宋体" w:cs="宋体"/>
          <w:b/>
          <w:bCs/>
          <w:i w:val="0"/>
          <w:iCs w:val="0"/>
          <w:caps w:val="0"/>
          <w:color w:val="333333"/>
          <w:spacing w:val="0"/>
          <w:sz w:val="36"/>
          <w:szCs w:val="36"/>
          <w:shd w:val="clear" w:fill="FFFFFF"/>
        </w:rPr>
        <w:t>询价采购公告</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0"/>
        <w:jc w:val="both"/>
        <w:textAlignment w:val="auto"/>
        <w:rPr>
          <w:rFonts w:hint="default" w:ascii="Helvetica" w:hAnsi="Helvetica" w:eastAsia="Helvetica" w:cs="Helvetica"/>
          <w:i w:val="0"/>
          <w:iCs w:val="0"/>
          <w:caps w:val="0"/>
          <w:color w:val="333333"/>
          <w:spacing w:val="0"/>
          <w:sz w:val="21"/>
          <w:szCs w:val="21"/>
        </w:rPr>
      </w:pPr>
      <w:bookmarkStart w:id="5" w:name="_GoBack"/>
      <w:r>
        <w:rPr>
          <w:rFonts w:hint="eastAsia" w:ascii="宋体" w:hAnsi="宋体" w:eastAsia="宋体" w:cs="宋体"/>
          <w:i w:val="0"/>
          <w:iCs w:val="0"/>
          <w:caps w:val="0"/>
          <w:color w:val="333333"/>
          <w:spacing w:val="0"/>
          <w:sz w:val="24"/>
          <w:szCs w:val="24"/>
          <w:shd w:val="clear" w:fill="FFFFFF"/>
        </w:rPr>
        <w:t>有关供应商：</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Helvetica" w:cs="Helvetica"/>
          <w:i w:val="0"/>
          <w:iCs w:val="0"/>
          <w:caps w:val="0"/>
          <w:color w:val="333333"/>
          <w:spacing w:val="0"/>
          <w:sz w:val="21"/>
          <w:szCs w:val="21"/>
        </w:rPr>
      </w:pPr>
      <w:r>
        <w:rPr>
          <w:rFonts w:hint="eastAsia" w:cs="宋体"/>
          <w:i w:val="0"/>
          <w:iCs w:val="0"/>
          <w:caps w:val="0"/>
          <w:color w:val="333333"/>
          <w:spacing w:val="0"/>
          <w:sz w:val="24"/>
          <w:szCs w:val="24"/>
          <w:shd w:val="clear" w:fill="FFFFFF"/>
          <w:lang w:eastAsia="zh-CN"/>
        </w:rPr>
        <w:t>如东县丰利镇中心幼儿园</w:t>
      </w:r>
      <w:r>
        <w:rPr>
          <w:rFonts w:hint="eastAsia" w:ascii="宋体" w:hAnsi="宋体" w:eastAsia="宋体" w:cs="宋体"/>
          <w:i w:val="0"/>
          <w:iCs w:val="0"/>
          <w:caps w:val="0"/>
          <w:color w:val="333333"/>
          <w:spacing w:val="0"/>
          <w:sz w:val="24"/>
          <w:szCs w:val="24"/>
          <w:shd w:val="clear" w:fill="FFFFFF"/>
        </w:rPr>
        <w:t>按规定以询价方式采购以下项目，欢迎供应商按下列要求参加询价采购活动。</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一、采购人：</w:t>
      </w:r>
      <w:r>
        <w:rPr>
          <w:rFonts w:hint="eastAsia" w:cs="宋体"/>
          <w:i w:val="0"/>
          <w:iCs w:val="0"/>
          <w:caps w:val="0"/>
          <w:color w:val="333333"/>
          <w:spacing w:val="0"/>
          <w:sz w:val="24"/>
          <w:szCs w:val="24"/>
          <w:shd w:val="clear" w:fill="FFFFFF"/>
          <w:lang w:eastAsia="zh-CN"/>
        </w:rPr>
        <w:t>如东县丰利镇中心幼儿园</w:t>
      </w:r>
      <w:r>
        <w:rPr>
          <w:rFonts w:hint="eastAsia" w:ascii="宋体" w:hAnsi="宋体" w:eastAsia="宋体" w:cs="宋体"/>
          <w:i w:val="0"/>
          <w:iCs w:val="0"/>
          <w:caps w:val="0"/>
          <w:color w:val="333333"/>
          <w:spacing w:val="0"/>
          <w:sz w:val="24"/>
          <w:szCs w:val="24"/>
          <w:shd w:val="clear" w:fill="FFFFFF"/>
        </w:rPr>
        <w:t>   </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480" w:firstLineChars="200"/>
        <w:jc w:val="both"/>
        <w:textAlignment w:val="auto"/>
        <w:rPr>
          <w:rFonts w:hint="eastAsia"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二、采购项目名称</w:t>
      </w:r>
      <w:r>
        <w:rPr>
          <w:rFonts w:hint="eastAsia" w:cs="宋体"/>
          <w:i w:val="0"/>
          <w:iCs w:val="0"/>
          <w:caps w:val="0"/>
          <w:color w:val="333333"/>
          <w:spacing w:val="0"/>
          <w:sz w:val="24"/>
          <w:szCs w:val="24"/>
          <w:shd w:val="clear" w:fill="FFFFFF"/>
          <w:lang w:eastAsia="zh-CN"/>
        </w:rPr>
        <w:t>：</w:t>
      </w:r>
      <w:r>
        <w:rPr>
          <w:rFonts w:hint="eastAsia" w:cs="宋体"/>
          <w:i w:val="0"/>
          <w:iCs w:val="0"/>
          <w:caps w:val="0"/>
          <w:color w:val="333333"/>
          <w:spacing w:val="0"/>
          <w:sz w:val="24"/>
          <w:szCs w:val="24"/>
          <w:shd w:val="clear" w:fill="FFFFFF"/>
          <w:lang w:val="en-US" w:eastAsia="zh-CN"/>
        </w:rPr>
        <w:t>如东县丰利镇中心幼儿园消防泵房器材维修项目（重新发布）</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48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三、采购方式：询价。</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480" w:firstLineChars="200"/>
        <w:jc w:val="left"/>
        <w:textAlignment w:val="auto"/>
        <w:rPr>
          <w:rFonts w:hint="default"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四、采用</w:t>
      </w:r>
      <w:r>
        <w:rPr>
          <w:rFonts w:hint="eastAsia" w:ascii="宋体" w:hAnsi="宋体" w:eastAsia="宋体" w:cs="宋体"/>
          <w:i w:val="0"/>
          <w:iCs w:val="0"/>
          <w:caps w:val="0"/>
          <w:color w:val="333333"/>
          <w:spacing w:val="0"/>
          <w:sz w:val="24"/>
          <w:szCs w:val="24"/>
          <w:shd w:val="clear" w:fill="FFFFFF"/>
          <w:lang w:val="en-US" w:eastAsia="zh-CN"/>
        </w:rPr>
        <w:t>总</w:t>
      </w:r>
      <w:r>
        <w:rPr>
          <w:rFonts w:hint="eastAsia" w:ascii="宋体" w:hAnsi="宋体" w:eastAsia="宋体" w:cs="宋体"/>
          <w:i w:val="0"/>
          <w:iCs w:val="0"/>
          <w:caps w:val="0"/>
          <w:color w:val="333333"/>
          <w:spacing w:val="0"/>
          <w:sz w:val="24"/>
          <w:szCs w:val="24"/>
          <w:shd w:val="clear" w:fill="FFFFFF"/>
        </w:rPr>
        <w:t>价</w:t>
      </w:r>
      <w:r>
        <w:rPr>
          <w:rFonts w:hint="eastAsia" w:ascii="宋体" w:hAnsi="宋体" w:eastAsia="宋体" w:cs="宋体"/>
          <w:i w:val="0"/>
          <w:iCs w:val="0"/>
          <w:caps w:val="0"/>
          <w:color w:val="333333"/>
          <w:spacing w:val="0"/>
          <w:sz w:val="24"/>
          <w:szCs w:val="24"/>
          <w:shd w:val="clear" w:fill="FFFFFF"/>
          <w:lang w:val="en-US" w:eastAsia="zh-CN"/>
        </w:rPr>
        <w:t>报价</w:t>
      </w:r>
      <w:r>
        <w:rPr>
          <w:rFonts w:hint="eastAsia" w:ascii="宋体" w:hAnsi="宋体" w:eastAsia="宋体" w:cs="宋体"/>
          <w:i w:val="0"/>
          <w:iCs w:val="0"/>
          <w:caps w:val="0"/>
          <w:color w:val="333333"/>
          <w:spacing w:val="0"/>
          <w:sz w:val="24"/>
          <w:szCs w:val="24"/>
          <w:shd w:val="clear" w:fill="FFFFFF"/>
        </w:rPr>
        <w:t>招标形式</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b/>
          <w:bCs/>
          <w:i w:val="0"/>
          <w:iCs w:val="0"/>
          <w:caps w:val="0"/>
          <w:color w:val="333333"/>
          <w:spacing w:val="0"/>
          <w:sz w:val="24"/>
          <w:szCs w:val="24"/>
          <w:shd w:val="clear" w:fill="FFFFFF"/>
        </w:rPr>
        <w:t>控制</w:t>
      </w:r>
      <w:r>
        <w:rPr>
          <w:rFonts w:hint="eastAsia" w:ascii="宋体" w:hAnsi="宋体" w:eastAsia="宋体" w:cs="宋体"/>
          <w:b/>
          <w:bCs/>
          <w:i w:val="0"/>
          <w:iCs w:val="0"/>
          <w:caps w:val="0"/>
          <w:color w:val="333333"/>
          <w:spacing w:val="0"/>
          <w:sz w:val="24"/>
          <w:szCs w:val="24"/>
          <w:shd w:val="clear" w:fill="FFFFFF"/>
          <w:lang w:val="en-US" w:eastAsia="zh-CN"/>
        </w:rPr>
        <w:t>总价为</w:t>
      </w:r>
      <w:r>
        <w:rPr>
          <w:rStyle w:val="51"/>
          <w:rFonts w:hint="eastAsia" w:cs="宋体"/>
          <w:b/>
          <w:bCs/>
          <w:i w:val="0"/>
          <w:iCs w:val="0"/>
          <w:caps w:val="0"/>
          <w:color w:val="333333"/>
          <w:spacing w:val="0"/>
          <w:sz w:val="24"/>
          <w:szCs w:val="24"/>
          <w:shd w:val="clear" w:fill="FFFFFF"/>
          <w:lang w:val="en-US" w:eastAsia="zh-CN"/>
        </w:rPr>
        <w:t>15000.00</w:t>
      </w:r>
      <w:r>
        <w:rPr>
          <w:rFonts w:hint="eastAsia" w:ascii="宋体" w:hAnsi="宋体" w:eastAsia="宋体" w:cs="宋体"/>
          <w:b/>
          <w:bCs/>
          <w:i w:val="0"/>
          <w:iCs w:val="0"/>
          <w:caps w:val="0"/>
          <w:color w:val="333333"/>
          <w:spacing w:val="0"/>
          <w:sz w:val="24"/>
          <w:szCs w:val="24"/>
          <w:shd w:val="clear" w:fill="FFFFFF"/>
        </w:rPr>
        <w:t>元</w:t>
      </w:r>
      <w:r>
        <w:rPr>
          <w:rFonts w:hint="eastAsia" w:ascii="宋体" w:hAnsi="宋体" w:eastAsia="宋体" w:cs="宋体"/>
          <w:b/>
          <w:bCs/>
          <w:i w:val="0"/>
          <w:iCs w:val="0"/>
          <w:caps w:val="0"/>
          <w:color w:val="333333"/>
          <w:spacing w:val="0"/>
          <w:sz w:val="24"/>
          <w:szCs w:val="24"/>
          <w:shd w:val="clear" w:fill="FFFFFF"/>
          <w:lang w:val="en-US" w:eastAsia="zh-CN"/>
        </w:rPr>
        <w:t>。</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五、标段:本项目为</w:t>
      </w: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个标段</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具体项目内容见报价清单</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right="0" w:firstLine="482" w:firstLineChars="200"/>
        <w:jc w:val="both"/>
        <w:textAlignment w:val="auto"/>
        <w:rPr>
          <w:rFonts w:hint="default" w:ascii="Helvetica" w:hAnsi="Helvetica" w:eastAsia="Helvetica" w:cs="Helvetica"/>
          <w:i w:val="0"/>
          <w:iCs w:val="0"/>
          <w:caps w:val="0"/>
          <w:color w:val="333333"/>
          <w:spacing w:val="0"/>
          <w:sz w:val="21"/>
          <w:szCs w:val="21"/>
        </w:rPr>
      </w:pPr>
      <w:r>
        <w:rPr>
          <w:rStyle w:val="51"/>
          <w:rFonts w:hint="eastAsia" w:ascii="宋体" w:hAnsi="宋体" w:eastAsia="宋体" w:cs="宋体"/>
          <w:b/>
          <w:bCs/>
          <w:i w:val="0"/>
          <w:iCs w:val="0"/>
          <w:caps w:val="0"/>
          <w:color w:val="333333"/>
          <w:spacing w:val="0"/>
          <w:sz w:val="24"/>
          <w:szCs w:val="24"/>
          <w:shd w:val="clear" w:fill="FFFFFF"/>
        </w:rPr>
        <w:t>六、投标供应商资格要求：</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510"/>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（1）应具备《中华人民共和国政府采购法》第22条规定；</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510"/>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（2）</w:t>
      </w:r>
      <w:r>
        <w:rPr>
          <w:rFonts w:hint="eastAsia" w:cs="宋体"/>
          <w:i w:val="0"/>
          <w:iCs w:val="0"/>
          <w:caps w:val="0"/>
          <w:color w:val="333333"/>
          <w:spacing w:val="0"/>
          <w:sz w:val="24"/>
          <w:szCs w:val="24"/>
          <w:shd w:val="clear" w:fill="FFFFFF"/>
          <w:lang w:val="en-US" w:eastAsia="zh-CN"/>
        </w:rPr>
        <w:t>独立法人资格同时有营业执照或</w:t>
      </w:r>
      <w:r>
        <w:rPr>
          <w:rFonts w:hint="eastAsia" w:ascii="宋体" w:hAnsi="宋体" w:cs="宋体"/>
          <w:spacing w:val="7"/>
          <w:kern w:val="0"/>
          <w:sz w:val="24"/>
          <w:szCs w:val="24"/>
        </w:rPr>
        <w:t>投标人具有有效的营业执照</w:t>
      </w:r>
      <w:r>
        <w:rPr>
          <w:rFonts w:hint="eastAsia" w:ascii="宋体" w:hAnsi="宋体" w:cs="宋体"/>
          <w:spacing w:val="7"/>
          <w:kern w:val="0"/>
          <w:sz w:val="24"/>
          <w:szCs w:val="24"/>
          <w:lang w:eastAsia="zh-CN"/>
        </w:rPr>
        <w:t>；</w:t>
      </w:r>
      <w:r>
        <w:rPr>
          <w:rFonts w:hint="eastAsia" w:ascii="宋体" w:hAnsi="宋体" w:cs="宋体"/>
          <w:spacing w:val="7"/>
          <w:kern w:val="0"/>
          <w:sz w:val="24"/>
          <w:szCs w:val="24"/>
          <w:lang w:val="en-US" w:eastAsia="zh-CN"/>
        </w:rPr>
        <w:t>同时</w:t>
      </w:r>
      <w:r>
        <w:rPr>
          <w:rFonts w:hint="eastAsia" w:ascii="宋体" w:hAnsi="宋体" w:cs="宋体"/>
          <w:spacing w:val="7"/>
          <w:kern w:val="0"/>
          <w:sz w:val="24"/>
          <w:szCs w:val="24"/>
        </w:rPr>
        <w:t>有能力提供本次采购项目要求的服务</w:t>
      </w:r>
      <w:r>
        <w:rPr>
          <w:rFonts w:hint="eastAsia" w:ascii="宋体" w:hAnsi="宋体" w:eastAsia="宋体" w:cs="宋体"/>
          <w:i w:val="0"/>
          <w:iCs w:val="0"/>
          <w:caps w:val="0"/>
          <w:color w:val="333333"/>
          <w:spacing w:val="0"/>
          <w:sz w:val="24"/>
          <w:szCs w:val="24"/>
          <w:shd w:val="clear" w:fill="FFFFFF"/>
        </w:rPr>
        <w:t>；</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51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（3）参加政府采购活动前三年内，在经营活动中没有重大违法记录；</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510"/>
        <w:textAlignment w:val="auto"/>
        <w:rPr>
          <w:rFonts w:hint="default" w:ascii="Helvetica" w:hAnsi="Helvetica" w:eastAsia="Helvetica" w:cs="Helvetica"/>
          <w:i w:val="0"/>
          <w:iCs w:val="0"/>
          <w:caps w:val="0"/>
          <w:color w:val="333333"/>
          <w:spacing w:val="0"/>
          <w:sz w:val="21"/>
          <w:szCs w:val="21"/>
        </w:rPr>
      </w:pPr>
      <w:r>
        <w:rPr>
          <w:rFonts w:hint="eastAsia" w:cs="宋体"/>
          <w:i w:val="0"/>
          <w:iCs w:val="0"/>
          <w:caps w:val="0"/>
          <w:color w:val="333333"/>
          <w:spacing w:val="0"/>
          <w:sz w:val="24"/>
          <w:szCs w:val="24"/>
          <w:shd w:val="clear" w:fill="FFFFFF"/>
          <w:lang w:eastAsia="zh-CN"/>
        </w:rPr>
        <w:t>（</w:t>
      </w:r>
      <w:r>
        <w:rPr>
          <w:rFonts w:hint="eastAsia" w:cs="宋体"/>
          <w:i w:val="0"/>
          <w:iCs w:val="0"/>
          <w:caps w:val="0"/>
          <w:color w:val="333333"/>
          <w:spacing w:val="0"/>
          <w:sz w:val="24"/>
          <w:szCs w:val="24"/>
          <w:shd w:val="clear" w:fill="FFFFFF"/>
          <w:lang w:val="en-US" w:eastAsia="zh-CN"/>
        </w:rPr>
        <w:t>4</w:t>
      </w:r>
      <w:r>
        <w:rPr>
          <w:rFonts w:hint="eastAsia"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本次招标不接受联合体投标。</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 七、文件领取及信息发布</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1、投标人在如东县限额交易网（网址详见附件→项目投标方）的项目投标方业务系统进行网上报名（即下载本项目采购文件及相关招标资料）。</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2、投标人应在投标截止时间前随时查看网站中有关该工程的答疑内容。投标人因自身原因未能及时掌握上述网上公示信息，由此造成投标损失自负。</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八、提交投标文件截止时间、开标时间和地点</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1、提交投标文件截止时间、开标时间：2024年</w:t>
      </w:r>
      <w:r>
        <w:rPr>
          <w:rFonts w:hint="eastAsia" w:cs="宋体"/>
          <w:i w:val="0"/>
          <w:iCs w:val="0"/>
          <w:caps w:val="0"/>
          <w:color w:val="333333"/>
          <w:spacing w:val="0"/>
          <w:sz w:val="24"/>
          <w:szCs w:val="24"/>
          <w:shd w:val="clear" w:fill="FFFFFF"/>
          <w:lang w:val="en-US" w:eastAsia="zh-CN"/>
        </w:rPr>
        <w:t>12</w:t>
      </w:r>
      <w:r>
        <w:rPr>
          <w:rFonts w:hint="eastAsia" w:ascii="宋体" w:hAnsi="宋体" w:eastAsia="宋体" w:cs="宋体"/>
          <w:i w:val="0"/>
          <w:iCs w:val="0"/>
          <w:caps w:val="0"/>
          <w:color w:val="333333"/>
          <w:spacing w:val="0"/>
          <w:sz w:val="24"/>
          <w:szCs w:val="24"/>
          <w:shd w:val="clear" w:fill="FFFFFF"/>
        </w:rPr>
        <w:t>月</w:t>
      </w:r>
      <w:r>
        <w:rPr>
          <w:rFonts w:hint="eastAsia" w:cs="宋体"/>
          <w:i w:val="0"/>
          <w:iCs w:val="0"/>
          <w:caps w:val="0"/>
          <w:color w:val="333333"/>
          <w:spacing w:val="0"/>
          <w:sz w:val="24"/>
          <w:szCs w:val="24"/>
          <w:shd w:val="clear" w:fill="FFFFFF"/>
          <w:lang w:val="en-US" w:eastAsia="zh-CN"/>
        </w:rPr>
        <w:t>30</w:t>
      </w:r>
      <w:r>
        <w:rPr>
          <w:rFonts w:hint="eastAsia" w:ascii="宋体" w:hAnsi="宋体" w:eastAsia="宋体" w:cs="宋体"/>
          <w:i w:val="0"/>
          <w:iCs w:val="0"/>
          <w:caps w:val="0"/>
          <w:color w:val="333333"/>
          <w:spacing w:val="0"/>
          <w:sz w:val="24"/>
          <w:szCs w:val="24"/>
          <w:shd w:val="clear" w:fill="FFFFFF"/>
        </w:rPr>
        <w:t>日</w:t>
      </w:r>
      <w:r>
        <w:rPr>
          <w:rFonts w:hint="eastAsia" w:cs="宋体"/>
          <w:i w:val="0"/>
          <w:iCs w:val="0"/>
          <w:caps w:val="0"/>
          <w:color w:val="333333"/>
          <w:spacing w:val="0"/>
          <w:sz w:val="24"/>
          <w:szCs w:val="24"/>
          <w:shd w:val="clear" w:fill="FFFFFF"/>
          <w:lang w:val="en-US" w:eastAsia="zh-CN"/>
        </w:rPr>
        <w:t>上</w:t>
      </w:r>
      <w:r>
        <w:rPr>
          <w:rFonts w:hint="eastAsia" w:ascii="宋体" w:hAnsi="宋体" w:eastAsia="宋体" w:cs="宋体"/>
          <w:i w:val="0"/>
          <w:iCs w:val="0"/>
          <w:caps w:val="0"/>
          <w:color w:val="333333"/>
          <w:spacing w:val="0"/>
          <w:sz w:val="24"/>
          <w:szCs w:val="24"/>
          <w:shd w:val="clear" w:fill="FFFFFF"/>
          <w:lang w:eastAsia="zh-CN"/>
        </w:rPr>
        <w:t>午</w:t>
      </w:r>
      <w:r>
        <w:rPr>
          <w:rFonts w:hint="eastAsia" w:cs="宋体"/>
          <w:i w:val="0"/>
          <w:iCs w:val="0"/>
          <w:caps w:val="0"/>
          <w:color w:val="333333"/>
          <w:spacing w:val="0"/>
          <w:sz w:val="24"/>
          <w:szCs w:val="24"/>
          <w:shd w:val="clear" w:fill="FFFFFF"/>
          <w:lang w:val="en-US" w:eastAsia="zh-CN"/>
        </w:rPr>
        <w:t>9</w:t>
      </w:r>
      <w:r>
        <w:rPr>
          <w:rFonts w:hint="eastAsia" w:ascii="宋体" w:hAnsi="宋体" w:eastAsia="宋体" w:cs="宋体"/>
          <w:i w:val="0"/>
          <w:iCs w:val="0"/>
          <w:caps w:val="0"/>
          <w:color w:val="333333"/>
          <w:spacing w:val="0"/>
          <w:sz w:val="24"/>
          <w:szCs w:val="24"/>
          <w:shd w:val="clear" w:fill="FFFFFF"/>
          <w:lang w:eastAsia="zh-CN"/>
        </w:rPr>
        <w:t>时</w:t>
      </w:r>
      <w:r>
        <w:rPr>
          <w:rFonts w:hint="eastAsia" w:cs="宋体"/>
          <w:i w:val="0"/>
          <w:iCs w:val="0"/>
          <w:caps w:val="0"/>
          <w:color w:val="333333"/>
          <w:spacing w:val="0"/>
          <w:sz w:val="24"/>
          <w:szCs w:val="24"/>
          <w:shd w:val="clear" w:fill="FFFFFF"/>
          <w:lang w:val="en-US" w:eastAsia="zh-CN"/>
        </w:rPr>
        <w:t>30</w:t>
      </w:r>
      <w:r>
        <w:rPr>
          <w:rFonts w:hint="eastAsia" w:ascii="宋体" w:hAnsi="宋体" w:eastAsia="宋体" w:cs="宋体"/>
          <w:i w:val="0"/>
          <w:iCs w:val="0"/>
          <w:caps w:val="0"/>
          <w:color w:val="333333"/>
          <w:spacing w:val="0"/>
          <w:sz w:val="24"/>
          <w:szCs w:val="24"/>
          <w:shd w:val="clear" w:fill="FFFFFF"/>
          <w:lang w:val="en-US" w:eastAsia="zh-CN"/>
        </w:rPr>
        <w:t>分</w:t>
      </w:r>
      <w:r>
        <w:rPr>
          <w:rFonts w:hint="eastAsia" w:ascii="宋体" w:hAnsi="宋体" w:eastAsia="宋体" w:cs="宋体"/>
          <w:i w:val="0"/>
          <w:iCs w:val="0"/>
          <w:caps w:val="0"/>
          <w:color w:val="333333"/>
          <w:spacing w:val="0"/>
          <w:sz w:val="24"/>
          <w:szCs w:val="24"/>
          <w:shd w:val="clear" w:fill="FFFFFF"/>
        </w:rPr>
        <w:t>（北京时间）。</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2、开标地点：网上开评标系统。</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3、签到及解密：投标人必须进入会议室签到，并在开标截止时间后</w:t>
      </w:r>
      <w:r>
        <w:rPr>
          <w:rStyle w:val="51"/>
          <w:rFonts w:hint="eastAsia" w:ascii="宋体" w:hAnsi="宋体" w:eastAsia="宋体" w:cs="宋体"/>
          <w:b/>
          <w:bCs/>
          <w:i w:val="0"/>
          <w:iCs w:val="0"/>
          <w:caps w:val="0"/>
          <w:color w:val="333333"/>
          <w:spacing w:val="0"/>
          <w:sz w:val="24"/>
          <w:szCs w:val="24"/>
          <w:shd w:val="clear" w:fill="FFFFFF"/>
        </w:rPr>
        <w:t>30分钟</w:t>
      </w:r>
      <w:r>
        <w:rPr>
          <w:rFonts w:hint="eastAsia" w:ascii="宋体" w:hAnsi="宋体" w:eastAsia="宋体" w:cs="宋体"/>
          <w:i w:val="0"/>
          <w:iCs w:val="0"/>
          <w:caps w:val="0"/>
          <w:color w:val="333333"/>
          <w:spacing w:val="0"/>
          <w:sz w:val="24"/>
          <w:szCs w:val="24"/>
          <w:shd w:val="clear" w:fill="FFFFFF"/>
        </w:rPr>
        <w:t>内完成解密，如不能按时完成解密的，将退回其投标文件，不得再参加本项目的投标。（友情提醒：请各投标人在投标之前熟悉操作手册，及时安装好相关软件系统，并做好电脑环境检查，以免在投标时造成操作失误等现象无法投标）</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4、本工程投标时不需要提供纸质投标文件。中标单位在确定中标后，必须提供叁份使用系统打印出来（并加盖红色公章）的完整的投标文件交交易中心（投标文件份数：正本壹份，副本贰份）。</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5、本项目投标人的资格审查采用资格后审方式，采购人不组织投标人对现场的集中踏勘，请各投标人自行踏勘现场。凡有意参加投标者须登陆“如东县限额交易网-项目投标方”下载采购文件等，登陆地址“网址详见附件”。</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6、本项目采用不见面招投标，开标当日，投标人不必抵达开标现场，仅需在任意地点通过“如东县限额交易网-项目投标方”参加开标会议并投标人解密，并根据需要使用聊天室与采购人进行现场互动交流、澄清、提疑以及文件传送等活动。具体操作流程登录如东县限额交易网——“项目投标方”（网址详见附件）详见《操作手册（投标人）》。</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注：凡参与本项目投标的投标供应商如需办理CA加密锁和电子签章。详情请查阅如东县限额交易网（网址详见附件）-办事指南。</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CA锁办理咨询电话：0513-81553618。</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如有技术问题，请联系：84800088。</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九、其他补充事宜</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1、询价小组根据《政府采购法》规定的符合采购需求、质量和服务相等且报价最低的原则，从合格投标人中确定成交供应商【若最低投标报价相同时，由询价小组决定】。</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2、特别提醒：</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（1）本项目采用远程不见面交易的模式，具体详见采购文件。</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（2）不见面开标的系统网址为详见附件。</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（3）特别注意：在投标截止时间后</w:t>
      </w:r>
      <w:r>
        <w:rPr>
          <w:rStyle w:val="51"/>
          <w:rFonts w:hint="eastAsia" w:ascii="宋体" w:hAnsi="宋体" w:eastAsia="宋体" w:cs="宋体"/>
          <w:b/>
          <w:bCs/>
          <w:i w:val="0"/>
          <w:iCs w:val="0"/>
          <w:caps w:val="0"/>
          <w:color w:val="333333"/>
          <w:spacing w:val="0"/>
          <w:sz w:val="24"/>
          <w:szCs w:val="24"/>
          <w:shd w:val="clear" w:fill="FFFFFF"/>
        </w:rPr>
        <w:t>30分钟</w:t>
      </w:r>
      <w:r>
        <w:rPr>
          <w:rFonts w:hint="eastAsia" w:ascii="宋体" w:hAnsi="宋体" w:eastAsia="宋体" w:cs="宋体"/>
          <w:i w:val="0"/>
          <w:iCs w:val="0"/>
          <w:caps w:val="0"/>
          <w:color w:val="333333"/>
          <w:spacing w:val="0"/>
          <w:sz w:val="24"/>
          <w:szCs w:val="24"/>
          <w:shd w:val="clear" w:fill="FFFFFF"/>
        </w:rPr>
        <w:t>内需要进行投标文件解密。</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Helvetica" w:cs="Helvetica"/>
          <w:i w:val="0"/>
          <w:iCs w:val="0"/>
          <w:caps w:val="0"/>
          <w:color w:val="333333"/>
          <w:spacing w:val="0"/>
          <w:sz w:val="21"/>
          <w:szCs w:val="21"/>
        </w:rPr>
      </w:pPr>
      <w:r>
        <w:rPr>
          <w:rFonts w:hint="eastAsia" w:cs="宋体"/>
          <w:i w:val="0"/>
          <w:iCs w:val="0"/>
          <w:caps w:val="0"/>
          <w:color w:val="333333"/>
          <w:spacing w:val="0"/>
          <w:sz w:val="24"/>
          <w:szCs w:val="24"/>
          <w:shd w:val="clear" w:fill="FFFFFF"/>
          <w:lang w:val="en-US" w:eastAsia="zh-CN"/>
        </w:rPr>
        <w:t>十</w:t>
      </w:r>
      <w:r>
        <w:rPr>
          <w:rFonts w:hint="eastAsia" w:ascii="宋体" w:hAnsi="宋体" w:eastAsia="宋体" w:cs="宋体"/>
          <w:i w:val="0"/>
          <w:iCs w:val="0"/>
          <w:caps w:val="0"/>
          <w:color w:val="333333"/>
          <w:spacing w:val="0"/>
          <w:sz w:val="24"/>
          <w:szCs w:val="24"/>
          <w:shd w:val="clear" w:fill="FFFFFF"/>
        </w:rPr>
        <w:t>、采购单位：</w:t>
      </w:r>
      <w:r>
        <w:rPr>
          <w:rFonts w:hint="eastAsia" w:cs="宋体"/>
          <w:i w:val="0"/>
          <w:iCs w:val="0"/>
          <w:caps w:val="0"/>
          <w:color w:val="333333"/>
          <w:spacing w:val="0"/>
          <w:sz w:val="24"/>
          <w:szCs w:val="24"/>
          <w:shd w:val="clear" w:fill="FFFFFF"/>
          <w:lang w:eastAsia="zh-CN"/>
        </w:rPr>
        <w:t>如东县丰利镇中心幼儿园</w:t>
      </w:r>
      <w:r>
        <w:rPr>
          <w:rFonts w:hint="eastAsia" w:ascii="宋体" w:hAnsi="宋体" w:eastAsia="宋体" w:cs="宋体"/>
          <w:i w:val="0"/>
          <w:iCs w:val="0"/>
          <w:caps w:val="0"/>
          <w:color w:val="333333"/>
          <w:spacing w:val="0"/>
          <w:sz w:val="24"/>
          <w:szCs w:val="24"/>
          <w:shd w:val="clear" w:fill="FFFFFF"/>
        </w:rPr>
        <w:t>  </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80"/>
        <w:jc w:val="both"/>
        <w:textAlignment w:val="auto"/>
        <w:rPr>
          <w:rFonts w:hint="default" w:ascii="Helvetica" w:hAnsi="Helvetica" w:eastAsia="宋体" w:cs="Helvetica"/>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4"/>
          <w:szCs w:val="24"/>
          <w:shd w:val="clear" w:fill="FFFFFF"/>
        </w:rPr>
        <w:t>  采购</w:t>
      </w:r>
      <w:r>
        <w:rPr>
          <w:rFonts w:hint="eastAsia" w:ascii="宋体" w:hAnsi="宋体" w:eastAsia="宋体" w:cs="宋体"/>
          <w:i w:val="0"/>
          <w:iCs w:val="0"/>
          <w:caps w:val="0"/>
          <w:color w:val="333333"/>
          <w:spacing w:val="0"/>
          <w:sz w:val="24"/>
          <w:szCs w:val="24"/>
          <w:shd w:val="clear" w:fill="FFFFFF"/>
          <w:lang w:val="en-US" w:eastAsia="zh-CN"/>
        </w:rPr>
        <w:t>单位</w:t>
      </w:r>
      <w:r>
        <w:rPr>
          <w:rFonts w:hint="eastAsia" w:ascii="宋体" w:hAnsi="宋体" w:eastAsia="宋体" w:cs="宋体"/>
          <w:i w:val="0"/>
          <w:iCs w:val="0"/>
          <w:caps w:val="0"/>
          <w:color w:val="333333"/>
          <w:spacing w:val="0"/>
          <w:sz w:val="24"/>
          <w:szCs w:val="24"/>
          <w:shd w:val="clear" w:fill="FFFFFF"/>
        </w:rPr>
        <w:t>联系人：</w:t>
      </w:r>
      <w:r>
        <w:rPr>
          <w:rFonts w:hint="eastAsia" w:cs="宋体"/>
          <w:i w:val="0"/>
          <w:iCs w:val="0"/>
          <w:caps w:val="0"/>
          <w:color w:val="333333"/>
          <w:spacing w:val="0"/>
          <w:sz w:val="24"/>
          <w:szCs w:val="24"/>
          <w:shd w:val="clear" w:fill="FFFFFF"/>
          <w:lang w:val="en-US" w:eastAsia="zh-CN"/>
        </w:rPr>
        <w:t>曹铁梅</w:t>
      </w:r>
      <w:r>
        <w:rPr>
          <w:rFonts w:hint="eastAsia" w:ascii="宋体" w:hAnsi="宋体" w:eastAsia="宋体" w:cs="宋体"/>
          <w:i w:val="0"/>
          <w:iCs w:val="0"/>
          <w:caps w:val="0"/>
          <w:color w:val="333333"/>
          <w:spacing w:val="0"/>
          <w:sz w:val="24"/>
          <w:szCs w:val="24"/>
          <w:shd w:val="clear" w:fill="FFFFFF"/>
        </w:rPr>
        <w:t>    联系电话：</w:t>
      </w:r>
      <w:r>
        <w:rPr>
          <w:rFonts w:hint="eastAsia" w:cs="宋体"/>
          <w:i w:val="0"/>
          <w:iCs w:val="0"/>
          <w:caps w:val="0"/>
          <w:color w:val="333333"/>
          <w:spacing w:val="0"/>
          <w:sz w:val="24"/>
          <w:szCs w:val="24"/>
          <w:shd w:val="clear" w:fill="FFFFFF"/>
          <w:lang w:val="en-US" w:eastAsia="zh-CN"/>
        </w:rPr>
        <w:t>13773797202</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960"/>
        <w:jc w:val="both"/>
        <w:textAlignment w:val="auto"/>
        <w:rPr>
          <w:rFonts w:hint="eastAsia" w:ascii="宋体" w:hAnsi="宋体"/>
          <w:bCs/>
          <w:color w:val="auto"/>
          <w:sz w:val="30"/>
          <w:szCs w:val="30"/>
          <w:highlight w:val="none"/>
        </w:rPr>
      </w:pPr>
      <w:r>
        <w:rPr>
          <w:rFonts w:hint="eastAsia" w:ascii="宋体" w:hAnsi="宋体" w:eastAsia="宋体" w:cs="宋体"/>
          <w:i w:val="0"/>
          <w:iCs w:val="0"/>
          <w:caps w:val="0"/>
          <w:color w:val="333333"/>
          <w:spacing w:val="0"/>
          <w:sz w:val="24"/>
          <w:szCs w:val="24"/>
          <w:shd w:val="clear" w:fill="FFFFFF"/>
        </w:rPr>
        <w:t>交易中心联系电话：0513-84580089</w:t>
      </w:r>
    </w:p>
    <w:bookmarkEnd w:id="5"/>
    <w:p>
      <w:pPr>
        <w:pStyle w:val="2"/>
        <w:rPr>
          <w:rFonts w:hint="eastAsia" w:ascii="宋体" w:hAnsi="宋体"/>
          <w:bCs/>
          <w:color w:val="auto"/>
          <w:sz w:val="30"/>
          <w:szCs w:val="30"/>
          <w:highlight w:val="none"/>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540" w:lineRule="exact"/>
        <w:ind w:firstLine="2988" w:firstLineChars="996"/>
        <w:rPr>
          <w:rFonts w:ascii="宋体" w:hAnsi="宋体"/>
          <w:bCs/>
          <w:color w:val="auto"/>
          <w:sz w:val="30"/>
          <w:szCs w:val="30"/>
          <w:highlight w:val="none"/>
        </w:rPr>
      </w:pPr>
      <w:r>
        <w:rPr>
          <w:rFonts w:hint="eastAsia" w:ascii="宋体" w:hAnsi="宋体"/>
          <w:bCs/>
          <w:color w:val="auto"/>
          <w:sz w:val="30"/>
          <w:szCs w:val="30"/>
          <w:highlight w:val="none"/>
        </w:rPr>
        <w:t>第二章  采购项目要求</w:t>
      </w:r>
    </w:p>
    <w:p>
      <w:pPr>
        <w:keepNext w:val="0"/>
        <w:keepLines w:val="0"/>
        <w:pageBreakBefore w:val="0"/>
        <w:kinsoku/>
        <w:wordWrap/>
        <w:overflowPunct/>
        <w:topLinePunct w:val="0"/>
        <w:bidi w:val="0"/>
        <w:spacing w:line="460" w:lineRule="exact"/>
        <w:ind w:firstLine="482" w:firstLineChars="200"/>
        <w:textAlignment w:val="auto"/>
        <w:rPr>
          <w:rFonts w:ascii="宋体" w:hAnsi="宋体" w:cs="宋体"/>
          <w:b/>
          <w:bCs w:val="0"/>
          <w:color w:val="auto"/>
          <w:kern w:val="0"/>
          <w:sz w:val="24"/>
          <w:szCs w:val="24"/>
          <w:highlight w:val="none"/>
        </w:rPr>
      </w:pPr>
      <w:r>
        <w:rPr>
          <w:rFonts w:hint="eastAsia" w:ascii="宋体" w:hAnsi="宋体" w:cs="宋体"/>
          <w:b/>
          <w:bCs w:val="0"/>
          <w:color w:val="auto"/>
          <w:kern w:val="0"/>
          <w:sz w:val="24"/>
          <w:szCs w:val="24"/>
          <w:highlight w:val="none"/>
        </w:rPr>
        <w:t>一、采购内容：</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480" w:firstLineChars="200"/>
        <w:jc w:val="both"/>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hint="eastAsia" w:cs="宋体"/>
          <w:i w:val="0"/>
          <w:iCs w:val="0"/>
          <w:caps w:val="0"/>
          <w:color w:val="333333"/>
          <w:spacing w:val="0"/>
          <w:sz w:val="24"/>
          <w:szCs w:val="24"/>
          <w:shd w:val="clear" w:fill="FFFFFF"/>
          <w:lang w:val="en-US" w:eastAsia="zh-CN"/>
        </w:rPr>
        <w:t>如东县丰利镇中心幼儿园消防泵房器材维修项目（重新发布）</w:t>
      </w:r>
      <w:r>
        <w:rPr>
          <w:rFonts w:hint="eastAsia" w:ascii="宋体" w:hAnsi="宋体" w:cs="宋体"/>
          <w:bCs/>
          <w:color w:val="auto"/>
          <w:kern w:val="0"/>
          <w:sz w:val="24"/>
          <w:szCs w:val="24"/>
          <w:highlight w:val="none"/>
        </w:rPr>
        <w:t>，投标人必须到现场进行实地勘察，了解工程详细概况，成交供应商进场后不得以不了解现场为由提出增加费用的要求。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2.投标报价范围：具体详见本采购文件 “投标函”中的内容。以及为完成上述内容所必须的材料运输费、制作安装费、安全防护费、施工现场垃圾清运费、税金等全部费用。</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询价文件的修改将构成采购文件的一部分，对投标人具有约束力。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3.工程项目实施质量及时间要求：</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480" w:firstLineChars="200"/>
        <w:jc w:val="both"/>
        <w:textAlignment w:val="auto"/>
        <w:rPr>
          <w:rFonts w:hint="eastAsia" w:ascii="宋体" w:hAnsi="宋体" w:cs="宋体"/>
          <w:bCs/>
          <w:color w:val="auto"/>
          <w:kern w:val="0"/>
          <w:sz w:val="24"/>
          <w:szCs w:val="24"/>
          <w:highlight w:val="none"/>
        </w:rPr>
      </w:pPr>
      <w:r>
        <w:rPr>
          <w:rFonts w:hint="eastAsia" w:cs="宋体"/>
          <w:i w:val="0"/>
          <w:iCs w:val="0"/>
          <w:caps w:val="0"/>
          <w:color w:val="333333"/>
          <w:spacing w:val="0"/>
          <w:sz w:val="24"/>
          <w:szCs w:val="24"/>
          <w:shd w:val="clear" w:fill="FFFFFF"/>
          <w:lang w:val="en-US" w:eastAsia="zh-CN"/>
        </w:rPr>
        <w:t>如东县丰利镇中心幼儿园消防泵房器材维修项目（重新发布）</w:t>
      </w:r>
      <w:r>
        <w:rPr>
          <w:rFonts w:hint="eastAsia" w:ascii="宋体" w:hAnsi="宋体" w:cs="宋体"/>
          <w:bCs/>
          <w:color w:val="auto"/>
          <w:kern w:val="0"/>
          <w:sz w:val="24"/>
          <w:szCs w:val="24"/>
          <w:highlight w:val="none"/>
        </w:rPr>
        <w:t>，由成交供应商包工包料组织实施，质量要求达到国家有关工程质量标准。如涉及到安全或质量问题由成交供应商全权负责。</w:t>
      </w:r>
    </w:p>
    <w:p>
      <w:pPr>
        <w:keepNext w:val="0"/>
        <w:keepLines w:val="0"/>
        <w:pageBreakBefore w:val="0"/>
        <w:widowControl w:val="0"/>
        <w:kinsoku/>
        <w:wordWrap/>
        <w:overflowPunct/>
        <w:topLinePunct w:val="0"/>
        <w:autoSpaceDE/>
        <w:autoSpaceDN/>
        <w:bidi w:val="0"/>
        <w:adjustRightInd/>
        <w:snapToGrid/>
        <w:spacing w:line="460" w:lineRule="exact"/>
        <w:ind w:firstLine="361" w:firstLineChars="150"/>
        <w:textAlignment w:val="auto"/>
        <w:rPr>
          <w:rFonts w:ascii="宋体" w:hAnsi="宋体" w:cs="宋体"/>
          <w:b/>
          <w:color w:val="auto"/>
          <w:sz w:val="24"/>
          <w:highlight w:val="none"/>
        </w:rPr>
      </w:pPr>
      <w:r>
        <w:rPr>
          <w:rFonts w:hint="eastAsia" w:ascii="宋体" w:hAnsi="宋体" w:cs="宋体"/>
          <w:b/>
          <w:color w:val="auto"/>
          <w:sz w:val="24"/>
          <w:highlight w:val="none"/>
        </w:rPr>
        <w:t>本项目工期</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10日历天</w:t>
      </w:r>
      <w:r>
        <w:rPr>
          <w:rFonts w:hint="eastAsia" w:ascii="宋体" w:hAnsi="宋体" w:cs="宋体"/>
          <w:b/>
          <w:color w:val="auto"/>
          <w:sz w:val="24"/>
          <w:highlight w:val="none"/>
        </w:rPr>
        <w:t>。（如采购人施工时间有特殊需求，双方另行约定）</w:t>
      </w:r>
    </w:p>
    <w:p>
      <w:pPr>
        <w:keepNext w:val="0"/>
        <w:keepLines w:val="0"/>
        <w:pageBreakBefore w:val="0"/>
        <w:widowControl w:val="0"/>
        <w:kinsoku/>
        <w:wordWrap/>
        <w:overflowPunct/>
        <w:topLinePunct w:val="0"/>
        <w:autoSpaceDE/>
        <w:autoSpaceDN/>
        <w:bidi w:val="0"/>
        <w:adjustRightInd/>
        <w:snapToGrid/>
        <w:spacing w:line="460" w:lineRule="exact"/>
        <w:ind w:firstLine="361" w:firstLineChars="150"/>
        <w:textAlignment w:val="auto"/>
        <w:rPr>
          <w:rFonts w:hint="eastAsia" w:ascii="宋体" w:hAnsi="宋体" w:cs="宋体"/>
          <w:b/>
          <w:color w:val="auto"/>
          <w:sz w:val="24"/>
          <w:highlight w:val="none"/>
        </w:rPr>
      </w:pPr>
      <w:r>
        <w:rPr>
          <w:rFonts w:hint="eastAsia" w:ascii="宋体" w:hAnsi="宋体" w:cs="宋体"/>
          <w:b/>
          <w:color w:val="auto"/>
          <w:sz w:val="24"/>
          <w:highlight w:val="none"/>
        </w:rPr>
        <w:t>本工程质量要求为：</w:t>
      </w:r>
      <w:r>
        <w:rPr>
          <w:rFonts w:hint="eastAsia" w:ascii="宋体" w:hAnsi="宋体" w:cs="宋体"/>
          <w:b/>
          <w:color w:val="auto"/>
          <w:sz w:val="24"/>
          <w:highlight w:val="none"/>
          <w:u w:val="single"/>
        </w:rPr>
        <w:t>符合招标文件规格，达到国家有关质量标准</w:t>
      </w:r>
      <w:r>
        <w:rPr>
          <w:rFonts w:hint="eastAsia" w:ascii="宋体" w:hAnsi="宋体" w:cs="宋体"/>
          <w:b/>
          <w:color w:val="auto"/>
          <w:sz w:val="24"/>
          <w:highlight w:val="none"/>
          <w:u w:val="single"/>
          <w:lang w:eastAsia="zh-CN"/>
        </w:rPr>
        <w:t>。</w:t>
      </w:r>
      <w:r>
        <w:rPr>
          <w:rFonts w:hint="eastAsia" w:ascii="宋体" w:hAnsi="宋体" w:cs="宋体"/>
          <w:b/>
          <w:color w:val="auto"/>
          <w:sz w:val="24"/>
          <w:highlight w:val="none"/>
          <w:u w:val="single"/>
        </w:rPr>
        <w:t>如涉及到安全或质量问题由成交供应商全权负责</w:t>
      </w:r>
      <w:r>
        <w:rPr>
          <w:rFonts w:hint="eastAsia" w:ascii="宋体" w:hAnsi="宋体" w:cs="宋体"/>
          <w:b/>
          <w:color w:val="auto"/>
          <w:sz w:val="24"/>
          <w:highlight w:val="none"/>
        </w:rPr>
        <w:t>。</w:t>
      </w:r>
    </w:p>
    <w:p>
      <w:pPr>
        <w:keepNext w:val="0"/>
        <w:keepLines w:val="0"/>
        <w:pageBreakBefore w:val="0"/>
        <w:numPr>
          <w:ilvl w:val="0"/>
          <w:numId w:val="2"/>
        </w:numPr>
        <w:tabs>
          <w:tab w:val="left" w:pos="1080"/>
        </w:tabs>
        <w:kinsoku/>
        <w:wordWrap/>
        <w:overflowPunct/>
        <w:topLinePunct w:val="0"/>
        <w:bidi w:val="0"/>
        <w:spacing w:line="460" w:lineRule="exact"/>
        <w:ind w:left="269" w:leftChars="128" w:firstLine="241" w:firstLineChars="100"/>
        <w:textAlignment w:val="auto"/>
        <w:rPr>
          <w:rFonts w:hint="eastAsia" w:ascii="宋体" w:hAnsi="宋体" w:cs="宋体"/>
          <w:b/>
          <w:sz w:val="24"/>
          <w:szCs w:val="24"/>
          <w:lang w:val="en-US" w:eastAsia="zh-CN"/>
        </w:rPr>
      </w:pPr>
      <w:r>
        <w:rPr>
          <w:rFonts w:hint="eastAsia" w:ascii="宋体" w:hAnsi="宋体" w:cs="宋体"/>
          <w:b/>
          <w:sz w:val="24"/>
          <w:szCs w:val="24"/>
        </w:rPr>
        <w:t>工程量</w:t>
      </w:r>
      <w:r>
        <w:rPr>
          <w:rFonts w:hint="eastAsia" w:ascii="宋体" w:hAnsi="宋体" w:cs="宋体"/>
          <w:b/>
          <w:sz w:val="24"/>
          <w:szCs w:val="24"/>
          <w:lang w:val="en-US" w:eastAsia="zh-CN"/>
        </w:rPr>
        <w:t>清单：</w:t>
      </w:r>
    </w:p>
    <w:p>
      <w:pPr>
        <w:pStyle w:val="2"/>
        <w:keepNext w:val="0"/>
        <w:keepLines w:val="0"/>
        <w:pageBreakBefore w:val="0"/>
        <w:kinsoku/>
        <w:wordWrap/>
        <w:overflowPunct/>
        <w:topLinePunct w:val="0"/>
        <w:bidi w:val="0"/>
        <w:spacing w:line="460" w:lineRule="exact"/>
        <w:textAlignment w:val="auto"/>
        <w:rPr>
          <w:rFonts w:hint="default"/>
          <w:sz w:val="24"/>
          <w:szCs w:val="18"/>
          <w:lang w:val="en-US" w:eastAsia="zh-CN"/>
        </w:rPr>
      </w:pPr>
      <w:r>
        <w:rPr>
          <w:rFonts w:hint="eastAsia"/>
          <w:lang w:val="en-US" w:eastAsia="zh-CN"/>
        </w:rPr>
        <w:t xml:space="preserve">    </w:t>
      </w:r>
      <w:r>
        <w:rPr>
          <w:rFonts w:hint="eastAsia"/>
          <w:sz w:val="24"/>
          <w:szCs w:val="18"/>
          <w:lang w:val="en-US" w:eastAsia="zh-CN"/>
        </w:rPr>
        <w:t>具体工程量清单见附件</w:t>
      </w:r>
    </w:p>
    <w:p>
      <w:pPr>
        <w:keepNext w:val="0"/>
        <w:keepLines w:val="0"/>
        <w:pageBreakBefore w:val="0"/>
        <w:widowControl w:val="0"/>
        <w:tabs>
          <w:tab w:val="left" w:pos="1080"/>
        </w:tabs>
        <w:kinsoku/>
        <w:wordWrap/>
        <w:overflowPunct/>
        <w:topLinePunct w:val="0"/>
        <w:bidi w:val="0"/>
        <w:spacing w:line="460" w:lineRule="exact"/>
        <w:ind w:firstLine="482" w:firstLineChars="200"/>
        <w:textAlignment w:val="auto"/>
        <w:rPr>
          <w:rFonts w:hint="eastAsia" w:ascii="宋体" w:hAnsi="宋体" w:cs="宋体"/>
          <w:b/>
          <w:sz w:val="24"/>
          <w:szCs w:val="24"/>
        </w:rPr>
      </w:pPr>
      <w:r>
        <w:rPr>
          <w:rFonts w:hint="eastAsia" w:ascii="宋体" w:hAnsi="宋体" w:cs="宋体"/>
          <w:b/>
          <w:sz w:val="24"/>
          <w:szCs w:val="24"/>
        </w:rPr>
        <w:t>三、付款条件及方式</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0"/>
        <w:textAlignment w:val="auto"/>
        <w:rPr>
          <w:rFonts w:hint="default" w:ascii="宋体" w:hAnsi="宋体" w:eastAsia="宋体" w:cs="宋体"/>
          <w:b/>
          <w:color w:val="auto"/>
          <w:sz w:val="24"/>
          <w:highlight w:val="none"/>
          <w:lang w:val="en-US" w:eastAsia="zh-CN"/>
        </w:rPr>
      </w:pPr>
      <w:r>
        <w:rPr>
          <w:rFonts w:hint="eastAsia" w:ascii="宋体" w:hAnsi="宋体" w:cs="宋体"/>
          <w:b/>
          <w:bCs/>
          <w:kern w:val="0"/>
          <w:sz w:val="24"/>
          <w:szCs w:val="24"/>
          <w:lang w:val="en-US" w:eastAsia="zh-CN"/>
        </w:rPr>
        <w:t>工程竣工</w:t>
      </w:r>
      <w:r>
        <w:rPr>
          <w:rFonts w:hint="eastAsia" w:ascii="宋体" w:hAnsi="宋体" w:cs="宋体"/>
          <w:b/>
          <w:bCs/>
          <w:kern w:val="0"/>
          <w:sz w:val="24"/>
          <w:szCs w:val="24"/>
          <w:lang w:val="zh-CN"/>
        </w:rPr>
        <w:t>验收合格</w:t>
      </w:r>
      <w:r>
        <w:rPr>
          <w:rFonts w:hint="eastAsia" w:ascii="宋体" w:hAnsi="宋体" w:cs="宋体"/>
          <w:b/>
          <w:bCs/>
          <w:kern w:val="0"/>
          <w:sz w:val="24"/>
          <w:szCs w:val="24"/>
          <w:lang w:val="en-US" w:eastAsia="zh-CN"/>
        </w:rPr>
        <w:t>后一次性付款（无息）。</w:t>
      </w:r>
    </w:p>
    <w:p>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宋体" w:hAnsi="宋体" w:cs="宋体"/>
          <w:b/>
          <w:bCs/>
          <w:sz w:val="24"/>
          <w:lang w:val="zh-CN"/>
        </w:rPr>
      </w:pPr>
      <w:r>
        <w:rPr>
          <w:rFonts w:hint="eastAsia" w:ascii="宋体" w:hAnsi="宋体" w:cs="宋体"/>
          <w:b/>
          <w:bCs/>
          <w:sz w:val="24"/>
        </w:rPr>
        <w:t>四、其他相关要求：</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kern w:val="1"/>
          <w:sz w:val="24"/>
          <w:szCs w:val="24"/>
        </w:rPr>
      </w:pPr>
      <w:r>
        <w:rPr>
          <w:rFonts w:hint="eastAsia" w:ascii="宋体" w:hAnsi="宋体" w:cs="宋体"/>
          <w:kern w:val="1"/>
          <w:sz w:val="24"/>
          <w:szCs w:val="24"/>
        </w:rPr>
        <w:t>1.成交供应商应严格按照规范及</w:t>
      </w:r>
      <w:r>
        <w:rPr>
          <w:rFonts w:hint="eastAsia" w:ascii="宋体" w:hAnsi="宋体" w:cs="宋体"/>
          <w:kern w:val="1"/>
          <w:sz w:val="24"/>
          <w:szCs w:val="24"/>
          <w:lang w:val="en-US" w:eastAsia="zh-CN"/>
        </w:rPr>
        <w:t>招标</w:t>
      </w:r>
      <w:r>
        <w:rPr>
          <w:rFonts w:hint="eastAsia" w:ascii="宋体" w:hAnsi="宋体" w:cs="宋体"/>
          <w:kern w:val="1"/>
          <w:sz w:val="24"/>
          <w:szCs w:val="24"/>
        </w:rPr>
        <w:t>文件等相关要求组织施工，须文明施工，安全施工。施工过程中安全问题必须得到保障。在本项目施工改造过程中造成施工人员的安全问题由成交供应商承担全部责任。</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kern w:val="1"/>
          <w:sz w:val="24"/>
          <w:szCs w:val="24"/>
        </w:rPr>
      </w:pPr>
      <w:r>
        <w:rPr>
          <w:rFonts w:hint="eastAsia" w:ascii="宋体" w:hAnsi="宋体" w:cs="宋体"/>
          <w:kern w:val="1"/>
          <w:sz w:val="24"/>
          <w:szCs w:val="24"/>
          <w:lang w:val="en-US" w:eastAsia="zh-CN"/>
        </w:rPr>
        <w:t>2</w:t>
      </w:r>
      <w:r>
        <w:rPr>
          <w:rFonts w:ascii="宋体" w:hAnsi="宋体" w:cs="宋体"/>
          <w:kern w:val="1"/>
          <w:sz w:val="24"/>
          <w:szCs w:val="24"/>
        </w:rPr>
        <w:t>.</w:t>
      </w:r>
      <w:r>
        <w:rPr>
          <w:rFonts w:hint="eastAsia"/>
        </w:rPr>
        <w:t xml:space="preserve"> </w:t>
      </w:r>
      <w:r>
        <w:rPr>
          <w:rFonts w:hint="eastAsia" w:ascii="宋体" w:hAnsi="宋体" w:cs="宋体"/>
          <w:kern w:val="1"/>
          <w:sz w:val="24"/>
          <w:szCs w:val="24"/>
        </w:rPr>
        <w:t>成交供应商所用所有材料进场须经采购单位验收，经采购单位验收合格同意后方可进场。采购单位有权拒绝不合格材料及产品进场。</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kern w:val="1"/>
          <w:sz w:val="24"/>
          <w:szCs w:val="24"/>
        </w:rPr>
      </w:pPr>
      <w:r>
        <w:rPr>
          <w:rFonts w:hint="eastAsia" w:ascii="宋体" w:hAnsi="宋体" w:cs="宋体"/>
          <w:kern w:val="1"/>
          <w:sz w:val="24"/>
          <w:szCs w:val="24"/>
          <w:lang w:val="en-US" w:eastAsia="zh-CN"/>
        </w:rPr>
        <w:t>3</w:t>
      </w:r>
      <w:r>
        <w:rPr>
          <w:rFonts w:ascii="宋体" w:hAnsi="宋体" w:cs="宋体"/>
          <w:kern w:val="1"/>
          <w:sz w:val="24"/>
          <w:szCs w:val="24"/>
        </w:rPr>
        <w:t>.</w:t>
      </w:r>
      <w:r>
        <w:rPr>
          <w:rFonts w:hint="eastAsia" w:ascii="宋体" w:hAnsi="宋体" w:cs="宋体"/>
          <w:kern w:val="1"/>
          <w:sz w:val="24"/>
          <w:szCs w:val="24"/>
        </w:rPr>
        <w:t>成交供应商施工中必须按时清理施工场地，垃圾必须清理离场。竣工时对施工场所全面打扫，做到无污染。</w:t>
      </w:r>
      <w:bookmarkStart w:id="0" w:name="_Toc114076721"/>
    </w:p>
    <w:bookmarkEnd w:id="0"/>
    <w:p>
      <w:pPr>
        <w:spacing w:line="500" w:lineRule="exact"/>
        <w:jc w:val="center"/>
        <w:rPr>
          <w:rFonts w:ascii="宋体" w:hAnsi="宋体" w:cs="宋体"/>
          <w:bCs/>
          <w:color w:val="auto"/>
          <w:sz w:val="30"/>
          <w:szCs w:val="30"/>
          <w:highlight w:val="none"/>
        </w:rPr>
      </w:pPr>
      <w:r>
        <w:rPr>
          <w:rFonts w:ascii="宋体" w:hAnsi="宋体" w:cs="宋体"/>
          <w:bCs/>
          <w:color w:val="auto"/>
          <w:sz w:val="30"/>
          <w:szCs w:val="30"/>
          <w:highlight w:val="none"/>
        </w:rPr>
        <w:br w:type="page"/>
      </w:r>
      <w:r>
        <w:rPr>
          <w:rFonts w:hint="eastAsia" w:ascii="宋体" w:hAnsi="宋体" w:cs="宋体"/>
          <w:bCs/>
          <w:color w:val="auto"/>
          <w:sz w:val="30"/>
          <w:szCs w:val="30"/>
          <w:highlight w:val="none"/>
        </w:rPr>
        <w:t>第三章  投标须知</w:t>
      </w: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一 .说明</w:t>
      </w:r>
    </w:p>
    <w:p>
      <w:pPr>
        <w:spacing w:line="480" w:lineRule="exact"/>
        <w:ind w:firstLine="350" w:firstLineChars="146"/>
        <w:rPr>
          <w:rFonts w:ascii="宋体" w:hAnsi="宋体" w:cs="宋体"/>
          <w:bCs/>
          <w:color w:val="auto"/>
          <w:sz w:val="24"/>
          <w:szCs w:val="24"/>
          <w:highlight w:val="none"/>
        </w:rPr>
      </w:pPr>
      <w:r>
        <w:rPr>
          <w:rFonts w:hint="eastAsia" w:ascii="宋体" w:hAnsi="宋体" w:cs="宋体"/>
          <w:bCs/>
          <w:color w:val="auto"/>
          <w:sz w:val="24"/>
          <w:highlight w:val="none"/>
        </w:rPr>
        <w:t>1.本采购文</w:t>
      </w:r>
      <w:r>
        <w:rPr>
          <w:rFonts w:hint="eastAsia" w:ascii="宋体" w:hAnsi="宋体" w:cs="宋体"/>
          <w:bCs/>
          <w:color w:val="auto"/>
          <w:sz w:val="24"/>
          <w:szCs w:val="24"/>
          <w:highlight w:val="none"/>
        </w:rPr>
        <w:t>件中所称的“采购人”为</w:t>
      </w:r>
      <w:r>
        <w:rPr>
          <w:rFonts w:hint="eastAsia" w:ascii="宋体" w:hAnsi="宋体" w:cs="宋体"/>
          <w:bCs/>
          <w:color w:val="auto"/>
          <w:sz w:val="24"/>
          <w:szCs w:val="24"/>
          <w:highlight w:val="none"/>
          <w:lang w:eastAsia="zh-CN"/>
        </w:rPr>
        <w:t>“如东县丰利镇中心幼儿园”</w:t>
      </w:r>
      <w:r>
        <w:rPr>
          <w:rFonts w:hint="eastAsia" w:ascii="宋体" w:hAnsi="宋体" w:cs="宋体"/>
          <w:bCs/>
          <w:color w:val="auto"/>
          <w:sz w:val="24"/>
          <w:szCs w:val="24"/>
          <w:highlight w:val="none"/>
        </w:rPr>
        <w:t>，“投标人”为本项目的供应商，“询价小组”为本项目评标组织，“成交供应商”为本项目的中标供应商。</w:t>
      </w:r>
    </w:p>
    <w:p>
      <w:pPr>
        <w:spacing w:line="480" w:lineRule="exact"/>
        <w:ind w:firstLine="350" w:firstLineChars="146"/>
        <w:rPr>
          <w:rFonts w:ascii="宋体" w:hAnsi="宋体" w:cs="宋体"/>
          <w:bCs/>
          <w:color w:val="auto"/>
          <w:spacing w:val="20"/>
          <w:sz w:val="24"/>
          <w:highlight w:val="none"/>
        </w:rPr>
      </w:pPr>
      <w:r>
        <w:rPr>
          <w:rFonts w:hint="eastAsia" w:ascii="宋体" w:hAnsi="宋体" w:cs="宋体"/>
          <w:bCs/>
          <w:color w:val="auto"/>
          <w:sz w:val="24"/>
          <w:highlight w:val="none"/>
        </w:rPr>
        <w:t>2.本采购文件仅适用于本次询价采购，解释权归采购人所有。</w:t>
      </w:r>
    </w:p>
    <w:p>
      <w:pPr>
        <w:spacing w:line="480" w:lineRule="exact"/>
        <w:ind w:firstLine="358" w:firstLineChars="128"/>
        <w:rPr>
          <w:rFonts w:ascii="宋体" w:hAnsi="宋体" w:cs="宋体"/>
          <w:bCs/>
          <w:color w:val="auto"/>
          <w:sz w:val="24"/>
          <w:highlight w:val="none"/>
        </w:rPr>
      </w:pPr>
      <w:r>
        <w:rPr>
          <w:rFonts w:hint="eastAsia" w:ascii="宋体" w:hAnsi="宋体" w:cs="宋体"/>
          <w:bCs/>
          <w:color w:val="auto"/>
          <w:spacing w:val="20"/>
          <w:sz w:val="24"/>
          <w:highlight w:val="none"/>
        </w:rPr>
        <w:t>3.</w:t>
      </w:r>
      <w:r>
        <w:rPr>
          <w:rFonts w:hint="eastAsia" w:ascii="宋体" w:hAnsi="宋体" w:cs="宋体"/>
          <w:bCs/>
          <w:color w:val="auto"/>
          <w:sz w:val="24"/>
          <w:highlight w:val="none"/>
        </w:rPr>
        <w:t>投标人不得在成交后将成交项目转包（或分包）给其它企业或自然人。</w:t>
      </w:r>
    </w:p>
    <w:p>
      <w:pPr>
        <w:spacing w:line="480" w:lineRule="exact"/>
        <w:rPr>
          <w:rFonts w:ascii="宋体" w:hAnsi="宋体" w:cs="宋体"/>
          <w:bCs/>
          <w:color w:val="auto"/>
          <w:sz w:val="24"/>
          <w:szCs w:val="24"/>
          <w:highlight w:val="none"/>
        </w:rPr>
      </w:pPr>
      <w:r>
        <w:rPr>
          <w:rFonts w:hint="eastAsia" w:ascii="宋体" w:hAnsi="宋体" w:cs="宋体"/>
          <w:bCs/>
          <w:color w:val="auto"/>
          <w:sz w:val="24"/>
          <w:szCs w:val="24"/>
          <w:highlight w:val="none"/>
        </w:rPr>
        <w:t>二.投标人资格要求</w:t>
      </w:r>
    </w:p>
    <w:p>
      <w:pPr>
        <w:spacing w:line="480" w:lineRule="exact"/>
        <w:ind w:firstLine="350" w:firstLineChars="146"/>
        <w:rPr>
          <w:rFonts w:ascii="宋体" w:hAnsi="宋体" w:cs="宋体"/>
          <w:bCs/>
          <w:color w:val="auto"/>
          <w:sz w:val="24"/>
          <w:szCs w:val="24"/>
          <w:highlight w:val="none"/>
        </w:rPr>
      </w:pPr>
      <w:r>
        <w:rPr>
          <w:rFonts w:hint="eastAsia" w:ascii="宋体" w:hAnsi="宋体" w:cs="宋体"/>
          <w:bCs/>
          <w:color w:val="auto"/>
          <w:sz w:val="24"/>
          <w:szCs w:val="24"/>
          <w:highlight w:val="none"/>
        </w:rPr>
        <w:t>详见本项目采购公告。</w:t>
      </w:r>
    </w:p>
    <w:p>
      <w:pPr>
        <w:spacing w:line="480" w:lineRule="exact"/>
        <w:rPr>
          <w:rFonts w:ascii="宋体" w:hAnsi="宋体" w:cs="宋体"/>
          <w:bCs/>
          <w:color w:val="auto"/>
          <w:sz w:val="24"/>
          <w:szCs w:val="24"/>
          <w:highlight w:val="none"/>
        </w:rPr>
      </w:pPr>
      <w:r>
        <w:rPr>
          <w:rFonts w:hint="eastAsia" w:ascii="宋体" w:hAnsi="宋体" w:cs="宋体"/>
          <w:bCs/>
          <w:color w:val="auto"/>
          <w:sz w:val="24"/>
          <w:szCs w:val="24"/>
          <w:highlight w:val="none"/>
        </w:rPr>
        <w:t>三.询价采购程序及成交原则</w:t>
      </w:r>
    </w:p>
    <w:p>
      <w:pPr>
        <w:spacing w:line="48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1.投标法定代表人或法定代表人授权委托人在投标截止时间前到采购人指定地点递交投标文件，参加本项目的投标报价。</w:t>
      </w:r>
    </w:p>
    <w:p>
      <w:pPr>
        <w:spacing w:line="48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2.询价小组根据采购文件要求对投标人进行资格性审查，审查主要内容包括：</w:t>
      </w:r>
    </w:p>
    <w:p>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（1）投标文件数量及标记情况；</w:t>
      </w:r>
    </w:p>
    <w:p>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（2）投标人或有关证明资料的完整性、真实性。资格性审查未通过的投标人作无效投标处理。</w:t>
      </w:r>
    </w:p>
    <w:p>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3.询价小组对投标人进行符合性审查，审查主要内容包括：</w:t>
      </w:r>
    </w:p>
    <w:p>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（1）投标文件的有效性和完整性；</w:t>
      </w:r>
    </w:p>
    <w:p>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（2）投标人和投标文件是否对采购文件作出实质性响应。符合性审查未通过的投标人作无效投标处理。</w:t>
      </w:r>
    </w:p>
    <w:p>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4.询价小组宣布合格投标人名单。合格投标人对投标项目作出的报价为有效投标报价。</w:t>
      </w:r>
    </w:p>
    <w:p>
      <w:pPr>
        <w:spacing w:line="420" w:lineRule="exact"/>
        <w:ind w:firstLine="482" w:firstLineChars="200"/>
        <w:rPr>
          <w:rFonts w:ascii="宋体" w:hAnsi="宋体" w:cs="宋体"/>
          <w:bCs/>
          <w:color w:val="auto"/>
          <w:sz w:val="24"/>
          <w:highlight w:val="none"/>
        </w:rPr>
      </w:pPr>
      <w:r>
        <w:rPr>
          <w:rFonts w:hint="eastAsia" w:ascii="宋体" w:hAnsi="宋体" w:cs="宋体"/>
          <w:b/>
          <w:bCs w:val="0"/>
          <w:sz w:val="24"/>
          <w:lang w:val="en-US" w:eastAsia="zh-CN"/>
        </w:rPr>
        <w:t>5. 询价小组根据《政府采购法》规定的符合采购需求、质量和服务相等且报价最低的原则，从合格投标人中确定成交供应商。</w:t>
      </w:r>
    </w:p>
    <w:p>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 xml:space="preserve">   6.成交供应商经公示无异议后，采购人向成交供应商签发《中标通知书》。</w:t>
      </w:r>
    </w:p>
    <w:p>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 xml:space="preserve">   7.成交供应商按照《中标通知书》的规定与采购人签订采购合同。</w:t>
      </w: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四.无效投标及废标情形</w:t>
      </w:r>
    </w:p>
    <w:p>
      <w:pPr>
        <w:spacing w:line="48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1.符合下列情形之一者，投标人投标无效：</w:t>
      </w:r>
    </w:p>
    <w:p>
      <w:pPr>
        <w:tabs>
          <w:tab w:val="left" w:pos="900"/>
        </w:tabs>
        <w:spacing w:line="480" w:lineRule="exact"/>
        <w:ind w:firstLine="117" w:firstLineChars="49"/>
        <w:rPr>
          <w:rFonts w:ascii="宋体" w:hAnsi="宋体" w:cs="宋体"/>
          <w:bCs/>
          <w:color w:val="auto"/>
          <w:sz w:val="24"/>
          <w:szCs w:val="24"/>
          <w:highlight w:val="none"/>
        </w:rPr>
      </w:pPr>
      <w:r>
        <w:rPr>
          <w:rFonts w:hint="eastAsia" w:ascii="宋体" w:hAnsi="宋体" w:cs="宋体"/>
          <w:bCs/>
          <w:color w:val="auto"/>
          <w:sz w:val="24"/>
          <w:highlight w:val="none"/>
        </w:rPr>
        <w:t>（1）</w:t>
      </w:r>
      <w:r>
        <w:rPr>
          <w:rFonts w:hint="eastAsia" w:ascii="宋体" w:hAnsi="宋体" w:cs="宋体"/>
          <w:bCs/>
          <w:color w:val="auto"/>
          <w:sz w:val="24"/>
          <w:szCs w:val="24"/>
          <w:highlight w:val="none"/>
        </w:rPr>
        <w:t>投标人未按本采购文件要求提供投标文件，或投标文件未按要求签字、盖章、扫描上传的；</w:t>
      </w:r>
    </w:p>
    <w:p>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（2）投标人资格证明文件不符合本采购文件要求的；</w:t>
      </w:r>
    </w:p>
    <w:p>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（3）投标文件未按本采购文件规定的格式制作的；</w:t>
      </w:r>
    </w:p>
    <w:p>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（4）投标文件未按本采购文件要求盖章及签署的；</w:t>
      </w:r>
    </w:p>
    <w:p>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（5）投标人提供虚假、伪造、过期资料的；</w:t>
      </w:r>
    </w:p>
    <w:p>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（6）报价资料漏项、字迹模糊，无法辩认的；</w:t>
      </w:r>
    </w:p>
    <w:p>
      <w:pPr>
        <w:tabs>
          <w:tab w:val="left" w:pos="900"/>
        </w:tabs>
        <w:spacing w:line="480" w:lineRule="exact"/>
        <w:ind w:firstLine="117" w:firstLineChars="49"/>
        <w:rPr>
          <w:rFonts w:ascii="宋体" w:hAnsi="宋体" w:cs="宋体"/>
          <w:bCs/>
          <w:color w:val="auto"/>
          <w:sz w:val="24"/>
          <w:highlight w:val="none"/>
        </w:rPr>
      </w:pPr>
      <w:r>
        <w:rPr>
          <w:rFonts w:hint="eastAsia" w:ascii="宋体" w:hAnsi="宋体" w:cs="宋体"/>
          <w:bCs/>
          <w:color w:val="auto"/>
          <w:sz w:val="24"/>
          <w:highlight w:val="none"/>
        </w:rPr>
        <w:t>（7）投标人改变本采购文件提供的工程量清单报价表中的</w:t>
      </w:r>
      <w:r>
        <w:rPr>
          <w:rFonts w:hint="eastAsia" w:ascii="宋体" w:hAnsi="宋体" w:cs="宋体"/>
          <w:bCs/>
          <w:color w:val="auto"/>
          <w:kern w:val="0"/>
          <w:sz w:val="24"/>
          <w:highlight w:val="none"/>
        </w:rPr>
        <w:t>项目名称、项目特征描述、计量单位、工程量</w:t>
      </w:r>
      <w:r>
        <w:rPr>
          <w:rFonts w:hint="eastAsia" w:ascii="宋体" w:hAnsi="宋体" w:cs="宋体"/>
          <w:bCs/>
          <w:color w:val="auto"/>
          <w:sz w:val="24"/>
          <w:highlight w:val="none"/>
        </w:rPr>
        <w:t>的；</w:t>
      </w:r>
    </w:p>
    <w:p>
      <w:pPr>
        <w:tabs>
          <w:tab w:val="left" w:pos="900"/>
        </w:tabs>
        <w:spacing w:line="480" w:lineRule="exact"/>
        <w:ind w:firstLine="117" w:firstLineChars="49"/>
        <w:rPr>
          <w:rFonts w:ascii="宋体" w:hAnsi="宋体" w:cs="宋体"/>
          <w:bCs/>
          <w:color w:val="auto"/>
          <w:sz w:val="24"/>
          <w:highlight w:val="none"/>
        </w:rPr>
      </w:pPr>
      <w:r>
        <w:rPr>
          <w:rFonts w:hint="eastAsia" w:ascii="宋体" w:hAnsi="宋体" w:cs="宋体"/>
          <w:bCs/>
          <w:color w:val="auto"/>
          <w:sz w:val="24"/>
          <w:highlight w:val="none"/>
        </w:rPr>
        <w:t>（8）工程量清单报价表中工程量×综合单价不等于合价或合价之和不等于投标总价的；</w:t>
      </w:r>
    </w:p>
    <w:p>
      <w:pPr>
        <w:widowControl/>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（9）</w:t>
      </w:r>
      <w:r>
        <w:rPr>
          <w:rFonts w:hint="eastAsia" w:ascii="宋体" w:hAnsi="宋体"/>
          <w:bCs/>
          <w:color w:val="auto"/>
          <w:kern w:val="0"/>
          <w:sz w:val="24"/>
          <w:highlight w:val="none"/>
        </w:rPr>
        <w:t>投标文件中的报价高于（含等于）本项目的招标控制价的</w:t>
      </w:r>
      <w:r>
        <w:rPr>
          <w:rFonts w:hint="eastAsia" w:ascii="宋体" w:hAnsi="宋体"/>
          <w:b/>
          <w:color w:val="auto"/>
          <w:kern w:val="0"/>
          <w:sz w:val="24"/>
          <w:highlight w:val="none"/>
        </w:rPr>
        <w:t>（</w:t>
      </w:r>
      <w:r>
        <w:rPr>
          <w:rFonts w:hint="eastAsia" w:ascii="宋体" w:hAnsi="宋体" w:eastAsia="宋体" w:cs="宋体"/>
          <w:b/>
          <w:bCs/>
          <w:i w:val="0"/>
          <w:iCs w:val="0"/>
          <w:caps w:val="0"/>
          <w:color w:val="333333"/>
          <w:spacing w:val="0"/>
          <w:sz w:val="24"/>
          <w:szCs w:val="24"/>
          <w:shd w:val="clear" w:fill="FFFFFF"/>
        </w:rPr>
        <w:t>控制</w:t>
      </w:r>
      <w:r>
        <w:rPr>
          <w:rFonts w:hint="eastAsia" w:ascii="宋体" w:hAnsi="宋体" w:eastAsia="宋体" w:cs="宋体"/>
          <w:b/>
          <w:bCs/>
          <w:i w:val="0"/>
          <w:iCs w:val="0"/>
          <w:caps w:val="0"/>
          <w:color w:val="333333"/>
          <w:spacing w:val="0"/>
          <w:sz w:val="24"/>
          <w:szCs w:val="24"/>
          <w:shd w:val="clear" w:fill="FFFFFF"/>
          <w:lang w:val="en-US" w:eastAsia="zh-CN"/>
        </w:rPr>
        <w:t>总价</w:t>
      </w:r>
      <w:r>
        <w:rPr>
          <w:rStyle w:val="51"/>
          <w:rFonts w:hint="eastAsia" w:ascii="宋体" w:hAnsi="宋体" w:cs="宋体"/>
          <w:b/>
          <w:bCs/>
          <w:i w:val="0"/>
          <w:iCs w:val="0"/>
          <w:caps w:val="0"/>
          <w:color w:val="333333"/>
          <w:spacing w:val="0"/>
          <w:sz w:val="24"/>
          <w:szCs w:val="24"/>
          <w:shd w:val="clear" w:fill="FFFFFF"/>
          <w:lang w:val="en-US" w:eastAsia="zh-CN"/>
        </w:rPr>
        <w:t>15000.00</w:t>
      </w:r>
      <w:r>
        <w:rPr>
          <w:rFonts w:hint="eastAsia" w:ascii="宋体" w:hAnsi="宋体" w:eastAsia="宋体" w:cs="宋体"/>
          <w:b/>
          <w:bCs/>
          <w:i w:val="0"/>
          <w:iCs w:val="0"/>
          <w:caps w:val="0"/>
          <w:color w:val="333333"/>
          <w:spacing w:val="0"/>
          <w:sz w:val="24"/>
          <w:szCs w:val="24"/>
          <w:shd w:val="clear" w:fill="FFFFFF"/>
        </w:rPr>
        <w:t>元</w:t>
      </w:r>
      <w:r>
        <w:rPr>
          <w:rFonts w:hint="eastAsia" w:ascii="宋体" w:hAnsi="宋体"/>
          <w:b/>
          <w:color w:val="auto"/>
          <w:kern w:val="0"/>
          <w:sz w:val="24"/>
          <w:highlight w:val="none"/>
        </w:rPr>
        <w:t>）</w:t>
      </w:r>
      <w:r>
        <w:rPr>
          <w:rFonts w:hint="eastAsia" w:ascii="宋体" w:hAnsi="宋体" w:cs="宋体"/>
          <w:bCs/>
          <w:color w:val="auto"/>
          <w:sz w:val="24"/>
          <w:highlight w:val="none"/>
        </w:rPr>
        <w:t>；</w:t>
      </w:r>
    </w:p>
    <w:p>
      <w:pPr>
        <w:widowControl/>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（10）投标文件提出了不能满足本采购文件要求或采购人不能接受的工程验收、计量、价款结算支付办法；</w:t>
      </w:r>
    </w:p>
    <w:p>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（11）报价资料中有两个或两个以上报价的；</w:t>
      </w:r>
    </w:p>
    <w:p>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（12）未按本采购文件规定的时间内解密的；</w:t>
      </w:r>
    </w:p>
    <w:p>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（13）投标文件未对采购文件作出实质性响应的；</w:t>
      </w:r>
    </w:p>
    <w:p>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（14）投标文件违反法律、法规要求，或本采购文件中另有规定为无效投标情形的；</w:t>
      </w:r>
    </w:p>
    <w:p>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（15）不同投标人委托同一自然人进行投标的；</w:t>
      </w:r>
    </w:p>
    <w:p>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（16）投标文件资料不全或内容偏离本采购文件规定，询价小组认为未对采购文件作出实质性响应的；</w:t>
      </w:r>
    </w:p>
    <w:p>
      <w:pPr>
        <w:spacing w:line="480" w:lineRule="exact"/>
        <w:ind w:firstLine="120" w:firstLineChars="50"/>
        <w:rPr>
          <w:rFonts w:ascii="宋体" w:hAnsi="宋体" w:cs="宋体"/>
          <w:bCs/>
          <w:color w:val="auto"/>
          <w:sz w:val="24"/>
          <w:szCs w:val="24"/>
          <w:highlight w:val="none"/>
        </w:rPr>
      </w:pPr>
      <w:r>
        <w:rPr>
          <w:rFonts w:hint="eastAsia" w:ascii="宋体" w:hAnsi="宋体" w:cs="宋体"/>
          <w:bCs/>
          <w:color w:val="auto"/>
          <w:sz w:val="24"/>
          <w:szCs w:val="24"/>
          <w:highlight w:val="none"/>
        </w:rPr>
        <w:t>（17）投标人未在</w:t>
      </w:r>
      <w:r>
        <w:rPr>
          <w:rFonts w:hint="eastAsia" w:ascii="宋体" w:hAnsi="宋体"/>
          <w:bCs/>
          <w:color w:val="auto"/>
          <w:sz w:val="25"/>
          <w:szCs w:val="25"/>
          <w:highlight w:val="none"/>
          <w:lang w:eastAsia="zh-CN"/>
        </w:rPr>
        <w:t>如东县限额交易网</w:t>
      </w:r>
      <w:r>
        <w:rPr>
          <w:rFonts w:hint="eastAsia" w:ascii="宋体" w:hAnsi="宋体"/>
          <w:bCs/>
          <w:color w:val="auto"/>
          <w:sz w:val="25"/>
          <w:szCs w:val="25"/>
          <w:highlight w:val="none"/>
        </w:rPr>
        <w:t>（http://www.rudong.net/web/index→项目投标方）的项目投标方业务系统进行网上报名（即下载本项目采购文件及相关招标资料）</w:t>
      </w:r>
      <w:r>
        <w:rPr>
          <w:rFonts w:hint="eastAsia" w:ascii="宋体" w:hAnsi="宋体" w:cs="宋体"/>
          <w:bCs/>
          <w:color w:val="auto"/>
          <w:sz w:val="24"/>
          <w:szCs w:val="24"/>
          <w:highlight w:val="none"/>
        </w:rPr>
        <w:t xml:space="preserve"> </w:t>
      </w:r>
    </w:p>
    <w:p>
      <w:pPr>
        <w:spacing w:line="480" w:lineRule="exact"/>
        <w:ind w:firstLine="120" w:firstLineChars="50"/>
        <w:rPr>
          <w:rFonts w:ascii="宋体" w:hAnsi="宋体"/>
          <w:bCs/>
          <w:color w:val="auto"/>
          <w:sz w:val="25"/>
          <w:szCs w:val="25"/>
          <w:highlight w:val="none"/>
        </w:rPr>
      </w:pPr>
      <w:r>
        <w:rPr>
          <w:rFonts w:hint="eastAsia" w:ascii="宋体" w:hAnsi="宋体" w:cs="宋体"/>
          <w:bCs/>
          <w:color w:val="auto"/>
          <w:sz w:val="24"/>
          <w:szCs w:val="24"/>
          <w:highlight w:val="none"/>
        </w:rPr>
        <w:t>（18）</w:t>
      </w:r>
      <w:r>
        <w:rPr>
          <w:rFonts w:hint="eastAsia" w:ascii="宋体" w:hAnsi="宋体"/>
          <w:bCs/>
          <w:color w:val="auto"/>
          <w:sz w:val="25"/>
          <w:szCs w:val="25"/>
          <w:highlight w:val="none"/>
        </w:rPr>
        <w:t>未按采购文件要求提供本项目的电子投标文件，或者投标文件未能解密且按照采购文件明确的投标文件解密失败的补救方案补救不成功的；</w:t>
      </w:r>
    </w:p>
    <w:p>
      <w:pPr>
        <w:spacing w:line="480" w:lineRule="exact"/>
        <w:ind w:firstLine="120" w:firstLineChars="50"/>
        <w:rPr>
          <w:rFonts w:ascii="宋体" w:hAnsi="宋体" w:cs="宋体"/>
          <w:bCs/>
          <w:color w:val="auto"/>
          <w:sz w:val="24"/>
          <w:szCs w:val="24"/>
          <w:highlight w:val="none"/>
        </w:rPr>
      </w:pPr>
      <w:r>
        <w:rPr>
          <w:rFonts w:hint="eastAsia" w:ascii="宋体" w:hAnsi="宋体" w:cs="宋体"/>
          <w:bCs/>
          <w:color w:val="auto"/>
          <w:sz w:val="24"/>
          <w:szCs w:val="24"/>
          <w:highlight w:val="none"/>
        </w:rPr>
        <w:t>（19）投标文件载明的招标项目完成期限超过采购文件规定的期限的；</w:t>
      </w:r>
    </w:p>
    <w:p>
      <w:pPr>
        <w:spacing w:line="480" w:lineRule="exact"/>
        <w:ind w:firstLine="120" w:firstLineChars="50"/>
        <w:rPr>
          <w:rFonts w:ascii="宋体" w:hAnsi="宋体" w:cs="宋体"/>
          <w:bCs/>
          <w:color w:val="auto"/>
          <w:sz w:val="24"/>
          <w:szCs w:val="24"/>
          <w:highlight w:val="none"/>
        </w:rPr>
      </w:pPr>
      <w:r>
        <w:rPr>
          <w:rFonts w:hint="eastAsia" w:ascii="宋体" w:hAnsi="宋体" w:cs="宋体"/>
          <w:bCs/>
          <w:color w:val="auto"/>
          <w:sz w:val="24"/>
          <w:szCs w:val="24"/>
          <w:highlight w:val="none"/>
        </w:rPr>
        <w:t>（20）未按采购文件要求提供原件扫描的。</w:t>
      </w:r>
    </w:p>
    <w:p>
      <w:pPr>
        <w:spacing w:line="480" w:lineRule="exact"/>
        <w:ind w:firstLine="120" w:firstLineChars="50"/>
        <w:rPr>
          <w:rFonts w:ascii="宋体" w:hAnsi="宋体" w:cs="宋体"/>
          <w:bCs/>
          <w:color w:val="auto"/>
          <w:sz w:val="24"/>
          <w:szCs w:val="24"/>
          <w:highlight w:val="none"/>
        </w:rPr>
      </w:pPr>
      <w:r>
        <w:rPr>
          <w:rFonts w:hint="eastAsia" w:ascii="宋体" w:hAnsi="宋体" w:cs="宋体"/>
          <w:bCs/>
          <w:color w:val="auto"/>
          <w:sz w:val="24"/>
          <w:szCs w:val="24"/>
          <w:highlight w:val="none"/>
        </w:rPr>
        <w:t>（21）</w:t>
      </w:r>
      <w:r>
        <w:rPr>
          <w:rFonts w:hint="eastAsia" w:ascii="宋体" w:hAnsi="宋体"/>
          <w:bCs/>
          <w:color w:val="auto"/>
          <w:sz w:val="25"/>
          <w:szCs w:val="25"/>
          <w:highlight w:val="none"/>
        </w:rPr>
        <w:t>经评标委员会认定的其它未实质性响应采购文件的情形。</w:t>
      </w:r>
    </w:p>
    <w:p>
      <w:pPr>
        <w:spacing w:line="48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2.符合下列情形之一者，本采购项目废标：</w:t>
      </w:r>
    </w:p>
    <w:p>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（1）经询价小组资格性和符合性审查，合格投标人不足三家的；</w:t>
      </w:r>
    </w:p>
    <w:p>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（2）所有合格投标人的报价均超过采购单位招标控制价的；</w:t>
      </w:r>
    </w:p>
    <w:p>
      <w:pPr>
        <w:widowControl/>
        <w:spacing w:line="480" w:lineRule="exact"/>
        <w:ind w:firstLine="120" w:firstLineChars="50"/>
        <w:rPr>
          <w:rFonts w:ascii="宋体" w:hAnsi="宋体" w:cs="宋体"/>
          <w:bCs/>
          <w:color w:val="auto"/>
          <w:kern w:val="0"/>
          <w:sz w:val="24"/>
          <w:highlight w:val="none"/>
        </w:rPr>
      </w:pPr>
      <w:r>
        <w:rPr>
          <w:rFonts w:hint="eastAsia" w:ascii="宋体" w:hAnsi="宋体" w:cs="宋体"/>
          <w:bCs/>
          <w:color w:val="auto"/>
          <w:sz w:val="24"/>
          <w:highlight w:val="none"/>
        </w:rPr>
        <w:t>（3）</w:t>
      </w:r>
      <w:r>
        <w:rPr>
          <w:rFonts w:hint="eastAsia" w:ascii="宋体" w:hAnsi="宋体" w:cs="宋体"/>
          <w:bCs/>
          <w:color w:val="auto"/>
          <w:kern w:val="0"/>
          <w:sz w:val="24"/>
          <w:highlight w:val="none"/>
        </w:rPr>
        <w:t>出现影响采购公正的违法、违规行为的；</w:t>
      </w:r>
    </w:p>
    <w:p>
      <w:pPr>
        <w:widowControl/>
        <w:spacing w:line="480" w:lineRule="exact"/>
        <w:ind w:firstLine="120" w:firstLineChars="50"/>
        <w:rPr>
          <w:rFonts w:ascii="宋体" w:hAnsi="宋体" w:cs="宋体"/>
          <w:bCs/>
          <w:color w:val="auto"/>
          <w:kern w:val="0"/>
          <w:sz w:val="24"/>
          <w:highlight w:val="none"/>
        </w:rPr>
      </w:pPr>
      <w:r>
        <w:rPr>
          <w:rFonts w:hint="eastAsia" w:ascii="宋体" w:hAnsi="宋体" w:cs="宋体"/>
          <w:bCs/>
          <w:color w:val="auto"/>
          <w:sz w:val="24"/>
          <w:highlight w:val="none"/>
        </w:rPr>
        <w:t>（4）</w:t>
      </w:r>
      <w:r>
        <w:rPr>
          <w:rFonts w:hint="eastAsia" w:ascii="宋体" w:hAnsi="宋体" w:cs="宋体"/>
          <w:bCs/>
          <w:color w:val="auto"/>
          <w:kern w:val="0"/>
          <w:sz w:val="24"/>
          <w:highlight w:val="none"/>
        </w:rPr>
        <w:t>因重大变故，采购任务取消的。</w:t>
      </w: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五.投标要求</w:t>
      </w:r>
    </w:p>
    <w:p>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1.投标文件：投标人必须按照本采购文件要求制作投标文件，投标文件内容见“第四部分  投标文件格式”。</w:t>
      </w:r>
    </w:p>
    <w:p>
      <w:pPr>
        <w:pStyle w:val="318"/>
        <w:spacing w:before="0" w:beforeAutospacing="0" w:after="0" w:afterAutospacing="0" w:line="500" w:lineRule="exact"/>
        <w:ind w:firstLine="480"/>
        <w:jc w:val="both"/>
        <w:rPr>
          <w:b/>
          <w:bCs w:val="0"/>
          <w:color w:val="auto"/>
          <w:highlight w:val="none"/>
          <w:u w:val="single"/>
        </w:rPr>
      </w:pPr>
      <w:r>
        <w:rPr>
          <w:rFonts w:hint="eastAsia"/>
          <w:bCs/>
          <w:color w:val="auto"/>
          <w:highlight w:val="none"/>
          <w:lang w:val="en-US" w:eastAsia="zh-CN"/>
        </w:rPr>
        <w:t>2</w:t>
      </w:r>
      <w:r>
        <w:rPr>
          <w:rFonts w:hint="eastAsia"/>
          <w:bCs/>
          <w:color w:val="auto"/>
          <w:highlight w:val="none"/>
        </w:rPr>
        <w:t>.投标截止时间：</w:t>
      </w:r>
      <w:r>
        <w:rPr>
          <w:rFonts w:hint="eastAsia"/>
          <w:b/>
          <w:bCs w:val="0"/>
          <w:color w:val="auto"/>
          <w:highlight w:val="none"/>
          <w:u w:val="single"/>
        </w:rPr>
        <w:t>2024年</w:t>
      </w:r>
      <w:r>
        <w:rPr>
          <w:rFonts w:hint="eastAsia"/>
          <w:b/>
          <w:bCs w:val="0"/>
          <w:color w:val="auto"/>
          <w:highlight w:val="none"/>
          <w:u w:val="single"/>
          <w:lang w:val="en-US" w:eastAsia="zh-CN"/>
        </w:rPr>
        <w:t>12</w:t>
      </w:r>
      <w:r>
        <w:rPr>
          <w:rFonts w:hint="eastAsia"/>
          <w:b/>
          <w:bCs w:val="0"/>
          <w:color w:val="auto"/>
          <w:highlight w:val="none"/>
          <w:u w:val="single"/>
        </w:rPr>
        <w:t>月</w:t>
      </w:r>
      <w:r>
        <w:rPr>
          <w:rFonts w:hint="eastAsia"/>
          <w:b/>
          <w:bCs w:val="0"/>
          <w:color w:val="auto"/>
          <w:highlight w:val="none"/>
          <w:u w:val="single"/>
          <w:lang w:val="en-US" w:eastAsia="zh-CN"/>
        </w:rPr>
        <w:t>30</w:t>
      </w:r>
      <w:r>
        <w:rPr>
          <w:rFonts w:hint="eastAsia"/>
          <w:b/>
          <w:bCs w:val="0"/>
          <w:color w:val="auto"/>
          <w:highlight w:val="none"/>
          <w:u w:val="single"/>
        </w:rPr>
        <w:t>日</w:t>
      </w:r>
      <w:r>
        <w:rPr>
          <w:rFonts w:hint="eastAsia"/>
          <w:b/>
          <w:bCs w:val="0"/>
          <w:color w:val="auto"/>
          <w:highlight w:val="none"/>
          <w:u w:val="single"/>
          <w:lang w:val="en-US" w:eastAsia="zh-CN"/>
        </w:rPr>
        <w:t>上</w:t>
      </w:r>
      <w:r>
        <w:rPr>
          <w:rFonts w:hint="eastAsia"/>
          <w:b/>
          <w:bCs w:val="0"/>
          <w:color w:val="auto"/>
          <w:highlight w:val="none"/>
          <w:u w:val="single"/>
          <w:lang w:eastAsia="zh-CN"/>
        </w:rPr>
        <w:t>午</w:t>
      </w:r>
      <w:r>
        <w:rPr>
          <w:rFonts w:hint="eastAsia"/>
          <w:b/>
          <w:bCs w:val="0"/>
          <w:color w:val="auto"/>
          <w:highlight w:val="none"/>
          <w:u w:val="single"/>
          <w:lang w:val="en-US" w:eastAsia="zh-CN"/>
        </w:rPr>
        <w:t>9</w:t>
      </w:r>
      <w:r>
        <w:rPr>
          <w:rFonts w:hint="eastAsia"/>
          <w:b/>
          <w:bCs w:val="0"/>
          <w:color w:val="auto"/>
          <w:highlight w:val="none"/>
          <w:u w:val="single"/>
          <w:lang w:eastAsia="zh-CN"/>
        </w:rPr>
        <w:t>时</w:t>
      </w:r>
      <w:r>
        <w:rPr>
          <w:rFonts w:hint="eastAsia"/>
          <w:b/>
          <w:bCs w:val="0"/>
          <w:color w:val="auto"/>
          <w:highlight w:val="none"/>
          <w:u w:val="single"/>
          <w:lang w:val="en-US" w:eastAsia="zh-CN"/>
        </w:rPr>
        <w:t>30分</w:t>
      </w:r>
      <w:r>
        <w:rPr>
          <w:rFonts w:hint="eastAsia"/>
          <w:b/>
          <w:bCs w:val="0"/>
          <w:color w:val="auto"/>
          <w:highlight w:val="none"/>
          <w:u w:val="single"/>
        </w:rPr>
        <w:t xml:space="preserve">（北京时间）。 </w:t>
      </w:r>
    </w:p>
    <w:p>
      <w:pPr>
        <w:spacing w:line="360" w:lineRule="auto"/>
        <w:ind w:firstLine="480" w:firstLineChars="200"/>
        <w:jc w:val="left"/>
        <w:rPr>
          <w:rFonts w:ascii="宋体" w:hAnsi="宋体" w:cs="宋体"/>
          <w:bCs/>
          <w:color w:val="auto"/>
          <w:sz w:val="24"/>
          <w:szCs w:val="24"/>
          <w:highlight w:val="none"/>
          <w:u w:val="single"/>
        </w:rPr>
      </w:pP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.递交投标文件地点：电子标书递交信息系统：“</w:t>
      </w:r>
      <w:r>
        <w:rPr>
          <w:rFonts w:hint="eastAsia" w:ascii="宋体" w:hAnsi="宋体"/>
          <w:bCs/>
          <w:color w:val="auto"/>
          <w:sz w:val="25"/>
          <w:szCs w:val="25"/>
          <w:highlight w:val="none"/>
        </w:rPr>
        <w:t>http://www.rudong.net/web/index</w:t>
      </w:r>
      <w:r>
        <w:rPr>
          <w:rFonts w:hint="eastAsia" w:ascii="宋体" w:hAnsi="宋体"/>
          <w:bCs/>
          <w:color w:val="auto"/>
          <w:sz w:val="24"/>
          <w:szCs w:val="24"/>
          <w:highlight w:val="none"/>
        </w:rPr>
        <w:t>”（开评标全过程中，各投标人参与远程交互的投标经办人员或法定代表人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r>
        <w:rPr>
          <w:rFonts w:hint="eastAsia" w:ascii="宋体" w:hAnsi="宋体" w:cs="宋体"/>
          <w:bCs/>
          <w:color w:val="auto"/>
          <w:sz w:val="24"/>
          <w:szCs w:val="24"/>
          <w:highlight w:val="none"/>
        </w:rPr>
        <w:t xml:space="preserve">  </w:t>
      </w:r>
    </w:p>
    <w:p>
      <w:pPr>
        <w:spacing w:line="480" w:lineRule="exact"/>
        <w:rPr>
          <w:rFonts w:ascii="宋体" w:hAnsi="宋体"/>
          <w:color w:val="auto"/>
          <w:sz w:val="24"/>
          <w:szCs w:val="24"/>
          <w:highlight w:val="none"/>
        </w:rPr>
      </w:pPr>
      <w:r>
        <w:rPr>
          <w:rFonts w:hint="eastAsia" w:ascii="宋体" w:hAnsi="宋体" w:cs="宋体"/>
          <w:bCs/>
          <w:color w:val="auto"/>
          <w:sz w:val="24"/>
          <w:szCs w:val="24"/>
          <w:highlight w:val="none"/>
        </w:rPr>
        <w:t>六.工程结算及调整价款方式</w:t>
      </w:r>
    </w:p>
    <w:p>
      <w:pPr>
        <w:widowControl/>
        <w:spacing w:line="420" w:lineRule="exact"/>
        <w:ind w:firstLine="470" w:firstLineChars="196"/>
        <w:rPr>
          <w:rFonts w:ascii="宋体" w:hAnsi="宋体" w:cs="宋体"/>
          <w:bCs/>
          <w:color w:val="auto"/>
          <w:kern w:val="0"/>
          <w:sz w:val="24"/>
          <w:highlight w:val="none"/>
        </w:rPr>
      </w:pPr>
      <w:r>
        <w:rPr>
          <w:rFonts w:hint="eastAsia" w:ascii="宋体" w:hAnsi="宋体" w:cs="宋体"/>
          <w:bCs/>
          <w:color w:val="auto"/>
          <w:kern w:val="0"/>
          <w:sz w:val="24"/>
          <w:highlight w:val="none"/>
        </w:rPr>
        <w:t>本工程采用固定综合单价（全费用单价）方式结算，</w:t>
      </w:r>
      <w:r>
        <w:rPr>
          <w:rFonts w:hint="eastAsia" w:ascii="宋体" w:hAnsi="宋体" w:cs="宋体"/>
          <w:bCs/>
          <w:color w:val="auto"/>
          <w:sz w:val="24"/>
          <w:highlight w:val="none"/>
        </w:rPr>
        <w:t>投标人报价时应充分考虑施工期间各类建材的市场风险。量的风险由发包人承担，价的风险由承包人承担。</w:t>
      </w:r>
      <w:r>
        <w:rPr>
          <w:rFonts w:hint="eastAsia" w:ascii="宋体" w:hAnsi="宋体" w:cs="宋体"/>
          <w:bCs/>
          <w:color w:val="auto"/>
          <w:kern w:val="0"/>
          <w:sz w:val="24"/>
          <w:highlight w:val="none"/>
        </w:rPr>
        <w:t>结算时，成交综合单价不变，工程量以实际完成的合格工程量结算。</w:t>
      </w: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七.验收及付款方式</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1.验收：本项目结束后由采购人按规定组织验收，验收合格后签发验收单。如供需双方在合同有效期内对本项目质量问题发生争议，以有权鉴定部门出具的鉴定结果为准。</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2.付款：成交供应商凭合同、验收单（经验收合格）及正式发票向</w:t>
      </w:r>
      <w:r>
        <w:rPr>
          <w:rFonts w:hint="eastAsia" w:ascii="宋体" w:hAnsi="宋体" w:cs="宋体"/>
          <w:bCs/>
          <w:color w:val="auto"/>
          <w:sz w:val="24"/>
          <w:highlight w:val="none"/>
          <w:lang w:eastAsia="zh-CN"/>
        </w:rPr>
        <w:t>如东县丰利镇中心幼儿园府</w:t>
      </w:r>
      <w:r>
        <w:rPr>
          <w:rFonts w:hint="eastAsia" w:ascii="宋体" w:hAnsi="宋体" w:cs="宋体"/>
          <w:bCs/>
          <w:color w:val="auto"/>
          <w:sz w:val="24"/>
          <w:highlight w:val="none"/>
        </w:rPr>
        <w:t>按规定进行资金结算。</w:t>
      </w:r>
    </w:p>
    <w:p>
      <w:pPr>
        <w:spacing w:line="400" w:lineRule="exact"/>
        <w:rPr>
          <w:rFonts w:ascii="宋体" w:hAnsi="宋体" w:cs="宋体"/>
          <w:bCs/>
          <w:color w:val="auto"/>
          <w:sz w:val="24"/>
          <w:highlight w:val="none"/>
        </w:rPr>
      </w:pPr>
      <w:r>
        <w:rPr>
          <w:rFonts w:hint="eastAsia" w:ascii="宋体" w:hAnsi="宋体" w:cs="宋体"/>
          <w:bCs/>
          <w:color w:val="auto"/>
          <w:sz w:val="24"/>
          <w:highlight w:val="none"/>
        </w:rPr>
        <w:t>八.其它说明</w:t>
      </w:r>
    </w:p>
    <w:p>
      <w:pPr>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1.无论本次询价采购的过程和结果如何，投标人自行承担所有与本次采购有关的全部费用。</w:t>
      </w:r>
    </w:p>
    <w:p>
      <w:pPr>
        <w:pStyle w:val="318"/>
        <w:spacing w:before="0" w:beforeAutospacing="0" w:after="0" w:afterAutospacing="0" w:line="500" w:lineRule="exact"/>
        <w:ind w:firstLine="480" w:firstLineChars="200"/>
        <w:jc w:val="both"/>
        <w:rPr>
          <w:rFonts w:hint="default" w:eastAsia="宋体"/>
          <w:color w:val="auto"/>
          <w:highlight w:val="none"/>
          <w:lang w:val="en-US" w:eastAsia="zh-CN"/>
        </w:rPr>
      </w:pPr>
      <w:r>
        <w:rPr>
          <w:rFonts w:hint="eastAsia"/>
          <w:bCs/>
          <w:color w:val="auto"/>
          <w:highlight w:val="none"/>
        </w:rPr>
        <w:t>2.履约保证金：</w:t>
      </w:r>
      <w:r>
        <w:rPr>
          <w:rFonts w:hint="eastAsia"/>
          <w:bCs/>
          <w:color w:val="auto"/>
          <w:highlight w:val="none"/>
          <w:lang w:val="en-US" w:eastAsia="zh-CN"/>
        </w:rPr>
        <w:t>中标后签订合同需缴纳</w:t>
      </w:r>
      <w:r>
        <w:rPr>
          <w:rFonts w:hint="eastAsia"/>
          <w:bCs/>
          <w:color w:val="auto"/>
          <w:highlight w:val="none"/>
        </w:rPr>
        <w:t>人民币</w:t>
      </w:r>
      <w:r>
        <w:rPr>
          <w:rFonts w:hint="eastAsia"/>
          <w:bCs/>
          <w:color w:val="auto"/>
          <w:highlight w:val="none"/>
          <w:u w:val="single"/>
          <w:lang w:val="en-US" w:eastAsia="zh-CN"/>
        </w:rPr>
        <w:t>1000</w:t>
      </w:r>
      <w:r>
        <w:rPr>
          <w:rFonts w:hint="eastAsia"/>
          <w:bCs/>
          <w:color w:val="auto"/>
          <w:highlight w:val="none"/>
          <w:u w:val="single"/>
        </w:rPr>
        <w:t xml:space="preserve">.00 </w:t>
      </w:r>
      <w:r>
        <w:rPr>
          <w:rFonts w:hint="eastAsia"/>
          <w:bCs/>
          <w:color w:val="auto"/>
          <w:highlight w:val="none"/>
        </w:rPr>
        <w:t>元</w:t>
      </w:r>
      <w:r>
        <w:rPr>
          <w:rFonts w:hint="eastAsia"/>
          <w:bCs/>
          <w:color w:val="auto"/>
          <w:highlight w:val="none"/>
          <w:lang w:val="en-US" w:eastAsia="zh-CN"/>
        </w:rPr>
        <w:t>的</w:t>
      </w:r>
      <w:r>
        <w:rPr>
          <w:rFonts w:hint="eastAsia"/>
          <w:bCs/>
          <w:color w:val="auto"/>
          <w:highlight w:val="none"/>
        </w:rPr>
        <w:t>履约保证金，待工程竣工验收合格后退还（无息）。</w:t>
      </w:r>
    </w:p>
    <w:p>
      <w:pPr>
        <w:spacing w:line="400" w:lineRule="exact"/>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w:t>
      </w:r>
      <w:r>
        <w:rPr>
          <w:rFonts w:hint="eastAsia" w:ascii="宋体" w:hAnsi="宋体" w:cs="宋体"/>
          <w:bCs/>
          <w:color w:val="auto"/>
          <w:sz w:val="24"/>
          <w:highlight w:val="none"/>
          <w:lang w:val="zh-CN"/>
        </w:rPr>
        <w:t>成交供应商</w:t>
      </w:r>
      <w:r>
        <w:rPr>
          <w:rFonts w:hint="eastAsia" w:ascii="宋体" w:hAnsi="宋体" w:cs="宋体"/>
          <w:bCs/>
          <w:snapToGrid w:val="0"/>
          <w:color w:val="auto"/>
          <w:sz w:val="24"/>
          <w:highlight w:val="none"/>
        </w:rPr>
        <w:t>应根据国家、省、市、工程所在地政府及相关部门的规定缴纳有关费用，该费用已包含在报价中，采购人不另行给付，费用缴纳的标准</w:t>
      </w:r>
      <w:r>
        <w:rPr>
          <w:rFonts w:hint="eastAsia" w:ascii="宋体" w:hAnsi="宋体" w:cs="宋体"/>
          <w:bCs/>
          <w:color w:val="auto"/>
          <w:sz w:val="24"/>
          <w:highlight w:val="none"/>
          <w:lang w:val="zh-CN"/>
        </w:rPr>
        <w:t>成交供应商</w:t>
      </w:r>
      <w:r>
        <w:rPr>
          <w:rFonts w:hint="eastAsia" w:ascii="宋体" w:hAnsi="宋体" w:cs="宋体"/>
          <w:bCs/>
          <w:snapToGrid w:val="0"/>
          <w:color w:val="auto"/>
          <w:sz w:val="24"/>
          <w:highlight w:val="none"/>
        </w:rPr>
        <w:t>可向有关部门查询。</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lang w:val="zh-CN"/>
        </w:rPr>
        <w:t>.投标人如对本采购</w:t>
      </w:r>
      <w:r>
        <w:rPr>
          <w:rFonts w:hint="eastAsia" w:ascii="宋体" w:hAnsi="宋体" w:cs="宋体"/>
          <w:bCs/>
          <w:color w:val="auto"/>
          <w:sz w:val="24"/>
          <w:highlight w:val="none"/>
        </w:rPr>
        <w:t>文件中的需求有疑问或不明之处，可与采购人联系，采购人对采购项目需求有解释权。</w:t>
      </w:r>
    </w:p>
    <w:p>
      <w:pPr>
        <w:spacing w:line="400" w:lineRule="exact"/>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.采购方不解释落标原因，不退还投标文件。</w:t>
      </w:r>
    </w:p>
    <w:p>
      <w:pPr>
        <w:pStyle w:val="2"/>
        <w:rPr>
          <w:rFonts w:hint="eastAsia"/>
        </w:rPr>
      </w:pPr>
    </w:p>
    <w:p>
      <w:pPr>
        <w:pStyle w:val="3"/>
        <w:rPr>
          <w:rFonts w:hint="eastAsia"/>
        </w:rPr>
      </w:pPr>
    </w:p>
    <w:p>
      <w:pPr>
        <w:spacing w:line="500" w:lineRule="exact"/>
        <w:ind w:firstLine="600" w:firstLineChars="200"/>
        <w:jc w:val="center"/>
        <w:rPr>
          <w:rFonts w:ascii="宋体" w:hAnsi="宋体" w:cs="宋体"/>
          <w:bCs/>
          <w:color w:val="auto"/>
          <w:sz w:val="28"/>
          <w:szCs w:val="28"/>
          <w:highlight w:val="none"/>
        </w:rPr>
      </w:pPr>
      <w:r>
        <w:rPr>
          <w:rFonts w:hint="eastAsia" w:ascii="宋体" w:hAnsi="宋体" w:cs="宋体"/>
          <w:bCs/>
          <w:color w:val="auto"/>
          <w:sz w:val="30"/>
          <w:szCs w:val="30"/>
          <w:highlight w:val="none"/>
        </w:rPr>
        <w:t>第四章   投标文件格式</w:t>
      </w:r>
    </w:p>
    <w:p>
      <w:pPr>
        <w:spacing w:line="420" w:lineRule="exact"/>
        <w:rPr>
          <w:rFonts w:ascii="宋体" w:hAnsi="宋体" w:cs="宋体"/>
          <w:bCs/>
          <w:color w:val="auto"/>
          <w:sz w:val="24"/>
          <w:highlight w:val="none"/>
        </w:rPr>
      </w:pPr>
      <w:r>
        <w:rPr>
          <w:rFonts w:hint="eastAsia" w:ascii="宋体" w:hAnsi="宋体" w:cs="宋体"/>
          <w:bCs/>
          <w:color w:val="auto"/>
          <w:sz w:val="24"/>
          <w:highlight w:val="none"/>
        </w:rPr>
        <w:t>一.投标文件的数量、制作及密封</w:t>
      </w:r>
    </w:p>
    <w:p>
      <w:pPr>
        <w:adjustRightInd w:val="0"/>
        <w:snapToGrid w:val="0"/>
        <w:spacing w:line="42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1.投标文件分为资审文件和经济标文件两个部分。</w:t>
      </w:r>
    </w:p>
    <w:p>
      <w:pPr>
        <w:adjustRightInd w:val="0"/>
        <w:snapToGrid w:val="0"/>
        <w:spacing w:line="42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2.各投标单位须按采购文件要求将“资审文件”的组成文件上传至“资审文件”内，将按采购文件要求的“经济标文件”的组成文件上传至“经济标文件”内。</w:t>
      </w:r>
    </w:p>
    <w:p>
      <w:pPr>
        <w:adjustRightInd w:val="0"/>
        <w:snapToGrid w:val="0"/>
        <w:spacing w:line="42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3.投标文件内容</w:t>
      </w:r>
    </w:p>
    <w:p>
      <w:pPr>
        <w:adjustRightInd w:val="0"/>
        <w:snapToGrid w:val="0"/>
        <w:spacing w:line="42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投标文件（A资审文件和B经济标文件）必须按照以下格式制作（采购文件后附的表格各投标人必须使用，不得更改，否则作无效标处理），资审文件部分须按照顺序进行编制。</w:t>
      </w:r>
      <w:r>
        <w:rPr>
          <w:rFonts w:hint="eastAsia" w:ascii="宋体" w:hAnsi="宋体" w:cs="宋体"/>
          <w:b/>
          <w:color w:val="auto"/>
          <w:sz w:val="24"/>
          <w:szCs w:val="24"/>
          <w:highlight w:val="none"/>
        </w:rPr>
        <w:t>以下带*内容必须全部提供，并加盖公章。</w:t>
      </w:r>
    </w:p>
    <w:p>
      <w:pPr>
        <w:numPr>
          <w:ilvl w:val="0"/>
          <w:numId w:val="3"/>
        </w:numPr>
        <w:spacing w:line="420" w:lineRule="exact"/>
        <w:ind w:firstLine="592" w:firstLineChars="247"/>
        <w:rPr>
          <w:rFonts w:ascii="宋体" w:hAnsi="宋体" w:cs="宋体"/>
          <w:bCs/>
          <w:color w:val="auto"/>
          <w:sz w:val="24"/>
          <w:szCs w:val="24"/>
          <w:highlight w:val="none"/>
        </w:rPr>
      </w:pPr>
      <w:r>
        <w:rPr>
          <w:rFonts w:hint="eastAsia" w:ascii="宋体" w:hAnsi="宋体" w:cs="宋体"/>
          <w:bCs/>
          <w:color w:val="auto"/>
          <w:sz w:val="24"/>
          <w:szCs w:val="22"/>
          <w:highlight w:val="none"/>
        </w:rPr>
        <w:t>资审文件部分</w:t>
      </w:r>
      <w:r>
        <w:rPr>
          <w:rFonts w:hint="eastAsia" w:ascii="宋体" w:hAnsi="宋体" w:cs="宋体"/>
          <w:bCs/>
          <w:color w:val="auto"/>
          <w:sz w:val="24"/>
          <w:szCs w:val="24"/>
          <w:highlight w:val="none"/>
        </w:rPr>
        <w:t>：</w:t>
      </w:r>
    </w:p>
    <w:p>
      <w:pPr>
        <w:adjustRightInd w:val="0"/>
        <w:snapToGrid w:val="0"/>
        <w:spacing w:line="4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以下带*内容必须全部提供并加盖投标人公章。</w:t>
      </w:r>
    </w:p>
    <w:p>
      <w:pPr>
        <w:adjustRightInd w:val="0"/>
        <w:snapToGrid w:val="0"/>
        <w:spacing w:line="4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r>
        <w:rPr>
          <w:rFonts w:ascii="宋体" w:hAnsi="宋体" w:cs="宋体"/>
          <w:b/>
          <w:color w:val="auto"/>
          <w:sz w:val="24"/>
          <w:szCs w:val="24"/>
          <w:highlight w:val="none"/>
        </w:rPr>
        <w:t>1</w:t>
      </w:r>
      <w:r>
        <w:rPr>
          <w:rFonts w:hint="eastAsia" w:ascii="宋体" w:hAnsi="宋体" w:cs="宋体"/>
          <w:b/>
          <w:color w:val="auto"/>
          <w:sz w:val="24"/>
          <w:szCs w:val="24"/>
          <w:highlight w:val="none"/>
        </w:rPr>
        <w:t>.法定代表人身份证明书（须加盖红色实物章印，格式见附件一）、法定代表人第二代身份证扫描件（须加盖红色实物章印）。</w:t>
      </w:r>
    </w:p>
    <w:p>
      <w:pPr>
        <w:adjustRightInd w:val="0"/>
        <w:snapToGrid w:val="0"/>
        <w:spacing w:line="4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r>
        <w:rPr>
          <w:rFonts w:ascii="宋体" w:hAnsi="宋体" w:cs="宋体"/>
          <w:b/>
          <w:color w:val="auto"/>
          <w:sz w:val="24"/>
          <w:szCs w:val="24"/>
          <w:highlight w:val="none"/>
        </w:rPr>
        <w:t>2</w:t>
      </w:r>
      <w:r>
        <w:rPr>
          <w:rFonts w:hint="eastAsia" w:ascii="宋体" w:hAnsi="宋体" w:cs="宋体"/>
          <w:b/>
          <w:color w:val="auto"/>
          <w:sz w:val="24"/>
          <w:szCs w:val="24"/>
          <w:highlight w:val="none"/>
        </w:rPr>
        <w:t xml:space="preserve">.法定代表人授权委托书（须加盖红色实物章印，格式见附件二）、授权委托人（即经办人）第二代身份证扫描件（须加盖投标人电子签章或红色实物章印）。 </w:t>
      </w:r>
    </w:p>
    <w:p>
      <w:pPr>
        <w:adjustRightInd w:val="0"/>
        <w:snapToGrid w:val="0"/>
        <w:spacing w:line="4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r>
        <w:rPr>
          <w:rFonts w:ascii="宋体" w:hAnsi="宋体" w:cs="宋体"/>
          <w:b/>
          <w:color w:val="auto"/>
          <w:sz w:val="24"/>
          <w:szCs w:val="24"/>
          <w:highlight w:val="none"/>
        </w:rPr>
        <w:t>3</w:t>
      </w:r>
      <w:r>
        <w:rPr>
          <w:rFonts w:hint="eastAsia" w:ascii="宋体" w:hAnsi="宋体" w:cs="宋体"/>
          <w:b/>
          <w:color w:val="auto"/>
          <w:sz w:val="24"/>
          <w:szCs w:val="24"/>
          <w:highlight w:val="none"/>
        </w:rPr>
        <w:t>.有效的营业执照扫描件（须加盖红色实物章印）。</w:t>
      </w:r>
    </w:p>
    <w:p>
      <w:pPr>
        <w:adjustRightInd w:val="0"/>
        <w:snapToGrid w:val="0"/>
        <w:spacing w:line="4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r>
        <w:rPr>
          <w:rFonts w:ascii="宋体" w:hAnsi="宋体" w:cs="宋体"/>
          <w:b/>
          <w:color w:val="auto"/>
          <w:sz w:val="24"/>
          <w:szCs w:val="24"/>
          <w:highlight w:val="none"/>
        </w:rPr>
        <w:t>4</w:t>
      </w:r>
      <w:r>
        <w:rPr>
          <w:rFonts w:hint="eastAsia" w:ascii="宋体" w:hAnsi="宋体" w:cs="宋体"/>
          <w:b/>
          <w:color w:val="auto"/>
          <w:sz w:val="24"/>
          <w:szCs w:val="24"/>
          <w:highlight w:val="none"/>
        </w:rPr>
        <w:t>.投标承诺书（须加盖投标人电子签章或红色实物章印，格式见附件三）。</w:t>
      </w:r>
    </w:p>
    <w:p>
      <w:pPr>
        <w:adjustRightInd w:val="0"/>
        <w:snapToGrid w:val="0"/>
        <w:spacing w:line="4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r>
        <w:rPr>
          <w:rFonts w:ascii="宋体" w:hAnsi="宋体" w:cs="宋体"/>
          <w:b/>
          <w:color w:val="auto"/>
          <w:sz w:val="24"/>
          <w:szCs w:val="24"/>
          <w:highlight w:val="none"/>
        </w:rPr>
        <w:t>5</w:t>
      </w:r>
      <w:r>
        <w:rPr>
          <w:rFonts w:hint="eastAsia" w:ascii="宋体" w:hAnsi="宋体" w:cs="宋体"/>
          <w:b/>
          <w:color w:val="auto"/>
          <w:sz w:val="24"/>
          <w:szCs w:val="24"/>
          <w:highlight w:val="none"/>
        </w:rPr>
        <w:t>.公共资源交易投标信用承诺书（须加盖投标人电子签章或红色实物章印，格式见附件四）。</w:t>
      </w:r>
    </w:p>
    <w:p>
      <w:pPr>
        <w:adjustRightInd w:val="0"/>
        <w:snapToGrid w:val="0"/>
        <w:spacing w:line="4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r>
        <w:rPr>
          <w:rFonts w:ascii="宋体" w:hAnsi="宋体" w:cs="宋体"/>
          <w:b/>
          <w:color w:val="auto"/>
          <w:sz w:val="24"/>
          <w:szCs w:val="24"/>
          <w:highlight w:val="none"/>
        </w:rPr>
        <w:t>6.</w:t>
      </w:r>
      <w:r>
        <w:rPr>
          <w:rFonts w:hint="eastAsia" w:ascii="宋体" w:hAnsi="宋体" w:cs="宋体"/>
          <w:b/>
          <w:color w:val="auto"/>
          <w:sz w:val="24"/>
          <w:szCs w:val="24"/>
          <w:highlight w:val="none"/>
        </w:rPr>
        <w:t xml:space="preserve"> 投标人符合《政府采购法》第二十二条规定条件的声明函（须加盖红色实物章印，格式见附件五）。</w:t>
      </w:r>
    </w:p>
    <w:p>
      <w:pPr>
        <w:adjustRightInd w:val="0"/>
        <w:snapToGrid w:val="0"/>
        <w:spacing w:line="42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.投标人认为有必要提供的其它资料。</w:t>
      </w:r>
    </w:p>
    <w:p>
      <w:pPr>
        <w:adjustRightInd w:val="0"/>
        <w:snapToGrid w:val="0"/>
        <w:spacing w:line="420" w:lineRule="exact"/>
        <w:ind w:left="420"/>
        <w:rPr>
          <w:rFonts w:ascii="宋体" w:hAnsi="宋体"/>
          <w:bCs/>
          <w:color w:val="auto"/>
          <w:szCs w:val="21"/>
          <w:highlight w:val="none"/>
        </w:rPr>
      </w:pPr>
      <w:r>
        <w:rPr>
          <w:rFonts w:hint="eastAsia" w:ascii="宋体" w:hAnsi="宋体"/>
          <w:bCs/>
          <w:color w:val="auto"/>
          <w:szCs w:val="21"/>
          <w:highlight w:val="none"/>
        </w:rPr>
        <w:t>注：</w:t>
      </w:r>
    </w:p>
    <w:p>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（1）资审文件部分必须按以上</w:t>
      </w:r>
      <w:r>
        <w:rPr>
          <w:rFonts w:hint="eastAsia" w:ascii="宋体" w:hAnsi="宋体"/>
          <w:bCs/>
          <w:color w:val="auto"/>
          <w:szCs w:val="21"/>
          <w:highlight w:val="none"/>
          <w:lang w:val="en-US" w:eastAsia="zh-CN"/>
        </w:rPr>
        <w:t>1-7的</w:t>
      </w:r>
      <w:r>
        <w:rPr>
          <w:rFonts w:hint="eastAsia" w:ascii="宋体" w:hAnsi="宋体"/>
          <w:bCs/>
          <w:color w:val="auto"/>
          <w:szCs w:val="21"/>
          <w:highlight w:val="none"/>
        </w:rPr>
        <w:t>顺序以</w:t>
      </w:r>
      <w:r>
        <w:rPr>
          <w:rFonts w:hint="eastAsia" w:ascii="宋体" w:hAnsi="宋体" w:cs="宋体"/>
          <w:bCs/>
          <w:color w:val="auto"/>
          <w:kern w:val="0"/>
          <w:szCs w:val="21"/>
          <w:highlight w:val="none"/>
        </w:rPr>
        <w:t>PDF 格式上传至系统内相应位置：“资审文件部分”上传至“资审文件”内。资审文件部分不合格的投标供应商，其“经济标部分”不参加评审，具体操作流程详见《操作手册》，请投标人登录“</w:t>
      </w:r>
      <w:r>
        <w:rPr>
          <w:rFonts w:hint="eastAsia" w:ascii="宋体" w:hAnsi="宋体" w:cs="宋体"/>
          <w:bCs/>
          <w:color w:val="auto"/>
          <w:kern w:val="0"/>
          <w:szCs w:val="21"/>
          <w:highlight w:val="none"/>
          <w:lang w:eastAsia="zh-CN"/>
        </w:rPr>
        <w:t>如东县限额交易网</w:t>
      </w:r>
      <w:r>
        <w:rPr>
          <w:rFonts w:hint="eastAsia" w:ascii="宋体" w:hAnsi="宋体" w:cs="宋体"/>
          <w:bCs/>
          <w:color w:val="auto"/>
          <w:kern w:val="0"/>
          <w:szCs w:val="21"/>
          <w:highlight w:val="none"/>
        </w:rPr>
        <w:t>-项目投标方”的登录页面下载《操作手册》。</w:t>
      </w:r>
    </w:p>
    <w:p>
      <w:pPr>
        <w:adjustRightInd w:val="0"/>
        <w:snapToGrid w:val="0"/>
        <w:spacing w:line="360" w:lineRule="auto"/>
        <w:ind w:firstLine="420" w:firstLineChars="200"/>
        <w:rPr>
          <w:rFonts w:hint="eastAsia" w:ascii="宋体" w:hAnsi="宋体"/>
          <w:color w:val="auto"/>
          <w:sz w:val="25"/>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）各投标单位上传的投标文件提交前，请认真复查自己的投标文件制作的清晰情况，如投标文件不清晰，影响评标结果的，一律由投标人自行承担。</w:t>
      </w:r>
    </w:p>
    <w:p>
      <w:pPr>
        <w:adjustRightInd w:val="0"/>
        <w:snapToGrid w:val="0"/>
        <w:spacing w:line="420" w:lineRule="exact"/>
        <w:ind w:firstLine="500" w:firstLineChars="200"/>
        <w:rPr>
          <w:rFonts w:ascii="宋体" w:hAnsi="宋体"/>
          <w:color w:val="auto"/>
          <w:sz w:val="25"/>
          <w:highlight w:val="none"/>
        </w:rPr>
      </w:pPr>
      <w:r>
        <w:rPr>
          <w:rFonts w:hint="eastAsia" w:ascii="宋体" w:hAnsi="宋体"/>
          <w:color w:val="auto"/>
          <w:sz w:val="25"/>
          <w:highlight w:val="none"/>
        </w:rPr>
        <w:t>B、经济标部分：</w:t>
      </w:r>
    </w:p>
    <w:p>
      <w:pPr>
        <w:adjustRightInd w:val="0"/>
        <w:snapToGrid w:val="0"/>
        <w:spacing w:line="420" w:lineRule="exact"/>
        <w:ind w:firstLine="500" w:firstLineChars="200"/>
        <w:rPr>
          <w:color w:val="auto"/>
          <w:highlight w:val="none"/>
        </w:rPr>
      </w:pPr>
      <w:r>
        <w:rPr>
          <w:rFonts w:hint="eastAsia" w:ascii="宋体" w:hAnsi="宋体"/>
          <w:color w:val="auto"/>
          <w:sz w:val="25"/>
          <w:highlight w:val="none"/>
        </w:rPr>
        <w:t>*</w:t>
      </w:r>
      <w:r>
        <w:rPr>
          <w:rFonts w:hint="eastAsia" w:ascii="宋体" w:hAnsi="宋体"/>
          <w:color w:val="auto"/>
          <w:sz w:val="25"/>
          <w:highlight w:val="none"/>
          <w:lang w:val="en-US" w:eastAsia="zh-CN"/>
        </w:rPr>
        <w:t>1</w:t>
      </w:r>
      <w:r>
        <w:rPr>
          <w:rFonts w:hint="eastAsia" w:ascii="宋体" w:hAnsi="宋体"/>
          <w:color w:val="auto"/>
          <w:sz w:val="25"/>
          <w:highlight w:val="none"/>
        </w:rPr>
        <w:t>.</w:t>
      </w:r>
      <w:r>
        <w:rPr>
          <w:rFonts w:hint="eastAsia" w:ascii="宋体" w:hAnsi="宋体"/>
          <w:color w:val="auto"/>
          <w:sz w:val="25"/>
          <w:highlight w:val="none"/>
          <w:lang w:val="en-US" w:eastAsia="zh-CN"/>
        </w:rPr>
        <w:t>投标报价表</w:t>
      </w:r>
      <w:r>
        <w:rPr>
          <w:rFonts w:hint="eastAsia" w:ascii="宋体" w:hAnsi="宋体"/>
          <w:color w:val="auto"/>
          <w:sz w:val="25"/>
          <w:highlight w:val="none"/>
        </w:rPr>
        <w:t>。（格式见附件</w:t>
      </w:r>
      <w:r>
        <w:rPr>
          <w:rFonts w:hint="eastAsia" w:ascii="宋体" w:hAnsi="宋体"/>
          <w:color w:val="auto"/>
          <w:sz w:val="25"/>
          <w:highlight w:val="none"/>
          <w:lang w:val="en-US" w:eastAsia="zh-CN"/>
        </w:rPr>
        <w:t>六</w:t>
      </w:r>
      <w:r>
        <w:rPr>
          <w:rFonts w:hint="eastAsia" w:ascii="宋体" w:hAnsi="宋体"/>
          <w:color w:val="auto"/>
          <w:sz w:val="25"/>
          <w:highlight w:val="none"/>
        </w:rPr>
        <w:t>）；</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注： 完整的一套经济标部分必须以 PDF 格式上传至系统内相应位置：“经济标部分”按要求上传至“经济标文件”里的投标函内。具体操作流程详见《操作手册》，请投标人登录“</w:t>
      </w:r>
      <w:r>
        <w:rPr>
          <w:rFonts w:hint="eastAsia" w:ascii="宋体" w:hAnsi="宋体"/>
          <w:bCs/>
          <w:color w:val="auto"/>
          <w:szCs w:val="21"/>
          <w:highlight w:val="none"/>
          <w:lang w:eastAsia="zh-CN"/>
        </w:rPr>
        <w:t>如东县限额交易网</w:t>
      </w:r>
      <w:r>
        <w:rPr>
          <w:rFonts w:hint="eastAsia" w:ascii="宋体" w:hAnsi="宋体"/>
          <w:bCs/>
          <w:color w:val="auto"/>
          <w:szCs w:val="21"/>
          <w:highlight w:val="none"/>
        </w:rPr>
        <w:t>-项目投标方”的登录页面下载《操作手册》。</w:t>
      </w:r>
    </w:p>
    <w:p>
      <w:pPr>
        <w:spacing w:line="64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第五章    附  件</w:t>
      </w:r>
    </w:p>
    <w:p>
      <w:pPr>
        <w:keepNext w:val="0"/>
        <w:keepLines w:val="0"/>
        <w:pageBreakBefore w:val="0"/>
        <w:widowControl w:val="0"/>
        <w:kinsoku/>
        <w:wordWrap/>
        <w:overflowPunct/>
        <w:topLinePunct w:val="0"/>
        <w:autoSpaceDE/>
        <w:autoSpaceDN/>
        <w:bidi w:val="0"/>
        <w:adjustRightInd/>
        <w:snapToGrid/>
        <w:spacing w:line="640" w:lineRule="exact"/>
        <w:ind w:firstLine="360" w:firstLineChars="15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附件一：法定代表人身份证明书</w:t>
      </w:r>
    </w:p>
    <w:p>
      <w:pPr>
        <w:keepNext w:val="0"/>
        <w:keepLines w:val="0"/>
        <w:pageBreakBefore w:val="0"/>
        <w:widowControl w:val="0"/>
        <w:kinsoku/>
        <w:wordWrap/>
        <w:overflowPunct/>
        <w:topLinePunct w:val="0"/>
        <w:autoSpaceDE/>
        <w:autoSpaceDN/>
        <w:bidi w:val="0"/>
        <w:adjustRightInd/>
        <w:snapToGrid/>
        <w:spacing w:line="640" w:lineRule="exact"/>
        <w:ind w:firstLine="360" w:firstLineChars="150"/>
        <w:textAlignment w:val="auto"/>
        <w:rPr>
          <w:color w:val="auto"/>
          <w:highlight w:val="none"/>
        </w:rPr>
      </w:pPr>
      <w:r>
        <w:rPr>
          <w:rFonts w:hint="eastAsia" w:ascii="宋体" w:hAnsi="宋体" w:cs="宋体"/>
          <w:bCs/>
          <w:color w:val="auto"/>
          <w:sz w:val="24"/>
          <w:szCs w:val="24"/>
          <w:highlight w:val="none"/>
        </w:rPr>
        <w:t>附件二：授权委托书</w:t>
      </w:r>
    </w:p>
    <w:p>
      <w:pPr>
        <w:keepNext w:val="0"/>
        <w:keepLines w:val="0"/>
        <w:pageBreakBefore w:val="0"/>
        <w:widowControl w:val="0"/>
        <w:kinsoku/>
        <w:wordWrap/>
        <w:overflowPunct/>
        <w:topLinePunct w:val="0"/>
        <w:autoSpaceDE/>
        <w:autoSpaceDN/>
        <w:bidi w:val="0"/>
        <w:adjustRightInd/>
        <w:snapToGrid/>
        <w:spacing w:line="640" w:lineRule="exact"/>
        <w:ind w:firstLine="360" w:firstLineChars="15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附件三</w:t>
      </w:r>
      <w:r>
        <w:rPr>
          <w:rFonts w:hint="eastAsia" w:ascii="宋体" w:hAnsi="宋体" w:cs="宋体"/>
          <w:bCs/>
          <w:color w:val="auto"/>
          <w:kern w:val="0"/>
          <w:sz w:val="24"/>
          <w:szCs w:val="24"/>
          <w:highlight w:val="none"/>
        </w:rPr>
        <w:t>：投标承诺书</w:t>
      </w:r>
    </w:p>
    <w:p>
      <w:pPr>
        <w:keepNext w:val="0"/>
        <w:keepLines w:val="0"/>
        <w:pageBreakBefore w:val="0"/>
        <w:widowControl w:val="0"/>
        <w:kinsoku/>
        <w:wordWrap/>
        <w:overflowPunct/>
        <w:topLinePunct w:val="0"/>
        <w:autoSpaceDE/>
        <w:autoSpaceDN/>
        <w:bidi w:val="0"/>
        <w:adjustRightInd/>
        <w:snapToGrid/>
        <w:spacing w:line="640" w:lineRule="exact"/>
        <w:ind w:firstLine="360" w:firstLineChars="150"/>
        <w:textAlignment w:val="auto"/>
      </w:pPr>
      <w:r>
        <w:rPr>
          <w:rFonts w:hint="eastAsia" w:ascii="宋体" w:hAnsi="宋体" w:cs="宋体"/>
          <w:bCs/>
          <w:color w:val="auto"/>
          <w:sz w:val="24"/>
          <w:szCs w:val="24"/>
          <w:highlight w:val="none"/>
        </w:rPr>
        <w:t>附件</w:t>
      </w:r>
      <w:r>
        <w:rPr>
          <w:rFonts w:hint="eastAsia" w:ascii="宋体" w:hAnsi="宋体" w:cs="宋体"/>
          <w:bCs/>
          <w:color w:val="auto"/>
          <w:sz w:val="24"/>
          <w:szCs w:val="24"/>
          <w:highlight w:val="none"/>
          <w:lang w:val="en-US" w:eastAsia="zh-CN"/>
        </w:rPr>
        <w:t>四</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公共资源交易投标承诺书</w:t>
      </w:r>
    </w:p>
    <w:p>
      <w:pPr>
        <w:keepNext w:val="0"/>
        <w:keepLines w:val="0"/>
        <w:pageBreakBefore w:val="0"/>
        <w:widowControl w:val="0"/>
        <w:kinsoku/>
        <w:wordWrap/>
        <w:overflowPunct/>
        <w:topLinePunct w:val="0"/>
        <w:autoSpaceDE/>
        <w:autoSpaceDN/>
        <w:bidi w:val="0"/>
        <w:adjustRightInd/>
        <w:snapToGrid/>
        <w:spacing w:line="640" w:lineRule="exact"/>
        <w:ind w:firstLine="360" w:firstLineChars="15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附件</w:t>
      </w:r>
      <w:r>
        <w:rPr>
          <w:rFonts w:hint="eastAsia" w:ascii="宋体" w:hAnsi="宋体" w:cs="宋体"/>
          <w:bCs/>
          <w:color w:val="auto"/>
          <w:sz w:val="24"/>
          <w:szCs w:val="24"/>
          <w:highlight w:val="none"/>
          <w:lang w:val="en-US" w:eastAsia="zh-CN"/>
        </w:rPr>
        <w:t>五</w:t>
      </w:r>
      <w:r>
        <w:rPr>
          <w:rFonts w:hint="eastAsia" w:ascii="宋体" w:hAnsi="宋体" w:cs="宋体"/>
          <w:bCs/>
          <w:color w:val="auto"/>
          <w:sz w:val="24"/>
          <w:szCs w:val="24"/>
          <w:highlight w:val="none"/>
        </w:rPr>
        <w:t>：投标人符合《政府采购法》第二十二条规定条件的声明函</w:t>
      </w:r>
    </w:p>
    <w:p>
      <w:pPr>
        <w:keepNext w:val="0"/>
        <w:keepLines w:val="0"/>
        <w:pageBreakBefore w:val="0"/>
        <w:widowControl w:val="0"/>
        <w:kinsoku/>
        <w:wordWrap/>
        <w:overflowPunct/>
        <w:topLinePunct w:val="0"/>
        <w:autoSpaceDE/>
        <w:autoSpaceDN/>
        <w:bidi w:val="0"/>
        <w:adjustRightInd/>
        <w:snapToGrid/>
        <w:spacing w:line="640" w:lineRule="exact"/>
        <w:ind w:firstLine="360" w:firstLineChars="15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附件六：投标函</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lang w:val="en-US" w:eastAsia="zh-CN"/>
        </w:rPr>
      </w:pPr>
      <w:r>
        <w:rPr>
          <w:rFonts w:hint="eastAsia" w:ascii="宋体" w:hAnsi="宋体" w:cs="宋体"/>
          <w:bCs/>
          <w:color w:val="auto"/>
          <w:sz w:val="24"/>
          <w:szCs w:val="24"/>
          <w:highlight w:val="none"/>
          <w:lang w:val="en-US" w:eastAsia="zh-CN"/>
        </w:rPr>
        <w:t xml:space="preserve">   附件七：工程量清单（详见附件）</w:t>
      </w:r>
    </w:p>
    <w:p>
      <w:pPr>
        <w:pStyle w:val="44"/>
        <w:spacing w:line="420" w:lineRule="exact"/>
        <w:jc w:val="both"/>
        <w:rPr>
          <w:bCs/>
          <w:color w:val="auto"/>
          <w:highlight w:val="none"/>
        </w:rPr>
      </w:pPr>
    </w:p>
    <w:p>
      <w:pPr>
        <w:pStyle w:val="44"/>
        <w:spacing w:line="225" w:lineRule="atLeast"/>
        <w:jc w:val="both"/>
        <w:rPr>
          <w:bCs/>
          <w:color w:val="auto"/>
          <w:highlight w:val="none"/>
        </w:rPr>
      </w:pPr>
    </w:p>
    <w:p>
      <w:pPr>
        <w:pStyle w:val="44"/>
        <w:spacing w:line="225" w:lineRule="atLeast"/>
        <w:jc w:val="both"/>
        <w:rPr>
          <w:bCs/>
          <w:color w:val="auto"/>
          <w:highlight w:val="none"/>
        </w:rPr>
      </w:pPr>
    </w:p>
    <w:p>
      <w:pPr>
        <w:pStyle w:val="44"/>
        <w:spacing w:line="225" w:lineRule="atLeast"/>
        <w:jc w:val="both"/>
        <w:rPr>
          <w:bCs/>
          <w:color w:val="auto"/>
          <w:highlight w:val="none"/>
        </w:rPr>
      </w:pPr>
    </w:p>
    <w:p>
      <w:pPr>
        <w:pStyle w:val="44"/>
        <w:spacing w:line="225" w:lineRule="atLeast"/>
        <w:jc w:val="both"/>
        <w:rPr>
          <w:bCs/>
          <w:color w:val="auto"/>
          <w:highlight w:val="none"/>
        </w:rPr>
      </w:pPr>
    </w:p>
    <w:p>
      <w:pPr>
        <w:pStyle w:val="44"/>
        <w:spacing w:line="225" w:lineRule="atLeast"/>
        <w:jc w:val="both"/>
        <w:rPr>
          <w:bCs/>
          <w:color w:val="auto"/>
          <w:highlight w:val="none"/>
        </w:rPr>
      </w:pPr>
    </w:p>
    <w:p>
      <w:pPr>
        <w:pStyle w:val="44"/>
        <w:spacing w:line="225" w:lineRule="atLeast"/>
        <w:jc w:val="both"/>
        <w:rPr>
          <w:bCs/>
          <w:color w:val="auto"/>
          <w:highlight w:val="none"/>
        </w:rPr>
      </w:pPr>
    </w:p>
    <w:p>
      <w:pPr>
        <w:pStyle w:val="44"/>
        <w:spacing w:line="225" w:lineRule="atLeast"/>
        <w:jc w:val="both"/>
        <w:rPr>
          <w:bCs/>
          <w:color w:val="auto"/>
          <w:highlight w:val="none"/>
        </w:rPr>
      </w:pPr>
    </w:p>
    <w:p>
      <w:pPr>
        <w:pStyle w:val="44"/>
        <w:spacing w:line="225" w:lineRule="atLeast"/>
        <w:jc w:val="both"/>
        <w:rPr>
          <w:bCs/>
          <w:color w:val="auto"/>
          <w:highlight w:val="none"/>
        </w:rPr>
      </w:pPr>
    </w:p>
    <w:p>
      <w:pPr>
        <w:pStyle w:val="44"/>
        <w:spacing w:line="225" w:lineRule="atLeast"/>
        <w:jc w:val="both"/>
        <w:rPr>
          <w:bCs/>
          <w:color w:val="auto"/>
          <w:highlight w:val="none"/>
        </w:rPr>
      </w:pPr>
    </w:p>
    <w:p>
      <w:pPr>
        <w:pStyle w:val="44"/>
        <w:spacing w:line="225" w:lineRule="atLeast"/>
        <w:jc w:val="both"/>
        <w:rPr>
          <w:bCs/>
          <w:color w:val="auto"/>
          <w:highlight w:val="none"/>
        </w:rPr>
      </w:pPr>
    </w:p>
    <w:p>
      <w:pPr>
        <w:pStyle w:val="44"/>
        <w:spacing w:line="225" w:lineRule="atLeast"/>
        <w:jc w:val="both"/>
        <w:rPr>
          <w:bCs/>
          <w:color w:val="auto"/>
          <w:highlight w:val="none"/>
        </w:rPr>
      </w:pPr>
    </w:p>
    <w:p>
      <w:pPr>
        <w:pStyle w:val="44"/>
        <w:spacing w:line="225" w:lineRule="atLeast"/>
        <w:jc w:val="both"/>
        <w:rPr>
          <w:bCs/>
          <w:color w:val="auto"/>
          <w:sz w:val="30"/>
          <w:szCs w:val="30"/>
          <w:highlight w:val="none"/>
        </w:rPr>
      </w:pPr>
    </w:p>
    <w:p>
      <w:pPr>
        <w:pStyle w:val="44"/>
        <w:spacing w:line="225" w:lineRule="atLeast"/>
        <w:jc w:val="both"/>
        <w:rPr>
          <w:bCs/>
          <w:color w:val="auto"/>
          <w:sz w:val="30"/>
          <w:szCs w:val="30"/>
          <w:highlight w:val="none"/>
        </w:rPr>
      </w:pPr>
    </w:p>
    <w:p>
      <w:pPr>
        <w:pStyle w:val="44"/>
        <w:spacing w:line="225" w:lineRule="atLeast"/>
        <w:jc w:val="both"/>
        <w:rPr>
          <w:bCs/>
          <w:color w:val="auto"/>
          <w:sz w:val="30"/>
          <w:szCs w:val="30"/>
          <w:highlight w:val="none"/>
        </w:rPr>
      </w:pPr>
      <w:r>
        <w:rPr>
          <w:rFonts w:hint="eastAsia"/>
          <w:bCs/>
          <w:color w:val="auto"/>
          <w:sz w:val="30"/>
          <w:szCs w:val="30"/>
          <w:highlight w:val="none"/>
        </w:rPr>
        <w:t>附件一：</w:t>
      </w:r>
    </w:p>
    <w:p>
      <w:pPr>
        <w:adjustRightInd w:val="0"/>
        <w:spacing w:after="284" w:line="420" w:lineRule="atLeast"/>
        <w:jc w:val="center"/>
        <w:rPr>
          <w:rFonts w:ascii="宋体" w:hAnsi="宋体"/>
          <w:bCs/>
          <w:color w:val="auto"/>
          <w:kern w:val="0"/>
          <w:sz w:val="24"/>
          <w:szCs w:val="24"/>
          <w:highlight w:val="none"/>
        </w:rPr>
      </w:pPr>
      <w:r>
        <w:rPr>
          <w:rFonts w:hint="eastAsia" w:ascii="宋体" w:hAnsi="宋体"/>
          <w:bCs/>
          <w:color w:val="auto"/>
          <w:kern w:val="0"/>
          <w:sz w:val="24"/>
          <w:szCs w:val="24"/>
          <w:highlight w:val="none"/>
        </w:rPr>
        <w:t>法定代表人或经营者身份证明书</w:t>
      </w:r>
    </w:p>
    <w:p>
      <w:pPr>
        <w:adjustRightInd w:val="0"/>
        <w:spacing w:line="420" w:lineRule="atLeast"/>
        <w:jc w:val="center"/>
        <w:rPr>
          <w:rFonts w:ascii="宋体" w:hAnsi="宋体"/>
          <w:bCs/>
          <w:color w:val="auto"/>
          <w:sz w:val="24"/>
          <w:szCs w:val="24"/>
          <w:highlight w:val="none"/>
        </w:rPr>
      </w:pPr>
    </w:p>
    <w:p>
      <w:pPr>
        <w:adjustRightInd w:val="0"/>
        <w:spacing w:line="48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单位名称：</w:t>
      </w:r>
      <w:r>
        <w:rPr>
          <w:rFonts w:hint="eastAsia" w:ascii="宋体" w:hAnsi="宋体"/>
          <w:bCs/>
          <w:color w:val="auto"/>
          <w:sz w:val="24"/>
          <w:szCs w:val="24"/>
          <w:highlight w:val="none"/>
          <w:u w:val="single"/>
        </w:rPr>
        <w:t xml:space="preserve">                                 </w:t>
      </w:r>
    </w:p>
    <w:p>
      <w:pPr>
        <w:adjustRightInd w:val="0"/>
        <w:spacing w:line="48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单位性质：</w:t>
      </w:r>
      <w:r>
        <w:rPr>
          <w:rFonts w:hint="eastAsia" w:ascii="宋体" w:hAnsi="宋体"/>
          <w:bCs/>
          <w:color w:val="auto"/>
          <w:sz w:val="24"/>
          <w:szCs w:val="24"/>
          <w:highlight w:val="none"/>
          <w:u w:val="single"/>
        </w:rPr>
        <w:t xml:space="preserve">                                 </w:t>
      </w:r>
    </w:p>
    <w:p>
      <w:pPr>
        <w:adjustRightInd w:val="0"/>
        <w:spacing w:line="48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地    址：</w:t>
      </w:r>
      <w:r>
        <w:rPr>
          <w:rFonts w:hint="eastAsia" w:ascii="宋体" w:hAnsi="宋体"/>
          <w:bCs/>
          <w:color w:val="auto"/>
          <w:sz w:val="24"/>
          <w:szCs w:val="24"/>
          <w:highlight w:val="none"/>
          <w:u w:val="single"/>
        </w:rPr>
        <w:t xml:space="preserve">                                 </w:t>
      </w:r>
    </w:p>
    <w:p>
      <w:pPr>
        <w:adjustRightInd w:val="0"/>
        <w:spacing w:line="48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成立时间：</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年</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月</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日</w:t>
      </w:r>
    </w:p>
    <w:p>
      <w:pPr>
        <w:adjustRightInd w:val="0"/>
        <w:spacing w:line="48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经营期限：</w:t>
      </w:r>
      <w:r>
        <w:rPr>
          <w:rFonts w:hint="eastAsia" w:ascii="宋体" w:hAnsi="宋体"/>
          <w:bCs/>
          <w:color w:val="auto"/>
          <w:sz w:val="24"/>
          <w:szCs w:val="24"/>
          <w:highlight w:val="none"/>
          <w:u w:val="single"/>
        </w:rPr>
        <w:t xml:space="preserve">                                  </w:t>
      </w:r>
    </w:p>
    <w:p>
      <w:pPr>
        <w:adjustRightInd w:val="0"/>
        <w:spacing w:line="48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姓    名：</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性别：</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年龄：</w:t>
      </w:r>
      <w:r>
        <w:rPr>
          <w:rFonts w:hint="eastAsia" w:ascii="宋体" w:hAnsi="宋体"/>
          <w:bCs/>
          <w:color w:val="auto"/>
          <w:sz w:val="24"/>
          <w:szCs w:val="24"/>
          <w:highlight w:val="none"/>
          <w:u w:val="single"/>
        </w:rPr>
        <w:t xml:space="preserve">           </w:t>
      </w:r>
    </w:p>
    <w:p>
      <w:pPr>
        <w:adjustRightInd w:val="0"/>
        <w:spacing w:line="480" w:lineRule="auto"/>
        <w:ind w:firstLine="480" w:firstLineChars="200"/>
        <w:rPr>
          <w:rFonts w:ascii="宋体" w:hAnsi="宋体"/>
          <w:bCs/>
          <w:color w:val="auto"/>
          <w:sz w:val="24"/>
          <w:szCs w:val="24"/>
          <w:highlight w:val="none"/>
          <w:u w:val="single"/>
        </w:rPr>
      </w:pPr>
      <w:r>
        <w:rPr>
          <w:rFonts w:hint="eastAsia" w:ascii="宋体" w:hAnsi="宋体"/>
          <w:bCs/>
          <w:color w:val="auto"/>
          <w:sz w:val="24"/>
          <w:szCs w:val="24"/>
          <w:highlight w:val="none"/>
        </w:rPr>
        <w:t>职务：</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系：</w:t>
      </w:r>
      <w:r>
        <w:rPr>
          <w:rFonts w:hint="eastAsia" w:ascii="宋体" w:hAnsi="宋体"/>
          <w:bCs/>
          <w:color w:val="auto"/>
          <w:sz w:val="24"/>
          <w:szCs w:val="24"/>
          <w:highlight w:val="none"/>
          <w:u w:val="single"/>
        </w:rPr>
        <w:t xml:space="preserve">     (投标单位名称)           </w:t>
      </w:r>
    </w:p>
    <w:p>
      <w:pPr>
        <w:adjustRightInd w:val="0"/>
        <w:spacing w:line="48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的法定代表人。</w:t>
      </w:r>
    </w:p>
    <w:p>
      <w:pPr>
        <w:adjustRightInd w:val="0"/>
        <w:spacing w:line="480" w:lineRule="auto"/>
        <w:ind w:firstLine="480" w:firstLineChars="200"/>
        <w:rPr>
          <w:rFonts w:ascii="宋体" w:hAnsi="宋体"/>
          <w:bCs/>
          <w:color w:val="auto"/>
          <w:sz w:val="24"/>
          <w:szCs w:val="24"/>
          <w:highlight w:val="none"/>
        </w:rPr>
      </w:pPr>
    </w:p>
    <w:p>
      <w:pPr>
        <w:adjustRightInd w:val="0"/>
        <w:spacing w:line="48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特此证明</w:t>
      </w:r>
    </w:p>
    <w:p>
      <w:pPr>
        <w:adjustRightInd w:val="0"/>
        <w:spacing w:line="480" w:lineRule="auto"/>
        <w:ind w:firstLine="480" w:firstLineChars="200"/>
        <w:rPr>
          <w:rFonts w:ascii="宋体" w:hAnsi="宋体"/>
          <w:bCs/>
          <w:color w:val="auto"/>
          <w:sz w:val="24"/>
          <w:szCs w:val="24"/>
          <w:highlight w:val="none"/>
        </w:rPr>
      </w:pPr>
    </w:p>
    <w:p>
      <w:pPr>
        <w:adjustRightInd w:val="0"/>
        <w:spacing w:line="480" w:lineRule="auto"/>
        <w:ind w:firstLine="3840" w:firstLineChars="1600"/>
        <w:rPr>
          <w:rFonts w:ascii="宋体" w:hAnsi="宋体"/>
          <w:bCs/>
          <w:color w:val="auto"/>
          <w:sz w:val="24"/>
          <w:szCs w:val="24"/>
          <w:highlight w:val="none"/>
        </w:rPr>
      </w:pPr>
      <w:r>
        <w:rPr>
          <w:rFonts w:hint="eastAsia" w:ascii="宋体" w:hAnsi="宋体"/>
          <w:bCs/>
          <w:color w:val="auto"/>
          <w:sz w:val="24"/>
          <w:szCs w:val="24"/>
          <w:highlight w:val="none"/>
        </w:rPr>
        <w:t>投标单位(加盖公章)：</w:t>
      </w:r>
      <w:r>
        <w:rPr>
          <w:rFonts w:hint="eastAsia" w:ascii="宋体" w:hAnsi="宋体"/>
          <w:bCs/>
          <w:color w:val="auto"/>
          <w:sz w:val="24"/>
          <w:szCs w:val="24"/>
          <w:highlight w:val="none"/>
          <w:u w:val="single"/>
        </w:rPr>
        <w:t xml:space="preserve">                </w:t>
      </w:r>
    </w:p>
    <w:p>
      <w:pPr>
        <w:adjustRightInd w:val="0"/>
        <w:spacing w:line="480" w:lineRule="auto"/>
        <w:ind w:firstLine="3840" w:firstLineChars="1600"/>
        <w:rPr>
          <w:rFonts w:ascii="宋体" w:hAnsi="宋体"/>
          <w:bCs/>
          <w:color w:val="auto"/>
          <w:sz w:val="24"/>
          <w:szCs w:val="24"/>
          <w:highlight w:val="none"/>
        </w:rPr>
      </w:pPr>
    </w:p>
    <w:p>
      <w:pPr>
        <w:adjustRightInd w:val="0"/>
        <w:spacing w:line="480" w:lineRule="auto"/>
        <w:ind w:firstLine="3840" w:firstLineChars="1600"/>
        <w:rPr>
          <w:rFonts w:ascii="宋体" w:hAnsi="宋体"/>
          <w:bCs/>
          <w:color w:val="auto"/>
          <w:sz w:val="24"/>
          <w:szCs w:val="24"/>
          <w:highlight w:val="none"/>
        </w:rPr>
      </w:pPr>
      <w:r>
        <w:rPr>
          <w:rFonts w:hint="eastAsia" w:ascii="宋体" w:hAnsi="宋体"/>
          <w:bCs/>
          <w:color w:val="auto"/>
          <w:sz w:val="24"/>
          <w:szCs w:val="24"/>
          <w:highlight w:val="none"/>
        </w:rPr>
        <w:t>日 期：</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年</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月</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日</w:t>
      </w:r>
    </w:p>
    <w:p>
      <w:pPr>
        <w:widowControl/>
        <w:spacing w:before="100" w:beforeAutospacing="1" w:after="100" w:afterAutospacing="1" w:line="225" w:lineRule="atLeast"/>
        <w:rPr>
          <w:rFonts w:ascii="宋体" w:hAnsi="宋体" w:cs="宋体"/>
          <w:bCs/>
          <w:color w:val="auto"/>
          <w:kern w:val="0"/>
          <w:sz w:val="30"/>
          <w:szCs w:val="30"/>
          <w:highlight w:val="none"/>
        </w:rPr>
      </w:pPr>
    </w:p>
    <w:p>
      <w:pPr>
        <w:pStyle w:val="44"/>
        <w:spacing w:line="225" w:lineRule="atLeast"/>
        <w:jc w:val="both"/>
        <w:rPr>
          <w:bCs/>
          <w:color w:val="auto"/>
          <w:sz w:val="30"/>
          <w:szCs w:val="30"/>
          <w:highlight w:val="none"/>
        </w:rPr>
      </w:pPr>
    </w:p>
    <w:p>
      <w:pPr>
        <w:pStyle w:val="44"/>
        <w:spacing w:line="225" w:lineRule="atLeast"/>
        <w:jc w:val="both"/>
        <w:rPr>
          <w:bCs/>
          <w:color w:val="auto"/>
          <w:sz w:val="30"/>
          <w:szCs w:val="30"/>
          <w:highlight w:val="none"/>
        </w:rPr>
      </w:pPr>
      <w:r>
        <w:rPr>
          <w:rFonts w:hint="eastAsia"/>
          <w:b/>
          <w:bCs/>
          <w:color w:val="auto"/>
          <w:szCs w:val="24"/>
          <w:highlight w:val="none"/>
        </w:rPr>
        <w:t>附法定代表人身份证扫描件或复印件（加盖公章）</w:t>
      </w:r>
    </w:p>
    <w:p>
      <w:pPr>
        <w:pStyle w:val="44"/>
        <w:spacing w:line="225" w:lineRule="atLeast"/>
        <w:jc w:val="both"/>
        <w:rPr>
          <w:bCs/>
          <w:color w:val="auto"/>
          <w:sz w:val="30"/>
          <w:szCs w:val="30"/>
          <w:highlight w:val="none"/>
        </w:rPr>
      </w:pPr>
    </w:p>
    <w:p>
      <w:pPr>
        <w:pStyle w:val="44"/>
        <w:spacing w:line="225" w:lineRule="atLeast"/>
        <w:jc w:val="both"/>
        <w:rPr>
          <w:bCs/>
          <w:color w:val="auto"/>
          <w:sz w:val="30"/>
          <w:szCs w:val="30"/>
          <w:highlight w:val="none"/>
        </w:rPr>
      </w:pPr>
    </w:p>
    <w:p>
      <w:pPr>
        <w:pStyle w:val="44"/>
        <w:spacing w:line="225" w:lineRule="atLeast"/>
        <w:jc w:val="both"/>
        <w:rPr>
          <w:bCs/>
          <w:color w:val="auto"/>
          <w:sz w:val="30"/>
          <w:szCs w:val="30"/>
          <w:highlight w:val="none"/>
        </w:rPr>
      </w:pPr>
      <w:r>
        <w:rPr>
          <w:rFonts w:hint="eastAsia"/>
          <w:bCs/>
          <w:color w:val="auto"/>
          <w:sz w:val="30"/>
          <w:szCs w:val="30"/>
          <w:highlight w:val="none"/>
        </w:rPr>
        <w:t>附件二：</w:t>
      </w:r>
    </w:p>
    <w:p>
      <w:pPr>
        <w:spacing w:line="500" w:lineRule="exact"/>
        <w:jc w:val="center"/>
        <w:rPr>
          <w:rFonts w:ascii="宋体" w:hAnsi="宋体"/>
          <w:bCs/>
          <w:color w:val="auto"/>
          <w:sz w:val="28"/>
          <w:szCs w:val="28"/>
          <w:highlight w:val="none"/>
        </w:rPr>
      </w:pPr>
      <w:r>
        <w:rPr>
          <w:rFonts w:hint="eastAsia" w:ascii="宋体" w:hAnsi="宋体"/>
          <w:bCs/>
          <w:color w:val="auto"/>
          <w:sz w:val="28"/>
          <w:szCs w:val="28"/>
          <w:highlight w:val="none"/>
        </w:rPr>
        <w:t xml:space="preserve"> </w:t>
      </w:r>
      <w:r>
        <w:rPr>
          <w:rFonts w:hint="eastAsia" w:ascii="宋体" w:hAnsi="宋体"/>
          <w:b/>
          <w:bCs w:val="0"/>
          <w:color w:val="auto"/>
          <w:sz w:val="28"/>
          <w:szCs w:val="28"/>
          <w:highlight w:val="none"/>
        </w:rPr>
        <w:t>法定代表人或经营者授权委托书</w:t>
      </w:r>
    </w:p>
    <w:p>
      <w:pPr>
        <w:spacing w:line="500" w:lineRule="exact"/>
        <w:ind w:firstLine="560" w:firstLineChars="200"/>
        <w:rPr>
          <w:rFonts w:ascii="宋体" w:hAnsi="宋体"/>
          <w:bCs/>
          <w:color w:val="auto"/>
          <w:sz w:val="28"/>
          <w:szCs w:val="28"/>
          <w:highlight w:val="none"/>
        </w:rPr>
      </w:pPr>
    </w:p>
    <w:p>
      <w:pPr>
        <w:spacing w:line="420" w:lineRule="exact"/>
        <w:rPr>
          <w:rFonts w:ascii="宋体" w:hAnsi="宋体"/>
          <w:bCs/>
          <w:color w:val="auto"/>
          <w:sz w:val="24"/>
          <w:szCs w:val="24"/>
          <w:highlight w:val="none"/>
          <w:u w:val="single"/>
        </w:rPr>
      </w:pPr>
      <w:r>
        <w:rPr>
          <w:rFonts w:hint="eastAsia" w:ascii="宋体" w:hAnsi="宋体"/>
          <w:bCs/>
          <w:color w:val="auto"/>
          <w:sz w:val="24"/>
          <w:szCs w:val="24"/>
          <w:highlight w:val="none"/>
          <w:u w:val="single"/>
          <w:lang w:val="en-US" w:eastAsia="zh-CN"/>
        </w:rPr>
        <w:t>如东县丰利镇中心幼儿园</w:t>
      </w:r>
      <w:r>
        <w:rPr>
          <w:rFonts w:hint="eastAsia" w:ascii="宋体" w:hAnsi="宋体"/>
          <w:bCs/>
          <w:color w:val="auto"/>
          <w:sz w:val="24"/>
          <w:szCs w:val="24"/>
          <w:highlight w:val="none"/>
          <w:u w:val="single"/>
        </w:rPr>
        <w:t>：</w:t>
      </w:r>
    </w:p>
    <w:p>
      <w:pPr>
        <w:spacing w:line="420" w:lineRule="exact"/>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本授权书声明：</w:t>
      </w:r>
    </w:p>
    <w:p>
      <w:pPr>
        <w:spacing w:line="42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我</w:t>
      </w:r>
      <w:r>
        <w:rPr>
          <w:rFonts w:hint="eastAsia" w:ascii="宋体" w:hAnsi="宋体"/>
          <w:bCs/>
          <w:color w:val="auto"/>
          <w:sz w:val="24"/>
          <w:szCs w:val="24"/>
          <w:highlight w:val="none"/>
          <w:u w:val="single"/>
        </w:rPr>
        <w:t>（姓名）</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u w:val="single"/>
        </w:rPr>
        <w:t xml:space="preserve">   </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rPr>
        <w:t>，系</w:t>
      </w:r>
      <w:r>
        <w:rPr>
          <w:rFonts w:hint="eastAsia" w:ascii="宋体" w:hAnsi="宋体"/>
          <w:bCs/>
          <w:color w:val="auto"/>
          <w:sz w:val="24"/>
          <w:szCs w:val="24"/>
          <w:highlight w:val="none"/>
          <w:u w:val="single"/>
        </w:rPr>
        <w:t>（投标人全称）</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rPr>
        <w:t>的法定代表人，现授权</w:t>
      </w:r>
      <w:r>
        <w:rPr>
          <w:rFonts w:hint="eastAsia" w:ascii="宋体" w:hAnsi="宋体"/>
          <w:bCs/>
          <w:color w:val="auto"/>
          <w:sz w:val="24"/>
          <w:szCs w:val="24"/>
          <w:highlight w:val="none"/>
          <w:u w:val="single"/>
        </w:rPr>
        <w:t>（姓名）</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rPr>
        <w:t>为我公司的授权委托人，以我公司的名义参加</w:t>
      </w:r>
      <w:r>
        <w:rPr>
          <w:rFonts w:hint="eastAsia" w:ascii="宋体" w:hAnsi="宋体"/>
          <w:bCs/>
          <w:color w:val="auto"/>
          <w:sz w:val="24"/>
          <w:szCs w:val="24"/>
          <w:highlight w:val="none"/>
          <w:u w:val="single"/>
          <w:lang w:val="en-US" w:eastAsia="zh-CN"/>
        </w:rPr>
        <w:t xml:space="preserve"> 如东县丰利镇中心幼儿园消防泵房器材维修项目（重新发布） </w:t>
      </w:r>
      <w:r>
        <w:rPr>
          <w:rFonts w:hint="eastAsia" w:ascii="宋体" w:hAnsi="宋体"/>
          <w:bCs/>
          <w:color w:val="auto"/>
          <w:sz w:val="24"/>
          <w:szCs w:val="24"/>
          <w:highlight w:val="none"/>
        </w:rPr>
        <w:t>的投标，全权代表我公司处理本次招投标的一切事宜。</w:t>
      </w:r>
    </w:p>
    <w:p>
      <w:pPr>
        <w:spacing w:line="42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授权委托人在本项目采购过程中所签署的一切文件、承诺和处理与之有关的一切事务，我均予以承认。</w:t>
      </w:r>
    </w:p>
    <w:p>
      <w:pPr>
        <w:spacing w:line="42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授权委托人无转委权。</w:t>
      </w:r>
    </w:p>
    <w:p>
      <w:pPr>
        <w:spacing w:line="420" w:lineRule="exact"/>
        <w:rPr>
          <w:rFonts w:ascii="宋体" w:hAnsi="宋体"/>
          <w:bCs/>
          <w:color w:val="auto"/>
          <w:sz w:val="24"/>
          <w:szCs w:val="24"/>
          <w:highlight w:val="none"/>
        </w:rPr>
      </w:pPr>
    </w:p>
    <w:p>
      <w:pPr>
        <w:spacing w:line="420" w:lineRule="exact"/>
        <w:rPr>
          <w:rFonts w:ascii="宋体" w:hAnsi="宋体"/>
          <w:bCs/>
          <w:color w:val="auto"/>
          <w:sz w:val="24"/>
          <w:szCs w:val="24"/>
          <w:highlight w:val="none"/>
        </w:rPr>
      </w:pPr>
      <w:r>
        <w:rPr>
          <w:rFonts w:hint="eastAsia" w:ascii="宋体" w:hAnsi="宋体"/>
          <w:bCs/>
          <w:color w:val="auto"/>
          <w:sz w:val="24"/>
          <w:szCs w:val="24"/>
          <w:highlight w:val="none"/>
        </w:rPr>
        <w:t>授权委托人情况：</w:t>
      </w:r>
    </w:p>
    <w:p>
      <w:pPr>
        <w:spacing w:line="420" w:lineRule="exact"/>
        <w:rPr>
          <w:rFonts w:ascii="宋体" w:hAnsi="宋体"/>
          <w:bCs/>
          <w:color w:val="auto"/>
          <w:sz w:val="24"/>
          <w:szCs w:val="24"/>
          <w:highlight w:val="none"/>
        </w:rPr>
      </w:pPr>
      <w:r>
        <w:rPr>
          <w:rFonts w:hint="eastAsia" w:ascii="宋体" w:hAnsi="宋体"/>
          <w:bCs/>
          <w:color w:val="auto"/>
          <w:sz w:val="24"/>
          <w:szCs w:val="24"/>
          <w:highlight w:val="none"/>
        </w:rPr>
        <w:t>姓名：</w:t>
      </w:r>
      <w:r>
        <w:rPr>
          <w:rFonts w:ascii="宋体" w:hAnsi="宋体"/>
          <w:bCs/>
          <w:color w:val="auto"/>
          <w:sz w:val="24"/>
          <w:szCs w:val="24"/>
          <w:highlight w:val="none"/>
        </w:rPr>
        <w:t xml:space="preserve">                             </w:t>
      </w:r>
      <w:r>
        <w:rPr>
          <w:rFonts w:hint="eastAsia" w:ascii="宋体" w:hAnsi="宋体"/>
          <w:bCs/>
          <w:color w:val="auto"/>
          <w:sz w:val="24"/>
          <w:szCs w:val="24"/>
          <w:highlight w:val="none"/>
        </w:rPr>
        <w:t>职务：</w:t>
      </w:r>
    </w:p>
    <w:p>
      <w:pPr>
        <w:spacing w:line="420" w:lineRule="exact"/>
        <w:rPr>
          <w:rFonts w:ascii="宋体" w:hAnsi="宋体"/>
          <w:bCs/>
          <w:color w:val="auto"/>
          <w:sz w:val="24"/>
          <w:szCs w:val="24"/>
          <w:highlight w:val="none"/>
        </w:rPr>
      </w:pPr>
      <w:r>
        <w:rPr>
          <w:rFonts w:hint="eastAsia" w:ascii="宋体" w:hAnsi="宋体"/>
          <w:bCs/>
          <w:color w:val="auto"/>
          <w:sz w:val="24"/>
          <w:szCs w:val="24"/>
          <w:highlight w:val="none"/>
        </w:rPr>
        <w:t>身份证号码：</w:t>
      </w:r>
    </w:p>
    <w:p>
      <w:pPr>
        <w:spacing w:line="420" w:lineRule="exact"/>
        <w:rPr>
          <w:rFonts w:ascii="宋体" w:hAnsi="宋体"/>
          <w:bCs/>
          <w:color w:val="auto"/>
          <w:sz w:val="24"/>
          <w:szCs w:val="24"/>
          <w:highlight w:val="none"/>
        </w:rPr>
      </w:pPr>
      <w:r>
        <w:rPr>
          <w:rFonts w:hint="eastAsia" w:ascii="宋体" w:hAnsi="宋体"/>
          <w:bCs/>
          <w:color w:val="auto"/>
          <w:sz w:val="24"/>
          <w:szCs w:val="24"/>
          <w:highlight w:val="none"/>
        </w:rPr>
        <w:t>联系电话：</w:t>
      </w:r>
      <w:r>
        <w:rPr>
          <w:rFonts w:ascii="宋体" w:hAnsi="宋体"/>
          <w:bCs/>
          <w:color w:val="auto"/>
          <w:sz w:val="24"/>
          <w:szCs w:val="24"/>
          <w:highlight w:val="none"/>
        </w:rPr>
        <w:t xml:space="preserve">                         </w:t>
      </w:r>
      <w:r>
        <w:rPr>
          <w:rFonts w:hint="eastAsia" w:ascii="宋体" w:hAnsi="宋体"/>
          <w:bCs/>
          <w:color w:val="auto"/>
          <w:sz w:val="24"/>
          <w:szCs w:val="24"/>
          <w:highlight w:val="none"/>
        </w:rPr>
        <w:t>传真：</w:t>
      </w:r>
    </w:p>
    <w:p>
      <w:pPr>
        <w:spacing w:line="420" w:lineRule="exact"/>
        <w:rPr>
          <w:rFonts w:ascii="宋体" w:hAnsi="宋体"/>
          <w:bCs/>
          <w:color w:val="auto"/>
          <w:sz w:val="24"/>
          <w:szCs w:val="24"/>
          <w:highlight w:val="none"/>
        </w:rPr>
      </w:pPr>
    </w:p>
    <w:p>
      <w:pPr>
        <w:spacing w:line="420" w:lineRule="exact"/>
        <w:rPr>
          <w:rFonts w:ascii="宋体" w:hAnsi="宋体"/>
          <w:bCs/>
          <w:color w:val="auto"/>
          <w:sz w:val="24"/>
          <w:szCs w:val="24"/>
          <w:highlight w:val="none"/>
          <w:u w:val="single"/>
        </w:rPr>
      </w:pPr>
      <w:r>
        <w:rPr>
          <w:rFonts w:hint="eastAsia" w:ascii="宋体" w:hAnsi="宋体"/>
          <w:bCs/>
          <w:color w:val="auto"/>
          <w:sz w:val="24"/>
          <w:szCs w:val="24"/>
          <w:highlight w:val="none"/>
        </w:rPr>
        <w:t>单位名称（加盖公章）：</w:t>
      </w:r>
      <w:r>
        <w:rPr>
          <w:rFonts w:hint="eastAsia" w:ascii="宋体" w:hAnsi="宋体"/>
          <w:bCs/>
          <w:color w:val="auto"/>
          <w:sz w:val="24"/>
          <w:szCs w:val="24"/>
          <w:highlight w:val="none"/>
          <w:u w:val="single"/>
        </w:rPr>
        <w:t xml:space="preserve">                             </w:t>
      </w:r>
    </w:p>
    <w:p>
      <w:pPr>
        <w:spacing w:line="420" w:lineRule="exact"/>
        <w:rPr>
          <w:rFonts w:ascii="宋体" w:hAnsi="宋体"/>
          <w:bCs/>
          <w:color w:val="auto"/>
          <w:sz w:val="24"/>
          <w:szCs w:val="24"/>
          <w:highlight w:val="none"/>
          <w:u w:val="single"/>
        </w:rPr>
      </w:pPr>
      <w:r>
        <w:rPr>
          <w:rFonts w:hint="eastAsia" w:ascii="宋体" w:hAnsi="宋体"/>
          <w:bCs/>
          <w:color w:val="auto"/>
          <w:sz w:val="24"/>
          <w:szCs w:val="24"/>
          <w:highlight w:val="none"/>
        </w:rPr>
        <w:t>法定代表人（签字或盖章）：</w:t>
      </w:r>
      <w:r>
        <w:rPr>
          <w:rFonts w:hint="eastAsia" w:ascii="宋体" w:hAnsi="宋体"/>
          <w:bCs/>
          <w:color w:val="auto"/>
          <w:sz w:val="24"/>
          <w:szCs w:val="24"/>
          <w:highlight w:val="none"/>
          <w:u w:val="single"/>
        </w:rPr>
        <w:t xml:space="preserve">                         </w:t>
      </w:r>
    </w:p>
    <w:p>
      <w:pPr>
        <w:spacing w:line="420" w:lineRule="exact"/>
        <w:ind w:left="4320" w:hanging="4320" w:hangingChars="1800"/>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日期：</w:t>
      </w:r>
      <w:r>
        <w:rPr>
          <w:rFonts w:ascii="宋体" w:hAnsi="宋体"/>
          <w:bCs/>
          <w:color w:val="auto"/>
          <w:sz w:val="24"/>
          <w:szCs w:val="24"/>
          <w:highlight w:val="none"/>
        </w:rPr>
        <w:t xml:space="preserve">    </w:t>
      </w:r>
      <w:r>
        <w:rPr>
          <w:rFonts w:hint="eastAsia" w:ascii="宋体" w:hAnsi="宋体"/>
          <w:bCs/>
          <w:color w:val="auto"/>
          <w:sz w:val="24"/>
          <w:szCs w:val="24"/>
          <w:highlight w:val="none"/>
        </w:rPr>
        <w:t>年</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月 </w:t>
      </w:r>
      <w:r>
        <w:rPr>
          <w:rFonts w:ascii="宋体" w:hAnsi="宋体"/>
          <w:bCs/>
          <w:color w:val="auto"/>
          <w:sz w:val="24"/>
          <w:szCs w:val="24"/>
          <w:highlight w:val="none"/>
        </w:rPr>
        <w:t xml:space="preserve"> </w:t>
      </w:r>
      <w:r>
        <w:rPr>
          <w:rFonts w:hint="eastAsia" w:ascii="宋体" w:hAnsi="宋体"/>
          <w:bCs/>
          <w:color w:val="auto"/>
          <w:sz w:val="24"/>
          <w:szCs w:val="24"/>
          <w:highlight w:val="none"/>
        </w:rPr>
        <w:t>日</w:t>
      </w:r>
    </w:p>
    <w:p>
      <w:pPr>
        <w:spacing w:line="600" w:lineRule="exact"/>
        <w:ind w:left="5040" w:hanging="5040" w:hangingChars="1800"/>
        <w:rPr>
          <w:rFonts w:ascii="宋体" w:hAnsi="宋体"/>
          <w:bCs/>
          <w:color w:val="auto"/>
          <w:sz w:val="28"/>
          <w:szCs w:val="28"/>
          <w:highlight w:val="none"/>
        </w:rPr>
      </w:pPr>
    </w:p>
    <w:p>
      <w:pPr>
        <w:spacing w:line="600" w:lineRule="exact"/>
        <w:rPr>
          <w:rFonts w:ascii="宋体" w:hAnsi="宋体"/>
          <w:bCs/>
          <w:color w:val="auto"/>
          <w:sz w:val="28"/>
          <w:szCs w:val="28"/>
          <w:highlight w:val="none"/>
        </w:rPr>
      </w:pPr>
    </w:p>
    <w:p>
      <w:pPr>
        <w:spacing w:line="600" w:lineRule="exact"/>
        <w:rPr>
          <w:rFonts w:ascii="宋体" w:hAnsi="宋体"/>
          <w:bCs/>
          <w:color w:val="auto"/>
          <w:sz w:val="28"/>
          <w:szCs w:val="28"/>
          <w:highlight w:val="none"/>
        </w:rPr>
      </w:pPr>
    </w:p>
    <w:p>
      <w:pPr>
        <w:spacing w:line="600" w:lineRule="exact"/>
        <w:rPr>
          <w:rFonts w:ascii="宋体" w:hAnsi="宋体"/>
          <w:bCs/>
          <w:color w:val="auto"/>
          <w:sz w:val="28"/>
          <w:szCs w:val="28"/>
          <w:highlight w:val="none"/>
        </w:rPr>
      </w:pPr>
      <w:r>
        <w:rPr>
          <w:rFonts w:hint="eastAsia" w:ascii="宋体" w:hAnsi="宋体" w:cs="宋体"/>
          <w:b/>
          <w:bCs/>
          <w:color w:val="auto"/>
          <w:sz w:val="24"/>
          <w:szCs w:val="24"/>
          <w:highlight w:val="none"/>
        </w:rPr>
        <w:t>附授权委托人身份证扫描件或复印件</w:t>
      </w:r>
      <w:r>
        <w:rPr>
          <w:rFonts w:hint="eastAsia" w:cs="宋体"/>
          <w:b/>
          <w:bCs/>
          <w:color w:val="auto"/>
          <w:kern w:val="0"/>
          <w:sz w:val="24"/>
          <w:szCs w:val="24"/>
          <w:highlight w:val="none"/>
        </w:rPr>
        <w:t>（加盖公章）</w:t>
      </w:r>
    </w:p>
    <w:p>
      <w:pPr>
        <w:spacing w:line="600" w:lineRule="exact"/>
        <w:rPr>
          <w:rFonts w:ascii="宋体" w:hAnsi="宋体"/>
          <w:bCs/>
          <w:color w:val="auto"/>
          <w:sz w:val="28"/>
          <w:szCs w:val="28"/>
          <w:highlight w:val="none"/>
        </w:rPr>
      </w:pPr>
    </w:p>
    <w:p>
      <w:pPr>
        <w:pStyle w:val="44"/>
        <w:spacing w:line="225" w:lineRule="atLeast"/>
        <w:rPr>
          <w:rFonts w:hint="eastAsia"/>
          <w:bCs/>
          <w:color w:val="auto"/>
          <w:sz w:val="30"/>
          <w:szCs w:val="30"/>
          <w:highlight w:val="none"/>
        </w:rPr>
      </w:pPr>
    </w:p>
    <w:p>
      <w:pPr>
        <w:pStyle w:val="44"/>
        <w:spacing w:line="225" w:lineRule="atLeast"/>
        <w:rPr>
          <w:rFonts w:hint="eastAsia"/>
          <w:bCs/>
          <w:color w:val="auto"/>
          <w:sz w:val="30"/>
          <w:szCs w:val="30"/>
          <w:highlight w:val="none"/>
        </w:rPr>
      </w:pPr>
    </w:p>
    <w:p>
      <w:pPr>
        <w:pStyle w:val="44"/>
        <w:spacing w:line="225" w:lineRule="atLeast"/>
        <w:rPr>
          <w:rFonts w:hint="eastAsia"/>
        </w:rPr>
      </w:pPr>
      <w:r>
        <w:rPr>
          <w:rFonts w:hint="eastAsia"/>
          <w:b/>
          <w:bCs/>
        </w:rPr>
        <w:t>附件三：</w:t>
      </w:r>
      <w:r>
        <w:rPr>
          <w:rFonts w:hint="eastAsia"/>
        </w:rPr>
        <w:br w:type="textWrapping"/>
      </w:r>
      <w:r>
        <w:rPr>
          <w:rFonts w:hint="eastAsia"/>
          <w:b/>
          <w:bCs/>
        </w:rPr>
        <w:t xml:space="preserve">                                投标承诺书                          </w:t>
      </w:r>
    </w:p>
    <w:p>
      <w:pPr>
        <w:pStyle w:val="44"/>
        <w:spacing w:before="0" w:beforeAutospacing="0" w:after="0" w:afterAutospacing="0" w:line="400" w:lineRule="exact"/>
        <w:jc w:val="both"/>
        <w:rPr>
          <w:rFonts w:hint="eastAsia"/>
          <w:b/>
          <w:u w:val="single"/>
        </w:rPr>
      </w:pPr>
      <w:r>
        <w:rPr>
          <w:rFonts w:hint="eastAsia"/>
          <w:b/>
          <w:u w:val="single"/>
        </w:rPr>
        <w:t xml:space="preserve"> </w:t>
      </w:r>
      <w:r>
        <w:rPr>
          <w:rFonts w:hint="eastAsia"/>
          <w:b/>
          <w:u w:val="single"/>
          <w:lang w:eastAsia="zh-CN"/>
        </w:rPr>
        <w:t>如东县丰利镇中心幼儿园</w:t>
      </w:r>
      <w:r>
        <w:rPr>
          <w:rFonts w:hint="eastAsia"/>
          <w:b/>
          <w:u w:val="single"/>
        </w:rPr>
        <w:t xml:space="preserve">： </w:t>
      </w:r>
    </w:p>
    <w:p>
      <w:pPr>
        <w:pStyle w:val="44"/>
        <w:spacing w:before="0" w:beforeAutospacing="0" w:after="0" w:afterAutospacing="0" w:line="400" w:lineRule="exact"/>
        <w:ind w:firstLine="360" w:firstLineChars="150"/>
        <w:jc w:val="both"/>
        <w:rPr>
          <w:rFonts w:hint="eastAsia"/>
        </w:rPr>
      </w:pPr>
      <w:r>
        <w:rPr>
          <w:rFonts w:hint="eastAsia"/>
        </w:rPr>
        <w:t xml:space="preserve"> 1.根据你方</w:t>
      </w:r>
      <w:r>
        <w:rPr>
          <w:rFonts w:hint="eastAsia"/>
          <w:b/>
          <w:bCs/>
          <w:u w:val="single"/>
        </w:rPr>
        <w:t xml:space="preserve"> </w:t>
      </w:r>
      <w:r>
        <w:rPr>
          <w:rFonts w:hint="eastAsia"/>
          <w:b/>
          <w:bCs/>
          <w:u w:val="single"/>
          <w:lang w:val="en-US" w:eastAsia="zh-CN"/>
        </w:rPr>
        <w:t>如东县丰利镇中心幼儿园消防泵房器材维修项目（重新发布）</w:t>
      </w:r>
      <w:r>
        <w:rPr>
          <w:rFonts w:hint="eastAsia" w:cs="宋体"/>
          <w:b/>
          <w:bCs/>
          <w:i w:val="0"/>
          <w:iCs w:val="0"/>
          <w:caps w:val="0"/>
          <w:color w:val="333333"/>
          <w:spacing w:val="0"/>
          <w:sz w:val="24"/>
          <w:szCs w:val="24"/>
          <w:u w:val="single"/>
          <w:shd w:val="clear" w:fill="FFFFFF"/>
          <w:lang w:val="en-US" w:eastAsia="zh-CN"/>
        </w:rPr>
        <w:t xml:space="preserve"> </w:t>
      </w:r>
      <w:r>
        <w:rPr>
          <w:rFonts w:hint="eastAsia"/>
        </w:rPr>
        <w:t>项目的招标文件、遵照《中华人民共和国政府采购法》及《中华人民共和国招标投标法》等有关规定，经勘察项目现场和研究上述招标文件的投标须知、合同条款、工程建设标准和工程量清单、其他有关文件后，我方愿以按上述合同条款、工程建设标准和工程量清单的条件要求承包上述工程的施工、竣工，并承担任何质量缺陷保修责任。</w:t>
      </w:r>
      <w:r>
        <w:rPr>
          <w:rFonts w:hint="eastAsia"/>
        </w:rPr>
        <w:br w:type="textWrapping"/>
      </w:r>
      <w:r>
        <w:rPr>
          <w:rFonts w:hint="eastAsia"/>
        </w:rPr>
        <w:t xml:space="preserve">    2.我方派出</w:t>
      </w:r>
      <w:r>
        <w:rPr>
          <w:rFonts w:hint="eastAsia"/>
          <w:b/>
          <w:u w:val="single"/>
        </w:rPr>
        <w:t>　　　　　　</w:t>
      </w:r>
      <w:r>
        <w:rPr>
          <w:rFonts w:hint="eastAsia"/>
          <w:b/>
        </w:rPr>
        <w:t>（项目负责人姓名）</w:t>
      </w:r>
      <w:r>
        <w:rPr>
          <w:rFonts w:hint="eastAsia"/>
        </w:rPr>
        <w:t>作为本次招标工程的负责人。</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3.如我方中标，我方</w:t>
      </w:r>
      <w:r>
        <w:rPr>
          <w:rFonts w:hint="eastAsia" w:ascii="宋体" w:hAnsi="宋体" w:cs="宋体"/>
          <w:b/>
          <w:sz w:val="24"/>
          <w:szCs w:val="24"/>
        </w:rPr>
        <w:t>保证在</w:t>
      </w:r>
      <w:r>
        <w:rPr>
          <w:rFonts w:hint="eastAsia" w:ascii="宋体" w:hAnsi="宋体" w:cs="宋体"/>
          <w:b/>
          <w:sz w:val="24"/>
          <w:szCs w:val="24"/>
          <w:u w:val="single"/>
        </w:rPr>
        <w:t xml:space="preserve"> </w:t>
      </w:r>
      <w:r>
        <w:rPr>
          <w:rFonts w:ascii="宋体" w:hAnsi="宋体" w:cs="宋体"/>
          <w:b/>
          <w:sz w:val="24"/>
          <w:szCs w:val="24"/>
          <w:u w:val="single"/>
        </w:rPr>
        <w:t xml:space="preserve">        </w:t>
      </w:r>
      <w:r>
        <w:rPr>
          <w:rFonts w:hint="eastAsia" w:ascii="宋体" w:hAnsi="宋体" w:cs="宋体"/>
          <w:b/>
          <w:sz w:val="24"/>
          <w:szCs w:val="24"/>
          <w:u w:val="none"/>
          <w:lang w:val="en-US" w:eastAsia="zh-CN"/>
        </w:rPr>
        <w:t>日历天</w:t>
      </w:r>
      <w:r>
        <w:rPr>
          <w:rFonts w:hint="eastAsia" w:ascii="宋体" w:hAnsi="宋体" w:cs="宋体"/>
          <w:b/>
          <w:sz w:val="24"/>
          <w:szCs w:val="24"/>
        </w:rPr>
        <w:t>内竣工</w:t>
      </w:r>
      <w:r>
        <w:rPr>
          <w:rFonts w:hint="eastAsia" w:ascii="宋体" w:hAnsi="宋体" w:cs="宋体"/>
          <w:sz w:val="24"/>
          <w:szCs w:val="24"/>
        </w:rPr>
        <w:t>。</w:t>
      </w:r>
    </w:p>
    <w:p>
      <w:pPr>
        <w:pStyle w:val="44"/>
        <w:spacing w:before="0" w:beforeAutospacing="0" w:after="0" w:afterAutospacing="0" w:line="400" w:lineRule="exact"/>
        <w:ind w:firstLine="360" w:firstLineChars="150"/>
        <w:jc w:val="both"/>
        <w:rPr>
          <w:rFonts w:hint="eastAsia"/>
        </w:rPr>
      </w:pPr>
      <w:r>
        <w:rPr>
          <w:rFonts w:hint="eastAsia"/>
        </w:rPr>
        <w:t xml:space="preserve"> 4.我方已详细审核全部招标文件，包括修改文件、答疑（如有时）及有关附件，我方完全响应并认可上述文件的所有条款。</w:t>
      </w:r>
      <w:r>
        <w:rPr>
          <w:rFonts w:hint="eastAsia"/>
        </w:rPr>
        <w:br w:type="textWrapping"/>
      </w:r>
      <w:r>
        <w:rPr>
          <w:rFonts w:hint="eastAsia"/>
        </w:rPr>
        <w:t xml:space="preserve">    5.我方承认投标函附件是我方投标函的组成部分。</w:t>
      </w:r>
      <w:r>
        <w:rPr>
          <w:rFonts w:hint="eastAsia"/>
        </w:rPr>
        <w:br w:type="textWrapping"/>
      </w:r>
      <w:r>
        <w:rPr>
          <w:rFonts w:hint="eastAsia"/>
        </w:rPr>
        <w:t xml:space="preserve">    6.一旦我方中标，我方保证在你方采购文件中规定的工期内完工并移交全部工程，</w:t>
      </w:r>
      <w:r>
        <w:rPr>
          <w:rFonts w:hint="eastAsia"/>
          <w:b/>
        </w:rPr>
        <w:t>工程质量达到</w:t>
      </w:r>
      <w:r>
        <w:rPr>
          <w:rFonts w:hint="eastAsia"/>
          <w:b/>
          <w:u w:val="single"/>
        </w:rPr>
        <w:t xml:space="preserve"> 　　　　</w:t>
      </w:r>
      <w:r>
        <w:rPr>
          <w:rFonts w:hint="eastAsia"/>
          <w:b/>
        </w:rPr>
        <w:t>。</w:t>
      </w:r>
      <w:r>
        <w:rPr>
          <w:rFonts w:hint="eastAsia"/>
        </w:rPr>
        <w:t>我方严格执行《建设工程质量管理条例》中有关工程保修条款。</w:t>
      </w:r>
    </w:p>
    <w:p>
      <w:pPr>
        <w:pStyle w:val="44"/>
        <w:spacing w:before="0" w:beforeAutospacing="0" w:after="0" w:afterAutospacing="0" w:line="400" w:lineRule="exact"/>
        <w:ind w:firstLine="360" w:firstLineChars="150"/>
        <w:jc w:val="both"/>
        <w:rPr>
          <w:rFonts w:hint="eastAsia"/>
        </w:rPr>
      </w:pPr>
      <w:r>
        <w:rPr>
          <w:rFonts w:hint="eastAsia"/>
        </w:rPr>
        <w:t xml:space="preserve"> 7.中标后，在签订合同前，我方</w:t>
      </w:r>
      <w:r>
        <w:rPr>
          <w:rFonts w:hint="eastAsia"/>
          <w:b/>
        </w:rPr>
        <w:t>自愿缴纳</w:t>
      </w:r>
      <w:r>
        <w:rPr>
          <w:rFonts w:hint="eastAsia"/>
          <w:b/>
          <w:u w:val="single"/>
        </w:rPr>
        <w:t xml:space="preserve"> </w:t>
      </w:r>
      <w:r>
        <w:rPr>
          <w:rFonts w:hint="eastAsia"/>
          <w:b/>
          <w:u w:val="single"/>
          <w:lang w:val="en-US" w:eastAsia="zh-CN"/>
        </w:rPr>
        <w:t xml:space="preserve">1000 </w:t>
      </w:r>
      <w:r>
        <w:rPr>
          <w:rFonts w:hint="eastAsia"/>
          <w:b/>
          <w:u w:val="none"/>
        </w:rPr>
        <w:t>元</w:t>
      </w:r>
      <w:r>
        <w:rPr>
          <w:rFonts w:hint="eastAsia"/>
          <w:b/>
        </w:rPr>
        <w:t>为履约保证金</w:t>
      </w:r>
      <w:r>
        <w:rPr>
          <w:rFonts w:hint="eastAsia"/>
        </w:rPr>
        <w:t xml:space="preserve">押存在采购人处。  </w:t>
      </w:r>
      <w:r>
        <w:rPr>
          <w:rFonts w:hint="eastAsia"/>
        </w:rPr>
        <w:br w:type="textWrapping"/>
      </w:r>
      <w:r>
        <w:rPr>
          <w:rFonts w:hint="eastAsia"/>
        </w:rPr>
        <w:t xml:space="preserve">    8.我方同意所提交的投标文件在“招标文件投标须知”中规定的投标有效期内有效，在此期间内如果中标，我方将受此约束。</w:t>
      </w:r>
      <w:r>
        <w:rPr>
          <w:rFonts w:hint="eastAsia"/>
        </w:rPr>
        <w:br w:type="textWrapping"/>
      </w:r>
      <w:r>
        <w:rPr>
          <w:rFonts w:hint="eastAsia"/>
        </w:rPr>
        <w:t xml:space="preserve">    9.除非另外达成协议生效，你方的中标通知书和本投标文件将成为约束双方的合同文件的组成部分。</w:t>
      </w:r>
      <w:r>
        <w:rPr>
          <w:rFonts w:hint="eastAsia"/>
        </w:rPr>
        <w:br w:type="textWrapping"/>
      </w:r>
      <w:r>
        <w:rPr>
          <w:rFonts w:hint="eastAsia"/>
        </w:rPr>
        <w:t xml:space="preserve">    10.我方按照招标文件的要求，提供的所有投标资料都是真实的，如我方提供的资料不真实，我方将放弃中标的权利，并承担由此产生的责任。</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11.我方在实施本工程项目时做到安全第一、质量第一。如涉及到安全或质量问题由我方负责。</w:t>
      </w:r>
      <w:r>
        <w:rPr>
          <w:rFonts w:hint="eastAsia" w:ascii="宋体" w:hAnsi="宋体" w:cs="宋体"/>
          <w:sz w:val="24"/>
          <w:szCs w:val="24"/>
        </w:rPr>
        <w:br w:type="textWrapping"/>
      </w:r>
    </w:p>
    <w:p>
      <w:pPr>
        <w:spacing w:line="400" w:lineRule="exact"/>
        <w:rPr>
          <w:rFonts w:hint="eastAsia" w:ascii="宋体" w:hAnsi="宋体" w:cs="宋体"/>
          <w:sz w:val="24"/>
          <w:szCs w:val="24"/>
          <w:u w:val="single"/>
        </w:rPr>
      </w:pPr>
      <w:r>
        <w:rPr>
          <w:rFonts w:hint="eastAsia" w:ascii="宋体" w:hAnsi="宋体" w:cs="宋体"/>
          <w:sz w:val="24"/>
          <w:szCs w:val="24"/>
        </w:rPr>
        <w:t>投标人：</w:t>
      </w:r>
      <w:r>
        <w:rPr>
          <w:rFonts w:hint="eastAsia" w:ascii="宋体" w:hAnsi="宋体" w:cs="宋体"/>
          <w:sz w:val="24"/>
          <w:szCs w:val="24"/>
          <w:u w:val="single"/>
        </w:rPr>
        <w:t xml:space="preserve">　　　　  　（盖章）                   </w:t>
      </w:r>
      <w:r>
        <w:rPr>
          <w:rFonts w:hint="eastAsia" w:ascii="宋体" w:hAnsi="宋体" w:cs="宋体"/>
          <w:sz w:val="24"/>
          <w:szCs w:val="24"/>
          <w:u w:val="single"/>
        </w:rPr>
        <w:br w:type="textWrapping"/>
      </w:r>
      <w:r>
        <w:rPr>
          <w:rFonts w:hint="eastAsia" w:ascii="宋体" w:hAnsi="宋体" w:cs="宋体"/>
          <w:sz w:val="24"/>
          <w:szCs w:val="24"/>
        </w:rPr>
        <w:t>单位地址：</w:t>
      </w:r>
      <w:r>
        <w:rPr>
          <w:rFonts w:hint="eastAsia" w:ascii="宋体" w:hAnsi="宋体" w:cs="宋体"/>
          <w:sz w:val="24"/>
          <w:szCs w:val="24"/>
          <w:u w:val="single"/>
        </w:rPr>
        <w:t xml:space="preserve">                                      </w:t>
      </w:r>
      <w:r>
        <w:rPr>
          <w:rFonts w:hint="eastAsia" w:ascii="宋体" w:hAnsi="宋体" w:cs="宋体"/>
          <w:sz w:val="24"/>
          <w:szCs w:val="24"/>
        </w:rPr>
        <w:t>　　　　　　　　　　　　　　　　　　　　　　　</w:t>
      </w:r>
      <w:r>
        <w:rPr>
          <w:rFonts w:hint="eastAsia" w:ascii="宋体" w:hAnsi="宋体" w:cs="宋体"/>
          <w:sz w:val="24"/>
          <w:szCs w:val="24"/>
        </w:rPr>
        <w:br w:type="textWrapping"/>
      </w:r>
      <w:r>
        <w:rPr>
          <w:rFonts w:hint="eastAsia" w:ascii="宋体" w:hAnsi="宋体" w:cs="宋体"/>
          <w:sz w:val="24"/>
          <w:szCs w:val="24"/>
        </w:rPr>
        <w:t>法定代表人：</w:t>
      </w:r>
      <w:r>
        <w:rPr>
          <w:rFonts w:hint="eastAsia" w:ascii="宋体" w:hAnsi="宋体" w:cs="宋体"/>
          <w:sz w:val="24"/>
          <w:szCs w:val="24"/>
          <w:u w:val="single"/>
        </w:rPr>
        <w:t xml:space="preserve">　　      （签字或盖章）            </w:t>
      </w:r>
    </w:p>
    <w:p>
      <w:pPr>
        <w:spacing w:line="400" w:lineRule="exact"/>
        <w:ind w:left="1440" w:hanging="1440" w:hangingChars="600"/>
        <w:rPr>
          <w:rFonts w:hint="eastAsia"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r>
        <w:rPr>
          <w:rFonts w:hint="eastAsia" w:ascii="宋体" w:hAnsi="宋体" w:cs="宋体"/>
          <w:sz w:val="24"/>
          <w:szCs w:val="24"/>
        </w:rPr>
        <w:t>电话：</w:t>
      </w:r>
      <w:r>
        <w:rPr>
          <w:rFonts w:hint="eastAsia" w:ascii="宋体" w:hAnsi="宋体" w:cs="宋体"/>
          <w:sz w:val="24"/>
          <w:szCs w:val="24"/>
          <w:u w:val="single"/>
        </w:rPr>
        <w:t>　　　  　</w:t>
      </w: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　　　　　</w:t>
      </w:r>
      <w:r>
        <w:rPr>
          <w:rFonts w:hint="eastAsia" w:ascii="宋体" w:hAnsi="宋体" w:cs="宋体"/>
          <w:sz w:val="24"/>
          <w:szCs w:val="24"/>
        </w:rPr>
        <w:br w:type="textWrapping"/>
      </w:r>
    </w:p>
    <w:p>
      <w:pPr>
        <w:spacing w:line="400" w:lineRule="exact"/>
        <w:ind w:left="1793" w:leftChars="854" w:firstLine="1560" w:firstLineChars="650"/>
        <w:rPr>
          <w:rFonts w:ascii="宋体" w:hAnsi="宋体" w:cs="宋体"/>
          <w:sz w:val="24"/>
          <w:szCs w:val="24"/>
        </w:rPr>
      </w:pPr>
      <w:r>
        <w:rPr>
          <w:rFonts w:hint="eastAsia" w:ascii="宋体" w:hAnsi="宋体" w:cs="宋体"/>
          <w:sz w:val="24"/>
          <w:szCs w:val="24"/>
        </w:rPr>
        <w:t>日期：　　 　年　　  月　   日</w:t>
      </w:r>
    </w:p>
    <w:p>
      <w:pPr>
        <w:spacing w:line="400" w:lineRule="exact"/>
        <w:ind w:left="1793" w:leftChars="854" w:firstLine="1560" w:firstLineChars="650"/>
        <w:rPr>
          <w:rFonts w:ascii="宋体" w:hAnsi="宋体" w:cs="宋体"/>
          <w:sz w:val="24"/>
          <w:szCs w:val="24"/>
        </w:rPr>
      </w:pPr>
    </w:p>
    <w:p>
      <w:pPr>
        <w:spacing w:line="400" w:lineRule="exact"/>
        <w:jc w:val="left"/>
        <w:rPr>
          <w:rFonts w:hint="eastAsia" w:ascii="宋体" w:hAnsi="宋体" w:cs="宋体"/>
          <w:b/>
          <w:bCs/>
          <w:kern w:val="0"/>
          <w:sz w:val="24"/>
          <w:szCs w:val="24"/>
        </w:rPr>
      </w:pPr>
    </w:p>
    <w:p>
      <w:pPr>
        <w:spacing w:line="400" w:lineRule="exact"/>
        <w:jc w:val="left"/>
        <w:rPr>
          <w:rFonts w:hint="eastAsia" w:ascii="宋体" w:hAnsi="宋体" w:cs="宋体"/>
          <w:b/>
          <w:bCs/>
          <w:kern w:val="0"/>
          <w:sz w:val="24"/>
          <w:szCs w:val="24"/>
        </w:rPr>
      </w:pPr>
    </w:p>
    <w:p>
      <w:pPr>
        <w:spacing w:line="400" w:lineRule="exact"/>
        <w:jc w:val="left"/>
        <w:rPr>
          <w:rFonts w:hint="eastAsia" w:ascii="宋体" w:hAnsi="宋体" w:cs="宋体"/>
          <w:b/>
          <w:bCs/>
          <w:kern w:val="0"/>
          <w:sz w:val="24"/>
          <w:szCs w:val="24"/>
        </w:rPr>
      </w:pPr>
    </w:p>
    <w:p>
      <w:pPr>
        <w:spacing w:line="400" w:lineRule="exact"/>
        <w:jc w:val="left"/>
        <w:rPr>
          <w:rFonts w:hint="eastAsia" w:ascii="宋体" w:hAnsi="宋体" w:cs="宋体"/>
          <w:b/>
          <w:bCs/>
          <w:kern w:val="0"/>
          <w:sz w:val="24"/>
          <w:szCs w:val="24"/>
        </w:rPr>
      </w:pPr>
      <w:r>
        <w:rPr>
          <w:rFonts w:hint="eastAsia" w:ascii="宋体" w:hAnsi="宋体" w:cs="宋体"/>
          <w:b/>
          <w:bCs/>
          <w:kern w:val="0"/>
          <w:sz w:val="24"/>
          <w:szCs w:val="24"/>
        </w:rPr>
        <w:t>附件四：</w:t>
      </w:r>
    </w:p>
    <w:p>
      <w:pPr>
        <w:spacing w:before="240" w:line="500" w:lineRule="exact"/>
        <w:jc w:val="center"/>
        <w:rPr>
          <w:rFonts w:hint="eastAsia" w:ascii="宋体" w:hAnsi="宋体" w:cs="宋体"/>
          <w:sz w:val="32"/>
          <w:szCs w:val="32"/>
        </w:rPr>
      </w:pPr>
      <w:r>
        <w:rPr>
          <w:rFonts w:hint="eastAsia" w:ascii="宋体" w:hAnsi="宋体" w:cs="宋体"/>
          <w:sz w:val="32"/>
          <w:szCs w:val="32"/>
        </w:rPr>
        <w:t>公共资源交易投标信用承诺书</w:t>
      </w:r>
    </w:p>
    <w:p>
      <w:pPr>
        <w:spacing w:before="120" w:line="480" w:lineRule="exact"/>
        <w:ind w:firstLine="560" w:firstLineChars="200"/>
        <w:rPr>
          <w:rFonts w:hint="eastAsia" w:ascii="宋体" w:hAnsi="宋体" w:cs="宋体"/>
          <w:sz w:val="28"/>
          <w:szCs w:val="28"/>
        </w:rPr>
      </w:pPr>
      <w:r>
        <w:rPr>
          <w:rFonts w:hint="eastAsia" w:ascii="宋体" w:hAnsi="宋体" w:cs="宋体"/>
          <w:sz w:val="28"/>
          <w:szCs w:val="28"/>
        </w:rPr>
        <w:t>为营造公开、公平、公正的公共资源交易环境，树立诚信守法的投标人形象，本人代表本单位作出以下承诺：</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一、本单位对所提交的单位基本信息、单位负责人、项目负责人、技术负责人、从业资质和资格、业绩、财务状况、信誉等所有资料，均合法、真实、准确、有效，无任何伪造、修改、虚假成分；</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二、严格依照国家和省、市、县关于招标投标等方面的法律、法规、规章、规范性文件，参加公共资源交易招标投标活动；积极履行社会责任，促进廉政建设；</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三、严格遵守即时信息公示规定，及时更新公共资源交易中心主体信息库中信息；</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四、自我约束、自我管理，守合同、重信用，不参与围标串标、弄虚作假、骗取中标、干扰评标、违约毁约、恶意投诉等行为，主动维护公共资源交易招标投标的良好秩序；</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六、自觉接受政府部门、行业组织、社会公众、新闻舆论等监督；</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七、上述承诺已向本单位员工作了宣传教育；</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本单位同意将以上承诺事项上网公示。</w:t>
      </w:r>
    </w:p>
    <w:p>
      <w:pPr>
        <w:spacing w:line="480" w:lineRule="exact"/>
        <w:ind w:firstLine="560" w:firstLineChars="200"/>
        <w:rPr>
          <w:rFonts w:hint="eastAsia" w:ascii="宋体" w:hAnsi="宋体" w:cs="宋体"/>
          <w:sz w:val="28"/>
          <w:szCs w:val="28"/>
        </w:rPr>
      </w:pPr>
    </w:p>
    <w:p>
      <w:pPr>
        <w:spacing w:line="480" w:lineRule="exact"/>
        <w:ind w:firstLine="560" w:firstLineChars="200"/>
        <w:rPr>
          <w:rFonts w:hint="eastAsia" w:ascii="宋体" w:hAnsi="宋体" w:cs="宋体"/>
          <w:sz w:val="28"/>
          <w:szCs w:val="28"/>
        </w:rPr>
      </w:pPr>
      <w:r>
        <w:rPr>
          <w:rFonts w:hint="eastAsia" w:ascii="宋体" w:hAnsi="宋体" w:cs="宋体"/>
          <w:sz w:val="28"/>
          <w:szCs w:val="28"/>
        </w:rPr>
        <w:t>投标人（盖章）             法定代表人签名或盖章：</w:t>
      </w:r>
    </w:p>
    <w:p>
      <w:pPr>
        <w:jc w:val="left"/>
        <w:rPr>
          <w:rFonts w:ascii="宋体" w:hAnsi="宋体" w:cs="宋体"/>
          <w:sz w:val="28"/>
          <w:szCs w:val="28"/>
        </w:rPr>
      </w:pPr>
      <w:r>
        <w:rPr>
          <w:rFonts w:hint="eastAsia" w:ascii="宋体" w:hAnsi="宋体" w:cs="宋体"/>
          <w:sz w:val="28"/>
          <w:szCs w:val="28"/>
        </w:rPr>
        <w:t>                       时间：  年  月  日</w:t>
      </w:r>
    </w:p>
    <w:p>
      <w:pPr>
        <w:spacing w:line="400" w:lineRule="exact"/>
        <w:jc w:val="left"/>
        <w:rPr>
          <w:rFonts w:hint="eastAsia" w:ascii="宋体" w:hAnsi="宋体" w:cs="宋体"/>
          <w:b/>
          <w:bCs/>
          <w:kern w:val="0"/>
          <w:sz w:val="24"/>
          <w:szCs w:val="24"/>
        </w:rPr>
      </w:pPr>
    </w:p>
    <w:p>
      <w:pPr>
        <w:spacing w:line="400" w:lineRule="exact"/>
        <w:jc w:val="left"/>
        <w:rPr>
          <w:rFonts w:hint="eastAsia" w:ascii="宋体" w:hAnsi="宋体" w:cs="宋体"/>
          <w:b/>
          <w:bCs/>
          <w:kern w:val="0"/>
          <w:sz w:val="24"/>
          <w:szCs w:val="24"/>
        </w:rPr>
      </w:pPr>
    </w:p>
    <w:p>
      <w:pPr>
        <w:spacing w:line="400" w:lineRule="exact"/>
        <w:jc w:val="left"/>
        <w:rPr>
          <w:rFonts w:hint="eastAsia" w:ascii="宋体" w:hAnsi="宋体" w:cs="宋体"/>
          <w:b/>
          <w:bCs/>
          <w:kern w:val="0"/>
          <w:sz w:val="24"/>
          <w:szCs w:val="24"/>
        </w:rPr>
      </w:pPr>
    </w:p>
    <w:p>
      <w:pPr>
        <w:spacing w:line="400" w:lineRule="exact"/>
        <w:jc w:val="left"/>
        <w:rPr>
          <w:rFonts w:hint="eastAsia" w:ascii="宋体" w:hAnsi="宋体" w:cs="宋体"/>
          <w:b/>
          <w:bCs/>
          <w:kern w:val="0"/>
          <w:sz w:val="24"/>
          <w:szCs w:val="24"/>
        </w:rPr>
      </w:pPr>
    </w:p>
    <w:p>
      <w:pPr>
        <w:spacing w:line="400" w:lineRule="exact"/>
        <w:jc w:val="left"/>
      </w:pPr>
      <w:r>
        <w:rPr>
          <w:rFonts w:hint="eastAsia" w:ascii="宋体" w:hAnsi="宋体" w:cs="宋体"/>
          <w:b/>
          <w:bCs/>
          <w:kern w:val="0"/>
          <w:sz w:val="24"/>
          <w:szCs w:val="24"/>
        </w:rPr>
        <w:t>附件五：</w:t>
      </w:r>
    </w:p>
    <w:p>
      <w:pPr>
        <w:jc w:val="center"/>
        <w:rPr>
          <w:rFonts w:ascii="宋体" w:hAnsi="宋体"/>
          <w:b/>
          <w:color w:val="000000"/>
          <w:sz w:val="30"/>
          <w:szCs w:val="30"/>
        </w:rPr>
      </w:pPr>
      <w:r>
        <w:rPr>
          <w:rFonts w:hint="eastAsia" w:ascii="宋体" w:hAnsi="宋体"/>
          <w:b/>
          <w:color w:val="000000"/>
          <w:sz w:val="30"/>
          <w:szCs w:val="30"/>
        </w:rPr>
        <w:t>投标人符合《政府采购法》第二十二条规定条件的声明函</w:t>
      </w:r>
    </w:p>
    <w:p>
      <w:pPr>
        <w:spacing w:line="460" w:lineRule="exact"/>
        <w:rPr>
          <w:rFonts w:ascii="宋体" w:hAnsi="宋体"/>
          <w:b/>
          <w:bCs/>
          <w:color w:val="000000"/>
          <w:sz w:val="44"/>
          <w:szCs w:val="44"/>
        </w:rPr>
      </w:pPr>
    </w:p>
    <w:p>
      <w:pPr>
        <w:spacing w:line="520" w:lineRule="exact"/>
        <w:ind w:firstLine="480" w:firstLineChars="200"/>
        <w:rPr>
          <w:rFonts w:ascii="宋体" w:hAnsi="宋体"/>
          <w:b/>
          <w:bCs/>
          <w:color w:val="000000"/>
          <w:sz w:val="24"/>
          <w:szCs w:val="24"/>
        </w:rPr>
      </w:pPr>
      <w:r>
        <w:rPr>
          <w:rFonts w:hint="eastAsia" w:ascii="宋体" w:hAnsi="宋体"/>
          <w:bCs/>
          <w:color w:val="000000"/>
          <w:sz w:val="24"/>
          <w:szCs w:val="24"/>
        </w:rPr>
        <w:t>我单位参加</w:t>
      </w:r>
      <w:r>
        <w:rPr>
          <w:rFonts w:hint="eastAsia" w:ascii="宋体" w:hAnsi="宋体"/>
          <w:bCs/>
          <w:color w:val="000000"/>
          <w:sz w:val="24"/>
          <w:szCs w:val="21"/>
          <w:u w:val="single"/>
        </w:rPr>
        <w:t>________________ _</w:t>
      </w:r>
      <w:r>
        <w:rPr>
          <w:rFonts w:hint="eastAsia" w:ascii="宋体" w:hAnsi="宋体"/>
          <w:bCs/>
          <w:color w:val="000000"/>
          <w:sz w:val="24"/>
          <w:szCs w:val="21"/>
        </w:rPr>
        <w:t>（项目名称）投标活动，针对《中华人民共和国政府采购法》第二十二条规定做出如下声明：</w:t>
      </w:r>
    </w:p>
    <w:p>
      <w:pPr>
        <w:spacing w:line="520" w:lineRule="exact"/>
        <w:ind w:firstLine="482"/>
        <w:rPr>
          <w:rFonts w:ascii="宋体" w:hAnsi="宋体"/>
          <w:color w:val="000000"/>
          <w:sz w:val="24"/>
          <w:szCs w:val="24"/>
        </w:rPr>
      </w:pPr>
      <w:r>
        <w:rPr>
          <w:rFonts w:hint="eastAsia" w:ascii="宋体" w:hAnsi="宋体"/>
          <w:bCs/>
          <w:color w:val="000000"/>
          <w:sz w:val="24"/>
          <w:szCs w:val="21"/>
        </w:rPr>
        <w:t>1.我单位具有独立承担民事责任的能力；</w:t>
      </w:r>
    </w:p>
    <w:p>
      <w:pPr>
        <w:spacing w:line="520" w:lineRule="exact"/>
        <w:ind w:firstLine="482"/>
        <w:rPr>
          <w:rFonts w:ascii="宋体" w:hAnsi="宋体"/>
          <w:color w:val="000000"/>
          <w:sz w:val="24"/>
          <w:szCs w:val="24"/>
        </w:rPr>
      </w:pPr>
      <w:r>
        <w:rPr>
          <w:rFonts w:hint="eastAsia" w:ascii="宋体" w:hAnsi="宋体"/>
          <w:color w:val="000000"/>
          <w:sz w:val="24"/>
          <w:szCs w:val="24"/>
        </w:rPr>
        <w:t>2.我单位具有良好的商业信誉和健全的财务会计制度；</w:t>
      </w:r>
    </w:p>
    <w:p>
      <w:pPr>
        <w:spacing w:line="520" w:lineRule="exact"/>
        <w:ind w:firstLine="482"/>
        <w:rPr>
          <w:rFonts w:ascii="宋体" w:hAnsi="宋体"/>
          <w:color w:val="000000"/>
          <w:sz w:val="24"/>
          <w:szCs w:val="24"/>
        </w:rPr>
      </w:pPr>
      <w:r>
        <w:rPr>
          <w:rFonts w:hint="eastAsia" w:ascii="宋体" w:hAnsi="宋体"/>
          <w:color w:val="000000"/>
          <w:sz w:val="24"/>
          <w:szCs w:val="24"/>
        </w:rPr>
        <w:t>3.我单位具有履行合同所必需的设备和专业技术能力；</w:t>
      </w:r>
    </w:p>
    <w:p>
      <w:pPr>
        <w:spacing w:line="520" w:lineRule="exact"/>
        <w:ind w:firstLine="482"/>
        <w:rPr>
          <w:rFonts w:ascii="宋体" w:hAnsi="宋体"/>
          <w:color w:val="000000"/>
          <w:sz w:val="24"/>
          <w:szCs w:val="24"/>
        </w:rPr>
      </w:pPr>
      <w:r>
        <w:rPr>
          <w:rFonts w:hint="eastAsia" w:ascii="宋体" w:hAnsi="宋体"/>
          <w:color w:val="000000"/>
          <w:sz w:val="24"/>
          <w:szCs w:val="24"/>
        </w:rPr>
        <w:t>4.我单位有依法缴纳税收和社会保障资金的良好记录；</w:t>
      </w:r>
    </w:p>
    <w:p>
      <w:pPr>
        <w:spacing w:line="520" w:lineRule="exact"/>
        <w:ind w:firstLine="482"/>
        <w:rPr>
          <w:rFonts w:ascii="宋体" w:hAnsi="宋体"/>
          <w:color w:val="000000"/>
          <w:sz w:val="24"/>
          <w:szCs w:val="24"/>
        </w:rPr>
      </w:pPr>
      <w:r>
        <w:rPr>
          <w:rFonts w:hint="eastAsia" w:ascii="宋体" w:hAnsi="宋体"/>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300万元以上的罚款，法律、行政法规以及国务院有关部门明确规定相关领域“较大数额罚款”标准高于300万元的，从其规定。）</w:t>
      </w:r>
    </w:p>
    <w:p>
      <w:pPr>
        <w:spacing w:line="520" w:lineRule="exact"/>
        <w:ind w:firstLine="482"/>
        <w:rPr>
          <w:rFonts w:ascii="宋体" w:hAnsi="宋体"/>
          <w:color w:val="000000"/>
          <w:sz w:val="24"/>
          <w:szCs w:val="24"/>
        </w:rPr>
      </w:pPr>
      <w:r>
        <w:rPr>
          <w:rFonts w:hint="eastAsia" w:ascii="宋体" w:hAnsi="宋体"/>
          <w:color w:val="000000"/>
          <w:sz w:val="24"/>
          <w:szCs w:val="24"/>
        </w:rPr>
        <w:t>6.我单位满足法律、行政法规规定的其他条件。</w:t>
      </w:r>
    </w:p>
    <w:p>
      <w:pPr>
        <w:spacing w:line="500" w:lineRule="exact"/>
        <w:ind w:firstLine="482"/>
        <w:rPr>
          <w:rFonts w:ascii="宋体" w:hAnsi="宋体"/>
          <w:color w:val="000000"/>
          <w:sz w:val="24"/>
          <w:szCs w:val="24"/>
        </w:rPr>
      </w:pPr>
    </w:p>
    <w:p>
      <w:pPr>
        <w:spacing w:line="500" w:lineRule="exact"/>
        <w:rPr>
          <w:rFonts w:ascii="宋体" w:hAnsi="宋体"/>
          <w:color w:val="000000"/>
          <w:sz w:val="24"/>
          <w:szCs w:val="24"/>
        </w:rPr>
      </w:pPr>
    </w:p>
    <w:p>
      <w:pPr>
        <w:spacing w:line="500" w:lineRule="exact"/>
        <w:rPr>
          <w:rFonts w:ascii="宋体" w:hAnsi="宋体"/>
          <w:bCs/>
          <w:color w:val="000000"/>
          <w:sz w:val="24"/>
          <w:szCs w:val="21"/>
        </w:rPr>
      </w:pPr>
    </w:p>
    <w:p>
      <w:pPr>
        <w:spacing w:line="500" w:lineRule="exact"/>
        <w:rPr>
          <w:rFonts w:ascii="宋体" w:hAnsi="宋体"/>
          <w:bCs/>
          <w:color w:val="000000"/>
          <w:sz w:val="24"/>
          <w:szCs w:val="21"/>
        </w:rPr>
      </w:pPr>
    </w:p>
    <w:p>
      <w:pPr>
        <w:spacing w:line="500" w:lineRule="exact"/>
        <w:rPr>
          <w:rFonts w:ascii="宋体" w:hAnsi="宋体"/>
          <w:bCs/>
          <w:color w:val="000000"/>
          <w:sz w:val="24"/>
          <w:szCs w:val="21"/>
        </w:rPr>
      </w:pPr>
    </w:p>
    <w:p>
      <w:pPr>
        <w:spacing w:line="460" w:lineRule="exact"/>
        <w:jc w:val="center"/>
        <w:rPr>
          <w:rFonts w:ascii="宋体" w:hAnsi="宋体"/>
          <w:bCs/>
          <w:color w:val="000000"/>
          <w:sz w:val="24"/>
          <w:szCs w:val="21"/>
        </w:rPr>
      </w:pPr>
      <w:r>
        <w:rPr>
          <w:rFonts w:hint="eastAsia" w:ascii="宋体" w:hAnsi="宋体"/>
          <w:bCs/>
          <w:color w:val="000000"/>
          <w:sz w:val="24"/>
          <w:szCs w:val="21"/>
        </w:rPr>
        <w:t xml:space="preserve">                                             承诺人名称（公章）：</w:t>
      </w:r>
    </w:p>
    <w:p>
      <w:pPr>
        <w:spacing w:line="460" w:lineRule="exact"/>
        <w:jc w:val="right"/>
        <w:rPr>
          <w:rFonts w:ascii="宋体" w:hAnsi="宋体"/>
          <w:bCs/>
          <w:color w:val="000000"/>
          <w:sz w:val="24"/>
          <w:szCs w:val="21"/>
        </w:rPr>
      </w:pPr>
    </w:p>
    <w:p>
      <w:pPr>
        <w:spacing w:line="460" w:lineRule="exact"/>
        <w:jc w:val="right"/>
        <w:rPr>
          <w:rFonts w:ascii="宋体" w:hAnsi="宋体"/>
          <w:bCs/>
          <w:color w:val="000000"/>
          <w:sz w:val="24"/>
          <w:szCs w:val="21"/>
        </w:rPr>
      </w:pPr>
      <w:r>
        <w:rPr>
          <w:rFonts w:hint="eastAsia" w:ascii="宋体" w:hAnsi="宋体"/>
          <w:bCs/>
          <w:color w:val="000000"/>
          <w:sz w:val="24"/>
          <w:szCs w:val="21"/>
        </w:rPr>
        <w:t xml:space="preserve">                                 日期： </w:t>
      </w:r>
      <w:r>
        <w:rPr>
          <w:rFonts w:ascii="宋体" w:hAnsi="宋体"/>
          <w:bCs/>
          <w:color w:val="000000"/>
          <w:sz w:val="24"/>
          <w:szCs w:val="21"/>
        </w:rPr>
        <w:t xml:space="preserve">  </w:t>
      </w:r>
      <w:r>
        <w:rPr>
          <w:rFonts w:hint="eastAsia" w:ascii="宋体" w:hAnsi="宋体"/>
          <w:bCs/>
          <w:color w:val="000000"/>
          <w:sz w:val="24"/>
          <w:szCs w:val="21"/>
        </w:rPr>
        <w:t xml:space="preserve">年 </w:t>
      </w:r>
      <w:r>
        <w:rPr>
          <w:rFonts w:ascii="宋体" w:hAnsi="宋体"/>
          <w:bCs/>
          <w:color w:val="000000"/>
          <w:sz w:val="24"/>
          <w:szCs w:val="21"/>
        </w:rPr>
        <w:t xml:space="preserve">  </w:t>
      </w:r>
      <w:r>
        <w:rPr>
          <w:rFonts w:hint="eastAsia" w:ascii="宋体" w:hAnsi="宋体"/>
          <w:bCs/>
          <w:color w:val="000000"/>
          <w:sz w:val="24"/>
          <w:szCs w:val="21"/>
        </w:rPr>
        <w:t xml:space="preserve">月 </w:t>
      </w:r>
      <w:r>
        <w:rPr>
          <w:rFonts w:ascii="宋体" w:hAnsi="宋体"/>
          <w:bCs/>
          <w:color w:val="000000"/>
          <w:sz w:val="24"/>
          <w:szCs w:val="21"/>
        </w:rPr>
        <w:t xml:space="preserve">  </w:t>
      </w:r>
      <w:r>
        <w:rPr>
          <w:rFonts w:hint="eastAsia" w:ascii="宋体" w:hAnsi="宋体"/>
          <w:bCs/>
          <w:color w:val="000000"/>
          <w:sz w:val="24"/>
          <w:szCs w:val="21"/>
        </w:rPr>
        <w:t>日</w:t>
      </w:r>
    </w:p>
    <w:p>
      <w:pPr>
        <w:adjustRightInd w:val="0"/>
        <w:spacing w:line="420" w:lineRule="exact"/>
        <w:rPr>
          <w:rFonts w:hint="eastAsia" w:ascii="宋体" w:hAnsi="宋体" w:cs="宋体"/>
          <w:color w:val="000000"/>
          <w:kern w:val="0"/>
          <w:sz w:val="24"/>
          <w:szCs w:val="21"/>
          <w:lang w:val="en-US" w:eastAsia="zh-CN"/>
        </w:rPr>
      </w:pPr>
      <w:r>
        <w:rPr>
          <w:rFonts w:ascii="宋体" w:hAnsi="宋体"/>
          <w:bCs/>
          <w:color w:val="000000"/>
          <w:sz w:val="24"/>
          <w:szCs w:val="21"/>
        </w:rPr>
        <w:br w:type="page"/>
      </w:r>
    </w:p>
    <w:p>
      <w:pPr>
        <w:spacing w:line="400" w:lineRule="exact"/>
        <w:jc w:val="left"/>
        <w:rPr>
          <w:rFonts w:hint="eastAsia" w:ascii="宋体" w:hAnsi="宋体" w:eastAsia="宋体"/>
          <w:kern w:val="0"/>
          <w:sz w:val="32"/>
        </w:rPr>
      </w:pPr>
      <w:r>
        <w:rPr>
          <w:rFonts w:hint="eastAsia" w:ascii="宋体" w:hAnsi="宋体" w:cs="宋体"/>
          <w:b/>
          <w:bCs/>
          <w:kern w:val="0"/>
          <w:sz w:val="24"/>
          <w:szCs w:val="24"/>
        </w:rPr>
        <w:t>附件</w:t>
      </w:r>
      <w:r>
        <w:rPr>
          <w:rFonts w:hint="eastAsia" w:ascii="宋体" w:hAnsi="宋体" w:cs="宋体"/>
          <w:b/>
          <w:bCs/>
          <w:kern w:val="0"/>
          <w:sz w:val="24"/>
          <w:szCs w:val="24"/>
          <w:lang w:val="en-US" w:eastAsia="zh-CN"/>
        </w:rPr>
        <w:t>六</w:t>
      </w:r>
      <w:r>
        <w:rPr>
          <w:rFonts w:hint="eastAsia" w:ascii="宋体" w:hAnsi="宋体" w:cs="宋体"/>
          <w:b/>
          <w:bCs/>
          <w:kern w:val="0"/>
          <w:sz w:val="24"/>
          <w:szCs w:val="24"/>
        </w:rPr>
        <w:t>：</w:t>
      </w:r>
    </w:p>
    <w:p>
      <w:pPr>
        <w:adjustRightInd w:val="0"/>
        <w:snapToGrid w:val="0"/>
        <w:spacing w:line="360" w:lineRule="auto"/>
        <w:jc w:val="center"/>
        <w:rPr>
          <w:rFonts w:ascii="宋体" w:hAnsi="宋体" w:eastAsia="宋体"/>
          <w:kern w:val="0"/>
          <w:sz w:val="32"/>
        </w:rPr>
      </w:pPr>
      <w:r>
        <w:rPr>
          <w:rFonts w:hint="eastAsia" w:ascii="宋体" w:hAnsi="宋体" w:eastAsia="宋体"/>
          <w:kern w:val="0"/>
          <w:sz w:val="32"/>
        </w:rPr>
        <w:t>投标函</w:t>
      </w:r>
    </w:p>
    <w:p>
      <w:pPr>
        <w:rPr>
          <w:rFonts w:ascii="宋体" w:hAnsi="宋体"/>
        </w:rPr>
      </w:pPr>
    </w:p>
    <w:p>
      <w:pPr>
        <w:keepNext w:val="0"/>
        <w:keepLines w:val="0"/>
        <w:pageBreakBefore w:val="0"/>
        <w:widowControl w:val="0"/>
        <w:kinsoku/>
        <w:wordWrap/>
        <w:overflowPunct/>
        <w:topLinePunct w:val="0"/>
        <w:autoSpaceDE/>
        <w:autoSpaceDN/>
        <w:bidi w:val="0"/>
        <w:snapToGrid/>
        <w:spacing w:line="520" w:lineRule="atLeast"/>
        <w:textAlignment w:val="auto"/>
        <w:rPr>
          <w:rFonts w:hint="eastAsia" w:ascii="宋体" w:hAnsi="宋体"/>
          <w:sz w:val="25"/>
        </w:rPr>
      </w:pPr>
      <w:r>
        <w:rPr>
          <w:rFonts w:hint="eastAsia" w:ascii="宋体" w:hAnsi="宋体" w:cs="宋体"/>
          <w:color w:val="333333"/>
          <w:kern w:val="0"/>
          <w:sz w:val="24"/>
          <w:u w:val="single"/>
          <w:lang w:eastAsia="zh-CN"/>
        </w:rPr>
        <w:t>如东县丰利镇中心幼儿园</w:t>
      </w:r>
      <w:r>
        <w:rPr>
          <w:rFonts w:hint="eastAsia" w:ascii="宋体" w:hAnsi="宋体"/>
          <w:b/>
          <w:spacing w:val="20"/>
          <w:u w:val="single"/>
        </w:rPr>
        <w:t>：</w:t>
      </w:r>
    </w:p>
    <w:p>
      <w:pPr>
        <w:keepNext w:val="0"/>
        <w:keepLines w:val="0"/>
        <w:pageBreakBefore w:val="0"/>
        <w:widowControl w:val="0"/>
        <w:kinsoku/>
        <w:wordWrap/>
        <w:overflowPunct/>
        <w:topLinePunct w:val="0"/>
        <w:autoSpaceDE/>
        <w:autoSpaceDN/>
        <w:bidi w:val="0"/>
        <w:snapToGrid/>
        <w:spacing w:line="520" w:lineRule="atLeast"/>
        <w:ind w:right="-212" w:rightChars="-101" w:firstLine="500" w:firstLineChars="200"/>
        <w:jc w:val="left"/>
        <w:textAlignment w:val="auto"/>
        <w:rPr>
          <w:rFonts w:ascii="宋体" w:hAnsi="宋体"/>
          <w:sz w:val="25"/>
        </w:rPr>
      </w:pPr>
      <w:r>
        <w:rPr>
          <w:rFonts w:hint="eastAsia" w:ascii="宋体" w:hAnsi="宋体"/>
          <w:sz w:val="25"/>
        </w:rPr>
        <w:t>(一)根据已收到的</w:t>
      </w:r>
      <w:r>
        <w:rPr>
          <w:rFonts w:hint="eastAsia" w:ascii="宋体" w:hAnsi="宋体"/>
          <w:sz w:val="25"/>
          <w:u w:val="single"/>
          <w:lang w:val="en-US" w:eastAsia="zh-CN"/>
        </w:rPr>
        <w:t>如东县丰利镇中心幼儿园消防泵房器材维修项目（重新发布）</w:t>
      </w:r>
      <w:r>
        <w:rPr>
          <w:rFonts w:hint="eastAsia" w:ascii="宋体" w:hAnsi="宋体"/>
          <w:sz w:val="25"/>
        </w:rPr>
        <w:t>招标文件，我单位将遵照《中华人民共和国招标投标法》等有关规定并根据工程招标文件的规定，经考察现场和研究招标文件后，我单位愿意以投标总价格（人民币）的</w:t>
      </w:r>
      <w:r>
        <w:rPr>
          <w:rFonts w:hint="eastAsia" w:ascii="宋体" w:hAnsi="宋体"/>
          <w:sz w:val="25"/>
          <w:u w:val="single"/>
        </w:rPr>
        <w:t xml:space="preserve">      </w:t>
      </w:r>
      <w:r>
        <w:rPr>
          <w:rFonts w:hint="eastAsia" w:ascii="宋体" w:hAnsi="宋体"/>
          <w:sz w:val="25"/>
          <w:u w:val="single"/>
          <w:lang w:val="en-US" w:eastAsia="zh-CN"/>
        </w:rPr>
        <w:t xml:space="preserve">  </w:t>
      </w:r>
      <w:r>
        <w:rPr>
          <w:rFonts w:hint="eastAsia" w:ascii="宋体" w:hAnsi="宋体"/>
          <w:sz w:val="25"/>
        </w:rPr>
        <w:t>（大写）</w:t>
      </w:r>
      <w:r>
        <w:rPr>
          <w:rFonts w:hint="eastAsia" w:ascii="宋体" w:hAnsi="宋体"/>
          <w:sz w:val="25"/>
          <w:u w:val="single"/>
        </w:rPr>
        <w:t xml:space="preserve">       </w:t>
      </w:r>
      <w:r>
        <w:rPr>
          <w:rFonts w:hint="eastAsia" w:ascii="宋体" w:hAnsi="宋体"/>
          <w:sz w:val="25"/>
        </w:rPr>
        <w:t xml:space="preserve"> （小写）作为投标报价（</w:t>
      </w:r>
      <w:r>
        <w:rPr>
          <w:rFonts w:hint="eastAsia" w:ascii="宋体" w:hAnsi="宋体"/>
          <w:sz w:val="25"/>
          <w:u w:val="single"/>
        </w:rPr>
        <w:t>上限为</w:t>
      </w:r>
      <w:r>
        <w:rPr>
          <w:rStyle w:val="51"/>
          <w:rFonts w:hint="eastAsia" w:ascii="宋体" w:hAnsi="宋体" w:cs="宋体"/>
          <w:b w:val="0"/>
          <w:bCs w:val="0"/>
          <w:i w:val="0"/>
          <w:iCs w:val="0"/>
          <w:caps w:val="0"/>
          <w:color w:val="333333"/>
          <w:spacing w:val="0"/>
          <w:sz w:val="24"/>
          <w:szCs w:val="24"/>
          <w:u w:val="single"/>
          <w:shd w:val="clear" w:fill="FFFFFF"/>
          <w:lang w:val="en-US" w:eastAsia="zh-CN"/>
        </w:rPr>
        <w:t>15000.00</w:t>
      </w:r>
      <w:r>
        <w:rPr>
          <w:rFonts w:hint="eastAsia" w:ascii="宋体" w:hAnsi="宋体" w:eastAsia="宋体" w:cs="宋体"/>
          <w:b w:val="0"/>
          <w:bCs w:val="0"/>
          <w:i w:val="0"/>
          <w:iCs w:val="0"/>
          <w:caps w:val="0"/>
          <w:color w:val="333333"/>
          <w:spacing w:val="0"/>
          <w:sz w:val="24"/>
          <w:szCs w:val="24"/>
          <w:u w:val="single"/>
          <w:shd w:val="clear" w:fill="FFFFFF"/>
        </w:rPr>
        <w:t>元</w:t>
      </w:r>
      <w:r>
        <w:rPr>
          <w:rFonts w:hint="eastAsia" w:ascii="宋体" w:hAnsi="宋体" w:eastAsia="宋体" w:cs="宋体"/>
          <w:b w:val="0"/>
          <w:bCs w:val="0"/>
          <w:i w:val="0"/>
          <w:iCs w:val="0"/>
          <w:caps w:val="0"/>
          <w:color w:val="333333"/>
          <w:spacing w:val="0"/>
          <w:sz w:val="24"/>
          <w:szCs w:val="24"/>
          <w:u w:val="single"/>
          <w:shd w:val="clear" w:fill="FFFFFF"/>
          <w:lang w:eastAsia="zh-CN"/>
        </w:rPr>
        <w:t>，</w:t>
      </w:r>
      <w:r>
        <w:rPr>
          <w:rFonts w:hint="eastAsia" w:ascii="宋体" w:hAnsi="宋体"/>
          <w:sz w:val="25"/>
        </w:rPr>
        <w:t>可保留一位小数）</w:t>
      </w:r>
      <w:r>
        <w:rPr>
          <w:rFonts w:hint="eastAsia" w:ascii="宋体" w:hAnsi="宋体"/>
          <w:sz w:val="25"/>
          <w:lang w:val="en-US" w:eastAsia="zh-CN"/>
        </w:rPr>
        <w:t>，</w:t>
      </w:r>
      <w:r>
        <w:rPr>
          <w:rFonts w:hint="eastAsia" w:ascii="宋体" w:hAnsi="宋体"/>
          <w:sz w:val="25"/>
        </w:rPr>
        <w:t>按招标文件的要求承包招标范围内的全部工程。</w:t>
      </w:r>
    </w:p>
    <w:p>
      <w:pPr>
        <w:pStyle w:val="14"/>
        <w:keepNext w:val="0"/>
        <w:keepLines w:val="0"/>
        <w:pageBreakBefore w:val="0"/>
        <w:widowControl w:val="0"/>
        <w:kinsoku/>
        <w:wordWrap/>
        <w:overflowPunct/>
        <w:topLinePunct w:val="0"/>
        <w:autoSpaceDE/>
        <w:autoSpaceDN/>
        <w:bidi w:val="0"/>
        <w:snapToGrid/>
        <w:spacing w:line="520" w:lineRule="atLeast"/>
        <w:textAlignment w:val="auto"/>
        <w:rPr>
          <w:rFonts w:ascii="宋体" w:hAnsi="宋体"/>
          <w:sz w:val="25"/>
        </w:rPr>
      </w:pPr>
      <w:r>
        <w:rPr>
          <w:rFonts w:hint="eastAsia" w:ascii="宋体" w:hAnsi="宋体"/>
          <w:sz w:val="25"/>
        </w:rPr>
        <w:t>(二)我单位保证在收到贵单位发出的书面开工令后立即开工，并在</w:t>
      </w:r>
      <w:r>
        <w:rPr>
          <w:rFonts w:hint="eastAsia" w:ascii="宋体" w:hAnsi="宋体"/>
          <w:b/>
          <w:bCs/>
          <w:sz w:val="25"/>
          <w:u w:val="single"/>
        </w:rPr>
        <w:t xml:space="preserve"> </w:t>
      </w:r>
      <w:r>
        <w:rPr>
          <w:rFonts w:hint="eastAsia" w:ascii="宋体" w:hAnsi="宋体"/>
          <w:b/>
          <w:bCs/>
          <w:sz w:val="25"/>
          <w:u w:val="single"/>
          <w:lang w:val="en-US" w:eastAsia="zh-CN"/>
        </w:rPr>
        <w:t xml:space="preserve">10 </w:t>
      </w:r>
      <w:r>
        <w:rPr>
          <w:rFonts w:hint="eastAsia" w:ascii="宋体" w:hAnsi="宋体"/>
          <w:b/>
          <w:bCs/>
          <w:sz w:val="25"/>
          <w:u w:val="none"/>
          <w:lang w:val="en-US" w:eastAsia="zh-CN"/>
        </w:rPr>
        <w:t>日历天</w:t>
      </w:r>
      <w:r>
        <w:rPr>
          <w:rFonts w:hint="eastAsia" w:ascii="宋体" w:hAnsi="宋体"/>
          <w:sz w:val="25"/>
          <w:lang w:val="en-US" w:eastAsia="zh-CN"/>
        </w:rPr>
        <w:t>内</w:t>
      </w:r>
      <w:r>
        <w:rPr>
          <w:rFonts w:hint="eastAsia" w:ascii="宋体" w:hAnsi="宋体"/>
          <w:sz w:val="25"/>
        </w:rPr>
        <w:t>竣工。</w:t>
      </w:r>
    </w:p>
    <w:p>
      <w:pPr>
        <w:keepNext w:val="0"/>
        <w:keepLines w:val="0"/>
        <w:pageBreakBefore w:val="0"/>
        <w:widowControl w:val="0"/>
        <w:kinsoku/>
        <w:wordWrap/>
        <w:overflowPunct/>
        <w:topLinePunct w:val="0"/>
        <w:autoSpaceDE/>
        <w:autoSpaceDN/>
        <w:bidi w:val="0"/>
        <w:snapToGrid/>
        <w:spacing w:line="520" w:lineRule="atLeast"/>
        <w:ind w:firstLine="480"/>
        <w:textAlignment w:val="auto"/>
        <w:rPr>
          <w:rFonts w:ascii="宋体" w:hAnsi="宋体"/>
          <w:sz w:val="25"/>
        </w:rPr>
      </w:pPr>
      <w:r>
        <w:rPr>
          <w:rFonts w:hint="eastAsia" w:ascii="宋体" w:hAnsi="宋体"/>
          <w:sz w:val="25"/>
        </w:rPr>
        <w:t>(三)我单位保证本工程质量达到</w:t>
      </w:r>
      <w:r>
        <w:rPr>
          <w:rFonts w:hint="eastAsia" w:ascii="宋体" w:hAnsi="宋体"/>
          <w:b/>
          <w:sz w:val="25"/>
          <w:u w:val="single"/>
        </w:rPr>
        <w:t xml:space="preserve">   合格   </w:t>
      </w:r>
      <w:r>
        <w:rPr>
          <w:rFonts w:hint="eastAsia" w:ascii="宋体" w:hAnsi="宋体"/>
          <w:sz w:val="25"/>
        </w:rPr>
        <w:t>。</w:t>
      </w:r>
    </w:p>
    <w:p>
      <w:pPr>
        <w:pStyle w:val="14"/>
        <w:keepNext w:val="0"/>
        <w:keepLines w:val="0"/>
        <w:pageBreakBefore w:val="0"/>
        <w:widowControl w:val="0"/>
        <w:kinsoku/>
        <w:wordWrap/>
        <w:overflowPunct/>
        <w:topLinePunct w:val="0"/>
        <w:autoSpaceDE/>
        <w:autoSpaceDN/>
        <w:bidi w:val="0"/>
        <w:snapToGrid/>
        <w:spacing w:line="520" w:lineRule="atLeast"/>
        <w:textAlignment w:val="auto"/>
        <w:rPr>
          <w:rFonts w:ascii="宋体" w:hAnsi="宋体"/>
          <w:sz w:val="25"/>
        </w:rPr>
      </w:pPr>
      <w:r>
        <w:rPr>
          <w:rFonts w:hint="eastAsia" w:ascii="宋体" w:hAnsi="宋体"/>
          <w:sz w:val="25"/>
        </w:rPr>
        <w:t>(四) 如果我方中标，我方将按招标文件要求在签订合同前向招标人交纳</w:t>
      </w:r>
      <w:r>
        <w:rPr>
          <w:rFonts w:hint="eastAsia" w:ascii="宋体" w:hAnsi="宋体"/>
          <w:b/>
          <w:bCs/>
          <w:sz w:val="25"/>
          <w:u w:val="single"/>
          <w:lang w:val="en-US" w:eastAsia="zh-CN"/>
        </w:rPr>
        <w:t>1000</w:t>
      </w:r>
      <w:r>
        <w:rPr>
          <w:rFonts w:hint="eastAsia" w:ascii="宋体" w:hAnsi="宋体"/>
          <w:sz w:val="25"/>
          <w:lang w:val="en-US" w:eastAsia="zh-CN"/>
        </w:rPr>
        <w:t>元</w:t>
      </w:r>
      <w:r>
        <w:rPr>
          <w:rFonts w:hint="eastAsia" w:ascii="宋体" w:hAnsi="宋体"/>
          <w:sz w:val="25"/>
        </w:rPr>
        <w:t>的履约保证金。</w:t>
      </w:r>
    </w:p>
    <w:p>
      <w:pPr>
        <w:pStyle w:val="14"/>
        <w:keepNext w:val="0"/>
        <w:keepLines w:val="0"/>
        <w:pageBreakBefore w:val="0"/>
        <w:widowControl w:val="0"/>
        <w:kinsoku/>
        <w:wordWrap/>
        <w:overflowPunct/>
        <w:topLinePunct w:val="0"/>
        <w:autoSpaceDE/>
        <w:autoSpaceDN/>
        <w:bidi w:val="0"/>
        <w:snapToGrid/>
        <w:spacing w:line="520" w:lineRule="atLeast"/>
        <w:textAlignment w:val="auto"/>
        <w:rPr>
          <w:rFonts w:ascii="宋体" w:hAnsi="宋体"/>
          <w:sz w:val="25"/>
        </w:rPr>
      </w:pPr>
      <w:r>
        <w:rPr>
          <w:rFonts w:hint="eastAsia" w:ascii="宋体" w:hAnsi="宋体"/>
          <w:sz w:val="25"/>
        </w:rPr>
        <w:t>(五)贵单位的招标文件、中标通知书和本投标文件将构成约束我们双方的合同。</w:t>
      </w:r>
    </w:p>
    <w:p>
      <w:pPr>
        <w:pStyle w:val="14"/>
        <w:spacing w:line="500" w:lineRule="exact"/>
        <w:ind w:firstLine="0"/>
        <w:rPr>
          <w:rFonts w:ascii="宋体" w:hAnsi="宋体"/>
          <w:sz w:val="25"/>
        </w:rPr>
      </w:pPr>
    </w:p>
    <w:p>
      <w:pPr>
        <w:pStyle w:val="14"/>
        <w:spacing w:line="500" w:lineRule="exact"/>
        <w:ind w:firstLine="0"/>
        <w:jc w:val="both"/>
        <w:rPr>
          <w:rFonts w:ascii="宋体" w:hAnsi="宋体"/>
          <w:sz w:val="25"/>
          <w:u w:val="single"/>
        </w:rPr>
      </w:pPr>
      <w:r>
        <w:rPr>
          <w:rFonts w:hint="eastAsia" w:ascii="宋体" w:hAnsi="宋体"/>
          <w:sz w:val="25"/>
        </w:rPr>
        <w:t>投标人(</w:t>
      </w:r>
      <w:r>
        <w:rPr>
          <w:rFonts w:hint="eastAsia" w:ascii="宋体" w:hAnsi="宋体"/>
        </w:rPr>
        <w:t>加盖公章</w:t>
      </w:r>
      <w:r>
        <w:rPr>
          <w:rFonts w:hint="eastAsia" w:ascii="宋体" w:hAnsi="宋体"/>
          <w:sz w:val="25"/>
        </w:rPr>
        <w:t>)：</w:t>
      </w:r>
      <w:r>
        <w:rPr>
          <w:rFonts w:hint="eastAsia" w:ascii="宋体" w:hAnsi="宋体"/>
          <w:sz w:val="25"/>
          <w:u w:val="single"/>
        </w:rPr>
        <w:t xml:space="preserve">                               </w:t>
      </w:r>
    </w:p>
    <w:p>
      <w:pPr>
        <w:pStyle w:val="14"/>
        <w:spacing w:line="500" w:lineRule="exact"/>
        <w:ind w:firstLine="0"/>
        <w:jc w:val="both"/>
        <w:rPr>
          <w:rFonts w:hint="eastAsia" w:ascii="宋体" w:hAnsi="宋体"/>
          <w:sz w:val="25"/>
        </w:rPr>
      </w:pPr>
    </w:p>
    <w:p>
      <w:pPr>
        <w:pStyle w:val="14"/>
        <w:spacing w:line="500" w:lineRule="exact"/>
        <w:ind w:firstLine="0"/>
        <w:jc w:val="both"/>
        <w:rPr>
          <w:rFonts w:ascii="宋体" w:hAnsi="宋体"/>
          <w:sz w:val="25"/>
        </w:rPr>
      </w:pPr>
      <w:r>
        <w:rPr>
          <w:rFonts w:hint="eastAsia" w:ascii="宋体" w:hAnsi="宋体"/>
          <w:sz w:val="25"/>
        </w:rPr>
        <w:t>法定代表人或委托代理人(签字或盖章)：</w:t>
      </w:r>
      <w:r>
        <w:rPr>
          <w:rFonts w:hint="eastAsia" w:ascii="宋体" w:hAnsi="宋体"/>
          <w:sz w:val="25"/>
          <w:u w:val="single"/>
        </w:rPr>
        <w:t xml:space="preserve">                        </w:t>
      </w:r>
      <w:r>
        <w:rPr>
          <w:rFonts w:hint="eastAsia" w:ascii="宋体" w:hAnsi="宋体"/>
          <w:sz w:val="25"/>
        </w:rPr>
        <w:t xml:space="preserve">      </w:t>
      </w:r>
    </w:p>
    <w:p>
      <w:pPr>
        <w:pStyle w:val="23"/>
        <w:spacing w:line="500" w:lineRule="exact"/>
        <w:ind w:left="0" w:leftChars="0" w:firstLine="0" w:firstLineChars="0"/>
        <w:jc w:val="both"/>
        <w:rPr>
          <w:rFonts w:hint="eastAsia"/>
          <w:sz w:val="25"/>
        </w:rPr>
      </w:pPr>
    </w:p>
    <w:p>
      <w:pPr>
        <w:pStyle w:val="23"/>
        <w:spacing w:line="500" w:lineRule="exact"/>
        <w:ind w:firstLine="5000" w:firstLineChars="2000"/>
        <w:jc w:val="both"/>
        <w:rPr>
          <w:sz w:val="24"/>
        </w:rPr>
      </w:pPr>
      <w:r>
        <w:rPr>
          <w:rFonts w:hint="eastAsia"/>
          <w:sz w:val="25"/>
        </w:rPr>
        <w:t>日期：     年    月    日</w:t>
      </w:r>
    </w:p>
    <w:p>
      <w:pPr>
        <w:adjustRightInd w:val="0"/>
        <w:snapToGrid w:val="0"/>
        <w:spacing w:line="360" w:lineRule="auto"/>
        <w:jc w:val="center"/>
        <w:rPr>
          <w:rFonts w:hint="eastAsia" w:ascii="宋体" w:hAnsi="宋体" w:cs="宋体"/>
          <w:color w:val="000000"/>
          <w:kern w:val="0"/>
          <w:sz w:val="24"/>
          <w:szCs w:val="21"/>
        </w:rPr>
      </w:pPr>
    </w:p>
    <w:p>
      <w:pPr>
        <w:pStyle w:val="2"/>
        <w:rPr>
          <w:rFonts w:hint="eastAsia" w:ascii="宋体" w:hAnsi="宋体" w:cs="宋体"/>
          <w:color w:val="000000"/>
          <w:kern w:val="0"/>
          <w:sz w:val="24"/>
          <w:szCs w:val="21"/>
        </w:rPr>
      </w:pPr>
    </w:p>
    <w:p>
      <w:pPr>
        <w:pStyle w:val="3"/>
        <w:rPr>
          <w:rFonts w:hint="eastAsia" w:ascii="宋体" w:hAnsi="宋体" w:cs="宋体"/>
          <w:color w:val="000000"/>
          <w:kern w:val="0"/>
          <w:sz w:val="24"/>
          <w:szCs w:val="21"/>
        </w:rPr>
      </w:pPr>
    </w:p>
    <w:p>
      <w:pPr>
        <w:pStyle w:val="3"/>
        <w:rPr>
          <w:rFonts w:hint="eastAsia" w:ascii="宋体" w:hAnsi="宋体" w:cs="宋体"/>
          <w:color w:val="000000"/>
          <w:kern w:val="0"/>
          <w:sz w:val="24"/>
          <w:szCs w:val="21"/>
        </w:rPr>
      </w:pPr>
    </w:p>
    <w:p>
      <w:pPr>
        <w:pStyle w:val="3"/>
        <w:rPr>
          <w:rFonts w:hint="eastAsia" w:ascii="宋体" w:hAnsi="宋体" w:cs="宋体"/>
          <w:color w:val="000000"/>
          <w:kern w:val="0"/>
          <w:sz w:val="24"/>
          <w:szCs w:val="21"/>
        </w:rPr>
      </w:pPr>
    </w:p>
    <w:p>
      <w:pPr>
        <w:pStyle w:val="3"/>
        <w:rPr>
          <w:rFonts w:hint="eastAsia" w:ascii="宋体" w:hAnsi="宋体" w:cs="宋体"/>
          <w:color w:val="000000"/>
          <w:kern w:val="0"/>
          <w:sz w:val="24"/>
          <w:szCs w:val="21"/>
        </w:rPr>
      </w:pPr>
    </w:p>
    <w:p>
      <w:pPr>
        <w:pStyle w:val="3"/>
        <w:rPr>
          <w:rFonts w:hint="eastAsia" w:ascii="宋体" w:hAnsi="宋体" w:cs="宋体"/>
          <w:color w:val="000000"/>
          <w:kern w:val="0"/>
          <w:sz w:val="24"/>
          <w:szCs w:val="21"/>
        </w:rPr>
      </w:pPr>
    </w:p>
    <w:p>
      <w:pPr>
        <w:pStyle w:val="3"/>
        <w:rPr>
          <w:rFonts w:hint="eastAsia" w:ascii="宋体" w:hAnsi="宋体" w:cs="宋体"/>
          <w:color w:val="000000"/>
          <w:kern w:val="0"/>
          <w:sz w:val="24"/>
          <w:szCs w:val="21"/>
        </w:rPr>
      </w:pPr>
    </w:p>
    <w:p>
      <w:pPr>
        <w:pStyle w:val="3"/>
        <w:rPr>
          <w:rFonts w:hint="eastAsia" w:ascii="宋体" w:hAnsi="宋体" w:cs="宋体"/>
          <w:color w:val="000000"/>
          <w:kern w:val="0"/>
          <w:sz w:val="24"/>
          <w:szCs w:val="21"/>
        </w:rPr>
      </w:pPr>
    </w:p>
    <w:p>
      <w:pPr>
        <w:pStyle w:val="3"/>
        <w:rPr>
          <w:rFonts w:hint="eastAsia" w:ascii="宋体" w:hAnsi="宋体" w:cs="宋体"/>
          <w:color w:val="000000"/>
          <w:kern w:val="0"/>
          <w:sz w:val="24"/>
          <w:szCs w:val="21"/>
        </w:rPr>
      </w:pPr>
    </w:p>
    <w:p>
      <w:pPr>
        <w:adjustRightInd w:val="0"/>
        <w:snapToGrid w:val="0"/>
        <w:spacing w:line="360" w:lineRule="auto"/>
        <w:jc w:val="both"/>
        <w:rPr>
          <w:rFonts w:hint="eastAsia" w:ascii="宋体" w:hAnsi="宋体" w:cs="宋体"/>
          <w:color w:val="000000"/>
          <w:kern w:val="0"/>
          <w:sz w:val="24"/>
          <w:szCs w:val="21"/>
        </w:rPr>
      </w:pPr>
    </w:p>
    <w:p>
      <w:pPr>
        <w:wordWrap w:val="0"/>
        <w:spacing w:line="480" w:lineRule="auto"/>
        <w:ind w:right="-260"/>
        <w:jc w:val="center"/>
        <w:rPr>
          <w:rFonts w:ascii="宋体" w:hAnsi="宋体" w:cs="宋体"/>
          <w:b/>
          <w:color w:val="000000"/>
          <w:sz w:val="36"/>
          <w:szCs w:val="36"/>
        </w:rPr>
      </w:pPr>
      <w:r>
        <w:rPr>
          <w:rFonts w:hint="eastAsia" w:ascii="宋体" w:hAnsi="宋体" w:cs="宋体"/>
          <w:b/>
          <w:color w:val="000000"/>
          <w:sz w:val="36"/>
          <w:szCs w:val="36"/>
        </w:rPr>
        <w:t>采购合同（工程类）</w:t>
      </w:r>
    </w:p>
    <w:p>
      <w:pPr>
        <w:wordWrap w:val="0"/>
        <w:rPr>
          <w:rFonts w:hint="eastAsia" w:ascii="宋体" w:hAnsi="宋体" w:cs="宋体"/>
          <w:color w:val="000000"/>
          <w:sz w:val="24"/>
          <w:u w:val="single"/>
          <w:lang w:eastAsia="zh-CN"/>
        </w:rPr>
      </w:pPr>
      <w:bookmarkStart w:id="1" w:name="_Toc46055643"/>
      <w:r>
        <w:rPr>
          <w:rFonts w:hint="eastAsia" w:ascii="宋体" w:hAnsi="宋体" w:cs="宋体"/>
          <w:color w:val="000000"/>
          <w:sz w:val="24"/>
        </w:rPr>
        <w:t>甲方(需方)：</w:t>
      </w:r>
      <w:bookmarkEnd w:id="1"/>
      <w:bookmarkStart w:id="2" w:name="_Toc46055644"/>
      <w:r>
        <w:rPr>
          <w:rFonts w:hint="eastAsia" w:ascii="宋体" w:hAnsi="宋体" w:cs="宋体"/>
          <w:color w:val="000000"/>
          <w:sz w:val="24"/>
          <w:u w:val="single"/>
          <w:lang w:eastAsia="zh-CN"/>
        </w:rPr>
        <w:t>如东县丰利镇中心幼儿园</w:t>
      </w:r>
    </w:p>
    <w:p>
      <w:pPr>
        <w:wordWrap w:val="0"/>
        <w:rPr>
          <w:rFonts w:ascii="宋体" w:hAnsi="宋体" w:cs="宋体"/>
          <w:color w:val="000000"/>
          <w:sz w:val="24"/>
        </w:rPr>
      </w:pPr>
      <w:r>
        <w:rPr>
          <w:rFonts w:hint="eastAsia" w:ascii="宋体" w:hAnsi="宋体" w:cs="宋体"/>
          <w:color w:val="000000"/>
          <w:sz w:val="24"/>
        </w:rPr>
        <w:t>乙方(供方)：</w:t>
      </w:r>
      <w:bookmarkEnd w:id="2"/>
      <w:r>
        <w:rPr>
          <w:rFonts w:hint="eastAsia" w:ascii="宋体" w:hAnsi="宋体" w:cs="宋体"/>
          <w:color w:val="000000"/>
          <w:sz w:val="24"/>
          <w:u w:val="single"/>
        </w:rPr>
        <w:t xml:space="preserve"> </w:t>
      </w:r>
      <w:r>
        <w:rPr>
          <w:rFonts w:ascii="宋体" w:hAnsi="宋体" w:cs="宋体"/>
          <w:color w:val="000000"/>
          <w:sz w:val="24"/>
          <w:u w:val="single"/>
        </w:rPr>
        <w:t xml:space="preserve">                    </w:t>
      </w:r>
    </w:p>
    <w:p>
      <w:pPr>
        <w:wordWrap w:val="0"/>
        <w:rPr>
          <w:rFonts w:ascii="宋体" w:hAnsi="宋体" w:cs="宋体"/>
          <w:color w:val="000000"/>
          <w:sz w:val="24"/>
        </w:rPr>
      </w:pPr>
      <w:bookmarkStart w:id="3" w:name="_Toc46055645"/>
      <w:r>
        <w:rPr>
          <w:rFonts w:hint="eastAsia" w:ascii="宋体" w:hAnsi="宋体" w:cs="宋体"/>
          <w:color w:val="000000"/>
          <w:sz w:val="24"/>
        </w:rPr>
        <w:t>签订地点：</w:t>
      </w:r>
      <w:bookmarkEnd w:id="3"/>
      <w:r>
        <w:rPr>
          <w:rFonts w:hint="eastAsia" w:ascii="宋体" w:hAnsi="宋体" w:cs="宋体"/>
          <w:color w:val="000000"/>
          <w:sz w:val="24"/>
          <w:u w:val="single"/>
        </w:rPr>
        <w:t xml:space="preserve"> </w:t>
      </w:r>
      <w:r>
        <w:rPr>
          <w:rFonts w:ascii="宋体" w:hAnsi="宋体" w:cs="宋体"/>
          <w:color w:val="000000"/>
          <w:sz w:val="24"/>
          <w:u w:val="single"/>
        </w:rPr>
        <w:t xml:space="preserve">                          </w:t>
      </w:r>
    </w:p>
    <w:p>
      <w:pPr>
        <w:wordWrap w:val="0"/>
        <w:rPr>
          <w:rFonts w:ascii="宋体" w:hAnsi="宋体" w:cs="宋体"/>
          <w:color w:val="000000"/>
          <w:sz w:val="24"/>
        </w:rPr>
      </w:pPr>
      <w:bookmarkStart w:id="4" w:name="_Toc46055646"/>
      <w:r>
        <w:rPr>
          <w:rFonts w:hint="eastAsia" w:ascii="宋体" w:hAnsi="宋体" w:cs="宋体"/>
          <w:color w:val="000000"/>
          <w:sz w:val="24"/>
        </w:rPr>
        <w:t>签订时间：</w:t>
      </w:r>
      <w:bookmarkEnd w:id="4"/>
      <w:r>
        <w:rPr>
          <w:rFonts w:ascii="宋体" w:hAnsi="宋体" w:cs="宋体"/>
          <w:color w:val="000000"/>
          <w:sz w:val="24"/>
          <w:u w:val="single"/>
        </w:rPr>
        <w:t xml:space="preserve">                         </w:t>
      </w:r>
    </w:p>
    <w:p>
      <w:pPr>
        <w:widowControl/>
        <w:wordWrap w:val="0"/>
        <w:spacing w:line="480" w:lineRule="auto"/>
        <w:ind w:firstLine="480"/>
        <w:rPr>
          <w:rFonts w:ascii="宋体" w:hAnsi="宋体" w:cs="宋体"/>
          <w:color w:val="000000"/>
          <w:kern w:val="0"/>
          <w:sz w:val="24"/>
          <w:szCs w:val="24"/>
        </w:rPr>
      </w:pPr>
      <w:r>
        <w:rPr>
          <w:rFonts w:hint="eastAsia" w:ascii="宋体" w:hAnsi="宋体" w:cs="宋体"/>
          <w:color w:val="000000"/>
          <w:kern w:val="0"/>
          <w:sz w:val="24"/>
          <w:szCs w:val="24"/>
        </w:rPr>
        <w:t>根据如东县</w:t>
      </w:r>
      <w:r>
        <w:rPr>
          <w:rFonts w:hint="eastAsia" w:ascii="宋体" w:hAnsi="宋体" w:cs="宋体"/>
          <w:color w:val="000000"/>
          <w:kern w:val="0"/>
          <w:sz w:val="24"/>
          <w:szCs w:val="24"/>
          <w:lang w:eastAsia="zh-CN"/>
        </w:rPr>
        <w:t>丰利镇</w:t>
      </w:r>
      <w:r>
        <w:rPr>
          <w:rFonts w:hint="eastAsia" w:ascii="宋体" w:hAnsi="宋体" w:cs="宋体"/>
          <w:color w:val="000000"/>
          <w:kern w:val="0"/>
          <w:sz w:val="24"/>
          <w:szCs w:val="24"/>
        </w:rPr>
        <w:t>公共资源交易中心</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lang w:val="en-US" w:eastAsia="zh-CN"/>
        </w:rPr>
        <w:t>如东县丰利镇中心幼儿园消防泵房器材维修项目（重新发布）</w:t>
      </w:r>
      <w:r>
        <w:rPr>
          <w:rFonts w:hint="eastAsia" w:ascii="宋体" w:hAnsi="宋体" w:cs="宋体"/>
          <w:color w:val="000000"/>
          <w:kern w:val="0"/>
          <w:sz w:val="24"/>
          <w:szCs w:val="21"/>
          <w:u w:val="single"/>
        </w:rPr>
        <w:t xml:space="preserve"> </w:t>
      </w:r>
      <w:r>
        <w:rPr>
          <w:rFonts w:hint="eastAsia" w:ascii="宋体" w:hAnsi="宋体" w:cs="宋体"/>
          <w:color w:val="000000"/>
          <w:kern w:val="0"/>
          <w:sz w:val="24"/>
          <w:szCs w:val="24"/>
        </w:rPr>
        <w:t>项目中标（成交）通知书，甲乙双方本着公平自愿和诚实信用的原则,订立如下供需合同：</w:t>
      </w:r>
    </w:p>
    <w:p>
      <w:pPr>
        <w:wordWrap w:val="0"/>
        <w:spacing w:line="360" w:lineRule="auto"/>
        <w:ind w:firstLine="539"/>
        <w:rPr>
          <w:rFonts w:ascii="宋体" w:hAnsi="宋体" w:cs="宋体"/>
          <w:b/>
          <w:color w:val="000000"/>
          <w:sz w:val="24"/>
          <w:szCs w:val="24"/>
        </w:rPr>
      </w:pPr>
      <w:r>
        <w:rPr>
          <w:rFonts w:hint="eastAsia" w:ascii="宋体" w:hAnsi="宋体" w:cs="宋体"/>
          <w:b/>
          <w:color w:val="000000"/>
          <w:sz w:val="24"/>
        </w:rPr>
        <w:t>一、项目内容</w:t>
      </w:r>
    </w:p>
    <w:tbl>
      <w:tblPr>
        <w:tblStyle w:val="48"/>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ordWrap w:val="0"/>
              <w:spacing w:line="360" w:lineRule="auto"/>
              <w:jc w:val="center"/>
              <w:rPr>
                <w:rFonts w:ascii="宋体" w:hAnsi="宋体" w:cs="宋体"/>
                <w:color w:val="000000"/>
                <w:sz w:val="24"/>
                <w:szCs w:val="24"/>
              </w:rPr>
            </w:pPr>
            <w:r>
              <w:rPr>
                <w:rFonts w:hint="eastAsia" w:ascii="宋体" w:hAnsi="宋体" w:cs="宋体"/>
                <w:color w:val="000000"/>
                <w:sz w:val="24"/>
              </w:rPr>
              <w:t>序</w:t>
            </w:r>
          </w:p>
          <w:p>
            <w:pPr>
              <w:wordWrap w:val="0"/>
              <w:spacing w:line="360" w:lineRule="auto"/>
              <w:jc w:val="center"/>
              <w:rPr>
                <w:rFonts w:ascii="宋体" w:hAnsi="宋体" w:cs="宋体"/>
                <w:color w:val="000000"/>
                <w:sz w:val="24"/>
                <w:szCs w:val="24"/>
              </w:rPr>
            </w:pPr>
            <w:r>
              <w:rPr>
                <w:rFonts w:hint="eastAsia" w:ascii="宋体" w:hAnsi="宋体" w:cs="宋体"/>
                <w:color w:val="000000"/>
                <w:sz w:val="24"/>
              </w:rPr>
              <w:t>号</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ordWrap w:val="0"/>
              <w:spacing w:line="360" w:lineRule="auto"/>
              <w:jc w:val="center"/>
              <w:rPr>
                <w:rFonts w:ascii="宋体" w:hAnsi="宋体" w:cs="宋体"/>
                <w:color w:val="000000"/>
                <w:sz w:val="24"/>
                <w:szCs w:val="24"/>
              </w:rPr>
            </w:pPr>
            <w:r>
              <w:rPr>
                <w:rFonts w:hint="eastAsia" w:ascii="宋体" w:hAnsi="宋体" w:cs="宋体"/>
                <w:color w:val="000000"/>
                <w:sz w:val="24"/>
              </w:rPr>
              <w:t>项 目</w:t>
            </w:r>
          </w:p>
          <w:p>
            <w:pPr>
              <w:wordWrap w:val="0"/>
              <w:spacing w:line="360" w:lineRule="auto"/>
              <w:jc w:val="center"/>
              <w:rPr>
                <w:rFonts w:ascii="宋体" w:hAnsi="宋体" w:cs="宋体"/>
                <w:color w:val="000000"/>
                <w:sz w:val="24"/>
                <w:szCs w:val="24"/>
              </w:rPr>
            </w:pPr>
            <w:r>
              <w:rPr>
                <w:rFonts w:hint="eastAsia" w:ascii="宋体" w:hAnsi="宋体" w:cs="宋体"/>
                <w:color w:val="000000"/>
                <w:sz w:val="24"/>
              </w:rPr>
              <w:t>名 称</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wordWrap w:val="0"/>
              <w:spacing w:line="360" w:lineRule="auto"/>
              <w:jc w:val="center"/>
              <w:rPr>
                <w:rFonts w:ascii="宋体" w:hAnsi="宋体" w:cs="宋体"/>
                <w:color w:val="000000"/>
                <w:sz w:val="24"/>
                <w:szCs w:val="24"/>
              </w:rPr>
            </w:pPr>
            <w:r>
              <w:rPr>
                <w:rFonts w:hint="eastAsia" w:ascii="宋体" w:hAnsi="宋体" w:cs="宋体"/>
                <w:color w:val="000000"/>
                <w:sz w:val="24"/>
              </w:rPr>
              <w:t>具体要求</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ordWrap w:val="0"/>
              <w:spacing w:line="360" w:lineRule="auto"/>
              <w:jc w:val="center"/>
              <w:rPr>
                <w:rFonts w:ascii="宋体" w:hAnsi="宋体" w:cs="宋体"/>
                <w:color w:val="000000"/>
                <w:sz w:val="24"/>
                <w:szCs w:val="24"/>
              </w:rPr>
            </w:pPr>
            <w:r>
              <w:rPr>
                <w:rFonts w:hint="eastAsia" w:ascii="宋体" w:hAnsi="宋体" w:cs="宋体"/>
                <w:color w:val="000000"/>
                <w:sz w:val="24"/>
              </w:rPr>
              <w:t>数量</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ordWrap w:val="0"/>
              <w:spacing w:line="360" w:lineRule="auto"/>
              <w:jc w:val="center"/>
              <w:rPr>
                <w:rFonts w:ascii="宋体" w:hAnsi="宋体" w:cs="宋体"/>
                <w:color w:val="000000"/>
                <w:sz w:val="24"/>
                <w:szCs w:val="24"/>
              </w:rPr>
            </w:pPr>
            <w:r>
              <w:rPr>
                <w:rFonts w:hint="eastAsia" w:ascii="宋体" w:hAnsi="宋体" w:cs="宋体"/>
                <w:color w:val="000000"/>
                <w:sz w:val="24"/>
              </w:rPr>
              <w:t>计量</w:t>
            </w:r>
          </w:p>
          <w:p>
            <w:pPr>
              <w:wordWrap w:val="0"/>
              <w:spacing w:line="360" w:lineRule="auto"/>
              <w:jc w:val="center"/>
              <w:rPr>
                <w:rFonts w:ascii="宋体" w:hAnsi="宋体" w:cs="宋体"/>
                <w:color w:val="000000"/>
                <w:sz w:val="24"/>
                <w:szCs w:val="24"/>
              </w:rPr>
            </w:pPr>
            <w:r>
              <w:rPr>
                <w:rFonts w:hint="eastAsia" w:ascii="宋体" w:hAnsi="宋体" w:cs="宋体"/>
                <w:color w:val="000000"/>
                <w:sz w:val="24"/>
              </w:rPr>
              <w:t>单位</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ordWrap w:val="0"/>
              <w:spacing w:line="360" w:lineRule="auto"/>
              <w:jc w:val="center"/>
              <w:rPr>
                <w:rFonts w:ascii="宋体" w:hAnsi="宋体" w:cs="宋体"/>
                <w:color w:val="000000"/>
                <w:sz w:val="24"/>
                <w:szCs w:val="24"/>
              </w:rPr>
            </w:pPr>
            <w:r>
              <w:rPr>
                <w:rFonts w:hint="eastAsia" w:ascii="宋体" w:hAnsi="宋体" w:cs="宋体"/>
                <w:color w:val="000000"/>
                <w:sz w:val="24"/>
              </w:rPr>
              <w:t>单价</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ordWrap w:val="0"/>
              <w:spacing w:line="360" w:lineRule="auto"/>
              <w:jc w:val="center"/>
              <w:rPr>
                <w:rFonts w:ascii="宋体" w:hAnsi="宋体" w:cs="宋体"/>
                <w:color w:val="000000"/>
                <w:sz w:val="24"/>
                <w:szCs w:val="24"/>
              </w:rPr>
            </w:pPr>
            <w:r>
              <w:rPr>
                <w:rFonts w:hint="eastAsia" w:ascii="宋体" w:hAnsi="宋体" w:cs="宋体"/>
                <w:color w:val="000000"/>
                <w:sz w:val="24"/>
              </w:rPr>
              <w:t>合计</w:t>
            </w:r>
          </w:p>
          <w:p>
            <w:pPr>
              <w:wordWrap w:val="0"/>
              <w:spacing w:line="360" w:lineRule="auto"/>
              <w:jc w:val="center"/>
              <w:rPr>
                <w:rFonts w:ascii="宋体" w:hAnsi="宋体" w:cs="宋体"/>
                <w:color w:val="000000"/>
                <w:sz w:val="24"/>
                <w:szCs w:val="24"/>
              </w:rPr>
            </w:pPr>
            <w:r>
              <w:rPr>
                <w:rFonts w:hint="eastAsia" w:ascii="宋体" w:hAnsi="宋体" w:cs="宋体"/>
                <w:color w:val="000000"/>
                <w:sz w:val="24"/>
              </w:rPr>
              <w:t>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ordWrap w:val="0"/>
              <w:spacing w:line="360" w:lineRule="auto"/>
              <w:jc w:val="center"/>
              <w:rPr>
                <w:rFonts w:ascii="宋体" w:hAnsi="宋体" w:cs="宋体"/>
                <w:color w:val="000000"/>
                <w:sz w:val="24"/>
                <w:szCs w:val="24"/>
              </w:rPr>
            </w:pPr>
            <w:r>
              <w:rPr>
                <w:rFonts w:hint="eastAsia" w:ascii="宋体" w:hAnsi="宋体" w:cs="宋体"/>
                <w:color w:val="000000"/>
                <w:sz w:val="24"/>
              </w:rPr>
              <w:t>1</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ordWrap w:val="0"/>
              <w:spacing w:line="360" w:lineRule="auto"/>
              <w:rPr>
                <w:rFonts w:hint="eastAsia" w:ascii="宋体" w:hAnsi="宋体" w:eastAsia="宋体" w:cs="宋体"/>
                <w:color w:val="000000"/>
                <w:sz w:val="24"/>
                <w:szCs w:val="24"/>
                <w:lang w:eastAsia="zh-CN"/>
              </w:rPr>
            </w:pPr>
            <w:r>
              <w:rPr>
                <w:rFonts w:hint="eastAsia" w:cs="宋体"/>
                <w:i w:val="0"/>
                <w:iCs w:val="0"/>
                <w:caps w:val="0"/>
                <w:color w:val="333333"/>
                <w:spacing w:val="0"/>
                <w:sz w:val="24"/>
                <w:szCs w:val="24"/>
                <w:shd w:val="clear" w:fill="FFFFFF"/>
                <w:lang w:val="en-US" w:eastAsia="zh-CN"/>
              </w:rPr>
              <w:t>如东县丰利镇中心幼儿园消防泵房器材维修项目（重新发布）</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wordWrap w:val="0"/>
              <w:spacing w:line="360" w:lineRule="auto"/>
              <w:rPr>
                <w:rFonts w:ascii="宋体" w:hAnsi="宋体" w:cs="宋体"/>
                <w:color w:val="000000"/>
                <w:sz w:val="24"/>
                <w:szCs w:val="24"/>
              </w:rPr>
            </w:pPr>
            <w:r>
              <w:rPr>
                <w:rFonts w:hint="eastAsia" w:ascii="宋体" w:hAnsi="宋体" w:cs="宋体"/>
                <w:color w:val="000000"/>
                <w:sz w:val="24"/>
              </w:rPr>
              <w:t>项目采购文件、“工程量清单报价表”中的内容及现场实地勘察、答疑所含的全部内容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spacing w:line="360" w:lineRule="auto"/>
              <w:jc w:val="center"/>
              <w:rPr>
                <w:rFonts w:ascii="宋体" w:hAnsi="宋体" w:cs="宋体"/>
                <w:color w:val="000000"/>
                <w:sz w:val="24"/>
                <w:szCs w:val="24"/>
              </w:rPr>
            </w:pPr>
            <w:r>
              <w:rPr>
                <w:rFonts w:hint="eastAsia" w:ascii="宋体" w:hAnsi="宋体" w:cs="宋体"/>
                <w:bCs/>
                <w:color w:val="000000"/>
                <w:sz w:val="24"/>
              </w:rPr>
              <w:t>详见“工程量清单报价表”中的内容</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ordWrap w:val="0"/>
              <w:spacing w:line="360" w:lineRule="auto"/>
              <w:ind w:left="19"/>
              <w:jc w:val="center"/>
              <w:rPr>
                <w:rFonts w:ascii="宋体" w:hAnsi="宋体" w:cs="宋体"/>
                <w:b/>
                <w:color w:val="000000"/>
                <w:sz w:val="24"/>
                <w:szCs w:val="24"/>
              </w:rPr>
            </w:pPr>
            <w:r>
              <w:rPr>
                <w:rFonts w:hint="eastAsia" w:ascii="宋体" w:hAnsi="宋体" w:cs="宋体"/>
                <w:color w:val="000000"/>
                <w:sz w:val="24"/>
              </w:rPr>
              <w:t xml:space="preserve"> </w:t>
            </w:r>
          </w:p>
        </w:tc>
      </w:tr>
    </w:tbl>
    <w:p>
      <w:pPr>
        <w:wordWrap w:val="0"/>
        <w:spacing w:line="480" w:lineRule="auto"/>
        <w:rPr>
          <w:rFonts w:ascii="宋体" w:hAnsi="宋体" w:cs="宋体"/>
          <w:b/>
          <w:color w:val="000000"/>
          <w:sz w:val="24"/>
        </w:rPr>
      </w:pPr>
    </w:p>
    <w:p>
      <w:pPr>
        <w:wordWrap w:val="0"/>
        <w:spacing w:line="480" w:lineRule="auto"/>
        <w:rPr>
          <w:rFonts w:ascii="宋体" w:hAnsi="宋体" w:cs="宋体"/>
          <w:b/>
          <w:color w:val="000000"/>
          <w:kern w:val="0"/>
          <w:sz w:val="24"/>
          <w:u w:val="single"/>
        </w:rPr>
      </w:pPr>
      <w:r>
        <w:rPr>
          <w:rFonts w:hint="eastAsia" w:ascii="宋体" w:hAnsi="宋体" w:cs="宋体"/>
          <w:b/>
          <w:color w:val="000000"/>
          <w:sz w:val="24"/>
        </w:rPr>
        <w:t>二、合同总金额：</w:t>
      </w: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ascii="宋体" w:hAnsi="宋体" w:cs="宋体"/>
          <w:color w:val="000000"/>
          <w:sz w:val="24"/>
          <w:u w:val="single"/>
        </w:rPr>
        <w:t xml:space="preserve">                          </w:t>
      </w:r>
    </w:p>
    <w:p>
      <w:pPr>
        <w:wordWrap w:val="0"/>
        <w:spacing w:line="480" w:lineRule="auto"/>
        <w:ind w:firstLine="1920"/>
        <w:rPr>
          <w:rFonts w:ascii="宋体" w:hAnsi="宋体" w:cs="宋体"/>
          <w:b/>
          <w:color w:val="000000"/>
          <w:sz w:val="24"/>
          <w:u w:val="single"/>
        </w:rPr>
      </w:pPr>
      <w:r>
        <w:rPr>
          <w:rFonts w:hint="eastAsia" w:ascii="宋体" w:hAnsi="宋体" w:cs="宋体"/>
          <w:color w:val="000000"/>
          <w:sz w:val="24"/>
        </w:rPr>
        <w:t>（小写）</w:t>
      </w:r>
      <w:r>
        <w:rPr>
          <w:rFonts w:hint="eastAsia" w:ascii="宋体" w:hAnsi="宋体" w:cs="宋体"/>
          <w:color w:val="000000"/>
          <w:sz w:val="24"/>
          <w:u w:val="single"/>
        </w:rPr>
        <w:t xml:space="preserve">￥ </w:t>
      </w:r>
      <w:r>
        <w:rPr>
          <w:rFonts w:ascii="宋体" w:hAnsi="宋体" w:cs="宋体"/>
          <w:color w:val="000000"/>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textAlignment w:val="auto"/>
        <w:rPr>
          <w:rFonts w:hint="eastAsia" w:ascii="宋体" w:hAnsi="宋体" w:cs="宋体"/>
          <w:color w:val="000000"/>
          <w:sz w:val="24"/>
        </w:rPr>
      </w:pPr>
      <w:r>
        <w:rPr>
          <w:rFonts w:hint="eastAsia" w:ascii="宋体" w:hAnsi="宋体" w:cs="宋体"/>
          <w:color w:val="000000"/>
          <w:sz w:val="24"/>
        </w:rPr>
        <w:t>三、</w:t>
      </w:r>
      <w:r>
        <w:rPr>
          <w:rFonts w:hint="eastAsia" w:ascii="宋体" w:hAnsi="宋体" w:cs="宋体"/>
          <w:b/>
          <w:color w:val="000000"/>
          <w:sz w:val="24"/>
        </w:rPr>
        <w:t>工期要求：</w:t>
      </w:r>
      <w:r>
        <w:rPr>
          <w:rFonts w:hint="eastAsia" w:ascii="宋体" w:hAnsi="宋体" w:cs="宋体"/>
          <w:b/>
          <w:color w:val="000000"/>
          <w:sz w:val="24"/>
          <w:u w:val="single"/>
          <w:lang w:val="en-US" w:eastAsia="zh-CN"/>
        </w:rPr>
        <w:t>10</w:t>
      </w:r>
      <w:r>
        <w:rPr>
          <w:rFonts w:hint="eastAsia" w:ascii="宋体" w:hAnsi="宋体" w:cs="宋体"/>
          <w:color w:val="000000"/>
          <w:sz w:val="24"/>
          <w:lang w:val="en-US" w:eastAsia="zh-CN"/>
        </w:rPr>
        <w:t>日历天</w:t>
      </w:r>
      <w:r>
        <w:rPr>
          <w:rFonts w:hint="eastAsia" w:ascii="宋体" w:hAnsi="宋体" w:cs="宋体"/>
          <w:color w:val="000000"/>
          <w:sz w:val="24"/>
        </w:rPr>
        <w:t>。</w:t>
      </w:r>
    </w:p>
    <w:p>
      <w:pPr>
        <w:pStyle w:val="2"/>
        <w:keepNext w:val="0"/>
        <w:keepLines w:val="0"/>
        <w:pageBreakBefore w:val="0"/>
        <w:widowControl w:val="0"/>
        <w:kinsoku/>
        <w:overflowPunct/>
        <w:topLinePunct w:val="0"/>
        <w:autoSpaceDE/>
        <w:autoSpaceDN/>
        <w:bidi w:val="0"/>
        <w:adjustRightInd/>
        <w:snapToGrid/>
        <w:spacing w:line="480" w:lineRule="auto"/>
        <w:textAlignment w:val="auto"/>
        <w:rPr>
          <w:rFonts w:hint="default" w:eastAsia="宋体"/>
          <w:lang w:val="en-US" w:eastAsia="zh-CN"/>
        </w:rPr>
      </w:pPr>
      <w:r>
        <w:rPr>
          <w:rFonts w:hint="eastAsia"/>
          <w:lang w:val="en-US" w:eastAsia="zh-CN"/>
        </w:rPr>
        <w:t xml:space="preserve">    计划开竣工时间：2024年  月   日至2024年   月   日</w:t>
      </w:r>
    </w:p>
    <w:p>
      <w:pPr>
        <w:keepNext w:val="0"/>
        <w:keepLines w:val="0"/>
        <w:pageBreakBefore w:val="0"/>
        <w:widowControl w:val="0"/>
        <w:kinsoku/>
        <w:wordWrap w:val="0"/>
        <w:overflowPunct/>
        <w:topLinePunct w:val="0"/>
        <w:autoSpaceDE/>
        <w:autoSpaceDN/>
        <w:bidi w:val="0"/>
        <w:adjustRightInd/>
        <w:snapToGrid/>
        <w:spacing w:line="480" w:lineRule="auto"/>
        <w:textAlignment w:val="auto"/>
        <w:rPr>
          <w:color w:val="000000"/>
          <w:sz w:val="24"/>
          <w:u w:val="single"/>
        </w:rPr>
      </w:pPr>
      <w:r>
        <w:rPr>
          <w:rFonts w:hint="eastAsia" w:ascii="宋体" w:hAnsi="宋体" w:cs="宋体"/>
          <w:b/>
          <w:color w:val="000000"/>
          <w:sz w:val="24"/>
        </w:rPr>
        <w:t>四、质量要求：</w:t>
      </w:r>
      <w:r>
        <w:rPr>
          <w:rFonts w:hint="eastAsia" w:ascii="宋体" w:hAnsi="宋体" w:cs="宋体"/>
          <w:color w:val="000000"/>
          <w:sz w:val="24"/>
          <w:u w:val="single"/>
        </w:rPr>
        <w:t>合格。</w:t>
      </w:r>
    </w:p>
    <w:p>
      <w:pPr>
        <w:keepNext w:val="0"/>
        <w:keepLines w:val="0"/>
        <w:pageBreakBefore w:val="0"/>
        <w:widowControl w:val="0"/>
        <w:kinsoku/>
        <w:wordWrap w:val="0"/>
        <w:overflowPunct/>
        <w:topLinePunct w:val="0"/>
        <w:autoSpaceDE/>
        <w:autoSpaceDN/>
        <w:bidi w:val="0"/>
        <w:adjustRightInd/>
        <w:snapToGrid/>
        <w:spacing w:line="480" w:lineRule="auto"/>
        <w:textAlignment w:val="auto"/>
        <w:rPr>
          <w:rFonts w:ascii="宋体" w:hAnsi="宋体" w:cs="宋体"/>
          <w:color w:val="000000"/>
          <w:sz w:val="24"/>
        </w:rPr>
      </w:pPr>
      <w:r>
        <w:rPr>
          <w:rFonts w:hint="eastAsia" w:ascii="宋体" w:hAnsi="宋体" w:cs="宋体"/>
          <w:b/>
          <w:color w:val="000000"/>
          <w:sz w:val="24"/>
        </w:rPr>
        <w:t>五、结算方式：</w:t>
      </w:r>
      <w:r>
        <w:rPr>
          <w:rFonts w:hint="eastAsia" w:ascii="宋体" w:hAnsi="宋体" w:cs="宋体"/>
          <w:color w:val="000000"/>
          <w:sz w:val="24"/>
        </w:rPr>
        <w:t>本合同价款采用以下第</w:t>
      </w:r>
      <w:r>
        <w:rPr>
          <w:rFonts w:hint="eastAsia" w:ascii="宋体" w:hAnsi="宋体" w:cs="宋体"/>
          <w:color w:val="000000"/>
          <w:sz w:val="24"/>
          <w:u w:val="single"/>
        </w:rPr>
        <w:t xml:space="preserve">   （1）    </w:t>
      </w:r>
      <w:r>
        <w:rPr>
          <w:rFonts w:hint="eastAsia" w:ascii="宋体" w:hAnsi="宋体" w:cs="宋体"/>
          <w:color w:val="000000"/>
          <w:sz w:val="24"/>
        </w:rPr>
        <w:t>方式结算：</w:t>
      </w:r>
    </w:p>
    <w:p>
      <w:pPr>
        <w:wordWrap w:val="0"/>
        <w:spacing w:line="480" w:lineRule="auto"/>
        <w:rPr>
          <w:rFonts w:ascii="宋体" w:hAnsi="宋体" w:cs="宋体"/>
          <w:color w:val="000000"/>
          <w:kern w:val="0"/>
          <w:sz w:val="24"/>
          <w:u w:val="single"/>
        </w:rPr>
      </w:pPr>
      <w:r>
        <w:rPr>
          <w:rFonts w:hint="eastAsia" w:ascii="宋体" w:hAnsi="宋体" w:cs="宋体"/>
          <w:b/>
          <w:color w:val="000000"/>
          <w:sz w:val="24"/>
        </w:rPr>
        <w:t>（1）</w:t>
      </w:r>
      <w:r>
        <w:rPr>
          <w:rFonts w:hint="eastAsia" w:ascii="宋体" w:hAnsi="宋体" w:cs="宋体"/>
          <w:b/>
          <w:color w:val="000000"/>
          <w:sz w:val="24"/>
          <w:u w:val="single"/>
        </w:rPr>
        <w:t>本工程采用固定综合单价（全费用单价）方式结算</w:t>
      </w:r>
      <w:r>
        <w:rPr>
          <w:rFonts w:hint="eastAsia" w:ascii="宋体" w:hAnsi="宋体" w:cs="宋体"/>
          <w:color w:val="000000"/>
          <w:sz w:val="24"/>
          <w:u w:val="single"/>
        </w:rPr>
        <w:t>，工程量清单报价表中综合单价为包括人工费、材料费、机械费、管理费、利润、税金、规费、风险费以及完成相应工作内容的措施项目费、安全及防护费用、</w:t>
      </w:r>
      <w:r>
        <w:rPr>
          <w:rFonts w:hint="eastAsia" w:ascii="新宋体" w:hAnsi="新宋体" w:eastAsia="新宋体" w:cs="新宋体"/>
          <w:color w:val="000000"/>
          <w:sz w:val="24"/>
          <w:u w:val="single"/>
        </w:rPr>
        <w:t>施工现场清理及垃圾清运费用等等</w:t>
      </w:r>
      <w:r>
        <w:rPr>
          <w:rFonts w:hint="eastAsia" w:ascii="宋体" w:hAnsi="宋体" w:cs="宋体"/>
          <w:color w:val="000000"/>
          <w:sz w:val="24"/>
          <w:u w:val="single"/>
        </w:rPr>
        <w:t>的全费用单价。工程结束后，成交综合单价不变</w:t>
      </w:r>
      <w:r>
        <w:rPr>
          <w:rFonts w:hint="eastAsia" w:ascii="宋体" w:hAnsi="宋体" w:cs="宋体"/>
          <w:b/>
          <w:color w:val="000000"/>
          <w:sz w:val="24"/>
          <w:u w:val="single"/>
        </w:rPr>
        <w:t>[如为竞争性谈判，则成交综合单价按成交总价与其投标书中的总报价的下浮比例同比下浮计算]</w:t>
      </w:r>
      <w:r>
        <w:rPr>
          <w:rFonts w:hint="eastAsia" w:ascii="宋体" w:hAnsi="宋体" w:cs="宋体"/>
          <w:color w:val="000000"/>
          <w:sz w:val="24"/>
          <w:u w:val="single"/>
        </w:rPr>
        <w:t>，工程量以实际完成的合格工程量结算。</w:t>
      </w:r>
    </w:p>
    <w:p>
      <w:pPr>
        <w:wordWrap w:val="0"/>
        <w:spacing w:line="480" w:lineRule="auto"/>
        <w:rPr>
          <w:rFonts w:ascii="宋体" w:hAnsi="宋体" w:cs="宋体"/>
          <w:b/>
          <w:color w:val="000000"/>
          <w:sz w:val="24"/>
          <w:u w:val="single"/>
        </w:rPr>
      </w:pPr>
      <w:r>
        <w:rPr>
          <w:rFonts w:hint="eastAsia" w:ascii="宋体" w:hAnsi="宋体" w:cs="宋体"/>
          <w:b/>
          <w:color w:val="000000"/>
          <w:sz w:val="24"/>
        </w:rPr>
        <w:t>（2）</w:t>
      </w:r>
      <w:r>
        <w:rPr>
          <w:rFonts w:hint="eastAsia" w:ascii="宋体" w:hAnsi="宋体" w:cs="宋体"/>
          <w:b/>
          <w:color w:val="000000"/>
          <w:sz w:val="24"/>
          <w:u w:val="single"/>
        </w:rPr>
        <w:t>本工程采用固定总价方式结算</w:t>
      </w:r>
      <w:r>
        <w:rPr>
          <w:rFonts w:hint="eastAsia" w:ascii="宋体" w:hAnsi="宋体" w:cs="宋体"/>
          <w:color w:val="000000"/>
          <w:sz w:val="24"/>
          <w:u w:val="single"/>
        </w:rPr>
        <w:t>，合同价为包括人工费、材料费、机械费、管理费、利润、税金、规费、风险费以及完成相应工作内容的措施项目费、安全及防护费用、</w:t>
      </w:r>
      <w:r>
        <w:rPr>
          <w:rFonts w:hint="eastAsia" w:ascii="新宋体" w:hAnsi="新宋体" w:eastAsia="新宋体" w:cs="新宋体"/>
          <w:color w:val="000000"/>
          <w:sz w:val="24"/>
          <w:u w:val="single"/>
        </w:rPr>
        <w:t>施工现场清理及垃圾清运费用等等</w:t>
      </w:r>
      <w:r>
        <w:rPr>
          <w:rFonts w:hint="eastAsia" w:ascii="宋体" w:hAnsi="宋体" w:cs="宋体"/>
          <w:color w:val="000000"/>
          <w:sz w:val="24"/>
          <w:u w:val="single"/>
        </w:rPr>
        <w:t>的所有的费用。工程结束后，</w:t>
      </w:r>
      <w:r>
        <w:rPr>
          <w:rFonts w:hint="eastAsia" w:ascii="宋体" w:hAnsi="宋体" w:cs="宋体"/>
          <w:b/>
          <w:color w:val="000000"/>
          <w:sz w:val="24"/>
          <w:u w:val="single"/>
        </w:rPr>
        <w:t>除甲方调整工作量的签证和设计单位出具的设计变更外，其余均不作调整。甲方调整工作量的签证和设计单位出具的设计变更项目</w:t>
      </w:r>
      <w:r>
        <w:rPr>
          <w:rFonts w:hint="eastAsia" w:ascii="宋体" w:hAnsi="宋体" w:cs="宋体"/>
          <w:color w:val="000000"/>
          <w:sz w:val="24"/>
          <w:u w:val="single"/>
        </w:rPr>
        <w:t>，</w:t>
      </w:r>
      <w:r>
        <w:rPr>
          <w:rFonts w:hint="eastAsia" w:ascii="宋体" w:hAnsi="宋体" w:cs="宋体"/>
          <w:b/>
          <w:color w:val="000000"/>
          <w:sz w:val="24"/>
          <w:u w:val="single"/>
        </w:rPr>
        <w:t>乙方投标文件中有适用变更工程的综合单价，则执行原有的综合单价 [ 此综合单价为全费用单价。如为竞争性谈判，综合单价则按成交总价与其投标书中的总报价的下浮比例同比下浮计算 ]；乙方投标文件中没有适用变更工程的综合单价，则由乙方编制结算价,经甲方签证并经审计后结算。</w:t>
      </w:r>
    </w:p>
    <w:p>
      <w:pPr>
        <w:wordWrap w:val="0"/>
        <w:spacing w:line="480" w:lineRule="auto"/>
        <w:rPr>
          <w:rFonts w:ascii="宋体" w:hAnsi="宋体" w:cs="宋体"/>
          <w:color w:val="000000"/>
          <w:sz w:val="24"/>
        </w:rPr>
      </w:pPr>
      <w:r>
        <w:rPr>
          <w:rFonts w:hint="eastAsia" w:ascii="宋体" w:hAnsi="宋体" w:cs="宋体"/>
          <w:b/>
          <w:color w:val="000000"/>
          <w:sz w:val="24"/>
        </w:rPr>
        <w:t>六、工程地点</w:t>
      </w:r>
      <w:r>
        <w:rPr>
          <w:rFonts w:hint="eastAsia"/>
          <w:color w:val="000000"/>
          <w:sz w:val="24"/>
        </w:rPr>
        <w:t>：</w:t>
      </w:r>
      <w:r>
        <w:rPr>
          <w:rFonts w:hint="eastAsia"/>
          <w:color w:val="000000"/>
          <w:sz w:val="24"/>
          <w:u w:val="single"/>
        </w:rPr>
        <w:t>如东县</w:t>
      </w:r>
      <w:r>
        <w:rPr>
          <w:rFonts w:hint="eastAsia"/>
          <w:color w:val="000000"/>
          <w:sz w:val="24"/>
          <w:u w:val="single"/>
          <w:lang w:eastAsia="zh-CN"/>
        </w:rPr>
        <w:t>丰利镇</w:t>
      </w:r>
      <w:r>
        <w:rPr>
          <w:rFonts w:hint="eastAsia" w:ascii="宋体" w:hAnsi="宋体" w:cs="宋体"/>
          <w:color w:val="000000"/>
          <w:sz w:val="24"/>
        </w:rPr>
        <w:t>。</w:t>
      </w:r>
    </w:p>
    <w:p>
      <w:pPr>
        <w:keepNext w:val="0"/>
        <w:keepLines w:val="0"/>
        <w:pageBreakBefore w:val="0"/>
        <w:widowControl w:val="0"/>
        <w:kinsoku/>
        <w:wordWrap w:val="0"/>
        <w:overflowPunct/>
        <w:topLinePunct w:val="0"/>
        <w:autoSpaceDE/>
        <w:autoSpaceDN/>
        <w:bidi w:val="0"/>
        <w:adjustRightInd/>
        <w:snapToGrid/>
        <w:spacing w:line="480" w:lineRule="auto"/>
        <w:textAlignment w:val="auto"/>
        <w:rPr>
          <w:rFonts w:ascii="宋体" w:hAnsi="宋体" w:cs="宋体"/>
          <w:b/>
          <w:color w:val="000000"/>
          <w:sz w:val="24"/>
        </w:rPr>
      </w:pPr>
      <w:r>
        <w:rPr>
          <w:rFonts w:hint="eastAsia" w:ascii="宋体" w:hAnsi="宋体" w:cs="宋体"/>
          <w:b/>
          <w:color w:val="000000"/>
          <w:sz w:val="24"/>
        </w:rPr>
        <w:t>七、验收：</w:t>
      </w:r>
    </w:p>
    <w:p>
      <w:pPr>
        <w:keepNext w:val="0"/>
        <w:keepLines w:val="0"/>
        <w:pageBreakBefore w:val="0"/>
        <w:widowControl w:val="0"/>
        <w:kinsoku/>
        <w:wordWrap w:val="0"/>
        <w:overflowPunct/>
        <w:topLinePunct w:val="0"/>
        <w:autoSpaceDE/>
        <w:autoSpaceDN/>
        <w:bidi w:val="0"/>
        <w:adjustRightInd/>
        <w:snapToGrid/>
        <w:spacing w:line="480" w:lineRule="auto"/>
        <w:textAlignment w:val="auto"/>
        <w:rPr>
          <w:rFonts w:ascii="宋体" w:hAnsi="宋体" w:cs="宋体"/>
          <w:sz w:val="24"/>
        </w:rPr>
      </w:pPr>
      <w:r>
        <w:rPr>
          <w:rFonts w:hint="eastAsia" w:ascii="宋体" w:hAnsi="宋体" w:cs="宋体"/>
          <w:b/>
          <w:sz w:val="24"/>
        </w:rPr>
        <w:t>1</w:t>
      </w:r>
      <w:r>
        <w:rPr>
          <w:rFonts w:ascii="宋体" w:hAnsi="宋体" w:cs="宋体"/>
          <w:b/>
          <w:sz w:val="24"/>
        </w:rPr>
        <w:t>.</w:t>
      </w:r>
      <w:r>
        <w:rPr>
          <w:rFonts w:hint="eastAsia" w:ascii="宋体" w:hAnsi="宋体" w:cs="宋体"/>
          <w:sz w:val="24"/>
        </w:rPr>
        <w:t>本项目结束后由甲方按规定组织验收，验收合格后签发验收单，</w:t>
      </w:r>
      <w:r>
        <w:rPr>
          <w:rFonts w:hint="eastAsia" w:ascii="宋体" w:hAnsi="宋体" w:cs="宋体"/>
          <w:b/>
          <w:bCs/>
          <w:sz w:val="24"/>
        </w:rPr>
        <w:t>乙方要出具完整的竣工验收资料。</w:t>
      </w:r>
      <w:r>
        <w:rPr>
          <w:rFonts w:hint="eastAsia" w:ascii="宋体" w:hAnsi="宋体" w:cs="宋体"/>
          <w:sz w:val="24"/>
        </w:rPr>
        <w:t>如甲乙双方在合同有效期内对本项目质量问题发生争议，以有权鉴定部门出具的鉴定结果为准。</w:t>
      </w:r>
    </w:p>
    <w:p>
      <w:pPr>
        <w:keepNext w:val="0"/>
        <w:keepLines w:val="0"/>
        <w:pageBreakBefore w:val="0"/>
        <w:widowControl w:val="0"/>
        <w:kinsoku/>
        <w:wordWrap w:val="0"/>
        <w:overflowPunct/>
        <w:topLinePunct w:val="0"/>
        <w:autoSpaceDE/>
        <w:autoSpaceDN/>
        <w:bidi w:val="0"/>
        <w:adjustRightInd/>
        <w:snapToGrid/>
        <w:spacing w:line="480" w:lineRule="auto"/>
        <w:textAlignment w:val="auto"/>
        <w:rPr>
          <w:rFonts w:hint="eastAsia" w:ascii="宋体" w:hAnsi="宋体" w:cs="宋体"/>
          <w:color w:val="000000"/>
          <w:sz w:val="24"/>
        </w:rPr>
      </w:pPr>
      <w:r>
        <w:rPr>
          <w:rFonts w:hint="eastAsia" w:ascii="宋体" w:hAnsi="宋体" w:cs="宋体"/>
          <w:b/>
          <w:color w:val="000000"/>
          <w:sz w:val="24"/>
        </w:rPr>
        <w:t>八、付款：</w:t>
      </w:r>
      <w:r>
        <w:rPr>
          <w:rFonts w:hint="eastAsia" w:ascii="宋体" w:hAnsi="宋体" w:cs="宋体"/>
          <w:color w:val="000000"/>
          <w:sz w:val="24"/>
        </w:rPr>
        <w:t>由甲方按采购文件规定的程序付款。</w:t>
      </w:r>
    </w:p>
    <w:p>
      <w:pPr>
        <w:keepNext w:val="0"/>
        <w:keepLines w:val="0"/>
        <w:pageBreakBefore w:val="0"/>
        <w:widowControl w:val="0"/>
        <w:kinsoku/>
        <w:wordWrap w:val="0"/>
        <w:overflowPunct/>
        <w:topLinePunct w:val="0"/>
        <w:bidi w:val="0"/>
        <w:snapToGrid/>
        <w:spacing w:line="480" w:lineRule="auto"/>
        <w:textAlignment w:val="auto"/>
        <w:rPr>
          <w:rFonts w:hint="eastAsia" w:ascii="新宋体" w:hAnsi="新宋体" w:eastAsia="新宋体" w:cs="新宋体"/>
          <w:b w:val="0"/>
          <w:bCs/>
          <w:color w:val="000000"/>
          <w:sz w:val="24"/>
          <w:lang w:val="en-US" w:eastAsia="zh-CN"/>
        </w:rPr>
      </w:pPr>
      <w:r>
        <w:rPr>
          <w:rFonts w:hint="eastAsia" w:ascii="新宋体" w:hAnsi="新宋体" w:eastAsia="新宋体" w:cs="新宋体"/>
          <w:b w:val="0"/>
          <w:bCs/>
          <w:color w:val="000000"/>
          <w:sz w:val="24"/>
        </w:rPr>
        <w:t>（1）</w:t>
      </w:r>
      <w:r>
        <w:rPr>
          <w:rFonts w:hint="eastAsia" w:ascii="新宋体" w:hAnsi="新宋体" w:eastAsia="新宋体" w:cs="新宋体"/>
          <w:b w:val="0"/>
          <w:bCs/>
          <w:color w:val="000000"/>
          <w:sz w:val="24"/>
          <w:lang w:val="en-US" w:eastAsia="zh-CN"/>
        </w:rPr>
        <w:t>工程竣工</w:t>
      </w:r>
      <w:r>
        <w:rPr>
          <w:rFonts w:hint="eastAsia" w:ascii="新宋体" w:hAnsi="新宋体" w:eastAsia="新宋体" w:cs="新宋体"/>
          <w:b w:val="0"/>
          <w:bCs/>
          <w:color w:val="000000"/>
          <w:sz w:val="24"/>
          <w:lang w:val="zh-CN"/>
        </w:rPr>
        <w:t>验收合格</w:t>
      </w:r>
      <w:r>
        <w:rPr>
          <w:rFonts w:hint="eastAsia" w:ascii="新宋体" w:hAnsi="新宋体" w:eastAsia="新宋体" w:cs="新宋体"/>
          <w:b w:val="0"/>
          <w:bCs/>
          <w:color w:val="000000"/>
          <w:sz w:val="24"/>
          <w:lang w:val="en-US" w:eastAsia="zh-CN"/>
        </w:rPr>
        <w:t>后一次性付款（无息）。</w:t>
      </w:r>
    </w:p>
    <w:p>
      <w:pPr>
        <w:keepNext w:val="0"/>
        <w:keepLines w:val="0"/>
        <w:pageBreakBefore w:val="0"/>
        <w:widowControl w:val="0"/>
        <w:kinsoku/>
        <w:wordWrap w:val="0"/>
        <w:overflowPunct/>
        <w:topLinePunct w:val="0"/>
        <w:bidi w:val="0"/>
        <w:snapToGrid/>
        <w:spacing w:line="480" w:lineRule="auto"/>
        <w:textAlignment w:val="auto"/>
        <w:rPr>
          <w:rFonts w:ascii="宋体" w:hAnsi="宋体" w:cs="宋体"/>
          <w:color w:val="000000"/>
          <w:sz w:val="24"/>
        </w:rPr>
      </w:pPr>
      <w:r>
        <w:rPr>
          <w:rFonts w:hint="eastAsia" w:ascii="宋体" w:hAnsi="宋体" w:cs="宋体"/>
          <w:b/>
          <w:color w:val="000000"/>
          <w:sz w:val="24"/>
        </w:rPr>
        <w:t>（</w:t>
      </w:r>
      <w:r>
        <w:rPr>
          <w:rFonts w:hint="eastAsia" w:ascii="宋体" w:hAnsi="宋体" w:cs="宋体"/>
          <w:b/>
          <w:color w:val="000000"/>
          <w:sz w:val="24"/>
          <w:lang w:val="en-US" w:eastAsia="zh-CN"/>
        </w:rPr>
        <w:t>2</w:t>
      </w:r>
      <w:r>
        <w:rPr>
          <w:rFonts w:hint="eastAsia" w:ascii="宋体" w:hAnsi="宋体" w:cs="宋体"/>
          <w:b/>
          <w:color w:val="000000"/>
          <w:sz w:val="24"/>
        </w:rPr>
        <w:t>）</w:t>
      </w:r>
      <w:r>
        <w:rPr>
          <w:rFonts w:hint="eastAsia" w:ascii="宋体" w:hAnsi="宋体" w:cs="宋体"/>
          <w:color w:val="000000"/>
          <w:sz w:val="24"/>
        </w:rPr>
        <w:t>付款方式：乙方凭项目供需合同、验收单（经验收合格）及正式发票向</w:t>
      </w:r>
      <w:r>
        <w:rPr>
          <w:rFonts w:hint="eastAsia" w:ascii="宋体" w:hAnsi="宋体" w:cs="宋体"/>
          <w:color w:val="000000"/>
          <w:sz w:val="24"/>
          <w:lang w:val="en-US" w:eastAsia="zh-CN"/>
        </w:rPr>
        <w:t>甲方</w:t>
      </w:r>
      <w:r>
        <w:rPr>
          <w:rFonts w:hint="eastAsia" w:ascii="宋体" w:hAnsi="宋体" w:cs="宋体"/>
          <w:color w:val="000000"/>
          <w:sz w:val="24"/>
        </w:rPr>
        <w:t>按规定进行资金结算。</w:t>
      </w:r>
    </w:p>
    <w:p>
      <w:pPr>
        <w:keepNext w:val="0"/>
        <w:keepLines w:val="0"/>
        <w:pageBreakBefore w:val="0"/>
        <w:widowControl w:val="0"/>
        <w:kinsoku/>
        <w:wordWrap w:val="0"/>
        <w:overflowPunct/>
        <w:topLinePunct w:val="0"/>
        <w:bidi w:val="0"/>
        <w:snapToGrid/>
        <w:spacing w:line="480" w:lineRule="auto"/>
        <w:jc w:val="left"/>
        <w:textAlignment w:val="auto"/>
        <w:rPr>
          <w:rFonts w:ascii="宋体" w:hAnsi="宋体" w:cs="宋体"/>
          <w:color w:val="000000"/>
          <w:sz w:val="24"/>
        </w:rPr>
      </w:pPr>
      <w:r>
        <w:rPr>
          <w:rFonts w:hint="eastAsia" w:ascii="宋体" w:hAnsi="宋体" w:cs="宋体"/>
          <w:b/>
          <w:color w:val="000000"/>
          <w:sz w:val="24"/>
        </w:rPr>
        <w:t>九、担保条款：</w:t>
      </w:r>
      <w:r>
        <w:rPr>
          <w:rFonts w:hint="eastAsia" w:ascii="宋体" w:hAnsi="宋体" w:cs="宋体"/>
          <w:color w:val="000000"/>
          <w:sz w:val="24"/>
        </w:rPr>
        <w:t>乙方缴纳</w:t>
      </w:r>
      <w:r>
        <w:rPr>
          <w:rFonts w:hint="eastAsia" w:ascii="宋体" w:hAnsi="宋体" w:cs="宋体"/>
          <w:b/>
          <w:bCs/>
          <w:color w:val="000000"/>
          <w:sz w:val="24"/>
          <w:u w:val="single"/>
          <w:lang w:val="en-US" w:eastAsia="zh-CN"/>
        </w:rPr>
        <w:t>1000</w:t>
      </w:r>
      <w:r>
        <w:rPr>
          <w:rFonts w:hint="eastAsia" w:ascii="宋体" w:hAnsi="宋体" w:cs="宋体"/>
          <w:b/>
          <w:bCs/>
          <w:color w:val="000000"/>
          <w:sz w:val="24"/>
          <w:u w:val="single"/>
        </w:rPr>
        <w:t>元</w:t>
      </w:r>
      <w:r>
        <w:rPr>
          <w:rFonts w:hint="eastAsia" w:ascii="宋体" w:hAnsi="宋体" w:cs="宋体"/>
          <w:color w:val="000000"/>
          <w:sz w:val="24"/>
        </w:rPr>
        <w:t>为履约保证金。该款在质保期结束后全额无息退还。（质保期自验收合格之日起算）</w:t>
      </w:r>
    </w:p>
    <w:p>
      <w:pPr>
        <w:keepNext w:val="0"/>
        <w:keepLines w:val="0"/>
        <w:pageBreakBefore w:val="0"/>
        <w:widowControl w:val="0"/>
        <w:kinsoku/>
        <w:wordWrap w:val="0"/>
        <w:overflowPunct/>
        <w:topLinePunct w:val="0"/>
        <w:bidi w:val="0"/>
        <w:snapToGrid/>
        <w:spacing w:line="480" w:lineRule="auto"/>
        <w:textAlignment w:val="auto"/>
        <w:rPr>
          <w:rFonts w:ascii="宋体" w:hAnsi="宋体" w:cs="宋体"/>
          <w:color w:val="000000"/>
          <w:sz w:val="24"/>
        </w:rPr>
      </w:pPr>
      <w:r>
        <w:rPr>
          <w:rFonts w:hint="eastAsia" w:ascii="宋体" w:hAnsi="宋体" w:cs="宋体"/>
          <w:b/>
          <w:color w:val="000000"/>
          <w:sz w:val="24"/>
        </w:rPr>
        <w:t>十、违约责任：</w:t>
      </w:r>
      <w:r>
        <w:rPr>
          <w:rFonts w:hint="eastAsia" w:ascii="宋体" w:hAnsi="宋体" w:cs="宋体"/>
          <w:color w:val="000000"/>
          <w:sz w:val="24"/>
        </w:rPr>
        <w:t>任何一方违约,均须依照下列约定向对方支付违约金。</w:t>
      </w:r>
    </w:p>
    <w:p>
      <w:pPr>
        <w:keepNext w:val="0"/>
        <w:keepLines w:val="0"/>
        <w:pageBreakBefore w:val="0"/>
        <w:widowControl w:val="0"/>
        <w:kinsoku/>
        <w:wordWrap w:val="0"/>
        <w:overflowPunct/>
        <w:topLinePunct w:val="0"/>
        <w:bidi w:val="0"/>
        <w:snapToGrid/>
        <w:spacing w:line="480" w:lineRule="auto"/>
        <w:textAlignment w:val="auto"/>
        <w:rPr>
          <w:rFonts w:hint="eastAsia" w:ascii="宋体" w:hAnsi="宋体" w:cs="宋体"/>
          <w:color w:val="000000"/>
          <w:sz w:val="24"/>
        </w:rPr>
      </w:pPr>
      <w:r>
        <w:rPr>
          <w:rFonts w:hint="eastAsia" w:ascii="新宋体" w:hAnsi="新宋体" w:eastAsia="新宋体" w:cs="新宋体"/>
          <w:color w:val="000000"/>
          <w:sz w:val="24"/>
        </w:rPr>
        <w:t>（</w:t>
      </w:r>
      <w:r>
        <w:rPr>
          <w:rFonts w:hint="eastAsia" w:ascii="新宋体" w:hAnsi="新宋体" w:eastAsia="新宋体" w:cs="新宋体"/>
          <w:color w:val="000000"/>
          <w:sz w:val="24"/>
          <w:lang w:val="en-US" w:eastAsia="zh-CN"/>
        </w:rPr>
        <w:t>1</w:t>
      </w:r>
      <w:r>
        <w:rPr>
          <w:rFonts w:hint="eastAsia" w:ascii="新宋体" w:hAnsi="新宋体" w:eastAsia="新宋体" w:cs="新宋体"/>
          <w:color w:val="000000"/>
          <w:sz w:val="24"/>
        </w:rPr>
        <w:t>）若乙方交付的工程不符合质量标准的，除了整改达标外，还应承担合同金额（中标</w:t>
      </w:r>
      <w:r>
        <w:rPr>
          <w:rFonts w:hint="eastAsia" w:ascii="宋体" w:hAnsi="宋体" w:cs="宋体"/>
          <w:color w:val="000000"/>
          <w:sz w:val="24"/>
        </w:rPr>
        <w:t>单价*实际工程量）10%的违约责任。</w:t>
      </w:r>
    </w:p>
    <w:p>
      <w:pPr>
        <w:keepNext w:val="0"/>
        <w:keepLines w:val="0"/>
        <w:pageBreakBefore w:val="0"/>
        <w:widowControl w:val="0"/>
        <w:kinsoku/>
        <w:wordWrap w:val="0"/>
        <w:overflowPunct/>
        <w:topLinePunct w:val="0"/>
        <w:bidi w:val="0"/>
        <w:snapToGrid/>
        <w:spacing w:line="480" w:lineRule="auto"/>
        <w:textAlignment w:val="auto"/>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2</w:t>
      </w:r>
      <w:r>
        <w:rPr>
          <w:rFonts w:hint="eastAsia" w:ascii="宋体" w:hAnsi="宋体" w:cs="宋体"/>
          <w:color w:val="000000"/>
          <w:sz w:val="24"/>
        </w:rPr>
        <w:t>） 甲方通知乙方履行维保义务，而乙方在12小时内未到现场维保，甲方有权聘请第三方维修，所产生的费用由乙方承担，乙方并应承担每次1000元的违约金。</w:t>
      </w:r>
    </w:p>
    <w:p>
      <w:pPr>
        <w:keepNext w:val="0"/>
        <w:keepLines w:val="0"/>
        <w:pageBreakBefore w:val="0"/>
        <w:widowControl w:val="0"/>
        <w:kinsoku/>
        <w:wordWrap w:val="0"/>
        <w:overflowPunct/>
        <w:topLinePunct w:val="0"/>
        <w:bidi w:val="0"/>
        <w:snapToGrid/>
        <w:spacing w:line="480" w:lineRule="auto"/>
        <w:textAlignment w:val="auto"/>
        <w:rPr>
          <w:rFonts w:ascii="新宋体" w:hAnsi="新宋体" w:eastAsia="新宋体" w:cs="新宋体"/>
          <w:sz w:val="24"/>
        </w:rPr>
      </w:pPr>
      <w:r>
        <w:rPr>
          <w:rFonts w:hint="eastAsia" w:ascii="新宋体" w:hAnsi="新宋体" w:eastAsia="新宋体" w:cs="新宋体"/>
          <w:sz w:val="24"/>
        </w:rPr>
        <w:t>（</w:t>
      </w:r>
      <w:r>
        <w:rPr>
          <w:rFonts w:hint="eastAsia" w:ascii="新宋体" w:hAnsi="新宋体" w:eastAsia="新宋体" w:cs="新宋体"/>
          <w:sz w:val="24"/>
          <w:lang w:val="en-US" w:eastAsia="zh-CN"/>
        </w:rPr>
        <w:t>3</w:t>
      </w:r>
      <w:r>
        <w:rPr>
          <w:rFonts w:hint="eastAsia" w:ascii="新宋体" w:hAnsi="新宋体" w:eastAsia="新宋体" w:cs="新宋体"/>
          <w:sz w:val="24"/>
        </w:rPr>
        <w:t>）甲方延期付款的，需向乙方支付延期付款的利息。</w:t>
      </w:r>
    </w:p>
    <w:p>
      <w:pPr>
        <w:keepNext w:val="0"/>
        <w:keepLines w:val="0"/>
        <w:pageBreakBefore w:val="0"/>
        <w:widowControl w:val="0"/>
        <w:kinsoku/>
        <w:wordWrap w:val="0"/>
        <w:overflowPunct/>
        <w:topLinePunct w:val="0"/>
        <w:bidi w:val="0"/>
        <w:snapToGrid/>
        <w:spacing w:line="480" w:lineRule="auto"/>
        <w:textAlignment w:val="auto"/>
        <w:rPr>
          <w:rFonts w:ascii="宋体" w:hAnsi="宋体" w:cs="宋体"/>
          <w:b/>
          <w:color w:val="000000"/>
          <w:sz w:val="24"/>
        </w:rPr>
      </w:pPr>
      <w:r>
        <w:rPr>
          <w:rFonts w:hint="eastAsia" w:ascii="宋体" w:hAnsi="宋体" w:cs="宋体"/>
          <w:b/>
          <w:color w:val="000000"/>
          <w:sz w:val="24"/>
        </w:rPr>
        <w:t>十一、相关要求：</w:t>
      </w:r>
    </w:p>
    <w:p>
      <w:pPr>
        <w:keepNext w:val="0"/>
        <w:keepLines w:val="0"/>
        <w:pageBreakBefore w:val="0"/>
        <w:widowControl w:val="0"/>
        <w:kinsoku/>
        <w:wordWrap w:val="0"/>
        <w:overflowPunct/>
        <w:topLinePunct w:val="0"/>
        <w:bidi w:val="0"/>
        <w:snapToGrid/>
        <w:spacing w:line="480" w:lineRule="auto"/>
        <w:textAlignment w:val="auto"/>
        <w:rPr>
          <w:rFonts w:ascii="宋体" w:hAnsi="宋体" w:cs="宋体"/>
          <w:sz w:val="24"/>
        </w:rPr>
      </w:pPr>
      <w:r>
        <w:rPr>
          <w:rFonts w:hint="eastAsia" w:ascii="宋体" w:hAnsi="宋体" w:cs="宋体"/>
          <w:sz w:val="24"/>
        </w:rPr>
        <w:t>（1）乙方应严格按照规范及采购文件等相关要求组织施工。</w:t>
      </w:r>
    </w:p>
    <w:p>
      <w:pPr>
        <w:keepNext w:val="0"/>
        <w:keepLines w:val="0"/>
        <w:pageBreakBefore w:val="0"/>
        <w:widowControl w:val="0"/>
        <w:kinsoku/>
        <w:wordWrap w:val="0"/>
        <w:overflowPunct/>
        <w:topLinePunct w:val="0"/>
        <w:bidi w:val="0"/>
        <w:snapToGrid/>
        <w:spacing w:line="480" w:lineRule="auto"/>
        <w:textAlignment w:val="auto"/>
        <w:rPr>
          <w:rFonts w:ascii="宋体" w:hAnsi="宋体" w:cs="宋体"/>
          <w:sz w:val="24"/>
        </w:rPr>
      </w:pPr>
      <w:r>
        <w:rPr>
          <w:rFonts w:hint="eastAsia" w:ascii="宋体" w:hAnsi="宋体" w:cs="宋体"/>
          <w:sz w:val="24"/>
        </w:rPr>
        <w:t>（2）在施工过程中乙方所用材料进场须经甲方验收，经甲方验收合格后方可进场</w:t>
      </w:r>
      <w:r>
        <w:rPr>
          <w:rFonts w:hint="eastAsia" w:ascii="宋体" w:hAnsi="宋体" w:cs="宋体"/>
          <w:sz w:val="24"/>
          <w:lang w:val="en-US" w:eastAsia="zh-CN"/>
        </w:rPr>
        <w:t>施工</w:t>
      </w:r>
      <w:r>
        <w:rPr>
          <w:rFonts w:hint="eastAsia" w:ascii="宋体" w:hAnsi="宋体" w:cs="宋体"/>
          <w:sz w:val="24"/>
        </w:rPr>
        <w:t>。甲方有权拒绝不合格材料及产品进场。</w:t>
      </w:r>
    </w:p>
    <w:p>
      <w:pPr>
        <w:keepNext w:val="0"/>
        <w:keepLines w:val="0"/>
        <w:pageBreakBefore w:val="0"/>
        <w:widowControl w:val="0"/>
        <w:kinsoku/>
        <w:wordWrap w:val="0"/>
        <w:overflowPunct/>
        <w:topLinePunct w:val="0"/>
        <w:bidi w:val="0"/>
        <w:snapToGrid/>
        <w:spacing w:line="480" w:lineRule="auto"/>
        <w:textAlignment w:val="auto"/>
        <w:rPr>
          <w:rFonts w:ascii="宋体" w:hAnsi="宋体" w:cs="宋体"/>
          <w:sz w:val="24"/>
        </w:rPr>
      </w:pPr>
      <w:r>
        <w:rPr>
          <w:rFonts w:hint="eastAsia" w:ascii="宋体" w:hAnsi="宋体" w:cs="宋体"/>
          <w:sz w:val="24"/>
        </w:rPr>
        <w:t>（3）乙方必须按采购文件要求的材料质量及技术要求等标准供货、施工等。</w:t>
      </w:r>
    </w:p>
    <w:p>
      <w:pPr>
        <w:keepNext w:val="0"/>
        <w:keepLines w:val="0"/>
        <w:pageBreakBefore w:val="0"/>
        <w:widowControl w:val="0"/>
        <w:kinsoku/>
        <w:wordWrap w:val="0"/>
        <w:overflowPunct/>
        <w:topLinePunct w:val="0"/>
        <w:bidi w:val="0"/>
        <w:snapToGrid/>
        <w:spacing w:line="480" w:lineRule="auto"/>
        <w:textAlignment w:val="auto"/>
        <w:rPr>
          <w:rFonts w:ascii="宋体" w:hAnsi="宋体" w:cs="宋体"/>
          <w:sz w:val="24"/>
        </w:rPr>
      </w:pPr>
      <w:r>
        <w:rPr>
          <w:rFonts w:hint="eastAsia" w:ascii="宋体" w:hAnsi="宋体" w:cs="宋体"/>
          <w:sz w:val="24"/>
        </w:rPr>
        <w:t>（4）施工期间的水、电费用由</w:t>
      </w:r>
      <w:r>
        <w:rPr>
          <w:rFonts w:hint="eastAsia" w:ascii="宋体" w:hAnsi="宋体" w:cs="宋体"/>
          <w:sz w:val="24"/>
          <w:u w:val="single"/>
        </w:rPr>
        <w:t>乙</w:t>
      </w:r>
      <w:r>
        <w:rPr>
          <w:rFonts w:hint="eastAsia" w:ascii="宋体" w:hAnsi="宋体" w:cs="宋体"/>
          <w:sz w:val="24"/>
        </w:rPr>
        <w:t>方负责。</w:t>
      </w:r>
    </w:p>
    <w:p>
      <w:pPr>
        <w:keepNext w:val="0"/>
        <w:keepLines w:val="0"/>
        <w:pageBreakBefore w:val="0"/>
        <w:widowControl w:val="0"/>
        <w:kinsoku/>
        <w:wordWrap w:val="0"/>
        <w:overflowPunct/>
        <w:topLinePunct w:val="0"/>
        <w:bidi w:val="0"/>
        <w:snapToGrid/>
        <w:spacing w:line="480" w:lineRule="auto"/>
        <w:textAlignment w:val="auto"/>
        <w:rPr>
          <w:rFonts w:ascii="宋体" w:hAnsi="宋体" w:cs="宋体"/>
          <w:sz w:val="24"/>
        </w:rPr>
      </w:pPr>
      <w:r>
        <w:rPr>
          <w:rFonts w:hint="eastAsia" w:ascii="宋体" w:hAnsi="宋体" w:cs="宋体"/>
          <w:sz w:val="24"/>
        </w:rPr>
        <w:t>（5）乙方施工中必须每日清理施工场地，垃圾必须清理离场。</w:t>
      </w:r>
    </w:p>
    <w:p>
      <w:pPr>
        <w:keepNext w:val="0"/>
        <w:keepLines w:val="0"/>
        <w:pageBreakBefore w:val="0"/>
        <w:widowControl w:val="0"/>
        <w:kinsoku/>
        <w:wordWrap w:val="0"/>
        <w:overflowPunct/>
        <w:topLinePunct w:val="0"/>
        <w:bidi w:val="0"/>
        <w:snapToGrid/>
        <w:spacing w:line="480" w:lineRule="auto"/>
        <w:textAlignment w:val="auto"/>
        <w:rPr>
          <w:rFonts w:ascii="宋体" w:hAnsi="宋体" w:cs="宋体"/>
          <w:sz w:val="24"/>
        </w:rPr>
      </w:pPr>
      <w:r>
        <w:rPr>
          <w:rFonts w:hint="eastAsia" w:ascii="宋体" w:hAnsi="宋体" w:cs="宋体"/>
          <w:sz w:val="24"/>
        </w:rPr>
        <w:t>（6）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w:t>
      </w:r>
    </w:p>
    <w:p>
      <w:pPr>
        <w:keepNext w:val="0"/>
        <w:keepLines w:val="0"/>
        <w:pageBreakBefore w:val="0"/>
        <w:widowControl w:val="0"/>
        <w:kinsoku/>
        <w:wordWrap w:val="0"/>
        <w:overflowPunct/>
        <w:topLinePunct w:val="0"/>
        <w:bidi w:val="0"/>
        <w:snapToGrid/>
        <w:spacing w:line="480" w:lineRule="auto"/>
        <w:textAlignment w:val="auto"/>
        <w:rPr>
          <w:rFonts w:ascii="宋体" w:hAnsi="宋体" w:cs="宋体"/>
          <w:sz w:val="24"/>
        </w:rPr>
      </w:pPr>
      <w:r>
        <w:rPr>
          <w:rFonts w:hint="eastAsia" w:ascii="宋体" w:hAnsi="宋体" w:cs="宋体"/>
          <w:sz w:val="24"/>
        </w:rPr>
        <w:t>（7）乙方在施工时必须注意对原建筑物原有工程项目的成品保护，费用包含在合同价中。施工中如对已完工程项目有损坏，必须修复到位，不能修复的一律照价赔偿。</w:t>
      </w:r>
    </w:p>
    <w:p>
      <w:pPr>
        <w:keepNext w:val="0"/>
        <w:keepLines w:val="0"/>
        <w:pageBreakBefore w:val="0"/>
        <w:widowControl w:val="0"/>
        <w:kinsoku/>
        <w:wordWrap w:val="0"/>
        <w:overflowPunct/>
        <w:topLinePunct w:val="0"/>
        <w:bidi w:val="0"/>
        <w:adjustRightInd w:val="0"/>
        <w:snapToGrid/>
        <w:spacing w:line="480" w:lineRule="auto"/>
        <w:textAlignment w:val="auto"/>
        <w:rPr>
          <w:rFonts w:ascii="宋体" w:hAnsi="宋体" w:cs="Arial"/>
          <w:kern w:val="0"/>
          <w:sz w:val="24"/>
          <w:szCs w:val="24"/>
        </w:rPr>
      </w:pPr>
      <w:r>
        <w:rPr>
          <w:rFonts w:hint="eastAsia" w:ascii="宋体" w:hAnsi="宋体" w:cs="宋体"/>
          <w:sz w:val="24"/>
          <w:szCs w:val="24"/>
        </w:rPr>
        <w:t>（8）乙方必须</w:t>
      </w:r>
      <w:r>
        <w:rPr>
          <w:rFonts w:hint="eastAsia" w:ascii="宋体" w:hAnsi="宋体" w:cs="Arial"/>
          <w:sz w:val="24"/>
          <w:szCs w:val="24"/>
        </w:rPr>
        <w:t>遵守政府有关主管部门对施工噪音、环境保护和安全生产等的管理规定，如因乙方的原因，导致扰民投诉及相关部门罚款的，均由乙方负责处理，费用乙方自理。</w:t>
      </w:r>
    </w:p>
    <w:p>
      <w:pPr>
        <w:wordWrap w:val="0"/>
        <w:adjustRightInd w:val="0"/>
        <w:spacing w:line="480" w:lineRule="auto"/>
        <w:rPr>
          <w:rFonts w:ascii="宋体" w:hAnsi="宋体" w:cs="宋体"/>
          <w:color w:val="000000"/>
          <w:sz w:val="24"/>
          <w:szCs w:val="24"/>
        </w:rPr>
      </w:pPr>
      <w:r>
        <w:rPr>
          <w:rFonts w:hint="eastAsia" w:ascii="宋体" w:hAnsi="宋体" w:cs="宋体"/>
          <w:sz w:val="24"/>
          <w:szCs w:val="24"/>
        </w:rPr>
        <w:t>（9）其他要求：</w:t>
      </w:r>
      <w:r>
        <w:rPr>
          <w:rFonts w:hint="eastAsia" w:ascii="宋体" w:hAnsi="宋体" w:cs="宋体"/>
          <w:b/>
          <w:bCs/>
          <w:sz w:val="24"/>
          <w:szCs w:val="24"/>
          <w:u w:val="single"/>
        </w:rPr>
        <w:t>本工程实行农民工实名制管理，农民工工资支付应按县政府关于印发《如东县全面治理拖欠农民工工资问题的实施意见》等文件的通知（东政发【2019】33号文）执行，中标人应在项目所在地银行开设该项目“农民工工资专用帐户”，农民工工资发放采用专用账户，农民工工资由银行代发并应按月足额支付。</w:t>
      </w:r>
    </w:p>
    <w:p>
      <w:pPr>
        <w:wordWrap w:val="0"/>
        <w:spacing w:line="480" w:lineRule="auto"/>
        <w:rPr>
          <w:rFonts w:ascii="宋体" w:hAnsi="宋体" w:cs="宋体"/>
          <w:color w:val="000000"/>
          <w:sz w:val="24"/>
        </w:rPr>
      </w:pPr>
      <w:r>
        <w:rPr>
          <w:rFonts w:hint="eastAsia" w:ascii="宋体" w:hAnsi="宋体" w:cs="宋体"/>
          <w:b/>
          <w:bCs/>
          <w:color w:val="000000"/>
          <w:sz w:val="24"/>
        </w:rPr>
        <w:t>十二、合同纠纷处理：</w:t>
      </w:r>
      <w:r>
        <w:rPr>
          <w:rFonts w:hint="eastAsia" w:ascii="宋体" w:hAnsi="宋体" w:cs="宋体"/>
          <w:color w:val="000000"/>
          <w:sz w:val="24"/>
        </w:rPr>
        <w:t>由甲乙双方协商解决；或提交当地相关部门调解；或向甲方所在地人民法院提起诉讼。诉讼费、保全担保费、代理费由败诉方承担。</w:t>
      </w:r>
    </w:p>
    <w:p>
      <w:pPr>
        <w:wordWrap w:val="0"/>
        <w:spacing w:line="480" w:lineRule="auto"/>
        <w:rPr>
          <w:rFonts w:ascii="宋体" w:hAnsi="宋体" w:cs="宋体"/>
          <w:b/>
          <w:color w:val="000000"/>
          <w:sz w:val="24"/>
        </w:rPr>
      </w:pPr>
      <w:r>
        <w:rPr>
          <w:rFonts w:hint="eastAsia" w:ascii="宋体" w:hAnsi="宋体" w:cs="宋体"/>
          <w:b/>
          <w:color w:val="000000"/>
          <w:sz w:val="24"/>
        </w:rPr>
        <w:t>十三、组成本合同的文件包括：</w:t>
      </w:r>
    </w:p>
    <w:p>
      <w:pPr>
        <w:wordWrap w:val="0"/>
        <w:spacing w:line="480" w:lineRule="auto"/>
        <w:rPr>
          <w:rFonts w:ascii="宋体" w:hAnsi="宋体" w:cs="宋体"/>
          <w:color w:val="000000"/>
          <w:sz w:val="24"/>
        </w:rPr>
      </w:pPr>
      <w:r>
        <w:rPr>
          <w:rFonts w:hint="eastAsia" w:ascii="宋体" w:hAnsi="宋体" w:cs="宋体"/>
          <w:color w:val="000000"/>
          <w:sz w:val="24"/>
        </w:rPr>
        <w:t>（⒈）本合同条款；</w:t>
      </w:r>
    </w:p>
    <w:p>
      <w:pPr>
        <w:wordWrap w:val="0"/>
        <w:spacing w:line="480" w:lineRule="auto"/>
        <w:rPr>
          <w:rFonts w:ascii="宋体" w:hAnsi="宋体" w:cs="宋体"/>
          <w:color w:val="000000"/>
          <w:sz w:val="24"/>
        </w:rPr>
      </w:pPr>
      <w:r>
        <w:rPr>
          <w:rFonts w:hint="eastAsia" w:ascii="宋体" w:hAnsi="宋体" w:cs="宋体"/>
          <w:color w:val="000000"/>
          <w:sz w:val="24"/>
        </w:rPr>
        <w:t>（⒉）本项目的采购文件和供方应标文件；</w:t>
      </w:r>
    </w:p>
    <w:p>
      <w:pPr>
        <w:wordWrap w:val="0"/>
        <w:spacing w:line="480" w:lineRule="auto"/>
        <w:rPr>
          <w:rFonts w:ascii="宋体" w:hAnsi="宋体" w:cs="宋体"/>
          <w:color w:val="000000"/>
          <w:sz w:val="24"/>
        </w:rPr>
      </w:pPr>
      <w:r>
        <w:rPr>
          <w:rFonts w:hint="eastAsia" w:ascii="宋体" w:hAnsi="宋体" w:cs="宋体"/>
          <w:color w:val="000000"/>
          <w:sz w:val="24"/>
        </w:rPr>
        <w:t>（⒊）本项目在采购过程中甲乙双方签署的全部文字和图片资料；</w:t>
      </w:r>
    </w:p>
    <w:p>
      <w:pPr>
        <w:wordWrap w:val="0"/>
        <w:spacing w:line="480" w:lineRule="auto"/>
        <w:rPr>
          <w:rFonts w:ascii="宋体" w:hAnsi="宋体" w:cs="宋体"/>
          <w:color w:val="000000"/>
          <w:sz w:val="24"/>
        </w:rPr>
      </w:pPr>
      <w:r>
        <w:rPr>
          <w:rFonts w:hint="eastAsia" w:ascii="宋体" w:hAnsi="宋体" w:cs="宋体"/>
          <w:color w:val="000000"/>
          <w:sz w:val="24"/>
        </w:rPr>
        <w:t>（⒋）甲乙双方其它按规定约定事宜。</w:t>
      </w:r>
    </w:p>
    <w:p>
      <w:pPr>
        <w:wordWrap w:val="0"/>
        <w:spacing w:line="480" w:lineRule="auto"/>
        <w:rPr>
          <w:rFonts w:ascii="宋体" w:hAnsi="宋体" w:cs="宋体"/>
          <w:color w:val="000000"/>
          <w:sz w:val="24"/>
        </w:rPr>
      </w:pPr>
      <w:r>
        <w:rPr>
          <w:rFonts w:hint="eastAsia" w:ascii="宋体" w:hAnsi="宋体" w:cs="宋体"/>
          <w:color w:val="000000"/>
          <w:sz w:val="24"/>
        </w:rPr>
        <w:t>十四、本合同内容与采购文件如有冲突，以采购文件为准。</w:t>
      </w:r>
    </w:p>
    <w:p>
      <w:pPr>
        <w:wordWrap w:val="0"/>
        <w:spacing w:line="480" w:lineRule="auto"/>
        <w:rPr>
          <w:rFonts w:ascii="宋体" w:hAnsi="宋体" w:cs="宋体"/>
          <w:color w:val="000000"/>
          <w:sz w:val="24"/>
        </w:rPr>
      </w:pPr>
      <w:r>
        <w:rPr>
          <w:rFonts w:hint="eastAsia" w:ascii="宋体" w:hAnsi="宋体" w:cs="宋体"/>
          <w:b/>
          <w:bCs/>
          <w:color w:val="000000"/>
          <w:sz w:val="24"/>
        </w:rPr>
        <w:t>十五、合同生效：</w:t>
      </w:r>
      <w:r>
        <w:rPr>
          <w:rFonts w:hint="eastAsia" w:ascii="宋体" w:hAnsi="宋体" w:cs="宋体"/>
          <w:color w:val="000000"/>
          <w:sz w:val="24"/>
        </w:rPr>
        <w:t>本合同由甲乙双方签字盖章后生效。</w:t>
      </w:r>
      <w:r>
        <w:rPr>
          <w:rFonts w:hint="eastAsia" w:ascii="宋体" w:hAnsi="宋体" w:cs="宋体"/>
          <w:b/>
          <w:color w:val="000000"/>
          <w:sz w:val="24"/>
        </w:rPr>
        <w:t>（多页合同甲乙双方必须加盖骑缝公章）</w:t>
      </w:r>
    </w:p>
    <w:p>
      <w:pPr>
        <w:wordWrap w:val="0"/>
        <w:spacing w:line="480" w:lineRule="auto"/>
        <w:rPr>
          <w:rFonts w:ascii="宋体" w:hAnsi="宋体" w:cs="宋体"/>
          <w:color w:val="000000"/>
          <w:sz w:val="24"/>
        </w:rPr>
      </w:pPr>
      <w:r>
        <w:rPr>
          <w:rFonts w:hint="eastAsia" w:ascii="宋体" w:hAnsi="宋体" w:cs="宋体"/>
          <w:b/>
          <w:bCs/>
          <w:color w:val="000000"/>
          <w:sz w:val="24"/>
        </w:rPr>
        <w:t>十六、合同备案：</w:t>
      </w:r>
      <w:r>
        <w:rPr>
          <w:rFonts w:hint="eastAsia" w:ascii="宋体" w:hAnsi="宋体" w:cs="宋体"/>
          <w:color w:val="000000"/>
          <w:sz w:val="24"/>
        </w:rPr>
        <w:t>本合同一式</w:t>
      </w:r>
      <w:r>
        <w:rPr>
          <w:rFonts w:hint="eastAsia" w:ascii="宋体" w:hAnsi="宋体" w:cs="宋体"/>
          <w:color w:val="000000"/>
          <w:sz w:val="24"/>
          <w:lang w:val="en-US" w:eastAsia="zh-CN"/>
        </w:rPr>
        <w:t>捌</w:t>
      </w:r>
      <w:r>
        <w:rPr>
          <w:rFonts w:hint="eastAsia" w:ascii="宋体" w:hAnsi="宋体" w:cs="宋体"/>
          <w:color w:val="000000"/>
          <w:sz w:val="24"/>
        </w:rPr>
        <w:t>份。</w:t>
      </w:r>
    </w:p>
    <w:p>
      <w:pPr>
        <w:wordWrap w:val="0"/>
        <w:spacing w:line="480" w:lineRule="auto"/>
        <w:rPr>
          <w:rFonts w:ascii="宋体" w:hAnsi="宋体" w:cs="宋体"/>
          <w:color w:val="000000"/>
          <w:sz w:val="24"/>
          <w:u w:val="single"/>
        </w:rPr>
      </w:pPr>
      <w:r>
        <w:rPr>
          <w:rFonts w:hint="eastAsia" w:ascii="宋体" w:hAnsi="宋体" w:cs="宋体"/>
          <w:color w:val="000000"/>
          <w:sz w:val="24"/>
        </w:rPr>
        <w:t>甲方（需方）（盖章）：</w:t>
      </w:r>
      <w:r>
        <w:rPr>
          <w:rFonts w:hint="eastAsia" w:ascii="宋体" w:hAnsi="宋体" w:cs="宋体"/>
          <w:color w:val="000000"/>
          <w:sz w:val="24"/>
          <w:u w:val="single"/>
        </w:rPr>
        <w:t xml:space="preserve">            </w:t>
      </w:r>
      <w:r>
        <w:rPr>
          <w:rFonts w:hint="eastAsia" w:ascii="宋体" w:hAnsi="宋体" w:cs="宋体"/>
          <w:color w:val="000000"/>
          <w:sz w:val="24"/>
        </w:rPr>
        <w:t xml:space="preserve">   乙方（供方）（盖章）：</w:t>
      </w:r>
      <w:r>
        <w:rPr>
          <w:rFonts w:hint="eastAsia" w:ascii="宋体" w:hAnsi="宋体" w:cs="宋体"/>
          <w:color w:val="000000"/>
          <w:sz w:val="24"/>
          <w:u w:val="single"/>
        </w:rPr>
        <w:t xml:space="preserve">                   </w:t>
      </w:r>
    </w:p>
    <w:p>
      <w:pPr>
        <w:wordWrap w:val="0"/>
        <w:spacing w:line="480" w:lineRule="auto"/>
        <w:rPr>
          <w:rFonts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u w:val="single"/>
        </w:rPr>
        <w:t xml:space="preserve">                          </w:t>
      </w:r>
      <w:r>
        <w:rPr>
          <w:rFonts w:hint="eastAsia" w:ascii="宋体" w:hAnsi="宋体" w:cs="宋体"/>
          <w:color w:val="000000"/>
          <w:sz w:val="24"/>
        </w:rPr>
        <w:t xml:space="preserve">     地址：</w:t>
      </w:r>
      <w:r>
        <w:rPr>
          <w:rFonts w:hint="eastAsia" w:ascii="宋体" w:hAnsi="宋体" w:cs="宋体"/>
          <w:color w:val="000000"/>
          <w:sz w:val="24"/>
          <w:u w:val="single"/>
        </w:rPr>
        <w:t xml:space="preserve">                                   </w:t>
      </w:r>
    </w:p>
    <w:p>
      <w:pPr>
        <w:rPr>
          <w:rFonts w:hint="eastAsia" w:ascii="宋体" w:hAnsi="宋体" w:cs="宋体"/>
        </w:rPr>
      </w:pPr>
      <w:r>
        <w:rPr>
          <w:rFonts w:hint="eastAsia" w:ascii="宋体" w:hAnsi="宋体" w:cs="宋体"/>
          <w:color w:val="000000"/>
          <w:sz w:val="24"/>
        </w:rPr>
        <w:t>法定（授权）代表人：</w:t>
      </w:r>
      <w:r>
        <w:rPr>
          <w:rFonts w:hint="eastAsia" w:ascii="宋体" w:hAnsi="宋体" w:cs="宋体"/>
          <w:color w:val="000000"/>
          <w:sz w:val="24"/>
          <w:u w:val="single"/>
        </w:rPr>
        <w:t xml:space="preserve">            </w:t>
      </w:r>
      <w:r>
        <w:rPr>
          <w:rFonts w:hint="eastAsia" w:ascii="宋体" w:hAnsi="宋体" w:cs="宋体"/>
          <w:color w:val="000000"/>
          <w:sz w:val="24"/>
        </w:rPr>
        <w:t xml:space="preserve">     法定（授权）代表人：</w:t>
      </w:r>
      <w:r>
        <w:rPr>
          <w:rFonts w:hint="eastAsia" w:ascii="宋体" w:hAnsi="宋体" w:cs="宋体"/>
          <w:color w:val="000000"/>
          <w:sz w:val="24"/>
          <w:u w:val="single"/>
        </w:rPr>
        <w:t xml:space="preserve">                     </w:t>
      </w:r>
    </w:p>
    <w:p>
      <w:pPr>
        <w:pStyle w:val="2"/>
        <w:adjustRightInd w:val="0"/>
        <w:snapToGrid w:val="0"/>
        <w:spacing w:line="480" w:lineRule="auto"/>
        <w:rPr>
          <w:rFonts w:hint="eastAsia" w:ascii="宋体" w:hAnsi="宋体" w:cs="宋体"/>
          <w:sz w:val="24"/>
        </w:rPr>
      </w:pPr>
      <w:r>
        <w:rPr>
          <w:rFonts w:hint="eastAsia" w:ascii="宋体" w:hAnsi="宋体" w:cs="宋体"/>
          <w:sz w:val="24"/>
        </w:rPr>
        <w:t xml:space="preserve">                                  </w:t>
      </w:r>
    </w:p>
    <w:p>
      <w:pPr>
        <w:pStyle w:val="3"/>
        <w:rPr>
          <w:rFonts w:hint="eastAsia" w:hAnsi="宋体"/>
          <w:color w:val="auto"/>
        </w:rPr>
      </w:pPr>
      <w:r>
        <w:rPr>
          <w:rFonts w:hint="eastAsia" w:hAnsi="宋体"/>
          <w:color w:val="auto"/>
        </w:rPr>
        <w:t xml:space="preserve">                                   </w:t>
      </w:r>
    </w:p>
    <w:p>
      <w:pPr>
        <w:adjustRightInd w:val="0"/>
        <w:snapToGrid w:val="0"/>
        <w:spacing w:line="480" w:lineRule="auto"/>
        <w:rPr>
          <w:rFonts w:hint="eastAsia" w:ascii="宋体" w:hAnsi="宋体" w:cs="宋体"/>
          <w:sz w:val="24"/>
        </w:rPr>
      </w:pPr>
      <w:r>
        <w:rPr>
          <w:rFonts w:hint="eastAsia" w:ascii="宋体" w:hAnsi="宋体" w:cs="宋体"/>
          <w:sz w:val="24"/>
        </w:rPr>
        <w:t xml:space="preserve">             </w:t>
      </w:r>
    </w:p>
    <w:p>
      <w:pPr>
        <w:pStyle w:val="377"/>
        <w:ind w:firstLine="420"/>
        <w:rPr>
          <w:rFonts w:hint="eastAsia" w:ascii="宋体" w:hAnsi="宋体" w:cs="宋体"/>
        </w:rPr>
      </w:pPr>
    </w:p>
    <w:p>
      <w:pPr>
        <w:spacing w:line="360" w:lineRule="auto"/>
        <w:rPr>
          <w:rFonts w:hint="eastAsia" w:ascii="宋体" w:hAnsi="宋体" w:cs="宋体"/>
        </w:rPr>
      </w:pPr>
      <w:r>
        <w:rPr>
          <w:rFonts w:ascii="宋体" w:hAnsi="宋体" w:cs="宋体"/>
        </w:rPr>
        <w:br w:type="page"/>
      </w:r>
      <w:r>
        <w:rPr>
          <w:rFonts w:hint="eastAsia" w:ascii="宋体" w:hAnsi="宋体" w:cs="宋体"/>
        </w:rPr>
        <w:t>附件</w:t>
      </w:r>
      <w:r>
        <w:rPr>
          <w:rFonts w:ascii="宋体" w:hAnsi="宋体" w:cs="宋体"/>
        </w:rPr>
        <w:t>1</w:t>
      </w:r>
      <w:r>
        <w:rPr>
          <w:rFonts w:hint="eastAsia" w:ascii="宋体" w:hAnsi="宋体" w:cs="宋体"/>
        </w:rPr>
        <w:t>：</w:t>
      </w:r>
    </w:p>
    <w:p>
      <w:pPr>
        <w:spacing w:line="360" w:lineRule="auto"/>
        <w:jc w:val="center"/>
        <w:rPr>
          <w:rFonts w:hint="eastAsia" w:ascii="宋体" w:hAnsi="宋体" w:cs="宋体"/>
          <w:sz w:val="24"/>
        </w:rPr>
      </w:pPr>
      <w:r>
        <w:rPr>
          <w:rFonts w:hint="eastAsia" w:ascii="宋体" w:hAnsi="宋体" w:cs="宋体"/>
          <w:b/>
          <w:sz w:val="28"/>
          <w:szCs w:val="28"/>
        </w:rPr>
        <w:t>施工安全生产协议</w:t>
      </w:r>
    </w:p>
    <w:p>
      <w:pPr>
        <w:tabs>
          <w:tab w:val="right" w:pos="8312"/>
        </w:tabs>
        <w:spacing w:line="360" w:lineRule="auto"/>
        <w:ind w:firstLine="480" w:firstLineChars="200"/>
        <w:rPr>
          <w:rFonts w:hint="eastAsia" w:ascii="宋体" w:hAnsi="宋体" w:cs="宋体"/>
          <w:sz w:val="24"/>
        </w:rPr>
      </w:pPr>
      <w:r>
        <w:rPr>
          <w:rFonts w:hint="eastAsia" w:ascii="宋体" w:hAnsi="宋体" w:cs="宋体"/>
          <w:sz w:val="24"/>
        </w:rPr>
        <w:t>发包人（甲方）：</w:t>
      </w:r>
      <w:r>
        <w:rPr>
          <w:rFonts w:hint="eastAsia" w:ascii="宋体" w:hAnsi="宋体" w:cs="宋体"/>
          <w:sz w:val="24"/>
          <w:u w:val="single"/>
          <w:lang w:eastAsia="zh-CN"/>
        </w:rPr>
        <w:t>如东县丰利镇中心幼儿园</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 xml:space="preserve">    承包人（乙方）：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为在</w:t>
      </w:r>
      <w:r>
        <w:rPr>
          <w:rFonts w:hint="eastAsia" w:ascii="宋体" w:hAnsi="宋体" w:cs="宋体"/>
          <w:sz w:val="24"/>
          <w:u w:val="single"/>
          <w:lang w:val="en-US" w:eastAsia="zh-CN"/>
        </w:rPr>
        <w:t>如东县丰利镇中心幼儿园消防泵房器材维修项目（重新发布）</w:t>
      </w:r>
      <w:r>
        <w:rPr>
          <w:rFonts w:hint="eastAsia" w:ascii="宋体" w:hAnsi="宋体" w:cs="宋体"/>
          <w:i w:val="0"/>
          <w:iCs w:val="0"/>
          <w:caps w:val="0"/>
          <w:color w:val="333333"/>
          <w:spacing w:val="0"/>
          <w:sz w:val="24"/>
          <w:szCs w:val="24"/>
          <w:u w:val="single"/>
          <w:shd w:val="clear" w:fill="FFFFFF"/>
          <w:lang w:val="en-US" w:eastAsia="zh-CN"/>
        </w:rPr>
        <w:t xml:space="preserve"> </w:t>
      </w:r>
      <w:r>
        <w:rPr>
          <w:rFonts w:hint="eastAsia" w:ascii="宋体" w:hAnsi="宋体" w:cs="宋体"/>
          <w:sz w:val="24"/>
        </w:rPr>
        <w:t>合同的实施过程中创造安全、高效的施工环境，切实搞好本项目的安全管理工作，特此签订安全生产合同。具体如下：</w:t>
      </w:r>
    </w:p>
    <w:p>
      <w:pPr>
        <w:spacing w:line="360" w:lineRule="auto"/>
        <w:ind w:firstLine="482" w:firstLineChars="200"/>
        <w:rPr>
          <w:rFonts w:hint="eastAsia" w:ascii="宋体" w:hAnsi="宋体" w:cs="宋体"/>
          <w:b/>
          <w:sz w:val="24"/>
        </w:rPr>
      </w:pPr>
      <w:r>
        <w:rPr>
          <w:rFonts w:hint="eastAsia" w:ascii="宋体" w:hAnsi="宋体" w:cs="宋体"/>
          <w:b/>
          <w:sz w:val="24"/>
        </w:rPr>
        <w:t>一、甲方职责</w:t>
      </w:r>
    </w:p>
    <w:p>
      <w:pPr>
        <w:spacing w:line="360" w:lineRule="auto"/>
        <w:ind w:firstLine="480" w:firstLineChars="200"/>
        <w:rPr>
          <w:rFonts w:hint="eastAsia" w:ascii="宋体" w:hAnsi="宋体" w:cs="宋体"/>
          <w:sz w:val="24"/>
        </w:rPr>
      </w:pPr>
      <w:r>
        <w:rPr>
          <w:rFonts w:hint="eastAsia" w:ascii="宋体" w:hAnsi="宋体" w:cs="宋体"/>
          <w:sz w:val="24"/>
        </w:rPr>
        <w:t>1．严格遵守国家有关安全生产的法律法规，认真执行工程承包合同中的有关安全要求。</w:t>
      </w:r>
    </w:p>
    <w:p>
      <w:pPr>
        <w:spacing w:line="360" w:lineRule="auto"/>
        <w:ind w:firstLine="480" w:firstLineChars="200"/>
        <w:rPr>
          <w:rFonts w:hint="eastAsia" w:ascii="宋体" w:hAnsi="宋体" w:cs="宋体"/>
          <w:sz w:val="24"/>
        </w:rPr>
      </w:pPr>
      <w:r>
        <w:rPr>
          <w:rFonts w:hint="eastAsia" w:ascii="宋体" w:hAnsi="宋体" w:cs="宋体"/>
          <w:sz w:val="24"/>
        </w:rPr>
        <w:t>2．按照“安全第一、预防为主”和坚持“管生产必需管安全”的原则进行安全生产管理，做到生产与安全工作同时计划、布置、检查、总结和评比。</w:t>
      </w:r>
    </w:p>
    <w:p>
      <w:pPr>
        <w:spacing w:line="360" w:lineRule="auto"/>
        <w:ind w:firstLine="480" w:firstLineChars="200"/>
        <w:rPr>
          <w:rFonts w:hint="eastAsia" w:ascii="宋体" w:hAnsi="宋体" w:cs="宋体"/>
          <w:sz w:val="24"/>
        </w:rPr>
      </w:pPr>
      <w:r>
        <w:rPr>
          <w:rFonts w:hint="eastAsia" w:ascii="宋体" w:hAnsi="宋体" w:cs="宋体"/>
          <w:sz w:val="24"/>
        </w:rPr>
        <w:t>3．定期召开安全生产协调会，及时传达中央及地方有关安全生产的精神。</w:t>
      </w:r>
    </w:p>
    <w:p>
      <w:pPr>
        <w:spacing w:line="360" w:lineRule="auto"/>
        <w:ind w:firstLine="480" w:firstLineChars="200"/>
        <w:rPr>
          <w:rFonts w:hint="eastAsia" w:ascii="宋体" w:hAnsi="宋体" w:cs="宋体"/>
          <w:sz w:val="24"/>
        </w:rPr>
      </w:pPr>
      <w:r>
        <w:rPr>
          <w:rFonts w:hint="eastAsia" w:ascii="宋体" w:hAnsi="宋体" w:cs="宋体"/>
          <w:sz w:val="24"/>
        </w:rPr>
        <w:t>4．组织对乙方施工现场安全生产检查，建立安全生产责任制网络、汇总重要危险源、监督乙方及时处理发现的各种安全隐患。</w:t>
      </w:r>
    </w:p>
    <w:p>
      <w:pPr>
        <w:spacing w:line="360" w:lineRule="auto"/>
        <w:ind w:firstLine="482" w:firstLineChars="200"/>
        <w:rPr>
          <w:rFonts w:hint="eastAsia" w:ascii="宋体" w:hAnsi="宋体" w:cs="宋体"/>
          <w:b/>
          <w:sz w:val="24"/>
        </w:rPr>
      </w:pPr>
      <w:r>
        <w:rPr>
          <w:rFonts w:hint="eastAsia" w:ascii="宋体" w:hAnsi="宋体" w:cs="宋体"/>
          <w:b/>
          <w:sz w:val="24"/>
        </w:rPr>
        <w:t>二、乙方职责</w:t>
      </w:r>
    </w:p>
    <w:p>
      <w:pPr>
        <w:spacing w:line="360" w:lineRule="auto"/>
        <w:ind w:firstLine="480" w:firstLineChars="200"/>
        <w:rPr>
          <w:rFonts w:hint="eastAsia" w:ascii="宋体" w:hAnsi="宋体" w:cs="宋体"/>
          <w:sz w:val="24"/>
        </w:rPr>
      </w:pPr>
      <w:r>
        <w:rPr>
          <w:rFonts w:hint="eastAsia" w:ascii="宋体" w:hAnsi="宋体" w:cs="宋体"/>
          <w:sz w:val="24"/>
        </w:rPr>
        <w:t>1．严格遵守国家有关安全生产的法律法规、有关安全生产的规定，认真执行工程承包合同中的有关安全要求，接受甲方和监理工程师对安全生产工作的指导。</w:t>
      </w:r>
    </w:p>
    <w:p>
      <w:pPr>
        <w:spacing w:line="360" w:lineRule="auto"/>
        <w:ind w:firstLine="480" w:firstLineChars="200"/>
        <w:rPr>
          <w:rFonts w:hint="eastAsia" w:ascii="宋体" w:hAnsi="宋体" w:cs="宋体"/>
          <w:sz w:val="24"/>
        </w:rPr>
      </w:pPr>
      <w:r>
        <w:rPr>
          <w:rFonts w:hint="eastAsia" w:ascii="宋体" w:hAnsi="宋体" w:cs="宋体"/>
          <w:sz w:val="24"/>
        </w:rPr>
        <w:t>2．坚持“安全第一、预防为主”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80" w:firstLineChars="200"/>
        <w:rPr>
          <w:rFonts w:hint="eastAsia" w:ascii="宋体" w:hAnsi="宋体" w:cs="宋体"/>
          <w:sz w:val="24"/>
        </w:rPr>
      </w:pPr>
      <w:r>
        <w:rPr>
          <w:rFonts w:hint="eastAsia" w:ascii="宋体" w:hAnsi="宋体" w:cs="宋体"/>
          <w:sz w:val="24"/>
        </w:rPr>
        <w:t>3．建立健全安全生产责任制网络。承包人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专职安全员负责所有员工的安全和治安保卫工作。安全机构人员，有权按有关规定发布指令，并采取保护性措施防止事故发生。</w:t>
      </w:r>
    </w:p>
    <w:p>
      <w:pPr>
        <w:spacing w:line="360" w:lineRule="auto"/>
        <w:ind w:firstLine="480" w:firstLineChars="200"/>
        <w:rPr>
          <w:rFonts w:hint="eastAsia" w:ascii="宋体" w:hAnsi="宋体" w:cs="宋体"/>
          <w:sz w:val="24"/>
        </w:rPr>
      </w:pPr>
      <w:r>
        <w:rPr>
          <w:rFonts w:hint="eastAsia" w:ascii="宋体" w:hAnsi="宋体" w:cs="宋体"/>
          <w:sz w:val="24"/>
        </w:rPr>
        <w:t>4．乙方在任何时候都应采取各种合理的预防措施，防止其人员发生任何违法、违禁、暴力、违规或妨碍治安的行为。</w:t>
      </w:r>
    </w:p>
    <w:p>
      <w:pPr>
        <w:spacing w:line="360" w:lineRule="auto"/>
        <w:ind w:firstLine="480" w:firstLineChars="200"/>
        <w:rPr>
          <w:rFonts w:hint="eastAsia" w:ascii="宋体" w:hAnsi="宋体" w:cs="宋体"/>
          <w:sz w:val="24"/>
        </w:rPr>
      </w:pPr>
      <w:r>
        <w:rPr>
          <w:rFonts w:hint="eastAsia" w:ascii="宋体" w:hAnsi="宋体" w:cs="宋体"/>
          <w:sz w:val="24"/>
        </w:rPr>
        <w:t>5．乙方必须具有省部级行政主管部门颁发的安全生产证书，参加施工的人员，必须按受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pPr>
        <w:spacing w:line="360" w:lineRule="auto"/>
        <w:ind w:firstLine="480" w:firstLineChars="200"/>
        <w:rPr>
          <w:rFonts w:hint="eastAsia" w:ascii="宋体" w:hAnsi="宋体" w:cs="宋体"/>
          <w:sz w:val="24"/>
        </w:rPr>
      </w:pPr>
      <w:r>
        <w:rPr>
          <w:rFonts w:hint="eastAsia" w:ascii="宋体" w:hAnsi="宋体" w:cs="宋体"/>
          <w:sz w:val="24"/>
        </w:rPr>
        <w:t>6．加强施工中交通运输安全管理，各种运输机械等需划定运输路线行驶。</w:t>
      </w:r>
    </w:p>
    <w:p>
      <w:pPr>
        <w:spacing w:line="360" w:lineRule="auto"/>
        <w:ind w:firstLine="480" w:firstLineChars="200"/>
        <w:rPr>
          <w:rFonts w:hint="eastAsia" w:ascii="宋体" w:hAnsi="宋体" w:cs="宋体"/>
          <w:sz w:val="24"/>
        </w:rPr>
      </w:pPr>
      <w:r>
        <w:rPr>
          <w:rFonts w:hint="eastAsia" w:ascii="宋体" w:hAnsi="宋体" w:cs="宋体"/>
          <w:sz w:val="24"/>
        </w:rPr>
        <w:t>7．对于易燃易爆的材料除应专门有效封闭、妥善保管之外，还应配备有足够的消防设施，所有施工人员都应熟悉消防设备的性能和使用方法。</w:t>
      </w:r>
    </w:p>
    <w:p>
      <w:pPr>
        <w:spacing w:line="360" w:lineRule="auto"/>
        <w:ind w:firstLine="480" w:firstLineChars="200"/>
        <w:rPr>
          <w:rFonts w:hint="eastAsia" w:ascii="宋体" w:hAnsi="宋体" w:cs="宋体"/>
          <w:sz w:val="24"/>
        </w:rPr>
      </w:pPr>
      <w:r>
        <w:rPr>
          <w:rFonts w:hint="eastAsia" w:ascii="宋体" w:hAnsi="宋体" w:cs="宋体"/>
          <w:sz w:val="24"/>
        </w:rPr>
        <w:t>8．操作人员上岗，必须按规定穿戴防护用品。施工负责人和安全检查员应随时检查劳动防护用品的穿戴情况，不按规定穿戴防护用品的人员不得上岗。</w:t>
      </w:r>
    </w:p>
    <w:p>
      <w:pPr>
        <w:spacing w:line="360" w:lineRule="auto"/>
        <w:ind w:firstLine="480" w:firstLineChars="200"/>
        <w:rPr>
          <w:rFonts w:hint="eastAsia" w:ascii="宋体" w:hAnsi="宋体" w:cs="宋体"/>
          <w:sz w:val="24"/>
        </w:rPr>
      </w:pPr>
      <w:r>
        <w:rPr>
          <w:rFonts w:hint="eastAsia" w:ascii="宋体" w:hAnsi="宋体" w:cs="宋体"/>
          <w:sz w:val="24"/>
        </w:rPr>
        <w:t>9．所有施工机具、设备和劳动保护用品应具备有效的安检合格证明，并经安全员签名同意后方可使用，施工期间应定期检查，保证其处于完好状态；不合格的机具、设备和劳动保护用品严禁使用。</w:t>
      </w:r>
    </w:p>
    <w:p>
      <w:pPr>
        <w:spacing w:line="360" w:lineRule="auto"/>
        <w:ind w:firstLine="480" w:firstLineChars="200"/>
        <w:rPr>
          <w:rFonts w:hint="eastAsia" w:ascii="宋体" w:hAnsi="宋体" w:cs="宋体"/>
          <w:sz w:val="24"/>
        </w:rPr>
      </w:pPr>
      <w:r>
        <w:rPr>
          <w:rFonts w:hint="eastAsia" w:ascii="宋体" w:hAnsi="宋体" w:cs="宋体"/>
          <w:sz w:val="24"/>
        </w:rPr>
        <w:t>10．施工现场必须具有相关的安全标志牌。</w:t>
      </w:r>
    </w:p>
    <w:p>
      <w:pPr>
        <w:spacing w:line="360" w:lineRule="auto"/>
        <w:ind w:firstLine="480" w:firstLineChars="200"/>
        <w:rPr>
          <w:rFonts w:hint="eastAsia" w:ascii="宋体" w:hAnsi="宋体" w:cs="宋体"/>
          <w:sz w:val="24"/>
        </w:rPr>
      </w:pPr>
      <w:r>
        <w:rPr>
          <w:rFonts w:hint="eastAsia" w:ascii="宋体" w:hAnsi="宋体" w:cs="宋体"/>
          <w:sz w:val="24"/>
        </w:rPr>
        <w:t>11．建立主要危险源备案制度，要明确潜在隐患、防范措施和落实责任人。</w:t>
      </w:r>
    </w:p>
    <w:p>
      <w:pPr>
        <w:spacing w:line="360" w:lineRule="auto"/>
        <w:ind w:firstLine="480" w:firstLineChars="200"/>
        <w:rPr>
          <w:rFonts w:hint="eastAsia" w:ascii="宋体" w:hAnsi="宋体" w:cs="宋体"/>
          <w:sz w:val="24"/>
        </w:rPr>
      </w:pPr>
      <w:r>
        <w:rPr>
          <w:rFonts w:hint="eastAsia" w:ascii="宋体" w:hAnsi="宋体" w:cs="宋体"/>
          <w:sz w:val="24"/>
        </w:rPr>
        <w:t>12．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360" w:lineRule="auto"/>
        <w:ind w:firstLine="482" w:firstLineChars="200"/>
        <w:rPr>
          <w:rFonts w:hint="eastAsia" w:ascii="宋体" w:hAnsi="宋体" w:cs="宋体"/>
          <w:b/>
          <w:sz w:val="24"/>
        </w:rPr>
      </w:pPr>
      <w:r>
        <w:rPr>
          <w:rFonts w:hint="eastAsia" w:ascii="宋体" w:hAnsi="宋体" w:cs="宋体"/>
          <w:b/>
          <w:sz w:val="24"/>
        </w:rPr>
        <w:t>三、违约责任</w:t>
      </w:r>
    </w:p>
    <w:p>
      <w:pPr>
        <w:spacing w:line="360" w:lineRule="auto"/>
        <w:ind w:firstLine="480" w:firstLineChars="200"/>
        <w:rPr>
          <w:rFonts w:hint="eastAsia" w:ascii="宋体" w:hAnsi="宋体" w:cs="宋体"/>
          <w:sz w:val="24"/>
        </w:rPr>
      </w:pPr>
      <w:r>
        <w:rPr>
          <w:rFonts w:hint="eastAsia" w:ascii="宋体" w:hAnsi="宋体" w:cs="宋体"/>
          <w:sz w:val="24"/>
        </w:rPr>
        <w:t>如因甲方或乙方违约造成安全事故，均分别报请有关部门依法追究责任。</w:t>
      </w:r>
    </w:p>
    <w:p>
      <w:pPr>
        <w:spacing w:line="360" w:lineRule="auto"/>
        <w:ind w:firstLine="480" w:firstLineChars="200"/>
        <w:rPr>
          <w:rFonts w:hint="eastAsia" w:ascii="宋体" w:hAnsi="宋体" w:cs="宋体"/>
          <w:sz w:val="24"/>
        </w:rPr>
      </w:pPr>
      <w:r>
        <w:rPr>
          <w:rFonts w:hint="eastAsia" w:ascii="宋体" w:hAnsi="宋体" w:cs="宋体"/>
          <w:sz w:val="24"/>
        </w:rPr>
        <w:t>本合同一式肆份，由双方法定代表人或其授权的代理人签署和加盖单位公章后生效，全部工程竣工验收后失效。</w:t>
      </w:r>
    </w:p>
    <w:p>
      <w:pPr>
        <w:snapToGrid w:val="0"/>
        <w:spacing w:line="360" w:lineRule="auto"/>
        <w:rPr>
          <w:rFonts w:hint="eastAsia" w:ascii="宋体" w:hAnsi="宋体" w:cs="宋体"/>
          <w:sz w:val="24"/>
        </w:rPr>
      </w:pPr>
      <w:r>
        <w:rPr>
          <w:rFonts w:hint="eastAsia" w:ascii="宋体" w:hAnsi="宋体" w:cs="宋体"/>
          <w:sz w:val="24"/>
        </w:rPr>
        <w:t>甲方单位： （盖章）                    乙方单位： （盖章）</w:t>
      </w:r>
    </w:p>
    <w:p>
      <w:pPr>
        <w:snapToGrid w:val="0"/>
        <w:spacing w:line="360" w:lineRule="auto"/>
        <w:rPr>
          <w:rFonts w:hint="eastAsia" w:ascii="宋体" w:hAnsi="宋体" w:cs="宋体"/>
          <w:sz w:val="24"/>
        </w:rPr>
      </w:pPr>
      <w:r>
        <w:rPr>
          <w:rFonts w:hint="eastAsia" w:ascii="宋体" w:hAnsi="宋体" w:cs="宋体"/>
          <w:sz w:val="24"/>
        </w:rPr>
        <w:t>法定代表人（或授权代理人）签字：       法定代表人（或授权代理人）签字：</w:t>
      </w:r>
    </w:p>
    <w:p>
      <w:pPr>
        <w:snapToGrid w:val="0"/>
        <w:spacing w:line="360" w:lineRule="auto"/>
        <w:rPr>
          <w:rFonts w:hint="eastAsia" w:ascii="宋体" w:hAnsi="宋体" w:cs="宋体"/>
          <w:sz w:val="24"/>
        </w:rPr>
      </w:pPr>
      <w:r>
        <w:rPr>
          <w:rFonts w:hint="eastAsia" w:ascii="宋体" w:hAnsi="宋体" w:cs="宋体"/>
          <w:sz w:val="24"/>
        </w:rPr>
        <w:t>联系电话：                             联系电话：</w:t>
      </w:r>
    </w:p>
    <w:p>
      <w:pPr>
        <w:rPr>
          <w:rFonts w:hint="eastAsia" w:ascii="宋体" w:hAnsi="宋体" w:cs="宋体"/>
          <w:sz w:val="24"/>
        </w:rPr>
      </w:pPr>
      <w:r>
        <w:rPr>
          <w:rFonts w:hint="eastAsia" w:ascii="宋体" w:hAnsi="宋体" w:cs="宋体"/>
          <w:sz w:val="24"/>
        </w:rPr>
        <w:t>日    期：2024年  月  日             日    期：2024年  月  日</w:t>
      </w:r>
    </w:p>
    <w:p>
      <w:pPr>
        <w:pStyle w:val="44"/>
        <w:keepNext w:val="0"/>
        <w:keepLines w:val="0"/>
        <w:pageBreakBefore w:val="0"/>
        <w:kinsoku/>
        <w:wordWrap/>
        <w:overflowPunct/>
        <w:topLinePunct w:val="0"/>
        <w:autoSpaceDE/>
        <w:autoSpaceDN/>
        <w:bidi w:val="0"/>
        <w:snapToGrid/>
        <w:spacing w:line="440" w:lineRule="exact"/>
        <w:jc w:val="both"/>
        <w:rPr>
          <w:bCs/>
          <w:color w:val="auto"/>
          <w:highlight w:val="none"/>
        </w:rPr>
      </w:pPr>
    </w:p>
    <w:sectPr>
      <w:footerReference r:id="rId3" w:type="default"/>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14</w:t>
    </w:r>
    <w:r>
      <w:fldChar w:fldCharType="end"/>
    </w:r>
  </w:p>
  <w:p>
    <w:pPr>
      <w:pStyle w:val="3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117FD"/>
    <w:multiLevelType w:val="singleLevel"/>
    <w:tmpl w:val="B5A117FD"/>
    <w:lvl w:ilvl="0" w:tentative="0">
      <w:start w:val="1"/>
      <w:numFmt w:val="upperLetter"/>
      <w:suff w:val="nothing"/>
      <w:lvlText w:val="%1、"/>
      <w:lvlJc w:val="left"/>
    </w:lvl>
  </w:abstractNum>
  <w:abstractNum w:abstractNumId="1">
    <w:nsid w:val="02AEFADE"/>
    <w:multiLevelType w:val="singleLevel"/>
    <w:tmpl w:val="02AEFADE"/>
    <w:lvl w:ilvl="0" w:tentative="0">
      <w:start w:val="2"/>
      <w:numFmt w:val="chineseCounting"/>
      <w:suff w:val="nothing"/>
      <w:lvlText w:val="%1、"/>
      <w:lvlJc w:val="left"/>
      <w:rPr>
        <w:rFonts w:hint="eastAsia"/>
      </w:rPr>
    </w:lvl>
  </w:abstractNum>
  <w:abstractNum w:abstractNumId="2">
    <w:nsid w:val="5A997A3D"/>
    <w:multiLevelType w:val="multilevel"/>
    <w:tmpl w:val="5A997A3D"/>
    <w:lvl w:ilvl="0" w:tentative="0">
      <w:start w:val="1"/>
      <w:numFmt w:val="upperLetter"/>
      <w:pStyle w:val="5"/>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ZDY0MGI5ZDhiYWNiNDljMjAxOTM5ZjM1NjkwNDkifQ=="/>
  </w:docVars>
  <w:rsids>
    <w:rsidRoot w:val="00172A27"/>
    <w:rsid w:val="000002B8"/>
    <w:rsid w:val="000115A0"/>
    <w:rsid w:val="00013A16"/>
    <w:rsid w:val="00020101"/>
    <w:rsid w:val="00025463"/>
    <w:rsid w:val="00025F4C"/>
    <w:rsid w:val="00037FD0"/>
    <w:rsid w:val="000418E8"/>
    <w:rsid w:val="0004348D"/>
    <w:rsid w:val="00045BDB"/>
    <w:rsid w:val="00053AF3"/>
    <w:rsid w:val="00054F44"/>
    <w:rsid w:val="00063992"/>
    <w:rsid w:val="000664DE"/>
    <w:rsid w:val="0006694C"/>
    <w:rsid w:val="0007056A"/>
    <w:rsid w:val="00072A56"/>
    <w:rsid w:val="00074662"/>
    <w:rsid w:val="000755EC"/>
    <w:rsid w:val="00082ECB"/>
    <w:rsid w:val="0008383B"/>
    <w:rsid w:val="000928E6"/>
    <w:rsid w:val="00097366"/>
    <w:rsid w:val="0009758C"/>
    <w:rsid w:val="000A0B93"/>
    <w:rsid w:val="000A1850"/>
    <w:rsid w:val="000A1FCB"/>
    <w:rsid w:val="000A2EA5"/>
    <w:rsid w:val="000B04F6"/>
    <w:rsid w:val="000B1D23"/>
    <w:rsid w:val="000B2A14"/>
    <w:rsid w:val="000B3072"/>
    <w:rsid w:val="000B6D65"/>
    <w:rsid w:val="000B6E39"/>
    <w:rsid w:val="000B7774"/>
    <w:rsid w:val="000C2382"/>
    <w:rsid w:val="000C2C6A"/>
    <w:rsid w:val="000C4317"/>
    <w:rsid w:val="000C4975"/>
    <w:rsid w:val="000C4E78"/>
    <w:rsid w:val="000C68BA"/>
    <w:rsid w:val="000C6AC6"/>
    <w:rsid w:val="000C7645"/>
    <w:rsid w:val="000D3753"/>
    <w:rsid w:val="000D52D4"/>
    <w:rsid w:val="000D688B"/>
    <w:rsid w:val="000E1809"/>
    <w:rsid w:val="000E2D89"/>
    <w:rsid w:val="000E449F"/>
    <w:rsid w:val="000E5683"/>
    <w:rsid w:val="000E62EE"/>
    <w:rsid w:val="000E74AE"/>
    <w:rsid w:val="000F2A65"/>
    <w:rsid w:val="001027E2"/>
    <w:rsid w:val="00107330"/>
    <w:rsid w:val="00107D6C"/>
    <w:rsid w:val="00115062"/>
    <w:rsid w:val="00115A95"/>
    <w:rsid w:val="00116389"/>
    <w:rsid w:val="00120212"/>
    <w:rsid w:val="0012360D"/>
    <w:rsid w:val="00130251"/>
    <w:rsid w:val="00133DEE"/>
    <w:rsid w:val="00135A32"/>
    <w:rsid w:val="001421AB"/>
    <w:rsid w:val="001438E4"/>
    <w:rsid w:val="0014481C"/>
    <w:rsid w:val="001452EE"/>
    <w:rsid w:val="0015068A"/>
    <w:rsid w:val="00150785"/>
    <w:rsid w:val="00155669"/>
    <w:rsid w:val="00155BD5"/>
    <w:rsid w:val="00156AB9"/>
    <w:rsid w:val="00156AD5"/>
    <w:rsid w:val="0016088A"/>
    <w:rsid w:val="001641F7"/>
    <w:rsid w:val="001643A1"/>
    <w:rsid w:val="00172A27"/>
    <w:rsid w:val="001736F9"/>
    <w:rsid w:val="0017384A"/>
    <w:rsid w:val="0017723F"/>
    <w:rsid w:val="00184180"/>
    <w:rsid w:val="001918D2"/>
    <w:rsid w:val="00194F75"/>
    <w:rsid w:val="001968F9"/>
    <w:rsid w:val="00196DE4"/>
    <w:rsid w:val="00197515"/>
    <w:rsid w:val="00197799"/>
    <w:rsid w:val="001A1977"/>
    <w:rsid w:val="001A369D"/>
    <w:rsid w:val="001A3C2B"/>
    <w:rsid w:val="001A511B"/>
    <w:rsid w:val="001A7029"/>
    <w:rsid w:val="001B0E56"/>
    <w:rsid w:val="001B148B"/>
    <w:rsid w:val="001B39A7"/>
    <w:rsid w:val="001B59B9"/>
    <w:rsid w:val="001C1BA8"/>
    <w:rsid w:val="001C265E"/>
    <w:rsid w:val="001C4871"/>
    <w:rsid w:val="001C49B1"/>
    <w:rsid w:val="001C5C24"/>
    <w:rsid w:val="001C6C22"/>
    <w:rsid w:val="001D4DAF"/>
    <w:rsid w:val="001D519D"/>
    <w:rsid w:val="001D5654"/>
    <w:rsid w:val="001E26F6"/>
    <w:rsid w:val="001E3F87"/>
    <w:rsid w:val="001E4879"/>
    <w:rsid w:val="002005C8"/>
    <w:rsid w:val="00200D14"/>
    <w:rsid w:val="002013DD"/>
    <w:rsid w:val="00203B60"/>
    <w:rsid w:val="00204386"/>
    <w:rsid w:val="00207FEE"/>
    <w:rsid w:val="00212A20"/>
    <w:rsid w:val="00213C52"/>
    <w:rsid w:val="00213D1A"/>
    <w:rsid w:val="00214529"/>
    <w:rsid w:val="00216B16"/>
    <w:rsid w:val="002204B5"/>
    <w:rsid w:val="00221E5F"/>
    <w:rsid w:val="00221FF1"/>
    <w:rsid w:val="0022244A"/>
    <w:rsid w:val="00222487"/>
    <w:rsid w:val="0022267B"/>
    <w:rsid w:val="002240D6"/>
    <w:rsid w:val="00226CC6"/>
    <w:rsid w:val="0023015A"/>
    <w:rsid w:val="00230497"/>
    <w:rsid w:val="00231F2A"/>
    <w:rsid w:val="0023209F"/>
    <w:rsid w:val="0023303A"/>
    <w:rsid w:val="002347C5"/>
    <w:rsid w:val="00237584"/>
    <w:rsid w:val="00244523"/>
    <w:rsid w:val="002503A0"/>
    <w:rsid w:val="00250EC8"/>
    <w:rsid w:val="00255177"/>
    <w:rsid w:val="00255FC0"/>
    <w:rsid w:val="00262298"/>
    <w:rsid w:val="00263099"/>
    <w:rsid w:val="0026449D"/>
    <w:rsid w:val="00264750"/>
    <w:rsid w:val="002660FC"/>
    <w:rsid w:val="002671A9"/>
    <w:rsid w:val="00270823"/>
    <w:rsid w:val="002711F0"/>
    <w:rsid w:val="00272E73"/>
    <w:rsid w:val="00275C1C"/>
    <w:rsid w:val="002802B0"/>
    <w:rsid w:val="00280D4D"/>
    <w:rsid w:val="00281991"/>
    <w:rsid w:val="002848B9"/>
    <w:rsid w:val="0028512F"/>
    <w:rsid w:val="00290DBB"/>
    <w:rsid w:val="00291637"/>
    <w:rsid w:val="00293C7E"/>
    <w:rsid w:val="00295DE0"/>
    <w:rsid w:val="002A278E"/>
    <w:rsid w:val="002A38D2"/>
    <w:rsid w:val="002A5BE0"/>
    <w:rsid w:val="002A66AE"/>
    <w:rsid w:val="002B5479"/>
    <w:rsid w:val="002B603A"/>
    <w:rsid w:val="002C02A8"/>
    <w:rsid w:val="002C1FAF"/>
    <w:rsid w:val="002D1572"/>
    <w:rsid w:val="002D1B48"/>
    <w:rsid w:val="002D5C29"/>
    <w:rsid w:val="002D6672"/>
    <w:rsid w:val="002E3BD4"/>
    <w:rsid w:val="002F4735"/>
    <w:rsid w:val="002F4866"/>
    <w:rsid w:val="00300913"/>
    <w:rsid w:val="0030143C"/>
    <w:rsid w:val="00302876"/>
    <w:rsid w:val="00302F84"/>
    <w:rsid w:val="003036DD"/>
    <w:rsid w:val="00307A95"/>
    <w:rsid w:val="003201E0"/>
    <w:rsid w:val="003268BB"/>
    <w:rsid w:val="00330C3F"/>
    <w:rsid w:val="003328C6"/>
    <w:rsid w:val="00332B1E"/>
    <w:rsid w:val="003367B4"/>
    <w:rsid w:val="00340316"/>
    <w:rsid w:val="0034684C"/>
    <w:rsid w:val="00346F69"/>
    <w:rsid w:val="00347F14"/>
    <w:rsid w:val="003513D8"/>
    <w:rsid w:val="00361C6B"/>
    <w:rsid w:val="0036208F"/>
    <w:rsid w:val="00364957"/>
    <w:rsid w:val="00372CF8"/>
    <w:rsid w:val="00374B95"/>
    <w:rsid w:val="00375D89"/>
    <w:rsid w:val="00375DE6"/>
    <w:rsid w:val="003771AB"/>
    <w:rsid w:val="003835E1"/>
    <w:rsid w:val="00390EAB"/>
    <w:rsid w:val="003941D6"/>
    <w:rsid w:val="00395F9C"/>
    <w:rsid w:val="003968F5"/>
    <w:rsid w:val="00396FF7"/>
    <w:rsid w:val="003A424A"/>
    <w:rsid w:val="003B017B"/>
    <w:rsid w:val="003B7E07"/>
    <w:rsid w:val="003C0FD5"/>
    <w:rsid w:val="003C7283"/>
    <w:rsid w:val="003D3153"/>
    <w:rsid w:val="003D3524"/>
    <w:rsid w:val="003E0006"/>
    <w:rsid w:val="003F209A"/>
    <w:rsid w:val="003F424B"/>
    <w:rsid w:val="004067E5"/>
    <w:rsid w:val="00411CA3"/>
    <w:rsid w:val="00415330"/>
    <w:rsid w:val="004206B9"/>
    <w:rsid w:val="00421826"/>
    <w:rsid w:val="004222AC"/>
    <w:rsid w:val="00423AFF"/>
    <w:rsid w:val="00424217"/>
    <w:rsid w:val="00424322"/>
    <w:rsid w:val="00425FFD"/>
    <w:rsid w:val="004276E8"/>
    <w:rsid w:val="0043198C"/>
    <w:rsid w:val="00455A4D"/>
    <w:rsid w:val="004610BA"/>
    <w:rsid w:val="00461407"/>
    <w:rsid w:val="00464EFF"/>
    <w:rsid w:val="004704F3"/>
    <w:rsid w:val="00476A94"/>
    <w:rsid w:val="00477D4C"/>
    <w:rsid w:val="004858AA"/>
    <w:rsid w:val="0048710A"/>
    <w:rsid w:val="00493858"/>
    <w:rsid w:val="004A02C5"/>
    <w:rsid w:val="004A2713"/>
    <w:rsid w:val="004A3ADF"/>
    <w:rsid w:val="004A7586"/>
    <w:rsid w:val="004B0C3F"/>
    <w:rsid w:val="004B28AF"/>
    <w:rsid w:val="004B2EF3"/>
    <w:rsid w:val="004B7CEF"/>
    <w:rsid w:val="004C2B89"/>
    <w:rsid w:val="004C3795"/>
    <w:rsid w:val="004C4581"/>
    <w:rsid w:val="004C54DC"/>
    <w:rsid w:val="004C5D56"/>
    <w:rsid w:val="004D0174"/>
    <w:rsid w:val="004D45A1"/>
    <w:rsid w:val="004E155A"/>
    <w:rsid w:val="004F0264"/>
    <w:rsid w:val="004F087E"/>
    <w:rsid w:val="004F0DE7"/>
    <w:rsid w:val="004F3D5C"/>
    <w:rsid w:val="004F680D"/>
    <w:rsid w:val="004F7D3D"/>
    <w:rsid w:val="00500854"/>
    <w:rsid w:val="005012FF"/>
    <w:rsid w:val="00501936"/>
    <w:rsid w:val="00502FED"/>
    <w:rsid w:val="0050322B"/>
    <w:rsid w:val="005063A2"/>
    <w:rsid w:val="00507770"/>
    <w:rsid w:val="00510083"/>
    <w:rsid w:val="0051623F"/>
    <w:rsid w:val="00517AB7"/>
    <w:rsid w:val="005234F4"/>
    <w:rsid w:val="0054345F"/>
    <w:rsid w:val="0054797B"/>
    <w:rsid w:val="0055288A"/>
    <w:rsid w:val="0055331A"/>
    <w:rsid w:val="00555CA4"/>
    <w:rsid w:val="00563433"/>
    <w:rsid w:val="00563C75"/>
    <w:rsid w:val="00564BD5"/>
    <w:rsid w:val="005669E8"/>
    <w:rsid w:val="00575C25"/>
    <w:rsid w:val="00580A5B"/>
    <w:rsid w:val="00584607"/>
    <w:rsid w:val="00584F42"/>
    <w:rsid w:val="005927D5"/>
    <w:rsid w:val="005950C8"/>
    <w:rsid w:val="005964AE"/>
    <w:rsid w:val="005A10CB"/>
    <w:rsid w:val="005A187B"/>
    <w:rsid w:val="005A212E"/>
    <w:rsid w:val="005A2B9B"/>
    <w:rsid w:val="005A79E4"/>
    <w:rsid w:val="005B436C"/>
    <w:rsid w:val="005B6F93"/>
    <w:rsid w:val="005B7B80"/>
    <w:rsid w:val="005C649A"/>
    <w:rsid w:val="005C67F6"/>
    <w:rsid w:val="005D0E31"/>
    <w:rsid w:val="005D450A"/>
    <w:rsid w:val="005D521B"/>
    <w:rsid w:val="005E011F"/>
    <w:rsid w:val="005E2505"/>
    <w:rsid w:val="005E42A7"/>
    <w:rsid w:val="005E4962"/>
    <w:rsid w:val="005E5CB7"/>
    <w:rsid w:val="005F4958"/>
    <w:rsid w:val="005F5AE3"/>
    <w:rsid w:val="00601228"/>
    <w:rsid w:val="00603A3A"/>
    <w:rsid w:val="0060497B"/>
    <w:rsid w:val="00604DF9"/>
    <w:rsid w:val="006078F6"/>
    <w:rsid w:val="00610371"/>
    <w:rsid w:val="006148FA"/>
    <w:rsid w:val="00614EBB"/>
    <w:rsid w:val="00621C55"/>
    <w:rsid w:val="00623823"/>
    <w:rsid w:val="00626991"/>
    <w:rsid w:val="00631167"/>
    <w:rsid w:val="00635A51"/>
    <w:rsid w:val="0064076C"/>
    <w:rsid w:val="00644D6E"/>
    <w:rsid w:val="00652DCA"/>
    <w:rsid w:val="00656143"/>
    <w:rsid w:val="00656C9E"/>
    <w:rsid w:val="00663F4F"/>
    <w:rsid w:val="00664012"/>
    <w:rsid w:val="00672170"/>
    <w:rsid w:val="0067381D"/>
    <w:rsid w:val="00674F7F"/>
    <w:rsid w:val="00675E59"/>
    <w:rsid w:val="00677C03"/>
    <w:rsid w:val="00677D9E"/>
    <w:rsid w:val="00677F35"/>
    <w:rsid w:val="006845CC"/>
    <w:rsid w:val="00686A16"/>
    <w:rsid w:val="00686D8D"/>
    <w:rsid w:val="00687AD2"/>
    <w:rsid w:val="00690C80"/>
    <w:rsid w:val="0069404A"/>
    <w:rsid w:val="006A17AD"/>
    <w:rsid w:val="006A20FA"/>
    <w:rsid w:val="006A74C8"/>
    <w:rsid w:val="006B3EAC"/>
    <w:rsid w:val="006C3DF4"/>
    <w:rsid w:val="006C4EC6"/>
    <w:rsid w:val="006C4FC4"/>
    <w:rsid w:val="006C5253"/>
    <w:rsid w:val="006C5707"/>
    <w:rsid w:val="006C5AAE"/>
    <w:rsid w:val="006D2ED1"/>
    <w:rsid w:val="006E0BF5"/>
    <w:rsid w:val="006E19C9"/>
    <w:rsid w:val="006E5E52"/>
    <w:rsid w:val="006E7D53"/>
    <w:rsid w:val="006F38CE"/>
    <w:rsid w:val="00702753"/>
    <w:rsid w:val="00711684"/>
    <w:rsid w:val="00712866"/>
    <w:rsid w:val="0071571D"/>
    <w:rsid w:val="00716056"/>
    <w:rsid w:val="007178BD"/>
    <w:rsid w:val="007227A9"/>
    <w:rsid w:val="007308F1"/>
    <w:rsid w:val="00733B45"/>
    <w:rsid w:val="00734D10"/>
    <w:rsid w:val="007351C4"/>
    <w:rsid w:val="00735804"/>
    <w:rsid w:val="00736D4F"/>
    <w:rsid w:val="00736D7C"/>
    <w:rsid w:val="00737A6E"/>
    <w:rsid w:val="00743B6E"/>
    <w:rsid w:val="00746773"/>
    <w:rsid w:val="00754E1F"/>
    <w:rsid w:val="0075578C"/>
    <w:rsid w:val="00756AF7"/>
    <w:rsid w:val="00757B7A"/>
    <w:rsid w:val="00763133"/>
    <w:rsid w:val="00770132"/>
    <w:rsid w:val="00776784"/>
    <w:rsid w:val="00776FDD"/>
    <w:rsid w:val="00782FB4"/>
    <w:rsid w:val="007838F9"/>
    <w:rsid w:val="00783FA4"/>
    <w:rsid w:val="00785AD0"/>
    <w:rsid w:val="0079415E"/>
    <w:rsid w:val="00797A04"/>
    <w:rsid w:val="00797DF9"/>
    <w:rsid w:val="007A0E78"/>
    <w:rsid w:val="007A2273"/>
    <w:rsid w:val="007A5AFF"/>
    <w:rsid w:val="007A63E9"/>
    <w:rsid w:val="007A6DAB"/>
    <w:rsid w:val="007A7180"/>
    <w:rsid w:val="007A7F6A"/>
    <w:rsid w:val="007B104F"/>
    <w:rsid w:val="007B3B19"/>
    <w:rsid w:val="007B7119"/>
    <w:rsid w:val="007C2CF8"/>
    <w:rsid w:val="007C78C0"/>
    <w:rsid w:val="007D2D78"/>
    <w:rsid w:val="007D3EE6"/>
    <w:rsid w:val="007E37C1"/>
    <w:rsid w:val="007E43B9"/>
    <w:rsid w:val="007F39AA"/>
    <w:rsid w:val="007F39D5"/>
    <w:rsid w:val="00800658"/>
    <w:rsid w:val="00807482"/>
    <w:rsid w:val="00807E67"/>
    <w:rsid w:val="00811D8B"/>
    <w:rsid w:val="00814570"/>
    <w:rsid w:val="00816CC0"/>
    <w:rsid w:val="008251BA"/>
    <w:rsid w:val="00826844"/>
    <w:rsid w:val="008305AD"/>
    <w:rsid w:val="00830F4B"/>
    <w:rsid w:val="008372CC"/>
    <w:rsid w:val="00840717"/>
    <w:rsid w:val="0084081C"/>
    <w:rsid w:val="008464B2"/>
    <w:rsid w:val="00853809"/>
    <w:rsid w:val="008639BD"/>
    <w:rsid w:val="00863F71"/>
    <w:rsid w:val="008716E8"/>
    <w:rsid w:val="00871C6C"/>
    <w:rsid w:val="00875254"/>
    <w:rsid w:val="0088059B"/>
    <w:rsid w:val="008850EA"/>
    <w:rsid w:val="0088561A"/>
    <w:rsid w:val="00885B42"/>
    <w:rsid w:val="00887A00"/>
    <w:rsid w:val="00893338"/>
    <w:rsid w:val="008956E9"/>
    <w:rsid w:val="008B011E"/>
    <w:rsid w:val="008B4023"/>
    <w:rsid w:val="008B45A6"/>
    <w:rsid w:val="008B5E0E"/>
    <w:rsid w:val="008C34F7"/>
    <w:rsid w:val="008C451F"/>
    <w:rsid w:val="008C5D72"/>
    <w:rsid w:val="008D019F"/>
    <w:rsid w:val="008D078C"/>
    <w:rsid w:val="008D23CC"/>
    <w:rsid w:val="008D28A8"/>
    <w:rsid w:val="008D3612"/>
    <w:rsid w:val="008D4D5F"/>
    <w:rsid w:val="008E00E6"/>
    <w:rsid w:val="008E1D1D"/>
    <w:rsid w:val="008E64CF"/>
    <w:rsid w:val="008F0982"/>
    <w:rsid w:val="0090023D"/>
    <w:rsid w:val="009017C5"/>
    <w:rsid w:val="00902329"/>
    <w:rsid w:val="00902904"/>
    <w:rsid w:val="009036AA"/>
    <w:rsid w:val="00912004"/>
    <w:rsid w:val="0093236A"/>
    <w:rsid w:val="009329B9"/>
    <w:rsid w:val="00933BEA"/>
    <w:rsid w:val="009428B4"/>
    <w:rsid w:val="00945F2A"/>
    <w:rsid w:val="00947FD7"/>
    <w:rsid w:val="00956C85"/>
    <w:rsid w:val="009572F1"/>
    <w:rsid w:val="009578BA"/>
    <w:rsid w:val="00962B2D"/>
    <w:rsid w:val="00962B30"/>
    <w:rsid w:val="009704C0"/>
    <w:rsid w:val="009732E5"/>
    <w:rsid w:val="00976378"/>
    <w:rsid w:val="009769FA"/>
    <w:rsid w:val="00980F47"/>
    <w:rsid w:val="00981A17"/>
    <w:rsid w:val="00985428"/>
    <w:rsid w:val="00985F37"/>
    <w:rsid w:val="00987762"/>
    <w:rsid w:val="009910A5"/>
    <w:rsid w:val="00991CA9"/>
    <w:rsid w:val="009A0C1E"/>
    <w:rsid w:val="009A5EE1"/>
    <w:rsid w:val="009B1456"/>
    <w:rsid w:val="009C035D"/>
    <w:rsid w:val="009C72DB"/>
    <w:rsid w:val="009C7758"/>
    <w:rsid w:val="009C7D2C"/>
    <w:rsid w:val="009D47D9"/>
    <w:rsid w:val="009D63C0"/>
    <w:rsid w:val="009D65A3"/>
    <w:rsid w:val="009D7811"/>
    <w:rsid w:val="009E3E56"/>
    <w:rsid w:val="009E41B7"/>
    <w:rsid w:val="009F099A"/>
    <w:rsid w:val="009F3944"/>
    <w:rsid w:val="009F4C34"/>
    <w:rsid w:val="009F6127"/>
    <w:rsid w:val="009F65D5"/>
    <w:rsid w:val="009F7AB1"/>
    <w:rsid w:val="00A05D77"/>
    <w:rsid w:val="00A06471"/>
    <w:rsid w:val="00A07016"/>
    <w:rsid w:val="00A07403"/>
    <w:rsid w:val="00A077D0"/>
    <w:rsid w:val="00A12BBD"/>
    <w:rsid w:val="00A1305A"/>
    <w:rsid w:val="00A22748"/>
    <w:rsid w:val="00A277B3"/>
    <w:rsid w:val="00A31278"/>
    <w:rsid w:val="00A31500"/>
    <w:rsid w:val="00A315AB"/>
    <w:rsid w:val="00A35636"/>
    <w:rsid w:val="00A36F97"/>
    <w:rsid w:val="00A42F69"/>
    <w:rsid w:val="00A478D4"/>
    <w:rsid w:val="00A47BA2"/>
    <w:rsid w:val="00A50586"/>
    <w:rsid w:val="00A51F62"/>
    <w:rsid w:val="00A53081"/>
    <w:rsid w:val="00A55BDD"/>
    <w:rsid w:val="00A641F7"/>
    <w:rsid w:val="00A65874"/>
    <w:rsid w:val="00A76519"/>
    <w:rsid w:val="00A76552"/>
    <w:rsid w:val="00A84650"/>
    <w:rsid w:val="00A84860"/>
    <w:rsid w:val="00A92631"/>
    <w:rsid w:val="00A96FB9"/>
    <w:rsid w:val="00A976E8"/>
    <w:rsid w:val="00AA37B8"/>
    <w:rsid w:val="00AA743A"/>
    <w:rsid w:val="00AB29BB"/>
    <w:rsid w:val="00AB3E31"/>
    <w:rsid w:val="00AC2554"/>
    <w:rsid w:val="00AD455A"/>
    <w:rsid w:val="00AD5D23"/>
    <w:rsid w:val="00AD7D67"/>
    <w:rsid w:val="00AE7CB9"/>
    <w:rsid w:val="00AF087A"/>
    <w:rsid w:val="00AF35CF"/>
    <w:rsid w:val="00B0688D"/>
    <w:rsid w:val="00B069F9"/>
    <w:rsid w:val="00B153EE"/>
    <w:rsid w:val="00B16AB9"/>
    <w:rsid w:val="00B177F1"/>
    <w:rsid w:val="00B23EFE"/>
    <w:rsid w:val="00B25475"/>
    <w:rsid w:val="00B31477"/>
    <w:rsid w:val="00B31EF5"/>
    <w:rsid w:val="00B32FBB"/>
    <w:rsid w:val="00B3725E"/>
    <w:rsid w:val="00B41E77"/>
    <w:rsid w:val="00B43CCF"/>
    <w:rsid w:val="00B5206A"/>
    <w:rsid w:val="00B5210A"/>
    <w:rsid w:val="00B558ED"/>
    <w:rsid w:val="00B56786"/>
    <w:rsid w:val="00B5745C"/>
    <w:rsid w:val="00B62B82"/>
    <w:rsid w:val="00B633E3"/>
    <w:rsid w:val="00B6370A"/>
    <w:rsid w:val="00B64D19"/>
    <w:rsid w:val="00B673C5"/>
    <w:rsid w:val="00B71CDE"/>
    <w:rsid w:val="00B733F8"/>
    <w:rsid w:val="00B751E4"/>
    <w:rsid w:val="00B75F66"/>
    <w:rsid w:val="00B763C5"/>
    <w:rsid w:val="00B80D9B"/>
    <w:rsid w:val="00B84826"/>
    <w:rsid w:val="00B874A3"/>
    <w:rsid w:val="00B9058C"/>
    <w:rsid w:val="00B90FD0"/>
    <w:rsid w:val="00B914AA"/>
    <w:rsid w:val="00B92DD2"/>
    <w:rsid w:val="00B94602"/>
    <w:rsid w:val="00B94C01"/>
    <w:rsid w:val="00B953C0"/>
    <w:rsid w:val="00B9669B"/>
    <w:rsid w:val="00B97861"/>
    <w:rsid w:val="00BA0E8A"/>
    <w:rsid w:val="00BA1C0C"/>
    <w:rsid w:val="00BA2207"/>
    <w:rsid w:val="00BA2D23"/>
    <w:rsid w:val="00BA39D8"/>
    <w:rsid w:val="00BA542F"/>
    <w:rsid w:val="00BA77E9"/>
    <w:rsid w:val="00BB0369"/>
    <w:rsid w:val="00BB5E03"/>
    <w:rsid w:val="00BB6615"/>
    <w:rsid w:val="00BB70E6"/>
    <w:rsid w:val="00BC3296"/>
    <w:rsid w:val="00BC4FD1"/>
    <w:rsid w:val="00BD415C"/>
    <w:rsid w:val="00BD740E"/>
    <w:rsid w:val="00BE38AB"/>
    <w:rsid w:val="00BF06F6"/>
    <w:rsid w:val="00BF0CBE"/>
    <w:rsid w:val="00BF7EEF"/>
    <w:rsid w:val="00C0225A"/>
    <w:rsid w:val="00C107D9"/>
    <w:rsid w:val="00C134F4"/>
    <w:rsid w:val="00C176EF"/>
    <w:rsid w:val="00C21DAB"/>
    <w:rsid w:val="00C24637"/>
    <w:rsid w:val="00C26E43"/>
    <w:rsid w:val="00C278EE"/>
    <w:rsid w:val="00C349DD"/>
    <w:rsid w:val="00C36101"/>
    <w:rsid w:val="00C42E89"/>
    <w:rsid w:val="00C44682"/>
    <w:rsid w:val="00C478E3"/>
    <w:rsid w:val="00C50991"/>
    <w:rsid w:val="00C55414"/>
    <w:rsid w:val="00C55B12"/>
    <w:rsid w:val="00C57A0B"/>
    <w:rsid w:val="00C6109E"/>
    <w:rsid w:val="00C65C90"/>
    <w:rsid w:val="00C74CF5"/>
    <w:rsid w:val="00C7549A"/>
    <w:rsid w:val="00C75767"/>
    <w:rsid w:val="00C80D28"/>
    <w:rsid w:val="00C80DE1"/>
    <w:rsid w:val="00C81615"/>
    <w:rsid w:val="00C838BF"/>
    <w:rsid w:val="00C8465F"/>
    <w:rsid w:val="00C84C99"/>
    <w:rsid w:val="00C870AE"/>
    <w:rsid w:val="00C87997"/>
    <w:rsid w:val="00C90887"/>
    <w:rsid w:val="00C934D5"/>
    <w:rsid w:val="00C96284"/>
    <w:rsid w:val="00C97414"/>
    <w:rsid w:val="00C974D3"/>
    <w:rsid w:val="00CA7DC6"/>
    <w:rsid w:val="00CB1431"/>
    <w:rsid w:val="00CB2ED7"/>
    <w:rsid w:val="00CB3913"/>
    <w:rsid w:val="00CB4830"/>
    <w:rsid w:val="00CB6485"/>
    <w:rsid w:val="00CB697E"/>
    <w:rsid w:val="00CC6E4E"/>
    <w:rsid w:val="00CD06AA"/>
    <w:rsid w:val="00CD0F04"/>
    <w:rsid w:val="00CD14A2"/>
    <w:rsid w:val="00CD3920"/>
    <w:rsid w:val="00CD5B0D"/>
    <w:rsid w:val="00CD6631"/>
    <w:rsid w:val="00CE0E1F"/>
    <w:rsid w:val="00CE165F"/>
    <w:rsid w:val="00CE5F24"/>
    <w:rsid w:val="00CE6117"/>
    <w:rsid w:val="00CF01D5"/>
    <w:rsid w:val="00CF399E"/>
    <w:rsid w:val="00CF52C7"/>
    <w:rsid w:val="00D0173D"/>
    <w:rsid w:val="00D04154"/>
    <w:rsid w:val="00D11F34"/>
    <w:rsid w:val="00D12D25"/>
    <w:rsid w:val="00D12F78"/>
    <w:rsid w:val="00D142F3"/>
    <w:rsid w:val="00D14C17"/>
    <w:rsid w:val="00D26E86"/>
    <w:rsid w:val="00D33074"/>
    <w:rsid w:val="00D41F0E"/>
    <w:rsid w:val="00D423A6"/>
    <w:rsid w:val="00D426F6"/>
    <w:rsid w:val="00D514D4"/>
    <w:rsid w:val="00D5616F"/>
    <w:rsid w:val="00D569DC"/>
    <w:rsid w:val="00D73F26"/>
    <w:rsid w:val="00D77C1B"/>
    <w:rsid w:val="00D81337"/>
    <w:rsid w:val="00D87B7A"/>
    <w:rsid w:val="00D91B69"/>
    <w:rsid w:val="00D943F8"/>
    <w:rsid w:val="00D94FD4"/>
    <w:rsid w:val="00D97BD2"/>
    <w:rsid w:val="00DA0784"/>
    <w:rsid w:val="00DB505B"/>
    <w:rsid w:val="00DB6456"/>
    <w:rsid w:val="00DC6AB9"/>
    <w:rsid w:val="00DD7B2F"/>
    <w:rsid w:val="00DE0FD0"/>
    <w:rsid w:val="00DE1B6C"/>
    <w:rsid w:val="00DE3452"/>
    <w:rsid w:val="00DE4973"/>
    <w:rsid w:val="00DF5FFC"/>
    <w:rsid w:val="00DF7214"/>
    <w:rsid w:val="00E03303"/>
    <w:rsid w:val="00E03AEA"/>
    <w:rsid w:val="00E03E55"/>
    <w:rsid w:val="00E0490C"/>
    <w:rsid w:val="00E072EB"/>
    <w:rsid w:val="00E10E18"/>
    <w:rsid w:val="00E11AC0"/>
    <w:rsid w:val="00E12519"/>
    <w:rsid w:val="00E12CE0"/>
    <w:rsid w:val="00E130DC"/>
    <w:rsid w:val="00E1502B"/>
    <w:rsid w:val="00E15558"/>
    <w:rsid w:val="00E15ABC"/>
    <w:rsid w:val="00E20579"/>
    <w:rsid w:val="00E2068D"/>
    <w:rsid w:val="00E23672"/>
    <w:rsid w:val="00E265BE"/>
    <w:rsid w:val="00E35570"/>
    <w:rsid w:val="00E4064F"/>
    <w:rsid w:val="00E43E04"/>
    <w:rsid w:val="00E47005"/>
    <w:rsid w:val="00E51A43"/>
    <w:rsid w:val="00E536FA"/>
    <w:rsid w:val="00E54FAB"/>
    <w:rsid w:val="00E56514"/>
    <w:rsid w:val="00E65DE0"/>
    <w:rsid w:val="00E66316"/>
    <w:rsid w:val="00E702E5"/>
    <w:rsid w:val="00E70A6A"/>
    <w:rsid w:val="00E73465"/>
    <w:rsid w:val="00E74C74"/>
    <w:rsid w:val="00E750F9"/>
    <w:rsid w:val="00E770F3"/>
    <w:rsid w:val="00E84CE6"/>
    <w:rsid w:val="00E84E22"/>
    <w:rsid w:val="00E8698D"/>
    <w:rsid w:val="00E87479"/>
    <w:rsid w:val="00E934AC"/>
    <w:rsid w:val="00EA03A3"/>
    <w:rsid w:val="00EA1B21"/>
    <w:rsid w:val="00EB276C"/>
    <w:rsid w:val="00EB6231"/>
    <w:rsid w:val="00EB6394"/>
    <w:rsid w:val="00EB7A0D"/>
    <w:rsid w:val="00EC2ACD"/>
    <w:rsid w:val="00EC4764"/>
    <w:rsid w:val="00ED0370"/>
    <w:rsid w:val="00ED26D2"/>
    <w:rsid w:val="00ED77E0"/>
    <w:rsid w:val="00ED7DD1"/>
    <w:rsid w:val="00EE040D"/>
    <w:rsid w:val="00EE0E4A"/>
    <w:rsid w:val="00EE19E6"/>
    <w:rsid w:val="00EE207A"/>
    <w:rsid w:val="00EE2C1C"/>
    <w:rsid w:val="00EE68B3"/>
    <w:rsid w:val="00EE6B5F"/>
    <w:rsid w:val="00EF4746"/>
    <w:rsid w:val="00EF4E11"/>
    <w:rsid w:val="00EF7253"/>
    <w:rsid w:val="00F01EBB"/>
    <w:rsid w:val="00F02760"/>
    <w:rsid w:val="00F07EC6"/>
    <w:rsid w:val="00F15912"/>
    <w:rsid w:val="00F1791E"/>
    <w:rsid w:val="00F21721"/>
    <w:rsid w:val="00F27B4E"/>
    <w:rsid w:val="00F27DD4"/>
    <w:rsid w:val="00F33AA9"/>
    <w:rsid w:val="00F3535C"/>
    <w:rsid w:val="00F42D06"/>
    <w:rsid w:val="00F5168E"/>
    <w:rsid w:val="00F5447C"/>
    <w:rsid w:val="00F61C5C"/>
    <w:rsid w:val="00F6210C"/>
    <w:rsid w:val="00F64220"/>
    <w:rsid w:val="00F6533E"/>
    <w:rsid w:val="00F6583A"/>
    <w:rsid w:val="00F67819"/>
    <w:rsid w:val="00F7197B"/>
    <w:rsid w:val="00F72206"/>
    <w:rsid w:val="00F7355F"/>
    <w:rsid w:val="00F74504"/>
    <w:rsid w:val="00F7682E"/>
    <w:rsid w:val="00F769EE"/>
    <w:rsid w:val="00F76F6E"/>
    <w:rsid w:val="00F777A4"/>
    <w:rsid w:val="00F81B8C"/>
    <w:rsid w:val="00F83437"/>
    <w:rsid w:val="00F83BF2"/>
    <w:rsid w:val="00F83C7B"/>
    <w:rsid w:val="00F90181"/>
    <w:rsid w:val="00F9052E"/>
    <w:rsid w:val="00F90DD6"/>
    <w:rsid w:val="00F94BBD"/>
    <w:rsid w:val="00F95544"/>
    <w:rsid w:val="00F969EC"/>
    <w:rsid w:val="00FA042C"/>
    <w:rsid w:val="00FA2609"/>
    <w:rsid w:val="00FA5D5B"/>
    <w:rsid w:val="00FA5F41"/>
    <w:rsid w:val="00FA64B1"/>
    <w:rsid w:val="00FB71D0"/>
    <w:rsid w:val="00FB7F45"/>
    <w:rsid w:val="00FC44A5"/>
    <w:rsid w:val="00FC5837"/>
    <w:rsid w:val="00FD2758"/>
    <w:rsid w:val="00FE0429"/>
    <w:rsid w:val="00FE15DB"/>
    <w:rsid w:val="00FE26BA"/>
    <w:rsid w:val="00FE2A88"/>
    <w:rsid w:val="00FE41EE"/>
    <w:rsid w:val="00FF1876"/>
    <w:rsid w:val="00FF39F3"/>
    <w:rsid w:val="00FF4339"/>
    <w:rsid w:val="00FF5606"/>
    <w:rsid w:val="00FF7C88"/>
    <w:rsid w:val="012259AB"/>
    <w:rsid w:val="01465F1B"/>
    <w:rsid w:val="0172119B"/>
    <w:rsid w:val="01D85EC4"/>
    <w:rsid w:val="01DE348E"/>
    <w:rsid w:val="0203155B"/>
    <w:rsid w:val="02730679"/>
    <w:rsid w:val="02B0310F"/>
    <w:rsid w:val="02B378ED"/>
    <w:rsid w:val="02CB619B"/>
    <w:rsid w:val="03275F7C"/>
    <w:rsid w:val="03280BE3"/>
    <w:rsid w:val="034A3564"/>
    <w:rsid w:val="038B6945"/>
    <w:rsid w:val="03B95D43"/>
    <w:rsid w:val="03CC00A7"/>
    <w:rsid w:val="03D72E31"/>
    <w:rsid w:val="03DB0660"/>
    <w:rsid w:val="04927AED"/>
    <w:rsid w:val="04CE4A2E"/>
    <w:rsid w:val="04D313CE"/>
    <w:rsid w:val="04F97F87"/>
    <w:rsid w:val="058645FB"/>
    <w:rsid w:val="06071298"/>
    <w:rsid w:val="060878A5"/>
    <w:rsid w:val="061F3308"/>
    <w:rsid w:val="06300AEF"/>
    <w:rsid w:val="064A387B"/>
    <w:rsid w:val="06510766"/>
    <w:rsid w:val="06562220"/>
    <w:rsid w:val="06AB203C"/>
    <w:rsid w:val="070E2AFA"/>
    <w:rsid w:val="071C069A"/>
    <w:rsid w:val="071D4AEC"/>
    <w:rsid w:val="07411131"/>
    <w:rsid w:val="07815E1B"/>
    <w:rsid w:val="078263AB"/>
    <w:rsid w:val="07BC4304"/>
    <w:rsid w:val="08273E74"/>
    <w:rsid w:val="082E67FC"/>
    <w:rsid w:val="082F0F7A"/>
    <w:rsid w:val="084C377B"/>
    <w:rsid w:val="088E63BB"/>
    <w:rsid w:val="09002442"/>
    <w:rsid w:val="094D2489"/>
    <w:rsid w:val="09CB6A81"/>
    <w:rsid w:val="0A3118C1"/>
    <w:rsid w:val="0A7202F8"/>
    <w:rsid w:val="0AA52DC9"/>
    <w:rsid w:val="0B4B4AB6"/>
    <w:rsid w:val="0B5B7003"/>
    <w:rsid w:val="0B5F3FB2"/>
    <w:rsid w:val="0B752234"/>
    <w:rsid w:val="0B8909A2"/>
    <w:rsid w:val="0BA66C11"/>
    <w:rsid w:val="0BB26E01"/>
    <w:rsid w:val="0BC90CCF"/>
    <w:rsid w:val="0BF04CCF"/>
    <w:rsid w:val="0C1C5981"/>
    <w:rsid w:val="0C2E1A55"/>
    <w:rsid w:val="0C9910B8"/>
    <w:rsid w:val="0CB101B0"/>
    <w:rsid w:val="0D071FE1"/>
    <w:rsid w:val="0D1321DE"/>
    <w:rsid w:val="0D1424ED"/>
    <w:rsid w:val="0D9D68DD"/>
    <w:rsid w:val="0DB8678E"/>
    <w:rsid w:val="0DB95F72"/>
    <w:rsid w:val="0E1053AA"/>
    <w:rsid w:val="0E1C565C"/>
    <w:rsid w:val="0E323572"/>
    <w:rsid w:val="0E4D0257"/>
    <w:rsid w:val="0ECA6189"/>
    <w:rsid w:val="0EE02FCE"/>
    <w:rsid w:val="0EEC04DB"/>
    <w:rsid w:val="0F021DA4"/>
    <w:rsid w:val="0F8E7A35"/>
    <w:rsid w:val="0FAF2DED"/>
    <w:rsid w:val="0FED485C"/>
    <w:rsid w:val="103822AA"/>
    <w:rsid w:val="10504663"/>
    <w:rsid w:val="106366BC"/>
    <w:rsid w:val="10670DA5"/>
    <w:rsid w:val="107E2FA8"/>
    <w:rsid w:val="10F51893"/>
    <w:rsid w:val="11534332"/>
    <w:rsid w:val="11775D26"/>
    <w:rsid w:val="11AF3F8B"/>
    <w:rsid w:val="11B66139"/>
    <w:rsid w:val="11BF336F"/>
    <w:rsid w:val="12063D7F"/>
    <w:rsid w:val="121E7127"/>
    <w:rsid w:val="12616E63"/>
    <w:rsid w:val="12900868"/>
    <w:rsid w:val="13135720"/>
    <w:rsid w:val="136C5545"/>
    <w:rsid w:val="139E1391"/>
    <w:rsid w:val="13C609E5"/>
    <w:rsid w:val="13EF3D04"/>
    <w:rsid w:val="13EF4A2F"/>
    <w:rsid w:val="145D0D13"/>
    <w:rsid w:val="14677586"/>
    <w:rsid w:val="14720225"/>
    <w:rsid w:val="147615CE"/>
    <w:rsid w:val="14DA02F9"/>
    <w:rsid w:val="153C72A1"/>
    <w:rsid w:val="154B134C"/>
    <w:rsid w:val="156C1BCE"/>
    <w:rsid w:val="159A3ED7"/>
    <w:rsid w:val="15CE66CB"/>
    <w:rsid w:val="15DD6704"/>
    <w:rsid w:val="15F336FA"/>
    <w:rsid w:val="16005D04"/>
    <w:rsid w:val="160B6B83"/>
    <w:rsid w:val="16177AFF"/>
    <w:rsid w:val="165A5414"/>
    <w:rsid w:val="16830848"/>
    <w:rsid w:val="169A0E2E"/>
    <w:rsid w:val="16B33538"/>
    <w:rsid w:val="16C0034B"/>
    <w:rsid w:val="16E926C4"/>
    <w:rsid w:val="16F07849"/>
    <w:rsid w:val="17481711"/>
    <w:rsid w:val="177E3384"/>
    <w:rsid w:val="17CB6430"/>
    <w:rsid w:val="181141F9"/>
    <w:rsid w:val="18454090"/>
    <w:rsid w:val="18F2402A"/>
    <w:rsid w:val="18F71B9F"/>
    <w:rsid w:val="19636376"/>
    <w:rsid w:val="19712774"/>
    <w:rsid w:val="19720CC7"/>
    <w:rsid w:val="1976611A"/>
    <w:rsid w:val="198239AF"/>
    <w:rsid w:val="1A214520"/>
    <w:rsid w:val="1A8D0049"/>
    <w:rsid w:val="1ADE7F95"/>
    <w:rsid w:val="1B3270EC"/>
    <w:rsid w:val="1BBE1D19"/>
    <w:rsid w:val="1BED0AD9"/>
    <w:rsid w:val="1C381D54"/>
    <w:rsid w:val="1C4A1A87"/>
    <w:rsid w:val="1C8B50D8"/>
    <w:rsid w:val="1D42377B"/>
    <w:rsid w:val="1DB05338"/>
    <w:rsid w:val="1DC1221D"/>
    <w:rsid w:val="1E234B85"/>
    <w:rsid w:val="1E5135A1"/>
    <w:rsid w:val="1E8D60DF"/>
    <w:rsid w:val="1E940DF7"/>
    <w:rsid w:val="1EC862DC"/>
    <w:rsid w:val="1ED22E8A"/>
    <w:rsid w:val="1ED9531A"/>
    <w:rsid w:val="1EED7DFA"/>
    <w:rsid w:val="1F5F37A1"/>
    <w:rsid w:val="1F936637"/>
    <w:rsid w:val="1FD7361F"/>
    <w:rsid w:val="20214179"/>
    <w:rsid w:val="206F494A"/>
    <w:rsid w:val="20722615"/>
    <w:rsid w:val="2098006D"/>
    <w:rsid w:val="211C4E33"/>
    <w:rsid w:val="212076DF"/>
    <w:rsid w:val="21805846"/>
    <w:rsid w:val="22157962"/>
    <w:rsid w:val="222B25E5"/>
    <w:rsid w:val="228A0C01"/>
    <w:rsid w:val="22D25007"/>
    <w:rsid w:val="22D42750"/>
    <w:rsid w:val="22DB53B1"/>
    <w:rsid w:val="22EC01EE"/>
    <w:rsid w:val="22F664C5"/>
    <w:rsid w:val="233E6730"/>
    <w:rsid w:val="23470D22"/>
    <w:rsid w:val="23BE7E8A"/>
    <w:rsid w:val="23D53C68"/>
    <w:rsid w:val="2455150C"/>
    <w:rsid w:val="2455256D"/>
    <w:rsid w:val="247162FF"/>
    <w:rsid w:val="24A3266C"/>
    <w:rsid w:val="24CD0845"/>
    <w:rsid w:val="24F93372"/>
    <w:rsid w:val="254E083A"/>
    <w:rsid w:val="25A46B12"/>
    <w:rsid w:val="262815AB"/>
    <w:rsid w:val="263677D8"/>
    <w:rsid w:val="268C05FF"/>
    <w:rsid w:val="269459A4"/>
    <w:rsid w:val="27196C26"/>
    <w:rsid w:val="275A3979"/>
    <w:rsid w:val="275F27DD"/>
    <w:rsid w:val="276C7B21"/>
    <w:rsid w:val="28A075FF"/>
    <w:rsid w:val="28A17AAE"/>
    <w:rsid w:val="28FB2A87"/>
    <w:rsid w:val="29080D00"/>
    <w:rsid w:val="291955D6"/>
    <w:rsid w:val="291F632C"/>
    <w:rsid w:val="292024ED"/>
    <w:rsid w:val="293E69D2"/>
    <w:rsid w:val="294361DC"/>
    <w:rsid w:val="29831860"/>
    <w:rsid w:val="2996630C"/>
    <w:rsid w:val="2AE017EB"/>
    <w:rsid w:val="2B0C5FB9"/>
    <w:rsid w:val="2B12122F"/>
    <w:rsid w:val="2B39181B"/>
    <w:rsid w:val="2B827175"/>
    <w:rsid w:val="2BBF5CFE"/>
    <w:rsid w:val="2BE01A8E"/>
    <w:rsid w:val="2C127F53"/>
    <w:rsid w:val="2C453E2B"/>
    <w:rsid w:val="2C7B5A6C"/>
    <w:rsid w:val="2C864D5D"/>
    <w:rsid w:val="2C9C313C"/>
    <w:rsid w:val="2CB86B27"/>
    <w:rsid w:val="2D8F7C42"/>
    <w:rsid w:val="2DA059AB"/>
    <w:rsid w:val="2DDF2977"/>
    <w:rsid w:val="2E786DEA"/>
    <w:rsid w:val="2EB74FA8"/>
    <w:rsid w:val="2ED52456"/>
    <w:rsid w:val="2F57646D"/>
    <w:rsid w:val="2F6A3519"/>
    <w:rsid w:val="2F823A20"/>
    <w:rsid w:val="2FF64287"/>
    <w:rsid w:val="30386CB1"/>
    <w:rsid w:val="306233EC"/>
    <w:rsid w:val="309839EC"/>
    <w:rsid w:val="30B71F43"/>
    <w:rsid w:val="30DF67EA"/>
    <w:rsid w:val="311D5714"/>
    <w:rsid w:val="31232B7B"/>
    <w:rsid w:val="31733FDD"/>
    <w:rsid w:val="31CD5C85"/>
    <w:rsid w:val="32650CC1"/>
    <w:rsid w:val="32AA33E6"/>
    <w:rsid w:val="32B76D7F"/>
    <w:rsid w:val="32B819E9"/>
    <w:rsid w:val="32DC7485"/>
    <w:rsid w:val="32FD11AA"/>
    <w:rsid w:val="33241209"/>
    <w:rsid w:val="33D07462"/>
    <w:rsid w:val="343E26C2"/>
    <w:rsid w:val="34540E8C"/>
    <w:rsid w:val="34747096"/>
    <w:rsid w:val="34BF438A"/>
    <w:rsid w:val="35637EA2"/>
    <w:rsid w:val="3583008C"/>
    <w:rsid w:val="358C00B2"/>
    <w:rsid w:val="35BA2FC9"/>
    <w:rsid w:val="35C740A2"/>
    <w:rsid w:val="360429CA"/>
    <w:rsid w:val="3611252A"/>
    <w:rsid w:val="361A2073"/>
    <w:rsid w:val="36391505"/>
    <w:rsid w:val="37146A1D"/>
    <w:rsid w:val="372A4537"/>
    <w:rsid w:val="373357DC"/>
    <w:rsid w:val="376C68FE"/>
    <w:rsid w:val="377D5422"/>
    <w:rsid w:val="377E6E78"/>
    <w:rsid w:val="37BA48E6"/>
    <w:rsid w:val="37D9251A"/>
    <w:rsid w:val="380B25BB"/>
    <w:rsid w:val="38114333"/>
    <w:rsid w:val="38B77F08"/>
    <w:rsid w:val="39225E0E"/>
    <w:rsid w:val="395979FB"/>
    <w:rsid w:val="39A52397"/>
    <w:rsid w:val="39C94514"/>
    <w:rsid w:val="3A0547EB"/>
    <w:rsid w:val="3A741F29"/>
    <w:rsid w:val="3B2F0409"/>
    <w:rsid w:val="3B3D3E73"/>
    <w:rsid w:val="3B8422E0"/>
    <w:rsid w:val="3B8C08A9"/>
    <w:rsid w:val="3BDF3B42"/>
    <w:rsid w:val="3BE66A49"/>
    <w:rsid w:val="3BF94E15"/>
    <w:rsid w:val="3C32468E"/>
    <w:rsid w:val="3C8C1F1C"/>
    <w:rsid w:val="3C971E83"/>
    <w:rsid w:val="3C9727E3"/>
    <w:rsid w:val="3C9E09B1"/>
    <w:rsid w:val="3CAD5C18"/>
    <w:rsid w:val="3CBB22C4"/>
    <w:rsid w:val="3CBC6D19"/>
    <w:rsid w:val="3CF90F7F"/>
    <w:rsid w:val="3D3E1CE9"/>
    <w:rsid w:val="3D8960E9"/>
    <w:rsid w:val="3DA2751D"/>
    <w:rsid w:val="3DBF78BA"/>
    <w:rsid w:val="3DC54FBA"/>
    <w:rsid w:val="3E7B3CCC"/>
    <w:rsid w:val="3EAF1FBB"/>
    <w:rsid w:val="3EBA43F3"/>
    <w:rsid w:val="3EF37596"/>
    <w:rsid w:val="3F203AAF"/>
    <w:rsid w:val="3F6451D3"/>
    <w:rsid w:val="401D032E"/>
    <w:rsid w:val="40274BAA"/>
    <w:rsid w:val="40297A82"/>
    <w:rsid w:val="40354743"/>
    <w:rsid w:val="403F4879"/>
    <w:rsid w:val="404839DC"/>
    <w:rsid w:val="40590510"/>
    <w:rsid w:val="40F37EE8"/>
    <w:rsid w:val="41006A35"/>
    <w:rsid w:val="411249BA"/>
    <w:rsid w:val="411B6B57"/>
    <w:rsid w:val="41562AF9"/>
    <w:rsid w:val="4168047C"/>
    <w:rsid w:val="41C14689"/>
    <w:rsid w:val="41C46860"/>
    <w:rsid w:val="428C2868"/>
    <w:rsid w:val="42A1152A"/>
    <w:rsid w:val="42A258CA"/>
    <w:rsid w:val="42A8650C"/>
    <w:rsid w:val="43166AF5"/>
    <w:rsid w:val="432D6A52"/>
    <w:rsid w:val="433F626E"/>
    <w:rsid w:val="43661C9E"/>
    <w:rsid w:val="436D2C92"/>
    <w:rsid w:val="43C26D8E"/>
    <w:rsid w:val="44000AFA"/>
    <w:rsid w:val="44037602"/>
    <w:rsid w:val="441B1DD7"/>
    <w:rsid w:val="4431456C"/>
    <w:rsid w:val="44583860"/>
    <w:rsid w:val="44736FB2"/>
    <w:rsid w:val="447464D8"/>
    <w:rsid w:val="44C45FCB"/>
    <w:rsid w:val="44E4041B"/>
    <w:rsid w:val="45552CD4"/>
    <w:rsid w:val="45991206"/>
    <w:rsid w:val="459B0252"/>
    <w:rsid w:val="45BC6CA2"/>
    <w:rsid w:val="45EE792D"/>
    <w:rsid w:val="46162885"/>
    <w:rsid w:val="4616795F"/>
    <w:rsid w:val="46241ECB"/>
    <w:rsid w:val="46387D4C"/>
    <w:rsid w:val="469C7048"/>
    <w:rsid w:val="46BD6B9F"/>
    <w:rsid w:val="475F0C4E"/>
    <w:rsid w:val="48194F11"/>
    <w:rsid w:val="48450A58"/>
    <w:rsid w:val="48470C3A"/>
    <w:rsid w:val="486D24D6"/>
    <w:rsid w:val="4898548D"/>
    <w:rsid w:val="489A79DD"/>
    <w:rsid w:val="489D100D"/>
    <w:rsid w:val="48AA16F3"/>
    <w:rsid w:val="48F26048"/>
    <w:rsid w:val="48FB7227"/>
    <w:rsid w:val="49660070"/>
    <w:rsid w:val="49936E86"/>
    <w:rsid w:val="49992A44"/>
    <w:rsid w:val="49E93F77"/>
    <w:rsid w:val="4A0C7202"/>
    <w:rsid w:val="4A225C6E"/>
    <w:rsid w:val="4A7644B6"/>
    <w:rsid w:val="4AB47697"/>
    <w:rsid w:val="4ADE1F3F"/>
    <w:rsid w:val="4B5341D8"/>
    <w:rsid w:val="4BCC4EE0"/>
    <w:rsid w:val="4BED4059"/>
    <w:rsid w:val="4C1D7A6B"/>
    <w:rsid w:val="4C835CE4"/>
    <w:rsid w:val="4CD731CB"/>
    <w:rsid w:val="4CDD342D"/>
    <w:rsid w:val="4CE72AA2"/>
    <w:rsid w:val="4D001827"/>
    <w:rsid w:val="4D9B12BF"/>
    <w:rsid w:val="4E005CA4"/>
    <w:rsid w:val="4E5C4F99"/>
    <w:rsid w:val="4EEC23A6"/>
    <w:rsid w:val="4EFF27A1"/>
    <w:rsid w:val="4F0F0487"/>
    <w:rsid w:val="4F562EDB"/>
    <w:rsid w:val="4F5C453F"/>
    <w:rsid w:val="4F692F02"/>
    <w:rsid w:val="4F9314E9"/>
    <w:rsid w:val="4FA820A0"/>
    <w:rsid w:val="4FAE0AA6"/>
    <w:rsid w:val="5006595F"/>
    <w:rsid w:val="5056339B"/>
    <w:rsid w:val="50891793"/>
    <w:rsid w:val="50C4732F"/>
    <w:rsid w:val="50E97296"/>
    <w:rsid w:val="50F237C3"/>
    <w:rsid w:val="511F04F2"/>
    <w:rsid w:val="512E64A1"/>
    <w:rsid w:val="515B1A65"/>
    <w:rsid w:val="518C5E6A"/>
    <w:rsid w:val="51E5575E"/>
    <w:rsid w:val="526606C2"/>
    <w:rsid w:val="527B20D8"/>
    <w:rsid w:val="53277049"/>
    <w:rsid w:val="53476745"/>
    <w:rsid w:val="534D4F99"/>
    <w:rsid w:val="53953607"/>
    <w:rsid w:val="53A4547B"/>
    <w:rsid w:val="53D73AE8"/>
    <w:rsid w:val="53EF70BF"/>
    <w:rsid w:val="53F24C2C"/>
    <w:rsid w:val="54480F30"/>
    <w:rsid w:val="54D47B64"/>
    <w:rsid w:val="54ED6632"/>
    <w:rsid w:val="54F752A3"/>
    <w:rsid w:val="55410F72"/>
    <w:rsid w:val="55450A62"/>
    <w:rsid w:val="55A31081"/>
    <w:rsid w:val="55F14746"/>
    <w:rsid w:val="560E237E"/>
    <w:rsid w:val="56462093"/>
    <w:rsid w:val="566F296C"/>
    <w:rsid w:val="569B69E5"/>
    <w:rsid w:val="56EE4CE4"/>
    <w:rsid w:val="571F4431"/>
    <w:rsid w:val="579346C4"/>
    <w:rsid w:val="57A068FA"/>
    <w:rsid w:val="58D973C3"/>
    <w:rsid w:val="58EC1B3B"/>
    <w:rsid w:val="59207435"/>
    <w:rsid w:val="592769C9"/>
    <w:rsid w:val="5952374E"/>
    <w:rsid w:val="59EA2C61"/>
    <w:rsid w:val="5A2321E0"/>
    <w:rsid w:val="5B0C5880"/>
    <w:rsid w:val="5B874B7D"/>
    <w:rsid w:val="5B9444F1"/>
    <w:rsid w:val="5BF93C30"/>
    <w:rsid w:val="5C0C35E7"/>
    <w:rsid w:val="5C0D4231"/>
    <w:rsid w:val="5C5B0B6B"/>
    <w:rsid w:val="5CF34BBE"/>
    <w:rsid w:val="5D3A24FC"/>
    <w:rsid w:val="5D4D4958"/>
    <w:rsid w:val="5D6E42BF"/>
    <w:rsid w:val="5D9702C9"/>
    <w:rsid w:val="5DA0717E"/>
    <w:rsid w:val="5DF308DF"/>
    <w:rsid w:val="5E5E2B95"/>
    <w:rsid w:val="5F0D5937"/>
    <w:rsid w:val="5F1F61CD"/>
    <w:rsid w:val="5F630CB9"/>
    <w:rsid w:val="5F922AF6"/>
    <w:rsid w:val="5FF26C90"/>
    <w:rsid w:val="60BA04C8"/>
    <w:rsid w:val="60CA07D4"/>
    <w:rsid w:val="60E925ED"/>
    <w:rsid w:val="60F818CA"/>
    <w:rsid w:val="610C6F1D"/>
    <w:rsid w:val="612A147F"/>
    <w:rsid w:val="614C3178"/>
    <w:rsid w:val="619D39D4"/>
    <w:rsid w:val="6202297B"/>
    <w:rsid w:val="62326812"/>
    <w:rsid w:val="62500A46"/>
    <w:rsid w:val="6270658B"/>
    <w:rsid w:val="62864F54"/>
    <w:rsid w:val="62893929"/>
    <w:rsid w:val="628F5A13"/>
    <w:rsid w:val="62E4738E"/>
    <w:rsid w:val="632D761D"/>
    <w:rsid w:val="63890A4D"/>
    <w:rsid w:val="63AC6F16"/>
    <w:rsid w:val="63B94311"/>
    <w:rsid w:val="642111C0"/>
    <w:rsid w:val="645C2E51"/>
    <w:rsid w:val="64C26D01"/>
    <w:rsid w:val="65025899"/>
    <w:rsid w:val="655F347A"/>
    <w:rsid w:val="65A75A44"/>
    <w:rsid w:val="65DF379E"/>
    <w:rsid w:val="660D4DB6"/>
    <w:rsid w:val="66756744"/>
    <w:rsid w:val="6712451C"/>
    <w:rsid w:val="6776793F"/>
    <w:rsid w:val="67B9585D"/>
    <w:rsid w:val="67D11EBC"/>
    <w:rsid w:val="682E4E4E"/>
    <w:rsid w:val="68553F85"/>
    <w:rsid w:val="68590F9D"/>
    <w:rsid w:val="68665906"/>
    <w:rsid w:val="68842E2E"/>
    <w:rsid w:val="68B206FB"/>
    <w:rsid w:val="69B6544D"/>
    <w:rsid w:val="69F148BD"/>
    <w:rsid w:val="6A770231"/>
    <w:rsid w:val="6A7A31DC"/>
    <w:rsid w:val="6A7D458F"/>
    <w:rsid w:val="6A8C08D4"/>
    <w:rsid w:val="6B3412CB"/>
    <w:rsid w:val="6B8C2A6D"/>
    <w:rsid w:val="6BA077A5"/>
    <w:rsid w:val="6BD96F14"/>
    <w:rsid w:val="6BF568E6"/>
    <w:rsid w:val="6C4A0ECF"/>
    <w:rsid w:val="6C4D6C62"/>
    <w:rsid w:val="6C727F37"/>
    <w:rsid w:val="6C8E6D3B"/>
    <w:rsid w:val="6CA40185"/>
    <w:rsid w:val="6CA80011"/>
    <w:rsid w:val="6CC96DD3"/>
    <w:rsid w:val="6CDC16CB"/>
    <w:rsid w:val="6D05671E"/>
    <w:rsid w:val="6D41495B"/>
    <w:rsid w:val="6D6B0B21"/>
    <w:rsid w:val="6D732044"/>
    <w:rsid w:val="6DD319B1"/>
    <w:rsid w:val="6E737ABA"/>
    <w:rsid w:val="6E7B6E4B"/>
    <w:rsid w:val="6E834637"/>
    <w:rsid w:val="6E971ED7"/>
    <w:rsid w:val="6F366BAA"/>
    <w:rsid w:val="6F6822F3"/>
    <w:rsid w:val="6F777431"/>
    <w:rsid w:val="6FB9392F"/>
    <w:rsid w:val="6FE61F7F"/>
    <w:rsid w:val="70353211"/>
    <w:rsid w:val="70451E04"/>
    <w:rsid w:val="704D253B"/>
    <w:rsid w:val="70700C31"/>
    <w:rsid w:val="707320FB"/>
    <w:rsid w:val="70CD5F70"/>
    <w:rsid w:val="70FF1FB5"/>
    <w:rsid w:val="71064F28"/>
    <w:rsid w:val="71155335"/>
    <w:rsid w:val="712A63AD"/>
    <w:rsid w:val="717E3318"/>
    <w:rsid w:val="720A2756"/>
    <w:rsid w:val="726D4A0F"/>
    <w:rsid w:val="729370BE"/>
    <w:rsid w:val="729D56D5"/>
    <w:rsid w:val="72AA0DDA"/>
    <w:rsid w:val="72BF19FC"/>
    <w:rsid w:val="72D354A8"/>
    <w:rsid w:val="73277383"/>
    <w:rsid w:val="7352461E"/>
    <w:rsid w:val="7370689E"/>
    <w:rsid w:val="73A55D2C"/>
    <w:rsid w:val="74246DCC"/>
    <w:rsid w:val="74917B0E"/>
    <w:rsid w:val="74CD23E0"/>
    <w:rsid w:val="75291D23"/>
    <w:rsid w:val="75486140"/>
    <w:rsid w:val="75961FB5"/>
    <w:rsid w:val="75C64E50"/>
    <w:rsid w:val="766C08F8"/>
    <w:rsid w:val="76F644BC"/>
    <w:rsid w:val="76F73F8A"/>
    <w:rsid w:val="77440395"/>
    <w:rsid w:val="77603EEA"/>
    <w:rsid w:val="77737259"/>
    <w:rsid w:val="777D588A"/>
    <w:rsid w:val="77A64D5F"/>
    <w:rsid w:val="77B43AFA"/>
    <w:rsid w:val="77DE46D3"/>
    <w:rsid w:val="780103C1"/>
    <w:rsid w:val="7877685C"/>
    <w:rsid w:val="78F65E7F"/>
    <w:rsid w:val="795310F0"/>
    <w:rsid w:val="79892D95"/>
    <w:rsid w:val="79CA47F5"/>
    <w:rsid w:val="79CE6D14"/>
    <w:rsid w:val="79E41D48"/>
    <w:rsid w:val="7A140880"/>
    <w:rsid w:val="7A1C092D"/>
    <w:rsid w:val="7A3F6A04"/>
    <w:rsid w:val="7A67510A"/>
    <w:rsid w:val="7A6D3B8F"/>
    <w:rsid w:val="7A8150B7"/>
    <w:rsid w:val="7AD43A70"/>
    <w:rsid w:val="7AEA7832"/>
    <w:rsid w:val="7B0A5D33"/>
    <w:rsid w:val="7B0C56C0"/>
    <w:rsid w:val="7B802E29"/>
    <w:rsid w:val="7B9F578C"/>
    <w:rsid w:val="7BA10844"/>
    <w:rsid w:val="7BAC2D3A"/>
    <w:rsid w:val="7BD81B39"/>
    <w:rsid w:val="7BF05E2F"/>
    <w:rsid w:val="7C1C7EBF"/>
    <w:rsid w:val="7CED15FC"/>
    <w:rsid w:val="7CF04B1A"/>
    <w:rsid w:val="7D1F7C67"/>
    <w:rsid w:val="7D993D7E"/>
    <w:rsid w:val="7DAF5A2C"/>
    <w:rsid w:val="7E4F7BE2"/>
    <w:rsid w:val="7EC033A2"/>
    <w:rsid w:val="7FAC155A"/>
    <w:rsid w:val="7FD566B7"/>
    <w:rsid w:val="7FE1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07"/>
    <w:qFormat/>
    <w:uiPriority w:val="0"/>
    <w:pPr>
      <w:keepNext/>
      <w:keepLines/>
      <w:spacing w:line="578" w:lineRule="auto"/>
      <w:jc w:val="center"/>
      <w:outlineLvl w:val="0"/>
    </w:pPr>
    <w:rPr>
      <w:rFonts w:eastAsia="仿宋_GB2312"/>
      <w:b/>
      <w:bCs/>
      <w:kern w:val="44"/>
      <w:sz w:val="36"/>
      <w:szCs w:val="44"/>
    </w:rPr>
  </w:style>
  <w:style w:type="paragraph" w:styleId="5">
    <w:name w:val="heading 2"/>
    <w:basedOn w:val="1"/>
    <w:next w:val="1"/>
    <w:link w:val="124"/>
    <w:qFormat/>
    <w:uiPriority w:val="0"/>
    <w:pPr>
      <w:keepNext/>
      <w:numPr>
        <w:ilvl w:val="0"/>
        <w:numId w:val="1"/>
      </w:numPr>
      <w:spacing w:line="700" w:lineRule="exact"/>
      <w:jc w:val="center"/>
      <w:outlineLvl w:val="1"/>
    </w:pPr>
    <w:rPr>
      <w:rFonts w:ascii="宋体" w:hAnsi="宋体"/>
      <w:b/>
      <w:bCs/>
      <w:sz w:val="22"/>
      <w:szCs w:val="24"/>
    </w:rPr>
  </w:style>
  <w:style w:type="paragraph" w:styleId="6">
    <w:name w:val="heading 3"/>
    <w:basedOn w:val="1"/>
    <w:next w:val="1"/>
    <w:link w:val="196"/>
    <w:qFormat/>
    <w:uiPriority w:val="0"/>
    <w:pPr>
      <w:keepNext/>
      <w:keepLines/>
      <w:jc w:val="center"/>
      <w:outlineLvl w:val="2"/>
    </w:pPr>
    <w:rPr>
      <w:rFonts w:eastAsia="仿宋_GB2312"/>
      <w:bCs/>
      <w:sz w:val="28"/>
      <w:szCs w:val="32"/>
    </w:rPr>
  </w:style>
  <w:style w:type="paragraph" w:styleId="7">
    <w:name w:val="heading 4"/>
    <w:basedOn w:val="1"/>
    <w:next w:val="1"/>
    <w:link w:val="14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95"/>
    <w:qFormat/>
    <w:uiPriority w:val="0"/>
    <w:pPr>
      <w:keepNext/>
      <w:keepLines/>
      <w:spacing w:before="280" w:after="290" w:line="372" w:lineRule="auto"/>
      <w:outlineLvl w:val="4"/>
    </w:pPr>
    <w:rPr>
      <w:rFonts w:ascii="Calibri" w:hAnsi="Calibri"/>
      <w:b/>
      <w:bCs/>
      <w:sz w:val="28"/>
      <w:szCs w:val="28"/>
    </w:rPr>
  </w:style>
  <w:style w:type="paragraph" w:styleId="9">
    <w:name w:val="heading 6"/>
    <w:basedOn w:val="1"/>
    <w:next w:val="1"/>
    <w:link w:val="15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176"/>
    <w:qFormat/>
    <w:uiPriority w:val="0"/>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1">
    <w:name w:val="heading 8"/>
    <w:basedOn w:val="1"/>
    <w:next w:val="1"/>
    <w:link w:val="22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15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3"/>
    <w:unhideWhenUsed/>
    <w:qFormat/>
    <w:uiPriority w:val="0"/>
    <w:rPr>
      <w:sz w:val="28"/>
    </w:r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toc 7"/>
    <w:basedOn w:val="1"/>
    <w:next w:val="1"/>
    <w:qFormat/>
    <w:uiPriority w:val="39"/>
    <w:pPr>
      <w:ind w:left="2520" w:leftChars="1200"/>
    </w:pPr>
    <w:rPr>
      <w:rFonts w:ascii="Calibri" w:hAnsi="Calibri"/>
      <w:szCs w:val="22"/>
    </w:rPr>
  </w:style>
  <w:style w:type="paragraph" w:styleId="14">
    <w:name w:val="Normal Indent"/>
    <w:basedOn w:val="1"/>
    <w:link w:val="194"/>
    <w:unhideWhenUsed/>
    <w:qFormat/>
    <w:uiPriority w:val="0"/>
    <w:pPr>
      <w:adjustRightInd w:val="0"/>
      <w:spacing w:line="360" w:lineRule="atLeast"/>
      <w:ind w:firstLine="482"/>
    </w:pPr>
    <w:rPr>
      <w:sz w:val="24"/>
      <w:szCs w:val="24"/>
    </w:rPr>
  </w:style>
  <w:style w:type="paragraph" w:styleId="15">
    <w:name w:val="caption"/>
    <w:basedOn w:val="1"/>
    <w:next w:val="1"/>
    <w:qFormat/>
    <w:uiPriority w:val="0"/>
    <w:rPr>
      <w:rFonts w:ascii="Cambria" w:hAnsi="Cambria" w:eastAsia="黑体"/>
      <w:sz w:val="20"/>
    </w:rPr>
  </w:style>
  <w:style w:type="paragraph" w:styleId="16">
    <w:name w:val="index 5"/>
    <w:basedOn w:val="1"/>
    <w:next w:val="1"/>
    <w:qFormat/>
    <w:uiPriority w:val="0"/>
    <w:pPr>
      <w:ind w:left="800" w:leftChars="800"/>
    </w:pPr>
  </w:style>
  <w:style w:type="paragraph" w:styleId="17">
    <w:name w:val="Document Map"/>
    <w:basedOn w:val="1"/>
    <w:link w:val="215"/>
    <w:qFormat/>
    <w:uiPriority w:val="0"/>
    <w:pPr>
      <w:shd w:val="clear" w:color="auto" w:fill="000080"/>
    </w:pPr>
    <w:rPr>
      <w:szCs w:val="24"/>
    </w:rPr>
  </w:style>
  <w:style w:type="paragraph" w:styleId="18">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9">
    <w:name w:val="annotation text"/>
    <w:basedOn w:val="1"/>
    <w:link w:val="226"/>
    <w:qFormat/>
    <w:uiPriority w:val="0"/>
    <w:pPr>
      <w:jc w:val="left"/>
    </w:pPr>
    <w:rPr>
      <w:szCs w:val="24"/>
    </w:rPr>
  </w:style>
  <w:style w:type="paragraph" w:styleId="20">
    <w:name w:val="Body Text 3"/>
    <w:basedOn w:val="1"/>
    <w:link w:val="168"/>
    <w:qFormat/>
    <w:uiPriority w:val="0"/>
    <w:rPr>
      <w:rFonts w:ascii="宋体"/>
      <w:sz w:val="24"/>
    </w:rPr>
  </w:style>
  <w:style w:type="paragraph" w:styleId="21">
    <w:name w:val="Body Text Indent"/>
    <w:basedOn w:val="1"/>
    <w:next w:val="22"/>
    <w:link w:val="144"/>
    <w:qFormat/>
    <w:uiPriority w:val="0"/>
    <w:pPr>
      <w:spacing w:line="360" w:lineRule="auto"/>
      <w:ind w:firstLine="500" w:firstLineChars="200"/>
    </w:pPr>
    <w:rPr>
      <w:rFonts w:eastAsia="仿宋_GB2312"/>
      <w:sz w:val="25"/>
      <w:szCs w:val="24"/>
    </w:rPr>
  </w:style>
  <w:style w:type="paragraph" w:styleId="22">
    <w:name w:val="envelope return"/>
    <w:basedOn w:val="1"/>
    <w:qFormat/>
    <w:uiPriority w:val="0"/>
    <w:pPr>
      <w:snapToGrid w:val="0"/>
    </w:pPr>
    <w:rPr>
      <w:rFonts w:ascii="Arial" w:hAnsi="Arial"/>
    </w:rPr>
  </w:style>
  <w:style w:type="paragraph" w:styleId="23">
    <w:name w:val="Block Text"/>
    <w:basedOn w:val="1"/>
    <w:qFormat/>
    <w:uiPriority w:val="0"/>
    <w:pPr>
      <w:spacing w:line="400" w:lineRule="exact"/>
      <w:ind w:left="2" w:leftChars="1" w:right="693" w:rightChars="330" w:firstLine="600" w:firstLineChars="200"/>
    </w:pPr>
    <w:rPr>
      <w:rFonts w:ascii="宋体" w:hAnsi="宋体"/>
      <w:sz w:val="30"/>
      <w:szCs w:val="24"/>
    </w:rPr>
  </w:style>
  <w:style w:type="paragraph" w:styleId="24">
    <w:name w:val="index 4"/>
    <w:basedOn w:val="1"/>
    <w:next w:val="1"/>
    <w:qFormat/>
    <w:uiPriority w:val="0"/>
    <w:pPr>
      <w:ind w:left="600" w:leftChars="600"/>
    </w:pPr>
    <w:rPr>
      <w:szCs w:val="24"/>
    </w:rPr>
  </w:style>
  <w:style w:type="paragraph" w:styleId="25">
    <w:name w:val="toc 5"/>
    <w:basedOn w:val="1"/>
    <w:next w:val="1"/>
    <w:qFormat/>
    <w:uiPriority w:val="39"/>
    <w:pPr>
      <w:widowControl/>
      <w:spacing w:after="200" w:line="276" w:lineRule="auto"/>
      <w:ind w:left="1680" w:leftChars="800"/>
      <w:jc w:val="left"/>
    </w:pPr>
    <w:rPr>
      <w:rFonts w:ascii="Calibri" w:hAnsi="Calibri"/>
      <w:kern w:val="0"/>
      <w:sz w:val="22"/>
      <w:szCs w:val="22"/>
      <w:lang w:eastAsia="en-US" w:bidi="en-US"/>
    </w:rPr>
  </w:style>
  <w:style w:type="paragraph" w:styleId="26">
    <w:name w:val="toc 3"/>
    <w:basedOn w:val="1"/>
    <w:next w:val="1"/>
    <w:qFormat/>
    <w:uiPriority w:val="39"/>
    <w:pPr>
      <w:tabs>
        <w:tab w:val="right" w:leader="dot" w:pos="8296"/>
      </w:tabs>
      <w:spacing w:line="400" w:lineRule="exact"/>
      <w:ind w:left="840" w:leftChars="400"/>
    </w:pPr>
    <w:rPr>
      <w:szCs w:val="24"/>
    </w:rPr>
  </w:style>
  <w:style w:type="paragraph" w:styleId="27">
    <w:name w:val="Plain Text"/>
    <w:basedOn w:val="1"/>
    <w:link w:val="171"/>
    <w:qFormat/>
    <w:uiPriority w:val="0"/>
    <w:pPr>
      <w:spacing w:line="360" w:lineRule="auto"/>
    </w:pPr>
    <w:rPr>
      <w:rFonts w:ascii="宋体" w:hAnsi="宋体"/>
    </w:rPr>
  </w:style>
  <w:style w:type="paragraph" w:styleId="28">
    <w:name w:val="toc 8"/>
    <w:basedOn w:val="1"/>
    <w:next w:val="1"/>
    <w:qFormat/>
    <w:uiPriority w:val="39"/>
    <w:pPr>
      <w:ind w:left="2940" w:leftChars="1400"/>
    </w:pPr>
    <w:rPr>
      <w:rFonts w:ascii="Calibri" w:hAnsi="Calibri"/>
      <w:szCs w:val="22"/>
    </w:rPr>
  </w:style>
  <w:style w:type="paragraph" w:styleId="29">
    <w:name w:val="Date"/>
    <w:basedOn w:val="1"/>
    <w:next w:val="1"/>
    <w:link w:val="76"/>
    <w:qFormat/>
    <w:uiPriority w:val="0"/>
    <w:pPr>
      <w:ind w:left="100" w:leftChars="2500"/>
    </w:pPr>
    <w:rPr>
      <w:szCs w:val="24"/>
    </w:rPr>
  </w:style>
  <w:style w:type="paragraph" w:styleId="30">
    <w:name w:val="Body Text Indent 2"/>
    <w:basedOn w:val="1"/>
    <w:link w:val="88"/>
    <w:qFormat/>
    <w:uiPriority w:val="0"/>
    <w:pPr>
      <w:spacing w:after="120" w:line="480" w:lineRule="auto"/>
      <w:ind w:left="420" w:leftChars="200"/>
    </w:pPr>
    <w:rPr>
      <w:szCs w:val="24"/>
    </w:rPr>
  </w:style>
  <w:style w:type="paragraph" w:styleId="31">
    <w:name w:val="Balloon Text"/>
    <w:basedOn w:val="1"/>
    <w:link w:val="108"/>
    <w:unhideWhenUsed/>
    <w:qFormat/>
    <w:uiPriority w:val="0"/>
    <w:rPr>
      <w:sz w:val="18"/>
      <w:szCs w:val="18"/>
    </w:rPr>
  </w:style>
  <w:style w:type="paragraph" w:styleId="32">
    <w:name w:val="footer"/>
    <w:basedOn w:val="1"/>
    <w:link w:val="81"/>
    <w:unhideWhenUsed/>
    <w:qFormat/>
    <w:uiPriority w:val="0"/>
    <w:pPr>
      <w:tabs>
        <w:tab w:val="center" w:pos="4153"/>
        <w:tab w:val="right" w:pos="8306"/>
      </w:tabs>
      <w:snapToGrid w:val="0"/>
      <w:jc w:val="left"/>
    </w:pPr>
    <w:rPr>
      <w:sz w:val="18"/>
      <w:szCs w:val="18"/>
    </w:rPr>
  </w:style>
  <w:style w:type="paragraph" w:styleId="33">
    <w:name w:val="header"/>
    <w:basedOn w:val="1"/>
    <w:link w:val="222"/>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296"/>
      </w:tabs>
      <w:adjustRightInd w:val="0"/>
      <w:snapToGrid w:val="0"/>
      <w:spacing w:line="480" w:lineRule="auto"/>
      <w:jc w:val="center"/>
    </w:pPr>
    <w:rPr>
      <w:rFonts w:eastAsia="仿宋_GB2312"/>
      <w:color w:val="000000"/>
      <w:sz w:val="24"/>
      <w:szCs w:val="24"/>
    </w:rPr>
  </w:style>
  <w:style w:type="paragraph" w:styleId="35">
    <w:name w:val="toc 4"/>
    <w:basedOn w:val="36"/>
    <w:next w:val="36"/>
    <w:qFormat/>
    <w:uiPriority w:val="39"/>
    <w:pPr>
      <w:ind w:left="1260" w:leftChars="600"/>
    </w:pPr>
  </w:style>
  <w:style w:type="paragraph" w:customStyle="1" w:styleId="36">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7">
    <w:name w:val="Subtitle"/>
    <w:basedOn w:val="1"/>
    <w:next w:val="1"/>
    <w:link w:val="131"/>
    <w:qFormat/>
    <w:uiPriority w:val="11"/>
    <w:pPr>
      <w:spacing w:before="240" w:after="60" w:line="312" w:lineRule="auto"/>
      <w:jc w:val="center"/>
      <w:outlineLvl w:val="1"/>
    </w:pPr>
    <w:rPr>
      <w:rFonts w:ascii="Cambria" w:hAnsi="Cambria"/>
      <w:b/>
      <w:bCs/>
      <w:kern w:val="28"/>
      <w:sz w:val="32"/>
      <w:szCs w:val="32"/>
    </w:rPr>
  </w:style>
  <w:style w:type="paragraph" w:styleId="38">
    <w:name w:val="footnote text"/>
    <w:basedOn w:val="1"/>
    <w:next w:val="16"/>
    <w:link w:val="203"/>
    <w:qFormat/>
    <w:uiPriority w:val="0"/>
    <w:pPr>
      <w:widowControl/>
      <w:adjustRightInd w:val="0"/>
      <w:spacing w:after="200" w:line="312" w:lineRule="atLeast"/>
      <w:jc w:val="left"/>
      <w:textAlignment w:val="baseline"/>
    </w:pPr>
    <w:rPr>
      <w:kern w:val="0"/>
      <w:sz w:val="18"/>
    </w:rPr>
  </w:style>
  <w:style w:type="paragraph" w:styleId="39">
    <w:name w:val="toc 6"/>
    <w:basedOn w:val="1"/>
    <w:next w:val="1"/>
    <w:qFormat/>
    <w:uiPriority w:val="39"/>
    <w:pPr>
      <w:ind w:left="2100" w:leftChars="1000"/>
    </w:pPr>
    <w:rPr>
      <w:rFonts w:ascii="Calibri" w:hAnsi="Calibri"/>
      <w:szCs w:val="22"/>
    </w:rPr>
  </w:style>
  <w:style w:type="paragraph" w:styleId="40">
    <w:name w:val="Body Text Indent 3"/>
    <w:basedOn w:val="1"/>
    <w:link w:val="177"/>
    <w:qFormat/>
    <w:uiPriority w:val="0"/>
    <w:pPr>
      <w:spacing w:after="120"/>
      <w:ind w:left="420" w:leftChars="200"/>
    </w:pPr>
    <w:rPr>
      <w:sz w:val="16"/>
      <w:szCs w:val="16"/>
    </w:rPr>
  </w:style>
  <w:style w:type="paragraph" w:styleId="41">
    <w:name w:val="toc 2"/>
    <w:basedOn w:val="1"/>
    <w:next w:val="1"/>
    <w:qFormat/>
    <w:uiPriority w:val="39"/>
    <w:pPr>
      <w:ind w:left="420" w:leftChars="200"/>
    </w:pPr>
    <w:rPr>
      <w:szCs w:val="24"/>
    </w:rPr>
  </w:style>
  <w:style w:type="paragraph" w:styleId="42">
    <w:name w:val="toc 9"/>
    <w:basedOn w:val="1"/>
    <w:next w:val="1"/>
    <w:qFormat/>
    <w:uiPriority w:val="39"/>
    <w:pPr>
      <w:ind w:left="3360" w:leftChars="1600"/>
    </w:pPr>
    <w:rPr>
      <w:rFonts w:ascii="Calibri" w:hAnsi="Calibri"/>
      <w:szCs w:val="22"/>
    </w:rPr>
  </w:style>
  <w:style w:type="paragraph" w:styleId="43">
    <w:name w:val="Body Text 2"/>
    <w:basedOn w:val="1"/>
    <w:link w:val="204"/>
    <w:qFormat/>
    <w:uiPriority w:val="0"/>
    <w:pPr>
      <w:spacing w:after="120" w:line="480" w:lineRule="auto"/>
    </w:pPr>
    <w:rPr>
      <w:szCs w:val="24"/>
    </w:rPr>
  </w:style>
  <w:style w:type="paragraph" w:styleId="4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5">
    <w:name w:val="Title"/>
    <w:basedOn w:val="1"/>
    <w:next w:val="1"/>
    <w:link w:val="206"/>
    <w:qFormat/>
    <w:uiPriority w:val="0"/>
    <w:pPr>
      <w:spacing w:before="240" w:after="60"/>
      <w:jc w:val="center"/>
      <w:outlineLvl w:val="0"/>
    </w:pPr>
    <w:rPr>
      <w:rFonts w:ascii="Cambria" w:hAnsi="Cambria"/>
      <w:b/>
      <w:bCs/>
      <w:sz w:val="32"/>
      <w:szCs w:val="32"/>
    </w:rPr>
  </w:style>
  <w:style w:type="paragraph" w:styleId="46">
    <w:name w:val="annotation subject"/>
    <w:basedOn w:val="19"/>
    <w:next w:val="19"/>
    <w:link w:val="133"/>
    <w:qFormat/>
    <w:uiPriority w:val="0"/>
    <w:rPr>
      <w:b/>
      <w:bCs/>
    </w:rPr>
  </w:style>
  <w:style w:type="paragraph" w:styleId="47">
    <w:name w:val="Body Text First Indent 2"/>
    <w:basedOn w:val="21"/>
    <w:next w:val="1"/>
    <w:qFormat/>
    <w:uiPriority w:val="0"/>
    <w:pPr>
      <w:spacing w:line="360" w:lineRule="auto"/>
      <w:ind w:firstLine="200"/>
    </w:pPr>
    <w:rPr>
      <w:szCs w:val="20"/>
    </w:rPr>
  </w:style>
  <w:style w:type="table" w:styleId="49">
    <w:name w:val="Table Grid"/>
    <w:basedOn w:val="48"/>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basedOn w:val="50"/>
    <w:qFormat/>
    <w:uiPriority w:val="0"/>
    <w:rPr>
      <w:b/>
      <w:bCs/>
    </w:rPr>
  </w:style>
  <w:style w:type="character" w:styleId="52">
    <w:name w:val="page number"/>
    <w:basedOn w:val="50"/>
    <w:unhideWhenUsed/>
    <w:qFormat/>
    <w:uiPriority w:val="0"/>
  </w:style>
  <w:style w:type="character" w:styleId="53">
    <w:name w:val="FollowedHyperlink"/>
    <w:qFormat/>
    <w:uiPriority w:val="99"/>
    <w:rPr>
      <w:color w:val="0B317A"/>
      <w:u w:val="none"/>
    </w:rPr>
  </w:style>
  <w:style w:type="character" w:styleId="54">
    <w:name w:val="Emphasis"/>
    <w:qFormat/>
    <w:uiPriority w:val="0"/>
    <w:rPr>
      <w:i/>
      <w:iCs/>
    </w:rPr>
  </w:style>
  <w:style w:type="character" w:styleId="55">
    <w:name w:val="HTML Definition"/>
    <w:qFormat/>
    <w:uiPriority w:val="0"/>
  </w:style>
  <w:style w:type="character" w:styleId="56">
    <w:name w:val="HTML Typewriter"/>
    <w:qFormat/>
    <w:uiPriority w:val="0"/>
    <w:rPr>
      <w:rFonts w:hint="default" w:ascii="monospace" w:hAnsi="monospace" w:eastAsia="monospace" w:cs="monospace"/>
      <w:sz w:val="20"/>
    </w:rPr>
  </w:style>
  <w:style w:type="character" w:styleId="57">
    <w:name w:val="HTML Acronym"/>
    <w:basedOn w:val="50"/>
    <w:qFormat/>
    <w:uiPriority w:val="0"/>
  </w:style>
  <w:style w:type="character" w:styleId="58">
    <w:name w:val="HTML Variable"/>
    <w:qFormat/>
    <w:uiPriority w:val="0"/>
  </w:style>
  <w:style w:type="character" w:styleId="59">
    <w:name w:val="Hyperlink"/>
    <w:qFormat/>
    <w:uiPriority w:val="99"/>
    <w:rPr>
      <w:color w:val="0B317A"/>
      <w:u w:val="none"/>
    </w:rPr>
  </w:style>
  <w:style w:type="character" w:styleId="60">
    <w:name w:val="HTML Code"/>
    <w:qFormat/>
    <w:uiPriority w:val="0"/>
    <w:rPr>
      <w:rFonts w:hint="default" w:ascii="monospace" w:hAnsi="monospace" w:eastAsia="monospace" w:cs="monospace"/>
      <w:sz w:val="20"/>
    </w:rPr>
  </w:style>
  <w:style w:type="character" w:styleId="61">
    <w:name w:val="annotation reference"/>
    <w:qFormat/>
    <w:uiPriority w:val="0"/>
    <w:rPr>
      <w:sz w:val="21"/>
      <w:szCs w:val="21"/>
    </w:rPr>
  </w:style>
  <w:style w:type="character" w:styleId="62">
    <w:name w:val="HTML Cite"/>
    <w:qFormat/>
    <w:uiPriority w:val="0"/>
  </w:style>
  <w:style w:type="character" w:styleId="63">
    <w:name w:val="HTML Keyboard"/>
    <w:qFormat/>
    <w:uiPriority w:val="0"/>
    <w:rPr>
      <w:rFonts w:hint="default" w:ascii="monospace" w:hAnsi="monospace" w:eastAsia="monospace" w:cs="monospace"/>
      <w:sz w:val="20"/>
    </w:rPr>
  </w:style>
  <w:style w:type="character" w:styleId="64">
    <w:name w:val="HTML Sample"/>
    <w:qFormat/>
    <w:uiPriority w:val="0"/>
    <w:rPr>
      <w:rFonts w:ascii="monospace" w:hAnsi="monospace" w:eastAsia="monospace" w:cs="monospace"/>
    </w:rPr>
  </w:style>
  <w:style w:type="character" w:customStyle="1" w:styleId="65">
    <w:name w:val="不明显参考1"/>
    <w:qFormat/>
    <w:uiPriority w:val="0"/>
    <w:rPr>
      <w:smallCaps/>
      <w:color w:val="C0504D"/>
      <w:u w:val="single"/>
    </w:rPr>
  </w:style>
  <w:style w:type="character" w:customStyle="1" w:styleId="66">
    <w:name w:val="Char Char5"/>
    <w:qFormat/>
    <w:uiPriority w:val="0"/>
    <w:rPr>
      <w:rFonts w:eastAsia="宋体"/>
      <w:kern w:val="2"/>
      <w:sz w:val="18"/>
      <w:szCs w:val="18"/>
      <w:lang w:val="en-US" w:eastAsia="zh-CN" w:bidi="ar-SA"/>
    </w:rPr>
  </w:style>
  <w:style w:type="character" w:customStyle="1" w:styleId="67">
    <w:name w:val="标题 Char1"/>
    <w:qFormat/>
    <w:uiPriority w:val="10"/>
    <w:rPr>
      <w:rFonts w:ascii="Arial" w:hAnsi="Arial" w:eastAsia="宋体"/>
      <w:b/>
      <w:sz w:val="32"/>
      <w:lang w:val="en-US" w:eastAsia="zh-CN" w:bidi="ar-SA"/>
    </w:rPr>
  </w:style>
  <w:style w:type="character" w:customStyle="1" w:styleId="68">
    <w:name w:val="标题3 Char1"/>
    <w:qFormat/>
    <w:uiPriority w:val="0"/>
    <w:rPr>
      <w:rFonts w:eastAsia="仿宋_GB2312"/>
      <w:bCs/>
      <w:kern w:val="2"/>
      <w:sz w:val="28"/>
      <w:szCs w:val="32"/>
      <w:lang w:val="en-US" w:eastAsia="zh-CN" w:bidi="ar-SA"/>
    </w:rPr>
  </w:style>
  <w:style w:type="character" w:customStyle="1" w:styleId="69">
    <w:name w:val="Char Char12"/>
    <w:qFormat/>
    <w:uiPriority w:val="0"/>
    <w:rPr>
      <w:rFonts w:eastAsia="宋体"/>
      <w:kern w:val="2"/>
      <w:sz w:val="18"/>
      <w:szCs w:val="18"/>
      <w:lang w:val="en-US" w:eastAsia="zh-CN" w:bidi="ar-SA"/>
    </w:rPr>
  </w:style>
  <w:style w:type="character" w:customStyle="1" w:styleId="70">
    <w:name w:val="标题3 Char Char"/>
    <w:qFormat/>
    <w:uiPriority w:val="0"/>
    <w:rPr>
      <w:rFonts w:eastAsia="仿宋_GB2312"/>
      <w:bCs/>
      <w:kern w:val="2"/>
      <w:sz w:val="28"/>
      <w:szCs w:val="32"/>
      <w:lang w:val="en-US" w:eastAsia="zh-CN" w:bidi="ar-SA"/>
    </w:rPr>
  </w:style>
  <w:style w:type="character" w:customStyle="1" w:styleId="71">
    <w:name w:val="标题 6 Char"/>
    <w:qFormat/>
    <w:uiPriority w:val="0"/>
    <w:rPr>
      <w:rFonts w:ascii="Cambria" w:hAnsi="Cambria" w:eastAsia="宋体" w:cs="Times New Roman"/>
      <w:b/>
      <w:bCs/>
      <w:kern w:val="2"/>
      <w:sz w:val="24"/>
      <w:szCs w:val="24"/>
    </w:rPr>
  </w:style>
  <w:style w:type="character" w:customStyle="1" w:styleId="72">
    <w:name w:val="Char Char6"/>
    <w:qFormat/>
    <w:uiPriority w:val="0"/>
    <w:rPr>
      <w:rFonts w:eastAsia="宋体"/>
      <w:kern w:val="2"/>
      <w:sz w:val="18"/>
      <w:szCs w:val="18"/>
      <w:lang w:val="en-US" w:eastAsia="zh-CN" w:bidi="ar-SA"/>
    </w:rPr>
  </w:style>
  <w:style w:type="character" w:customStyle="1" w:styleId="73">
    <w:name w:val="正文文本 字符"/>
    <w:link w:val="2"/>
    <w:qFormat/>
    <w:uiPriority w:val="0"/>
    <w:rPr>
      <w:kern w:val="2"/>
      <w:sz w:val="28"/>
    </w:rPr>
  </w:style>
  <w:style w:type="character" w:customStyle="1" w:styleId="74">
    <w:name w:val="z-窗体底端 Char"/>
    <w:link w:val="75"/>
    <w:qFormat/>
    <w:uiPriority w:val="0"/>
    <w:rPr>
      <w:rFonts w:ascii="Arial"/>
      <w:vanish/>
      <w:kern w:val="2"/>
      <w:sz w:val="16"/>
      <w:szCs w:val="24"/>
    </w:rPr>
  </w:style>
  <w:style w:type="paragraph" w:customStyle="1" w:styleId="75">
    <w:name w:val="z-窗体底端1"/>
    <w:basedOn w:val="1"/>
    <w:next w:val="1"/>
    <w:link w:val="74"/>
    <w:qFormat/>
    <w:uiPriority w:val="0"/>
    <w:pPr>
      <w:pBdr>
        <w:top w:val="single" w:color="auto" w:sz="6" w:space="1"/>
      </w:pBdr>
      <w:jc w:val="center"/>
    </w:pPr>
    <w:rPr>
      <w:rFonts w:ascii="Arial"/>
      <w:vanish/>
      <w:sz w:val="16"/>
      <w:szCs w:val="24"/>
    </w:rPr>
  </w:style>
  <w:style w:type="character" w:customStyle="1" w:styleId="76">
    <w:name w:val="日期 字符"/>
    <w:link w:val="29"/>
    <w:qFormat/>
    <w:uiPriority w:val="0"/>
    <w:rPr>
      <w:kern w:val="2"/>
      <w:sz w:val="21"/>
      <w:szCs w:val="24"/>
    </w:rPr>
  </w:style>
  <w:style w:type="character" w:customStyle="1" w:styleId="77">
    <w:name w:val="Char Char14"/>
    <w:qFormat/>
    <w:uiPriority w:val="0"/>
    <w:rPr>
      <w:rFonts w:ascii="Arial" w:hAnsi="Arial" w:eastAsia="黑体"/>
      <w:sz w:val="24"/>
      <w:szCs w:val="24"/>
      <w:lang w:val="en-US" w:eastAsia="zh-CN" w:bidi="ar-SA"/>
    </w:rPr>
  </w:style>
  <w:style w:type="character" w:customStyle="1" w:styleId="78">
    <w:name w:val="页脚 Char1"/>
    <w:qFormat/>
    <w:uiPriority w:val="0"/>
    <w:rPr>
      <w:rFonts w:eastAsia="宋体"/>
      <w:kern w:val="2"/>
      <w:sz w:val="18"/>
      <w:szCs w:val="18"/>
      <w:lang w:val="en-US" w:eastAsia="zh-CN" w:bidi="ar-SA"/>
    </w:rPr>
  </w:style>
  <w:style w:type="character" w:customStyle="1" w:styleId="79">
    <w:name w:val="文档结构图 Char2"/>
    <w:qFormat/>
    <w:uiPriority w:val="0"/>
    <w:rPr>
      <w:kern w:val="2"/>
      <w:sz w:val="21"/>
      <w:szCs w:val="24"/>
      <w:shd w:val="clear" w:color="auto" w:fill="000080"/>
    </w:rPr>
  </w:style>
  <w:style w:type="character" w:customStyle="1" w:styleId="80">
    <w:name w:val="正文文本 2 Char1"/>
    <w:qFormat/>
    <w:uiPriority w:val="0"/>
    <w:rPr>
      <w:kern w:val="2"/>
      <w:sz w:val="21"/>
    </w:rPr>
  </w:style>
  <w:style w:type="character" w:customStyle="1" w:styleId="81">
    <w:name w:val="页脚 字符"/>
    <w:link w:val="32"/>
    <w:qFormat/>
    <w:uiPriority w:val="0"/>
    <w:rPr>
      <w:kern w:val="2"/>
      <w:sz w:val="18"/>
      <w:szCs w:val="18"/>
    </w:rPr>
  </w:style>
  <w:style w:type="character" w:customStyle="1" w:styleId="82">
    <w:name w:val="Char Char24"/>
    <w:qFormat/>
    <w:uiPriority w:val="0"/>
    <w:rPr>
      <w:rFonts w:eastAsia="宋体"/>
      <w:b/>
      <w:bCs/>
      <w:kern w:val="44"/>
      <w:sz w:val="32"/>
      <w:szCs w:val="44"/>
      <w:lang w:val="en-US" w:eastAsia="zh-CN" w:bidi="ar-SA"/>
    </w:rPr>
  </w:style>
  <w:style w:type="character" w:customStyle="1" w:styleId="83">
    <w:name w:val="Char Char21"/>
    <w:qFormat/>
    <w:uiPriority w:val="0"/>
    <w:rPr>
      <w:rFonts w:ascii="Arial" w:hAnsi="Arial" w:eastAsia="黑体"/>
      <w:bCs/>
      <w:kern w:val="2"/>
      <w:sz w:val="32"/>
      <w:szCs w:val="32"/>
      <w:lang w:val="en-US" w:eastAsia="zh-CN" w:bidi="ar-SA"/>
    </w:rPr>
  </w:style>
  <w:style w:type="character" w:customStyle="1" w:styleId="84">
    <w:name w:val="Date Char"/>
    <w:qFormat/>
    <w:uiPriority w:val="0"/>
    <w:rPr>
      <w:rFonts w:eastAsia="宋体"/>
      <w:kern w:val="2"/>
      <w:sz w:val="21"/>
      <w:szCs w:val="24"/>
      <w:lang w:val="en-US" w:eastAsia="zh-CN" w:bidi="ar-SA"/>
    </w:rPr>
  </w:style>
  <w:style w:type="character" w:customStyle="1" w:styleId="85">
    <w:name w:val="Heading 1 Char"/>
    <w:qFormat/>
    <w:uiPriority w:val="0"/>
    <w:rPr>
      <w:rFonts w:eastAsia="宋体"/>
      <w:b/>
      <w:bCs/>
      <w:kern w:val="44"/>
      <w:sz w:val="32"/>
      <w:szCs w:val="44"/>
      <w:lang w:val="en-US" w:eastAsia="zh-CN" w:bidi="ar-SA"/>
    </w:rPr>
  </w:style>
  <w:style w:type="character" w:customStyle="1" w:styleId="86">
    <w:name w:val="正文缩进 Char1"/>
    <w:qFormat/>
    <w:uiPriority w:val="0"/>
    <w:rPr>
      <w:rFonts w:eastAsia="宋体"/>
      <w:sz w:val="24"/>
      <w:szCs w:val="24"/>
    </w:rPr>
  </w:style>
  <w:style w:type="character" w:customStyle="1" w:styleId="87">
    <w:name w:val="批注主题 Char1"/>
    <w:qFormat/>
    <w:uiPriority w:val="0"/>
    <w:rPr>
      <w:b/>
      <w:bCs/>
      <w:kern w:val="2"/>
      <w:sz w:val="21"/>
      <w:szCs w:val="22"/>
    </w:rPr>
  </w:style>
  <w:style w:type="character" w:customStyle="1" w:styleId="88">
    <w:name w:val="正文文本缩进 2 字符"/>
    <w:link w:val="30"/>
    <w:qFormat/>
    <w:uiPriority w:val="0"/>
    <w:rPr>
      <w:kern w:val="2"/>
      <w:sz w:val="21"/>
      <w:szCs w:val="24"/>
    </w:rPr>
  </w:style>
  <w:style w:type="character" w:customStyle="1" w:styleId="89">
    <w:name w:val="Balloon Text Char"/>
    <w:qFormat/>
    <w:uiPriority w:val="0"/>
    <w:rPr>
      <w:sz w:val="18"/>
      <w:lang w:bidi="ar-SA"/>
    </w:rPr>
  </w:style>
  <w:style w:type="character" w:customStyle="1" w:styleId="90">
    <w:name w:val="Heading 2 Char"/>
    <w:qFormat/>
    <w:uiPriority w:val="0"/>
    <w:rPr>
      <w:rFonts w:ascii="Arial" w:hAnsi="Arial" w:eastAsia="黑体"/>
      <w:b/>
      <w:bCs/>
      <w:kern w:val="2"/>
      <w:sz w:val="32"/>
      <w:szCs w:val="32"/>
      <w:lang w:val="en-US" w:eastAsia="zh-CN" w:bidi="ar-SA"/>
    </w:rPr>
  </w:style>
  <w:style w:type="character" w:customStyle="1" w:styleId="91">
    <w:name w:val="Comment Text Char1"/>
    <w:qFormat/>
    <w:uiPriority w:val="0"/>
    <w:rPr>
      <w:sz w:val="24"/>
      <w:lang w:bidi="ar-SA"/>
    </w:rPr>
  </w:style>
  <w:style w:type="character" w:customStyle="1" w:styleId="92">
    <w:name w:val="Char Char13"/>
    <w:qFormat/>
    <w:uiPriority w:val="0"/>
    <w:rPr>
      <w:rFonts w:ascii="Arial" w:hAnsi="Arial" w:eastAsia="黑体"/>
      <w:sz w:val="21"/>
      <w:szCs w:val="21"/>
      <w:lang w:val="en-US" w:eastAsia="zh-CN" w:bidi="ar-SA"/>
    </w:rPr>
  </w:style>
  <w:style w:type="character" w:customStyle="1" w:styleId="93">
    <w:name w:val="Char Char11"/>
    <w:qFormat/>
    <w:uiPriority w:val="0"/>
    <w:rPr>
      <w:rFonts w:eastAsia="宋体"/>
      <w:sz w:val="24"/>
      <w:szCs w:val="24"/>
      <w:lang w:val="en-US" w:eastAsia="zh-CN" w:bidi="ar-SA"/>
    </w:rPr>
  </w:style>
  <w:style w:type="character" w:customStyle="1" w:styleId="94">
    <w:name w:val="font161"/>
    <w:qFormat/>
    <w:uiPriority w:val="0"/>
    <w:rPr>
      <w:b/>
      <w:bCs/>
      <w:sz w:val="32"/>
      <w:szCs w:val="32"/>
    </w:rPr>
  </w:style>
  <w:style w:type="character" w:customStyle="1" w:styleId="95">
    <w:name w:val="Char Char181"/>
    <w:qFormat/>
    <w:uiPriority w:val="0"/>
    <w:rPr>
      <w:b/>
      <w:bCs/>
      <w:kern w:val="44"/>
      <w:sz w:val="44"/>
      <w:szCs w:val="44"/>
    </w:rPr>
  </w:style>
  <w:style w:type="character" w:customStyle="1" w:styleId="96">
    <w:name w:val="Char Char10"/>
    <w:qFormat/>
    <w:uiPriority w:val="0"/>
    <w:rPr>
      <w:rFonts w:eastAsia="宋体"/>
      <w:kern w:val="2"/>
      <w:sz w:val="21"/>
      <w:szCs w:val="24"/>
      <w:lang w:val="en-US" w:eastAsia="zh-CN" w:bidi="ar-SA"/>
    </w:rPr>
  </w:style>
  <w:style w:type="character" w:customStyle="1" w:styleId="97">
    <w:name w:val="z-窗体顶端 Char"/>
    <w:link w:val="98"/>
    <w:qFormat/>
    <w:uiPriority w:val="0"/>
    <w:rPr>
      <w:rFonts w:ascii="Arial"/>
      <w:vanish/>
      <w:kern w:val="2"/>
      <w:sz w:val="16"/>
      <w:szCs w:val="24"/>
    </w:rPr>
  </w:style>
  <w:style w:type="paragraph" w:customStyle="1" w:styleId="98">
    <w:name w:val="z-窗体顶端1"/>
    <w:basedOn w:val="1"/>
    <w:next w:val="1"/>
    <w:link w:val="97"/>
    <w:qFormat/>
    <w:uiPriority w:val="0"/>
    <w:pPr>
      <w:pBdr>
        <w:bottom w:val="single" w:color="auto" w:sz="6" w:space="1"/>
      </w:pBdr>
      <w:jc w:val="center"/>
    </w:pPr>
    <w:rPr>
      <w:rFonts w:ascii="Arial"/>
      <w:vanish/>
      <w:sz w:val="16"/>
      <w:szCs w:val="24"/>
    </w:rPr>
  </w:style>
  <w:style w:type="character" w:customStyle="1" w:styleId="99">
    <w:name w:val="标题 5 Char"/>
    <w:qFormat/>
    <w:uiPriority w:val="0"/>
    <w:rPr>
      <w:b/>
      <w:bCs/>
      <w:kern w:val="2"/>
      <w:sz w:val="28"/>
      <w:szCs w:val="28"/>
    </w:rPr>
  </w:style>
  <w:style w:type="character" w:customStyle="1" w:styleId="100">
    <w:name w:val="标题4 Char2"/>
    <w:qFormat/>
    <w:uiPriority w:val="0"/>
    <w:rPr>
      <w:rFonts w:eastAsia="宋体"/>
      <w:sz w:val="24"/>
      <w:szCs w:val="24"/>
      <w:lang w:val="en-US" w:eastAsia="zh-CN" w:bidi="ar-SA"/>
    </w:rPr>
  </w:style>
  <w:style w:type="character" w:customStyle="1" w:styleId="101">
    <w:name w:val="普通文字 Char4"/>
    <w:qFormat/>
    <w:uiPriority w:val="0"/>
    <w:rPr>
      <w:rFonts w:ascii="宋体" w:hAnsi="Courier New" w:eastAsia="宋体"/>
      <w:kern w:val="2"/>
      <w:sz w:val="21"/>
      <w:lang w:val="en-US" w:eastAsia="zh-CN" w:bidi="ar-SA"/>
    </w:rPr>
  </w:style>
  <w:style w:type="character" w:customStyle="1" w:styleId="102">
    <w:name w:val="标题2 Char Char"/>
    <w:link w:val="103"/>
    <w:qFormat/>
    <w:uiPriority w:val="0"/>
    <w:rPr>
      <w:rFonts w:eastAsia="仿宋_GB2312"/>
      <w:b/>
      <w:bCs/>
      <w:color w:val="000000"/>
      <w:kern w:val="44"/>
      <w:sz w:val="32"/>
      <w:szCs w:val="44"/>
    </w:rPr>
  </w:style>
  <w:style w:type="paragraph" w:customStyle="1" w:styleId="103">
    <w:name w:val="标题2 Char"/>
    <w:basedOn w:val="4"/>
    <w:link w:val="102"/>
    <w:qFormat/>
    <w:uiPriority w:val="0"/>
    <w:rPr>
      <w:color w:val="000000"/>
      <w:sz w:val="32"/>
    </w:rPr>
  </w:style>
  <w:style w:type="character" w:customStyle="1" w:styleId="104">
    <w:name w:val="Plain Text Char"/>
    <w:qFormat/>
    <w:uiPriority w:val="0"/>
    <w:rPr>
      <w:rFonts w:ascii="宋体" w:hAnsi="Courier New" w:eastAsia="宋体"/>
      <w:sz w:val="24"/>
      <w:lang w:bidi="ar-SA"/>
    </w:rPr>
  </w:style>
  <w:style w:type="character" w:customStyle="1" w:styleId="105">
    <w:name w:val="textcontents"/>
    <w:basedOn w:val="50"/>
    <w:qFormat/>
    <w:uiPriority w:val="0"/>
  </w:style>
  <w:style w:type="character" w:customStyle="1" w:styleId="106">
    <w:name w:val="Footer Char"/>
    <w:qFormat/>
    <w:uiPriority w:val="0"/>
    <w:rPr>
      <w:rFonts w:eastAsia="宋体"/>
      <w:kern w:val="2"/>
      <w:sz w:val="18"/>
      <w:szCs w:val="18"/>
      <w:lang w:val="en-US" w:eastAsia="zh-CN" w:bidi="ar-SA"/>
    </w:rPr>
  </w:style>
  <w:style w:type="character" w:customStyle="1" w:styleId="107">
    <w:name w:val="正文文本 Char1"/>
    <w:qFormat/>
    <w:uiPriority w:val="0"/>
    <w:rPr>
      <w:kern w:val="2"/>
      <w:sz w:val="21"/>
      <w:szCs w:val="22"/>
    </w:rPr>
  </w:style>
  <w:style w:type="character" w:customStyle="1" w:styleId="108">
    <w:name w:val="批注框文本 字符"/>
    <w:link w:val="31"/>
    <w:qFormat/>
    <w:uiPriority w:val="0"/>
    <w:rPr>
      <w:kern w:val="2"/>
      <w:sz w:val="18"/>
      <w:szCs w:val="18"/>
    </w:rPr>
  </w:style>
  <w:style w:type="character" w:customStyle="1" w:styleId="109">
    <w:name w:val="批注主题 Char2"/>
    <w:qFormat/>
    <w:uiPriority w:val="0"/>
    <w:rPr>
      <w:b/>
      <w:bCs/>
      <w:kern w:val="2"/>
      <w:sz w:val="21"/>
      <w:szCs w:val="24"/>
    </w:rPr>
  </w:style>
  <w:style w:type="character" w:customStyle="1" w:styleId="110">
    <w:name w:val="Heading 3 Char"/>
    <w:qFormat/>
    <w:uiPriority w:val="0"/>
    <w:rPr>
      <w:rFonts w:cs="Times New Roman"/>
      <w:b/>
      <w:bCs/>
      <w:kern w:val="2"/>
      <w:sz w:val="32"/>
      <w:szCs w:val="32"/>
    </w:rPr>
  </w:style>
  <w:style w:type="character" w:customStyle="1" w:styleId="111">
    <w:name w:val="Char Char16"/>
    <w:qFormat/>
    <w:uiPriority w:val="0"/>
    <w:rPr>
      <w:b/>
      <w:bCs/>
      <w:kern w:val="2"/>
      <w:sz w:val="32"/>
      <w:szCs w:val="32"/>
    </w:rPr>
  </w:style>
  <w:style w:type="character" w:customStyle="1" w:styleId="112">
    <w:name w:val="页眉 Char1"/>
    <w:qFormat/>
    <w:uiPriority w:val="0"/>
    <w:rPr>
      <w:rFonts w:eastAsia="宋体"/>
      <w:kern w:val="2"/>
      <w:sz w:val="18"/>
      <w:szCs w:val="18"/>
      <w:lang w:val="en-US" w:eastAsia="zh-CN" w:bidi="ar-SA"/>
    </w:rPr>
  </w:style>
  <w:style w:type="character" w:customStyle="1" w:styleId="113">
    <w:name w:val="Char Char18"/>
    <w:qFormat/>
    <w:uiPriority w:val="0"/>
    <w:rPr>
      <w:rFonts w:ascii="Times New Roman" w:hAnsi="Times New Roman" w:eastAsia="宋体" w:cs="Times New Roman"/>
      <w:b/>
      <w:bCs/>
      <w:sz w:val="28"/>
      <w:szCs w:val="28"/>
    </w:rPr>
  </w:style>
  <w:style w:type="character" w:customStyle="1" w:styleId="114">
    <w:name w:val="标题 Char2"/>
    <w:qFormat/>
    <w:uiPriority w:val="0"/>
    <w:rPr>
      <w:rFonts w:ascii="Cambria" w:hAnsi="Cambria" w:eastAsia="宋体" w:cs="Times New Roman"/>
      <w:b/>
      <w:bCs/>
      <w:sz w:val="32"/>
      <w:szCs w:val="32"/>
    </w:rPr>
  </w:style>
  <w:style w:type="character" w:customStyle="1" w:styleId="115">
    <w:name w:val="标题5 Char Char"/>
    <w:link w:val="116"/>
    <w:qFormat/>
    <w:uiPriority w:val="0"/>
    <w:rPr>
      <w:rFonts w:ascii="Arial" w:hAnsi="Arial"/>
      <w:b/>
      <w:bCs/>
      <w:sz w:val="24"/>
      <w:szCs w:val="32"/>
    </w:rPr>
  </w:style>
  <w:style w:type="paragraph" w:customStyle="1" w:styleId="116">
    <w:name w:val="标题5"/>
    <w:basedOn w:val="6"/>
    <w:link w:val="115"/>
    <w:qFormat/>
    <w:uiPriority w:val="0"/>
    <w:pPr>
      <w:spacing w:before="260" w:after="260" w:line="413" w:lineRule="auto"/>
      <w:jc w:val="both"/>
    </w:pPr>
    <w:rPr>
      <w:rFonts w:ascii="Arial" w:hAnsi="Arial" w:eastAsia="宋体"/>
      <w:b/>
      <w:kern w:val="0"/>
      <w:sz w:val="24"/>
    </w:rPr>
  </w:style>
  <w:style w:type="character" w:customStyle="1" w:styleId="117">
    <w:name w:val="Char Char9"/>
    <w:qFormat/>
    <w:uiPriority w:val="0"/>
    <w:rPr>
      <w:rFonts w:eastAsia="宋体"/>
      <w:kern w:val="2"/>
      <w:sz w:val="21"/>
      <w:szCs w:val="24"/>
      <w:lang w:val="en-US" w:eastAsia="zh-CN" w:bidi="ar-SA"/>
    </w:rPr>
  </w:style>
  <w:style w:type="character" w:customStyle="1" w:styleId="118">
    <w:name w:val="正文文本 3 Char1"/>
    <w:qFormat/>
    <w:uiPriority w:val="0"/>
    <w:rPr>
      <w:kern w:val="2"/>
      <w:sz w:val="16"/>
      <w:szCs w:val="16"/>
    </w:rPr>
  </w:style>
  <w:style w:type="character" w:customStyle="1" w:styleId="119">
    <w:name w:val="文档结构图 Char1"/>
    <w:qFormat/>
    <w:uiPriority w:val="0"/>
    <w:rPr>
      <w:rFonts w:ascii="宋体"/>
      <w:kern w:val="2"/>
      <w:sz w:val="18"/>
      <w:szCs w:val="18"/>
    </w:rPr>
  </w:style>
  <w:style w:type="character" w:customStyle="1" w:styleId="120">
    <w:name w:val="Char Char22"/>
    <w:qFormat/>
    <w:uiPriority w:val="0"/>
    <w:rPr>
      <w:rFonts w:eastAsia="宋体"/>
      <w:b/>
      <w:bCs/>
      <w:kern w:val="44"/>
      <w:sz w:val="44"/>
      <w:szCs w:val="44"/>
      <w:lang w:val="en-US" w:eastAsia="zh-CN" w:bidi="ar-SA"/>
    </w:rPr>
  </w:style>
  <w:style w:type="character" w:customStyle="1" w:styleId="121">
    <w:name w:val="font31"/>
    <w:qFormat/>
    <w:uiPriority w:val="0"/>
    <w:rPr>
      <w:rFonts w:hint="eastAsia" w:ascii="宋体" w:hAnsi="宋体" w:eastAsia="宋体" w:cs="宋体"/>
      <w:color w:val="000000"/>
      <w:sz w:val="24"/>
      <w:szCs w:val="24"/>
      <w:u w:val="none"/>
    </w:rPr>
  </w:style>
  <w:style w:type="character" w:customStyle="1" w:styleId="122">
    <w:name w:val="批注主题 Char"/>
    <w:qFormat/>
    <w:uiPriority w:val="0"/>
    <w:rPr>
      <w:rFonts w:eastAsia="宋体"/>
      <w:b/>
      <w:bCs/>
      <w:kern w:val="2"/>
      <w:sz w:val="21"/>
      <w:szCs w:val="24"/>
      <w:lang w:val="en-US" w:eastAsia="zh-CN" w:bidi="ar-SA"/>
    </w:rPr>
  </w:style>
  <w:style w:type="character" w:customStyle="1" w:styleId="123">
    <w:name w:val="nbsp"/>
    <w:basedOn w:val="50"/>
    <w:qFormat/>
    <w:uiPriority w:val="0"/>
  </w:style>
  <w:style w:type="character" w:customStyle="1" w:styleId="124">
    <w:name w:val="标题 2 字符"/>
    <w:link w:val="5"/>
    <w:qFormat/>
    <w:uiPriority w:val="0"/>
    <w:rPr>
      <w:rFonts w:ascii="宋体" w:hAnsi="宋体"/>
      <w:b/>
      <w:bCs/>
      <w:kern w:val="2"/>
      <w:sz w:val="22"/>
      <w:szCs w:val="24"/>
    </w:rPr>
  </w:style>
  <w:style w:type="character" w:customStyle="1" w:styleId="125">
    <w:name w:val="font01"/>
    <w:basedOn w:val="50"/>
    <w:qFormat/>
    <w:uiPriority w:val="0"/>
    <w:rPr>
      <w:rFonts w:hint="eastAsia" w:ascii="宋体" w:hAnsi="宋体" w:eastAsia="宋体" w:cs="宋体"/>
      <w:color w:val="000000"/>
      <w:sz w:val="22"/>
      <w:szCs w:val="22"/>
      <w:u w:val="none"/>
    </w:rPr>
  </w:style>
  <w:style w:type="character" w:customStyle="1" w:styleId="126">
    <w:name w:val="标题 3 Char1"/>
    <w:qFormat/>
    <w:uiPriority w:val="0"/>
    <w:rPr>
      <w:rFonts w:ascii="Times New Roman" w:hAnsi="Times New Roman" w:eastAsia="黑体"/>
      <w:bCs/>
      <w:sz w:val="24"/>
      <w:szCs w:val="32"/>
    </w:rPr>
  </w:style>
  <w:style w:type="character" w:customStyle="1" w:styleId="127">
    <w:name w:val="明显引用 Char1"/>
    <w:qFormat/>
    <w:uiPriority w:val="30"/>
    <w:rPr>
      <w:b/>
      <w:bCs/>
      <w:i/>
      <w:iCs/>
      <w:color w:val="4F81BD"/>
      <w:kern w:val="2"/>
      <w:sz w:val="21"/>
    </w:rPr>
  </w:style>
  <w:style w:type="character" w:customStyle="1" w:styleId="128">
    <w:name w:val="Char Char15"/>
    <w:qFormat/>
    <w:uiPriority w:val="0"/>
    <w:rPr>
      <w:rFonts w:eastAsia="宋体"/>
      <w:b/>
      <w:bCs/>
      <w:sz w:val="24"/>
      <w:szCs w:val="24"/>
      <w:lang w:val="en-US" w:eastAsia="zh-CN" w:bidi="ar-SA"/>
    </w:rPr>
  </w:style>
  <w:style w:type="character" w:customStyle="1" w:styleId="129">
    <w:name w:val="副标题 Char1"/>
    <w:qFormat/>
    <w:uiPriority w:val="11"/>
    <w:rPr>
      <w:rFonts w:ascii="Cambria" w:hAnsi="Cambria"/>
      <w:b/>
      <w:bCs/>
      <w:kern w:val="28"/>
      <w:sz w:val="32"/>
      <w:szCs w:val="32"/>
    </w:rPr>
  </w:style>
  <w:style w:type="character" w:customStyle="1" w:styleId="130">
    <w:name w:val="Char Char20"/>
    <w:qFormat/>
    <w:uiPriority w:val="0"/>
    <w:rPr>
      <w:rFonts w:ascii="Arial" w:hAnsi="Arial" w:eastAsia="黑体"/>
      <w:bCs/>
      <w:kern w:val="2"/>
      <w:sz w:val="32"/>
      <w:szCs w:val="32"/>
      <w:lang w:val="en-US" w:eastAsia="zh-CN" w:bidi="ar-SA"/>
    </w:rPr>
  </w:style>
  <w:style w:type="character" w:customStyle="1" w:styleId="131">
    <w:name w:val="副标题 字符"/>
    <w:link w:val="37"/>
    <w:qFormat/>
    <w:uiPriority w:val="0"/>
    <w:rPr>
      <w:rFonts w:ascii="Cambria" w:hAnsi="Cambria" w:cs="Times New Roman"/>
      <w:b/>
      <w:bCs/>
      <w:kern w:val="28"/>
      <w:sz w:val="32"/>
      <w:szCs w:val="32"/>
    </w:rPr>
  </w:style>
  <w:style w:type="character" w:customStyle="1" w:styleId="132">
    <w:name w:val="Char Char1"/>
    <w:qFormat/>
    <w:uiPriority w:val="0"/>
    <w:rPr>
      <w:rFonts w:ascii="宋体" w:hAnsi="Courier New" w:eastAsia="宋体"/>
      <w:kern w:val="2"/>
      <w:sz w:val="24"/>
      <w:szCs w:val="24"/>
      <w:lang w:val="en-US" w:eastAsia="zh-CN" w:bidi="ar-SA"/>
    </w:rPr>
  </w:style>
  <w:style w:type="character" w:customStyle="1" w:styleId="133">
    <w:name w:val="批注主题 字符"/>
    <w:link w:val="46"/>
    <w:qFormat/>
    <w:uiPriority w:val="0"/>
    <w:rPr>
      <w:b/>
      <w:bCs/>
      <w:kern w:val="2"/>
      <w:sz w:val="21"/>
    </w:rPr>
  </w:style>
  <w:style w:type="character" w:customStyle="1" w:styleId="134">
    <w:name w:val="Footnote Text Char"/>
    <w:qFormat/>
    <w:uiPriority w:val="0"/>
    <w:rPr>
      <w:rFonts w:eastAsia="宋体"/>
      <w:sz w:val="18"/>
      <w:lang w:val="en-US" w:eastAsia="zh-CN" w:bidi="ar-SA"/>
    </w:rPr>
  </w:style>
  <w:style w:type="character" w:customStyle="1" w:styleId="135">
    <w:name w:val="文档结构图 Char"/>
    <w:qFormat/>
    <w:uiPriority w:val="0"/>
    <w:rPr>
      <w:rFonts w:eastAsia="宋体"/>
      <w:kern w:val="2"/>
      <w:sz w:val="21"/>
      <w:szCs w:val="24"/>
      <w:lang w:val="en-US" w:eastAsia="zh-CN" w:bidi="ar-SA"/>
    </w:rPr>
  </w:style>
  <w:style w:type="character" w:customStyle="1" w:styleId="136">
    <w:name w:val="Char Char19"/>
    <w:qFormat/>
    <w:uiPriority w:val="0"/>
    <w:rPr>
      <w:rFonts w:ascii="Arial" w:hAnsi="Arial" w:eastAsia="黑体"/>
      <w:b/>
      <w:bCs/>
      <w:kern w:val="2"/>
      <w:sz w:val="28"/>
      <w:szCs w:val="28"/>
      <w:lang w:val="en-US" w:eastAsia="zh-CN" w:bidi="ar-SA"/>
    </w:rPr>
  </w:style>
  <w:style w:type="character" w:customStyle="1" w:styleId="137">
    <w:name w:val="Comment Text Char"/>
    <w:qFormat/>
    <w:uiPriority w:val="0"/>
    <w:rPr>
      <w:rFonts w:cs="Times New Roman"/>
      <w:sz w:val="24"/>
      <w:szCs w:val="24"/>
    </w:rPr>
  </w:style>
  <w:style w:type="character" w:customStyle="1" w:styleId="138">
    <w:name w:val="批注文字 Char Char"/>
    <w:qFormat/>
    <w:uiPriority w:val="0"/>
    <w:rPr>
      <w:rFonts w:ascii="宋体" w:hAnsi="Times New Roman" w:eastAsia="宋体" w:cs="Times New Roman"/>
      <w:sz w:val="28"/>
      <w:szCs w:val="20"/>
    </w:rPr>
  </w:style>
  <w:style w:type="character" w:customStyle="1" w:styleId="139">
    <w:name w:val="Document Map Char"/>
    <w:qFormat/>
    <w:uiPriority w:val="0"/>
    <w:rPr>
      <w:rFonts w:eastAsia="宋体"/>
      <w:kern w:val="2"/>
      <w:sz w:val="21"/>
      <w:szCs w:val="24"/>
      <w:lang w:val="en-US" w:eastAsia="zh-CN" w:bidi="ar-SA"/>
    </w:rPr>
  </w:style>
  <w:style w:type="character" w:customStyle="1" w:styleId="140">
    <w:name w:val="标题 4 字符"/>
    <w:link w:val="7"/>
    <w:qFormat/>
    <w:uiPriority w:val="0"/>
    <w:rPr>
      <w:rFonts w:ascii="Arial" w:hAnsi="Arial" w:eastAsia="黑体"/>
      <w:b/>
      <w:bCs/>
      <w:kern w:val="2"/>
      <w:sz w:val="28"/>
      <w:szCs w:val="28"/>
    </w:rPr>
  </w:style>
  <w:style w:type="character" w:customStyle="1" w:styleId="141">
    <w:name w:val="引用 Char"/>
    <w:qFormat/>
    <w:uiPriority w:val="0"/>
    <w:rPr>
      <w:i/>
      <w:iCs/>
      <w:color w:val="000000"/>
      <w:kern w:val="2"/>
      <w:sz w:val="21"/>
      <w:szCs w:val="22"/>
    </w:rPr>
  </w:style>
  <w:style w:type="character" w:customStyle="1" w:styleId="142">
    <w:name w:val="标题 1 1 Char"/>
    <w:qFormat/>
    <w:uiPriority w:val="0"/>
    <w:rPr>
      <w:rFonts w:eastAsia="宋体"/>
      <w:b/>
      <w:bCs/>
      <w:kern w:val="44"/>
      <w:sz w:val="44"/>
      <w:szCs w:val="44"/>
      <w:lang w:val="en-US" w:eastAsia="zh-CN" w:bidi="ar-SA"/>
    </w:rPr>
  </w:style>
  <w:style w:type="character" w:customStyle="1" w:styleId="143">
    <w:name w:val="正文文本缩进 3 Char1"/>
    <w:qFormat/>
    <w:uiPriority w:val="0"/>
    <w:rPr>
      <w:kern w:val="2"/>
      <w:sz w:val="16"/>
      <w:szCs w:val="16"/>
    </w:rPr>
  </w:style>
  <w:style w:type="character" w:customStyle="1" w:styleId="144">
    <w:name w:val="正文文本缩进 字符"/>
    <w:link w:val="21"/>
    <w:qFormat/>
    <w:uiPriority w:val="0"/>
    <w:rPr>
      <w:rFonts w:eastAsia="仿宋_GB2312"/>
      <w:kern w:val="2"/>
      <w:sz w:val="25"/>
      <w:szCs w:val="24"/>
    </w:rPr>
  </w:style>
  <w:style w:type="character" w:customStyle="1" w:styleId="145">
    <w:name w:val="正文文本 Char2"/>
    <w:qFormat/>
    <w:uiPriority w:val="0"/>
    <w:rPr>
      <w:rFonts w:eastAsia="宋体"/>
      <w:kern w:val="2"/>
      <w:sz w:val="21"/>
      <w:szCs w:val="24"/>
      <w:lang w:val="en-US" w:eastAsia="zh-CN" w:bidi="ar-SA"/>
    </w:rPr>
  </w:style>
  <w:style w:type="character" w:customStyle="1" w:styleId="146">
    <w:name w:val="明显引用 字符"/>
    <w:link w:val="147"/>
    <w:qFormat/>
    <w:uiPriority w:val="0"/>
    <w:rPr>
      <w:b/>
      <w:bCs/>
      <w:i/>
      <w:iCs/>
      <w:color w:val="4F81BD"/>
      <w:kern w:val="2"/>
      <w:sz w:val="21"/>
      <w:szCs w:val="22"/>
    </w:rPr>
  </w:style>
  <w:style w:type="paragraph" w:styleId="147">
    <w:name w:val="Intense Quote"/>
    <w:basedOn w:val="1"/>
    <w:next w:val="1"/>
    <w:link w:val="146"/>
    <w:qFormat/>
    <w:uiPriority w:val="0"/>
    <w:pPr>
      <w:pBdr>
        <w:bottom w:val="single" w:color="4F81BD" w:sz="4" w:space="4"/>
      </w:pBdr>
      <w:spacing w:before="200" w:after="280"/>
      <w:ind w:left="936" w:right="936"/>
    </w:pPr>
    <w:rPr>
      <w:b/>
      <w:bCs/>
      <w:i/>
      <w:iCs/>
      <w:color w:val="4F81BD"/>
      <w:szCs w:val="22"/>
    </w:rPr>
  </w:style>
  <w:style w:type="character" w:customStyle="1" w:styleId="148">
    <w:name w:val="Char Char161"/>
    <w:qFormat/>
    <w:uiPriority w:val="0"/>
    <w:rPr>
      <w:b/>
      <w:bCs/>
      <w:kern w:val="2"/>
      <w:sz w:val="32"/>
      <w:szCs w:val="32"/>
    </w:rPr>
  </w:style>
  <w:style w:type="character" w:customStyle="1" w:styleId="149">
    <w:name w:val="正文文本 (3)6"/>
    <w:qFormat/>
    <w:uiPriority w:val="0"/>
    <w:rPr>
      <w:rFonts w:ascii="宋体" w:cs="宋体"/>
      <w:u w:val="single"/>
      <w:shd w:val="clear" w:color="auto" w:fill="FFFFFF"/>
    </w:rPr>
  </w:style>
  <w:style w:type="character" w:customStyle="1" w:styleId="150">
    <w:name w:val="标题4 Char5"/>
    <w:qFormat/>
    <w:uiPriority w:val="0"/>
    <w:rPr>
      <w:rFonts w:eastAsia="宋体"/>
      <w:kern w:val="2"/>
      <w:sz w:val="21"/>
      <w:szCs w:val="24"/>
      <w:lang w:val="en-US" w:eastAsia="zh-CN" w:bidi="ar-SA"/>
    </w:rPr>
  </w:style>
  <w:style w:type="character" w:customStyle="1" w:styleId="151">
    <w:name w:val="标题 7 Char"/>
    <w:qFormat/>
    <w:uiPriority w:val="0"/>
    <w:rPr>
      <w:b/>
      <w:bCs/>
      <w:kern w:val="2"/>
      <w:sz w:val="24"/>
      <w:szCs w:val="24"/>
    </w:rPr>
  </w:style>
  <w:style w:type="character" w:customStyle="1" w:styleId="152">
    <w:name w:val="标题 6 字符"/>
    <w:link w:val="9"/>
    <w:qFormat/>
    <w:uiPriority w:val="0"/>
    <w:rPr>
      <w:rFonts w:ascii="Arial" w:hAnsi="Arial" w:eastAsia="黑体"/>
      <w:b/>
      <w:bCs/>
      <w:sz w:val="24"/>
      <w:szCs w:val="24"/>
    </w:rPr>
  </w:style>
  <w:style w:type="character" w:customStyle="1" w:styleId="153">
    <w:name w:val="Heading 4 Char"/>
    <w:qFormat/>
    <w:uiPriority w:val="0"/>
    <w:rPr>
      <w:rFonts w:ascii="Arial" w:hAnsi="Arial" w:eastAsia="宋体"/>
      <w:b/>
      <w:bCs/>
      <w:kern w:val="2"/>
      <w:sz w:val="21"/>
      <w:szCs w:val="28"/>
      <w:lang w:val="en-US" w:eastAsia="zh-CN" w:bidi="ar-SA"/>
    </w:rPr>
  </w:style>
  <w:style w:type="character" w:customStyle="1" w:styleId="154">
    <w:name w:val="无间隔 字符"/>
    <w:link w:val="155"/>
    <w:qFormat/>
    <w:uiPriority w:val="0"/>
    <w:rPr>
      <w:rFonts w:ascii="Calibri" w:hAnsi="Calibri"/>
      <w:sz w:val="22"/>
      <w:szCs w:val="22"/>
      <w:lang w:val="en-US" w:eastAsia="zh-CN" w:bidi="ar-SA"/>
    </w:rPr>
  </w:style>
  <w:style w:type="paragraph" w:styleId="155">
    <w:name w:val="No Spacing"/>
    <w:link w:val="154"/>
    <w:qFormat/>
    <w:uiPriority w:val="0"/>
    <w:rPr>
      <w:rFonts w:ascii="Calibri" w:hAnsi="Calibri" w:eastAsia="宋体" w:cs="Times New Roman"/>
      <w:sz w:val="22"/>
      <w:szCs w:val="22"/>
      <w:lang w:val="en-US" w:eastAsia="zh-CN" w:bidi="ar-SA"/>
    </w:rPr>
  </w:style>
  <w:style w:type="character" w:customStyle="1" w:styleId="156">
    <w:name w:val="Char Char23"/>
    <w:qFormat/>
    <w:uiPriority w:val="0"/>
    <w:rPr>
      <w:rFonts w:eastAsia="宋体"/>
      <w:b/>
      <w:bCs/>
      <w:kern w:val="44"/>
      <w:sz w:val="32"/>
      <w:szCs w:val="44"/>
      <w:lang w:val="en-US" w:eastAsia="zh-CN" w:bidi="ar-SA"/>
    </w:rPr>
  </w:style>
  <w:style w:type="character" w:customStyle="1" w:styleId="157">
    <w:name w:val="标题 9 字符"/>
    <w:link w:val="12"/>
    <w:qFormat/>
    <w:uiPriority w:val="0"/>
    <w:rPr>
      <w:rFonts w:ascii="Arial" w:hAnsi="Arial" w:eastAsia="黑体"/>
      <w:sz w:val="21"/>
      <w:szCs w:val="21"/>
    </w:rPr>
  </w:style>
  <w:style w:type="character" w:customStyle="1" w:styleId="158">
    <w:name w:val="明显强调1"/>
    <w:qFormat/>
    <w:uiPriority w:val="0"/>
    <w:rPr>
      <w:b/>
      <w:bCs/>
      <w:i/>
      <w:iCs/>
      <w:color w:val="4F81BD"/>
    </w:rPr>
  </w:style>
  <w:style w:type="character" w:customStyle="1" w:styleId="159">
    <w:name w:val="不明显强调1"/>
    <w:qFormat/>
    <w:uiPriority w:val="0"/>
    <w:rPr>
      <w:i/>
      <w:iCs/>
      <w:color w:val="808080"/>
    </w:rPr>
  </w:style>
  <w:style w:type="character" w:customStyle="1" w:styleId="160">
    <w:name w:val="明显参考1"/>
    <w:qFormat/>
    <w:uiPriority w:val="0"/>
    <w:rPr>
      <w:b/>
      <w:bCs/>
      <w:smallCaps/>
      <w:color w:val="C0504D"/>
      <w:spacing w:val="5"/>
      <w:u w:val="single"/>
    </w:rPr>
  </w:style>
  <w:style w:type="character" w:customStyle="1" w:styleId="161">
    <w:name w:val="纯文本 Char"/>
    <w:qFormat/>
    <w:uiPriority w:val="0"/>
    <w:rPr>
      <w:rFonts w:ascii="宋体" w:hAnsi="Courier New" w:cs="Courier New"/>
      <w:kern w:val="2"/>
      <w:sz w:val="21"/>
      <w:szCs w:val="21"/>
    </w:rPr>
  </w:style>
  <w:style w:type="character" w:customStyle="1" w:styleId="162">
    <w:name w:val="样式 Char"/>
    <w:link w:val="163"/>
    <w:qFormat/>
    <w:locked/>
    <w:uiPriority w:val="0"/>
    <w:rPr>
      <w:rFonts w:ascii="宋体" w:hAnsi="宋体" w:cs="宋体"/>
      <w:sz w:val="24"/>
      <w:szCs w:val="24"/>
      <w:lang w:val="en-US" w:eastAsia="zh-CN" w:bidi="ar-SA"/>
    </w:rPr>
  </w:style>
  <w:style w:type="paragraph" w:customStyle="1" w:styleId="163">
    <w:name w:val="样式"/>
    <w:link w:val="162"/>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character" w:customStyle="1" w:styleId="164">
    <w:name w:val="标题4 Char1"/>
    <w:qFormat/>
    <w:uiPriority w:val="0"/>
    <w:rPr>
      <w:rFonts w:eastAsia="宋体"/>
      <w:sz w:val="24"/>
      <w:szCs w:val="24"/>
      <w:lang w:val="en-US" w:eastAsia="zh-CN" w:bidi="ar-SA"/>
    </w:rPr>
  </w:style>
  <w:style w:type="character" w:customStyle="1" w:styleId="165">
    <w:name w:val="标题 3 Char Char Char"/>
    <w:qFormat/>
    <w:uiPriority w:val="0"/>
    <w:rPr>
      <w:rFonts w:eastAsia="宋体"/>
      <w:b/>
      <w:bCs/>
      <w:kern w:val="2"/>
      <w:sz w:val="32"/>
      <w:szCs w:val="32"/>
      <w:lang w:val="en-US" w:eastAsia="zh-CN" w:bidi="ar-SA"/>
    </w:rPr>
  </w:style>
  <w:style w:type="character" w:customStyle="1" w:styleId="166">
    <w:name w:val="标题4 Char4"/>
    <w:qFormat/>
    <w:uiPriority w:val="0"/>
    <w:rPr>
      <w:rFonts w:eastAsia="宋体"/>
      <w:sz w:val="24"/>
      <w:szCs w:val="24"/>
      <w:lang w:val="en-US" w:eastAsia="zh-CN" w:bidi="ar-SA"/>
    </w:rPr>
  </w:style>
  <w:style w:type="character" w:customStyle="1" w:styleId="167">
    <w:name w:val="Char Char91"/>
    <w:qFormat/>
    <w:uiPriority w:val="0"/>
    <w:rPr>
      <w:rFonts w:eastAsia="宋体"/>
      <w:b/>
      <w:bCs/>
      <w:kern w:val="44"/>
      <w:sz w:val="32"/>
      <w:szCs w:val="44"/>
      <w:lang w:val="en-US" w:eastAsia="zh-CN" w:bidi="ar-SA"/>
    </w:rPr>
  </w:style>
  <w:style w:type="character" w:customStyle="1" w:styleId="168">
    <w:name w:val="正文文本 3 字符"/>
    <w:link w:val="20"/>
    <w:qFormat/>
    <w:uiPriority w:val="0"/>
    <w:rPr>
      <w:rFonts w:ascii="宋体"/>
      <w:kern w:val="2"/>
      <w:sz w:val="24"/>
    </w:rPr>
  </w:style>
  <w:style w:type="character" w:customStyle="1" w:styleId="169">
    <w:name w:val="批注框文本 Char1"/>
    <w:qFormat/>
    <w:uiPriority w:val="0"/>
    <w:rPr>
      <w:kern w:val="2"/>
      <w:sz w:val="18"/>
      <w:szCs w:val="18"/>
    </w:rPr>
  </w:style>
  <w:style w:type="character" w:customStyle="1" w:styleId="170">
    <w:name w:val="批注框文本 Char2"/>
    <w:qFormat/>
    <w:uiPriority w:val="0"/>
    <w:rPr>
      <w:kern w:val="2"/>
      <w:sz w:val="18"/>
      <w:szCs w:val="18"/>
    </w:rPr>
  </w:style>
  <w:style w:type="character" w:customStyle="1" w:styleId="171">
    <w:name w:val="纯文本 字符"/>
    <w:link w:val="27"/>
    <w:qFormat/>
    <w:uiPriority w:val="0"/>
    <w:rPr>
      <w:rFonts w:ascii="宋体" w:hAnsi="宋体"/>
      <w:kern w:val="2"/>
      <w:sz w:val="21"/>
    </w:rPr>
  </w:style>
  <w:style w:type="character" w:customStyle="1" w:styleId="172">
    <w:name w:val="Char Char201"/>
    <w:qFormat/>
    <w:uiPriority w:val="0"/>
    <w:rPr>
      <w:rFonts w:eastAsia="黑体"/>
      <w:bCs/>
      <w:sz w:val="24"/>
      <w:szCs w:val="32"/>
      <w:lang w:bidi="ar-SA"/>
    </w:rPr>
  </w:style>
  <w:style w:type="character" w:customStyle="1" w:styleId="173">
    <w:name w:val="bigfont"/>
    <w:basedOn w:val="50"/>
    <w:qFormat/>
    <w:uiPriority w:val="0"/>
  </w:style>
  <w:style w:type="character" w:customStyle="1" w:styleId="174">
    <w:name w:val="Char Char191"/>
    <w:qFormat/>
    <w:uiPriority w:val="0"/>
    <w:rPr>
      <w:rFonts w:eastAsia="黑体"/>
      <w:bCs/>
      <w:sz w:val="24"/>
      <w:szCs w:val="32"/>
      <w:lang w:bidi="ar-SA"/>
    </w:rPr>
  </w:style>
  <w:style w:type="character" w:customStyle="1" w:styleId="175">
    <w:name w:val="Char Char3"/>
    <w:qFormat/>
    <w:uiPriority w:val="0"/>
    <w:rPr>
      <w:rFonts w:eastAsia="黑体"/>
      <w:bCs/>
      <w:sz w:val="24"/>
      <w:szCs w:val="32"/>
      <w:lang w:bidi="ar-SA"/>
    </w:rPr>
  </w:style>
  <w:style w:type="character" w:customStyle="1" w:styleId="176">
    <w:name w:val="标题 7 字符"/>
    <w:link w:val="10"/>
    <w:qFormat/>
    <w:uiPriority w:val="0"/>
    <w:rPr>
      <w:b/>
      <w:bCs/>
      <w:sz w:val="24"/>
      <w:szCs w:val="24"/>
    </w:rPr>
  </w:style>
  <w:style w:type="character" w:customStyle="1" w:styleId="177">
    <w:name w:val="正文文本缩进 3 字符"/>
    <w:link w:val="40"/>
    <w:qFormat/>
    <w:uiPriority w:val="0"/>
    <w:rPr>
      <w:kern w:val="2"/>
      <w:sz w:val="16"/>
      <w:szCs w:val="16"/>
    </w:rPr>
  </w:style>
  <w:style w:type="character" w:customStyle="1" w:styleId="178">
    <w:name w:val="spantitle"/>
    <w:basedOn w:val="50"/>
    <w:qFormat/>
    <w:uiPriority w:val="0"/>
  </w:style>
  <w:style w:type="character" w:customStyle="1" w:styleId="179">
    <w:name w:val="h3 Char"/>
    <w:qFormat/>
    <w:uiPriority w:val="0"/>
    <w:rPr>
      <w:rFonts w:eastAsia="宋体"/>
      <w:b/>
      <w:bCs/>
      <w:kern w:val="2"/>
      <w:sz w:val="32"/>
      <w:szCs w:val="32"/>
      <w:lang w:val="en-US" w:eastAsia="zh-CN" w:bidi="ar-SA"/>
    </w:rPr>
  </w:style>
  <w:style w:type="character" w:customStyle="1" w:styleId="180">
    <w:name w:val="书籍标题1"/>
    <w:qFormat/>
    <w:uiPriority w:val="0"/>
    <w:rPr>
      <w:b/>
      <w:bCs/>
      <w:smallCaps/>
      <w:spacing w:val="5"/>
    </w:rPr>
  </w:style>
  <w:style w:type="character" w:customStyle="1" w:styleId="181">
    <w:name w:val="正文文本 (3)5"/>
    <w:qFormat/>
    <w:uiPriority w:val="0"/>
    <w:rPr>
      <w:rFonts w:ascii="宋体" w:cs="宋体"/>
      <w:shd w:val="clear" w:color="auto" w:fill="FFFFFF"/>
    </w:rPr>
  </w:style>
  <w:style w:type="character" w:customStyle="1" w:styleId="182">
    <w:name w:val="b titlename wangputoptitle"/>
    <w:qFormat/>
    <w:uiPriority w:val="0"/>
    <w:rPr>
      <w:rFonts w:ascii="Verdana" w:hAnsi="Verdana"/>
      <w:kern w:val="0"/>
      <w:sz w:val="20"/>
      <w:szCs w:val="20"/>
      <w:lang w:eastAsia="en-US"/>
    </w:rPr>
  </w:style>
  <w:style w:type="character" w:customStyle="1" w:styleId="183">
    <w:name w:val="日期 Char1"/>
    <w:qFormat/>
    <w:uiPriority w:val="0"/>
    <w:rPr>
      <w:kern w:val="2"/>
      <w:sz w:val="21"/>
      <w:szCs w:val="22"/>
    </w:rPr>
  </w:style>
  <w:style w:type="character" w:customStyle="1" w:styleId="184">
    <w:name w:val="批注文字 Char2"/>
    <w:qFormat/>
    <w:uiPriority w:val="0"/>
    <w:rPr>
      <w:rFonts w:eastAsia="宋体"/>
      <w:kern w:val="2"/>
      <w:sz w:val="21"/>
      <w:szCs w:val="24"/>
      <w:lang w:val="en-US" w:eastAsia="zh-CN" w:bidi="ar-SA"/>
    </w:rPr>
  </w:style>
  <w:style w:type="character" w:customStyle="1" w:styleId="185">
    <w:name w:val="Title Char"/>
    <w:qFormat/>
    <w:uiPriority w:val="0"/>
    <w:rPr>
      <w:rFonts w:ascii="Cambria" w:hAnsi="Cambria"/>
      <w:b/>
      <w:sz w:val="32"/>
      <w:lang w:bidi="ar-SA"/>
    </w:rPr>
  </w:style>
  <w:style w:type="character" w:customStyle="1" w:styleId="186">
    <w:name w:val="标题3 Char2"/>
    <w:qFormat/>
    <w:uiPriority w:val="0"/>
    <w:rPr>
      <w:rFonts w:eastAsia="仿宋_GB2312"/>
      <w:bCs/>
      <w:kern w:val="2"/>
      <w:sz w:val="28"/>
      <w:szCs w:val="32"/>
      <w:lang w:val="en-US" w:eastAsia="zh-CN" w:bidi="ar-SA"/>
    </w:rPr>
  </w:style>
  <w:style w:type="character" w:customStyle="1" w:styleId="187">
    <w:name w:val="Char Char8"/>
    <w:qFormat/>
    <w:uiPriority w:val="0"/>
    <w:rPr>
      <w:rFonts w:eastAsia="宋体"/>
      <w:kern w:val="2"/>
      <w:sz w:val="21"/>
      <w:szCs w:val="24"/>
      <w:lang w:val="en-US" w:eastAsia="zh-CN" w:bidi="ar-SA"/>
    </w:rPr>
  </w:style>
  <w:style w:type="character" w:customStyle="1" w:styleId="188">
    <w:name w:val="Heading 5 Char"/>
    <w:qFormat/>
    <w:uiPriority w:val="0"/>
    <w:rPr>
      <w:rFonts w:eastAsia="宋体"/>
      <w:b/>
      <w:bCs/>
      <w:kern w:val="2"/>
      <w:sz w:val="28"/>
      <w:szCs w:val="28"/>
      <w:lang w:val="en-US" w:eastAsia="zh-CN" w:bidi="ar-SA"/>
    </w:rPr>
  </w:style>
  <w:style w:type="character" w:customStyle="1" w:styleId="189">
    <w:name w:val="表格文字 Char"/>
    <w:qFormat/>
    <w:uiPriority w:val="0"/>
    <w:rPr>
      <w:rFonts w:ascii="宋体" w:hAnsi="宋体" w:eastAsia="宋体"/>
      <w:kern w:val="2"/>
      <w:sz w:val="21"/>
      <w:lang w:val="en-US" w:eastAsia="zh-CN" w:bidi="ar-SA"/>
    </w:rPr>
  </w:style>
  <w:style w:type="character" w:customStyle="1" w:styleId="190">
    <w:name w:val="标题 9 Char"/>
    <w:qFormat/>
    <w:uiPriority w:val="0"/>
    <w:rPr>
      <w:rFonts w:ascii="Cambria" w:hAnsi="Cambria" w:eastAsia="宋体" w:cs="Times New Roman"/>
      <w:kern w:val="2"/>
      <w:sz w:val="21"/>
      <w:szCs w:val="21"/>
    </w:rPr>
  </w:style>
  <w:style w:type="character" w:customStyle="1" w:styleId="191">
    <w:name w:val="Body Text Indent 2 Char"/>
    <w:qFormat/>
    <w:uiPriority w:val="0"/>
    <w:rPr>
      <w:rFonts w:eastAsia="宋体"/>
      <w:kern w:val="2"/>
      <w:sz w:val="21"/>
      <w:szCs w:val="24"/>
      <w:lang w:val="en-US" w:eastAsia="zh-CN" w:bidi="ar-SA"/>
    </w:rPr>
  </w:style>
  <w:style w:type="character" w:customStyle="1" w:styleId="192">
    <w:name w:val="脚注文本 Char"/>
    <w:qFormat/>
    <w:uiPriority w:val="0"/>
    <w:rPr>
      <w:sz w:val="18"/>
    </w:rPr>
  </w:style>
  <w:style w:type="character" w:customStyle="1" w:styleId="193">
    <w:name w:val="标题4 Char3"/>
    <w:qFormat/>
    <w:uiPriority w:val="0"/>
    <w:rPr>
      <w:rFonts w:eastAsia="宋体"/>
      <w:sz w:val="24"/>
      <w:szCs w:val="24"/>
      <w:lang w:val="en-US" w:eastAsia="zh-CN" w:bidi="ar-SA"/>
    </w:rPr>
  </w:style>
  <w:style w:type="character" w:customStyle="1" w:styleId="194">
    <w:name w:val="正文缩进 字符"/>
    <w:link w:val="14"/>
    <w:qFormat/>
    <w:uiPriority w:val="0"/>
    <w:rPr>
      <w:rFonts w:eastAsia="宋体"/>
      <w:kern w:val="2"/>
      <w:sz w:val="24"/>
      <w:szCs w:val="24"/>
      <w:lang w:val="en-US" w:eastAsia="zh-CN" w:bidi="ar-SA"/>
    </w:rPr>
  </w:style>
  <w:style w:type="character" w:customStyle="1" w:styleId="195">
    <w:name w:val="标题 5 字符"/>
    <w:link w:val="8"/>
    <w:qFormat/>
    <w:uiPriority w:val="0"/>
    <w:rPr>
      <w:rFonts w:ascii="Calibri" w:hAnsi="Calibri"/>
      <w:b/>
      <w:bCs/>
      <w:kern w:val="2"/>
      <w:sz w:val="28"/>
      <w:szCs w:val="28"/>
    </w:rPr>
  </w:style>
  <w:style w:type="character" w:customStyle="1" w:styleId="196">
    <w:name w:val="标题 3 字符"/>
    <w:link w:val="6"/>
    <w:qFormat/>
    <w:uiPriority w:val="0"/>
    <w:rPr>
      <w:rFonts w:eastAsia="仿宋_GB2312"/>
      <w:bCs/>
      <w:kern w:val="2"/>
      <w:sz w:val="28"/>
      <w:szCs w:val="32"/>
      <w:lang w:val="en-US" w:eastAsia="zh-CN" w:bidi="ar-SA"/>
    </w:rPr>
  </w:style>
  <w:style w:type="character" w:customStyle="1" w:styleId="197">
    <w:name w:val="正文文本 (3)_"/>
    <w:link w:val="198"/>
    <w:qFormat/>
    <w:uiPriority w:val="0"/>
    <w:rPr>
      <w:rFonts w:ascii="宋体"/>
      <w:shd w:val="clear" w:color="auto" w:fill="FFFFFF"/>
    </w:rPr>
  </w:style>
  <w:style w:type="paragraph" w:customStyle="1" w:styleId="198">
    <w:name w:val="正文文本 (3)1"/>
    <w:basedOn w:val="1"/>
    <w:link w:val="197"/>
    <w:qFormat/>
    <w:uiPriority w:val="0"/>
    <w:pPr>
      <w:shd w:val="clear" w:color="auto" w:fill="FFFFFF"/>
      <w:spacing w:line="240" w:lineRule="atLeast"/>
      <w:jc w:val="left"/>
    </w:pPr>
    <w:rPr>
      <w:rFonts w:ascii="宋体"/>
      <w:kern w:val="0"/>
      <w:sz w:val="20"/>
      <w:shd w:val="clear" w:color="auto" w:fill="FFFFFF"/>
    </w:rPr>
  </w:style>
  <w:style w:type="character" w:customStyle="1" w:styleId="199">
    <w:name w:val="font5 Char"/>
    <w:link w:val="200"/>
    <w:qFormat/>
    <w:uiPriority w:val="0"/>
    <w:rPr>
      <w:rFonts w:ascii="宋体" w:hAnsi="宋体"/>
      <w:sz w:val="24"/>
      <w:szCs w:val="24"/>
    </w:rPr>
  </w:style>
  <w:style w:type="paragraph" w:customStyle="1" w:styleId="200">
    <w:name w:val="font5"/>
    <w:basedOn w:val="1"/>
    <w:link w:val="199"/>
    <w:qFormat/>
    <w:uiPriority w:val="0"/>
    <w:pPr>
      <w:widowControl/>
      <w:spacing w:before="100" w:beforeAutospacing="1" w:after="100" w:afterAutospacing="1"/>
      <w:jc w:val="left"/>
    </w:pPr>
    <w:rPr>
      <w:rFonts w:ascii="宋体" w:hAnsi="宋体"/>
      <w:kern w:val="0"/>
      <w:sz w:val="24"/>
      <w:szCs w:val="24"/>
    </w:rPr>
  </w:style>
  <w:style w:type="character" w:customStyle="1" w:styleId="201">
    <w:name w:val="标题 8 Char"/>
    <w:qFormat/>
    <w:uiPriority w:val="0"/>
    <w:rPr>
      <w:rFonts w:ascii="Cambria" w:hAnsi="Cambria" w:eastAsia="宋体" w:cs="Times New Roman"/>
      <w:kern w:val="2"/>
      <w:sz w:val="24"/>
      <w:szCs w:val="24"/>
    </w:rPr>
  </w:style>
  <w:style w:type="character" w:customStyle="1" w:styleId="202">
    <w:name w:val="Char Char17"/>
    <w:qFormat/>
    <w:uiPriority w:val="0"/>
    <w:rPr>
      <w:rFonts w:ascii="Arial" w:hAnsi="Arial" w:eastAsia="黑体"/>
      <w:b/>
      <w:bCs/>
      <w:sz w:val="24"/>
      <w:szCs w:val="24"/>
      <w:lang w:val="en-US" w:eastAsia="zh-CN" w:bidi="ar-SA"/>
    </w:rPr>
  </w:style>
  <w:style w:type="character" w:customStyle="1" w:styleId="203">
    <w:name w:val="脚注文本 字符"/>
    <w:link w:val="38"/>
    <w:qFormat/>
    <w:uiPriority w:val="0"/>
    <w:rPr>
      <w:kern w:val="2"/>
      <w:sz w:val="18"/>
      <w:szCs w:val="18"/>
    </w:rPr>
  </w:style>
  <w:style w:type="character" w:customStyle="1" w:styleId="204">
    <w:name w:val="正文文本 2 字符"/>
    <w:link w:val="43"/>
    <w:qFormat/>
    <w:uiPriority w:val="0"/>
    <w:rPr>
      <w:kern w:val="2"/>
      <w:sz w:val="21"/>
      <w:szCs w:val="24"/>
    </w:rPr>
  </w:style>
  <w:style w:type="character" w:customStyle="1" w:styleId="205">
    <w:name w:val="标题 2 Char"/>
    <w:qFormat/>
    <w:uiPriority w:val="9"/>
    <w:rPr>
      <w:rFonts w:ascii="Cambria" w:hAnsi="Cambria" w:eastAsia="宋体" w:cs="Times New Roman"/>
      <w:b/>
      <w:bCs/>
      <w:kern w:val="2"/>
      <w:sz w:val="32"/>
      <w:szCs w:val="32"/>
    </w:rPr>
  </w:style>
  <w:style w:type="character" w:customStyle="1" w:styleId="206">
    <w:name w:val="标题 字符"/>
    <w:link w:val="45"/>
    <w:qFormat/>
    <w:uiPriority w:val="0"/>
    <w:rPr>
      <w:rFonts w:ascii="Cambria" w:hAnsi="Cambria"/>
      <w:b/>
      <w:bCs/>
      <w:kern w:val="2"/>
      <w:sz w:val="32"/>
      <w:szCs w:val="32"/>
    </w:rPr>
  </w:style>
  <w:style w:type="character" w:customStyle="1" w:styleId="207">
    <w:name w:val="标题 1 字符"/>
    <w:link w:val="4"/>
    <w:qFormat/>
    <w:uiPriority w:val="0"/>
    <w:rPr>
      <w:rFonts w:eastAsia="仿宋_GB2312"/>
      <w:b/>
      <w:bCs/>
      <w:kern w:val="44"/>
      <w:sz w:val="36"/>
      <w:szCs w:val="44"/>
    </w:rPr>
  </w:style>
  <w:style w:type="character" w:customStyle="1" w:styleId="208">
    <w:name w:val="标题 1 Char"/>
    <w:qFormat/>
    <w:uiPriority w:val="0"/>
    <w:rPr>
      <w:b/>
      <w:bCs/>
      <w:kern w:val="44"/>
      <w:sz w:val="44"/>
      <w:szCs w:val="44"/>
    </w:rPr>
  </w:style>
  <w:style w:type="character" w:customStyle="1" w:styleId="209">
    <w:name w:val="表格文字 Char Char"/>
    <w:qFormat/>
    <w:uiPriority w:val="0"/>
    <w:rPr>
      <w:rFonts w:ascii="宋体" w:hAnsi="宋体" w:eastAsia="宋体"/>
      <w:kern w:val="2"/>
      <w:sz w:val="21"/>
      <w:lang w:val="en-US" w:eastAsia="zh-CN" w:bidi="ar-SA"/>
    </w:rPr>
  </w:style>
  <w:style w:type="character" w:customStyle="1" w:styleId="210">
    <w:name w:val="批注文字 Char"/>
    <w:qFormat/>
    <w:uiPriority w:val="0"/>
    <w:rPr>
      <w:kern w:val="2"/>
      <w:sz w:val="21"/>
    </w:rPr>
  </w:style>
  <w:style w:type="character" w:customStyle="1" w:styleId="211">
    <w:name w:val="引用 字符"/>
    <w:link w:val="212"/>
    <w:qFormat/>
    <w:uiPriority w:val="29"/>
    <w:rPr>
      <w:i/>
      <w:iCs/>
      <w:color w:val="000000"/>
      <w:kern w:val="2"/>
      <w:sz w:val="21"/>
    </w:rPr>
  </w:style>
  <w:style w:type="paragraph" w:styleId="212">
    <w:name w:val="Quote"/>
    <w:basedOn w:val="1"/>
    <w:next w:val="1"/>
    <w:link w:val="211"/>
    <w:qFormat/>
    <w:uiPriority w:val="0"/>
    <w:rPr>
      <w:i/>
      <w:iCs/>
      <w:color w:val="000000"/>
      <w:szCs w:val="22"/>
    </w:rPr>
  </w:style>
  <w:style w:type="character" w:customStyle="1" w:styleId="213">
    <w:name w:val="Body Text Indent Char"/>
    <w:qFormat/>
    <w:uiPriority w:val="0"/>
    <w:rPr>
      <w:rFonts w:ascii="宋体" w:hAnsi="宋体" w:eastAsia="宋体"/>
      <w:kern w:val="2"/>
      <w:sz w:val="21"/>
      <w:lang w:val="en-US" w:eastAsia="zh-CN" w:bidi="ar-SA"/>
    </w:rPr>
  </w:style>
  <w:style w:type="character" w:customStyle="1" w:styleId="214">
    <w:name w:val="超链接_0"/>
    <w:qFormat/>
    <w:uiPriority w:val="99"/>
    <w:rPr>
      <w:rFonts w:ascii="Calibri" w:hAnsi="Calibri" w:cs="Times New Roman"/>
      <w:color w:val="0000FF"/>
      <w:u w:val="single"/>
    </w:rPr>
  </w:style>
  <w:style w:type="character" w:customStyle="1" w:styleId="215">
    <w:name w:val="文档结构图 字符"/>
    <w:link w:val="17"/>
    <w:qFormat/>
    <w:uiPriority w:val="0"/>
    <w:rPr>
      <w:rFonts w:ascii="宋体"/>
      <w:kern w:val="2"/>
      <w:sz w:val="18"/>
      <w:szCs w:val="18"/>
    </w:rPr>
  </w:style>
  <w:style w:type="character" w:customStyle="1" w:styleId="216">
    <w:name w:val="Char Char7"/>
    <w:qFormat/>
    <w:uiPriority w:val="0"/>
    <w:rPr>
      <w:rFonts w:eastAsia="宋体"/>
      <w:kern w:val="2"/>
      <w:sz w:val="18"/>
      <w:szCs w:val="18"/>
      <w:lang w:val="en-US" w:eastAsia="zh-CN" w:bidi="ar-SA"/>
    </w:rPr>
  </w:style>
  <w:style w:type="character" w:customStyle="1" w:styleId="217">
    <w:name w:val="正文缩进 Char Char Char"/>
    <w:qFormat/>
    <w:uiPriority w:val="0"/>
    <w:rPr>
      <w:rFonts w:eastAsia="宋体"/>
      <w:sz w:val="24"/>
      <w:szCs w:val="24"/>
      <w:lang w:val="en-US" w:eastAsia="zh-CN" w:bidi="ar-SA"/>
    </w:rPr>
  </w:style>
  <w:style w:type="character" w:customStyle="1" w:styleId="218">
    <w:name w:val="Char Char25"/>
    <w:qFormat/>
    <w:uiPriority w:val="0"/>
    <w:rPr>
      <w:rFonts w:eastAsia="宋体"/>
      <w:sz w:val="24"/>
      <w:szCs w:val="24"/>
      <w:lang w:val="en-US" w:eastAsia="zh-CN" w:bidi="ar-SA"/>
    </w:rPr>
  </w:style>
  <w:style w:type="character" w:customStyle="1" w:styleId="219">
    <w:name w:val="Heading 3 Char1"/>
    <w:qFormat/>
    <w:uiPriority w:val="0"/>
    <w:rPr>
      <w:rFonts w:eastAsia="宋体"/>
      <w:b/>
      <w:bCs/>
      <w:kern w:val="2"/>
      <w:sz w:val="24"/>
      <w:szCs w:val="32"/>
      <w:lang w:val="en-US" w:eastAsia="zh-CN" w:bidi="ar-SA"/>
    </w:rPr>
  </w:style>
  <w:style w:type="character" w:customStyle="1" w:styleId="220">
    <w:name w:val="Comment Subject Char"/>
    <w:qFormat/>
    <w:uiPriority w:val="0"/>
    <w:rPr>
      <w:b/>
      <w:sz w:val="24"/>
      <w:lang w:bidi="ar-SA"/>
    </w:rPr>
  </w:style>
  <w:style w:type="character" w:customStyle="1" w:styleId="221">
    <w:name w:val="Variable"/>
    <w:qFormat/>
    <w:uiPriority w:val="0"/>
    <w:rPr>
      <w:i/>
    </w:rPr>
  </w:style>
  <w:style w:type="character" w:customStyle="1" w:styleId="222">
    <w:name w:val="页眉 字符"/>
    <w:link w:val="33"/>
    <w:qFormat/>
    <w:uiPriority w:val="0"/>
    <w:rPr>
      <w:kern w:val="2"/>
      <w:sz w:val="18"/>
      <w:szCs w:val="18"/>
    </w:rPr>
  </w:style>
  <w:style w:type="character" w:customStyle="1" w:styleId="223">
    <w:name w:val="font21"/>
    <w:basedOn w:val="50"/>
    <w:qFormat/>
    <w:uiPriority w:val="0"/>
    <w:rPr>
      <w:rFonts w:hint="eastAsia" w:ascii="宋体" w:hAnsi="宋体" w:eastAsia="宋体" w:cs="宋体"/>
      <w:color w:val="000000"/>
      <w:sz w:val="22"/>
      <w:szCs w:val="22"/>
      <w:u w:val="none"/>
    </w:rPr>
  </w:style>
  <w:style w:type="character" w:customStyle="1" w:styleId="224">
    <w:name w:val="标题 4 Char"/>
    <w:qFormat/>
    <w:uiPriority w:val="0"/>
    <w:rPr>
      <w:rFonts w:ascii="Cambria" w:hAnsi="Cambria" w:eastAsia="宋体" w:cs="Times New Roman"/>
      <w:b/>
      <w:bCs/>
      <w:kern w:val="2"/>
      <w:sz w:val="28"/>
      <w:szCs w:val="28"/>
    </w:rPr>
  </w:style>
  <w:style w:type="character" w:customStyle="1" w:styleId="225">
    <w:name w:val="标题 8 字符"/>
    <w:link w:val="11"/>
    <w:qFormat/>
    <w:uiPriority w:val="0"/>
    <w:rPr>
      <w:rFonts w:ascii="Arial" w:hAnsi="Arial" w:eastAsia="黑体"/>
      <w:sz w:val="24"/>
      <w:szCs w:val="24"/>
    </w:rPr>
  </w:style>
  <w:style w:type="character" w:customStyle="1" w:styleId="226">
    <w:name w:val="批注文字 字符"/>
    <w:link w:val="19"/>
    <w:qFormat/>
    <w:uiPriority w:val="0"/>
    <w:rPr>
      <w:kern w:val="2"/>
      <w:sz w:val="21"/>
      <w:szCs w:val="24"/>
    </w:rPr>
  </w:style>
  <w:style w:type="character" w:customStyle="1" w:styleId="227">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228">
    <w:name w:val="Header Char"/>
    <w:qFormat/>
    <w:uiPriority w:val="0"/>
    <w:rPr>
      <w:rFonts w:eastAsia="宋体"/>
      <w:kern w:val="2"/>
      <w:sz w:val="18"/>
      <w:szCs w:val="18"/>
      <w:lang w:val="en-US" w:eastAsia="zh-CN" w:bidi="ar-SA"/>
    </w:rPr>
  </w:style>
  <w:style w:type="paragraph" w:customStyle="1" w:styleId="229">
    <w:name w:val="正文缩进_0"/>
    <w:basedOn w:val="230"/>
    <w:qFormat/>
    <w:uiPriority w:val="0"/>
    <w:pPr>
      <w:widowControl w:val="0"/>
      <w:ind w:firstLine="420"/>
      <w:jc w:val="both"/>
    </w:pPr>
    <w:rPr>
      <w:kern w:val="2"/>
      <w:u w:val="single"/>
    </w:rPr>
  </w:style>
  <w:style w:type="paragraph" w:customStyle="1" w:styleId="230">
    <w:name w:val="正文_1"/>
    <w:qFormat/>
    <w:uiPriority w:val="0"/>
    <w:pPr>
      <w:spacing w:after="200" w:line="276" w:lineRule="auto"/>
    </w:pPr>
    <w:rPr>
      <w:rFonts w:ascii="Calibri" w:hAnsi="Calibri" w:eastAsia="宋体" w:cs="Times New Roman"/>
      <w:sz w:val="21"/>
      <w:szCs w:val="22"/>
      <w:lang w:val="en-US" w:eastAsia="zh-CN" w:bidi="ar-SA"/>
    </w:rPr>
  </w:style>
  <w:style w:type="paragraph" w:customStyle="1" w:styleId="231">
    <w:name w:val="Char Char Char Char Char Char Char Char Char"/>
    <w:basedOn w:val="1"/>
    <w:qFormat/>
    <w:uiPriority w:val="0"/>
    <w:rPr>
      <w:szCs w:val="24"/>
    </w:rPr>
  </w:style>
  <w:style w:type="paragraph" w:customStyle="1" w:styleId="232">
    <w:name w:val="xl63"/>
    <w:basedOn w:val="1"/>
    <w:qFormat/>
    <w:uiPriority w:val="0"/>
    <w:pPr>
      <w:widowControl/>
      <w:pBdr>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33">
    <w:name w:val="Char Char Char Char Char Char1 Char"/>
    <w:basedOn w:val="1"/>
    <w:qFormat/>
    <w:uiPriority w:val="0"/>
    <w:rPr>
      <w:szCs w:val="24"/>
    </w:rPr>
  </w:style>
  <w:style w:type="paragraph" w:customStyle="1" w:styleId="234">
    <w:name w:val="xl7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35">
    <w:name w:val="xl7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36">
    <w:name w:val="样式 标题 2 + Times New Roman 四号 非加粗 段前: 5 磅 段后: 0 磅 行距: 固定值 20..."/>
    <w:basedOn w:val="5"/>
    <w:qFormat/>
    <w:uiPriority w:val="0"/>
    <w:pPr>
      <w:keepLines/>
      <w:numPr>
        <w:numId w:val="0"/>
      </w:numPr>
      <w:spacing w:before="100" w:line="400" w:lineRule="exact"/>
      <w:jc w:val="both"/>
    </w:pPr>
    <w:rPr>
      <w:rFonts w:ascii="Times New Roman" w:hAnsi="Times New Roman" w:eastAsia="黑体" w:cs="宋体"/>
      <w:bCs w:val="0"/>
      <w:sz w:val="28"/>
      <w:szCs w:val="20"/>
    </w:rPr>
  </w:style>
  <w:style w:type="paragraph" w:customStyle="1" w:styleId="23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38">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39">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40">
    <w:name w:val="font8"/>
    <w:basedOn w:val="1"/>
    <w:qFormat/>
    <w:uiPriority w:val="0"/>
    <w:pPr>
      <w:widowControl/>
      <w:spacing w:before="100" w:beforeAutospacing="1" w:after="100" w:afterAutospacing="1"/>
      <w:jc w:val="left"/>
    </w:pPr>
    <w:rPr>
      <w:kern w:val="0"/>
      <w:sz w:val="28"/>
      <w:szCs w:val="28"/>
    </w:rPr>
  </w:style>
  <w:style w:type="paragraph" w:customStyle="1" w:styleId="241">
    <w:name w:val="Char Char Char Char Char Char1 Char Char Char1"/>
    <w:basedOn w:val="1"/>
    <w:qFormat/>
    <w:uiPriority w:val="0"/>
    <w:rPr>
      <w:szCs w:val="24"/>
    </w:rPr>
  </w:style>
  <w:style w:type="paragraph" w:customStyle="1" w:styleId="242">
    <w:name w:val="Char Char Char Char Char Char1 Char Char Char Char Char Char Char Char Char Char Char Char Char Char Char Char Char Char Char Char Char Char Char Char"/>
    <w:basedOn w:val="1"/>
    <w:qFormat/>
    <w:uiPriority w:val="0"/>
    <w:rPr>
      <w:szCs w:val="24"/>
    </w:rPr>
  </w:style>
  <w:style w:type="paragraph" w:customStyle="1" w:styleId="243">
    <w:name w:val="xl7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44">
    <w:name w:val="Char Char Char Char Char Char1 Char Char Char Char Char Char Char"/>
    <w:basedOn w:val="1"/>
    <w:qFormat/>
    <w:uiPriority w:val="0"/>
    <w:rPr>
      <w:szCs w:val="24"/>
    </w:rPr>
  </w:style>
  <w:style w:type="paragraph" w:customStyle="1" w:styleId="245">
    <w:name w:val="_Style 37"/>
    <w:basedOn w:val="1"/>
    <w:next w:val="1"/>
    <w:qFormat/>
    <w:uiPriority w:val="0"/>
    <w:pPr>
      <w:widowControl/>
      <w:spacing w:after="200" w:line="276" w:lineRule="auto"/>
      <w:jc w:val="left"/>
    </w:pPr>
    <w:rPr>
      <w:rFonts w:ascii="Calibri" w:hAnsi="Calibri"/>
      <w:kern w:val="0"/>
      <w:sz w:val="22"/>
      <w:szCs w:val="22"/>
      <w:lang w:eastAsia="en-US" w:bidi="en-US"/>
    </w:rPr>
  </w:style>
  <w:style w:type="paragraph" w:customStyle="1" w:styleId="246">
    <w:name w:val="xl32"/>
    <w:basedOn w:val="1"/>
    <w:qFormat/>
    <w:uiPriority w:val="0"/>
    <w:pPr>
      <w:widowControl/>
      <w:spacing w:before="100" w:beforeAutospacing="1" w:after="100" w:afterAutospacing="1"/>
      <w:jc w:val="left"/>
    </w:pPr>
    <w:rPr>
      <w:kern w:val="0"/>
      <w:sz w:val="24"/>
      <w:szCs w:val="24"/>
    </w:rPr>
  </w:style>
  <w:style w:type="paragraph" w:customStyle="1" w:styleId="247">
    <w:name w:val="xl5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248">
    <w:name w:val="List Paragraph1"/>
    <w:basedOn w:val="1"/>
    <w:qFormat/>
    <w:uiPriority w:val="0"/>
    <w:pPr>
      <w:ind w:firstLine="420" w:firstLineChars="200"/>
    </w:pPr>
    <w:rPr>
      <w:rFonts w:ascii="Calibri" w:hAnsi="Calibri"/>
      <w:szCs w:val="22"/>
    </w:rPr>
  </w:style>
  <w:style w:type="paragraph" w:customStyle="1" w:styleId="249">
    <w:name w:val="Char Char Char Char Char Char Char Char Char Char Char Char Char"/>
    <w:basedOn w:val="1"/>
    <w:qFormat/>
    <w:uiPriority w:val="0"/>
  </w:style>
  <w:style w:type="paragraph" w:customStyle="1" w:styleId="250">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51">
    <w:name w:val="Char Char2"/>
    <w:basedOn w:val="17"/>
    <w:qFormat/>
    <w:uiPriority w:val="0"/>
    <w:rPr>
      <w:rFonts w:ascii="Tahoma" w:hAnsi="Tahoma"/>
      <w:sz w:val="24"/>
    </w:rPr>
  </w:style>
  <w:style w:type="paragraph" w:customStyle="1" w:styleId="252">
    <w:name w:val="Char Char Char Char Char Char1 Char Char Char Char Char Char Char1"/>
    <w:basedOn w:val="1"/>
    <w:qFormat/>
    <w:uiPriority w:val="0"/>
    <w:rPr>
      <w:szCs w:val="24"/>
    </w:rPr>
  </w:style>
  <w:style w:type="paragraph" w:customStyle="1" w:styleId="253">
    <w:name w:val="Char Char Char Char Char Char1 Char Char Char Char Char Char Char Char Char Char Char Char1 Char Char Char Char Char Char Char"/>
    <w:basedOn w:val="1"/>
    <w:qFormat/>
    <w:uiPriority w:val="0"/>
  </w:style>
  <w:style w:type="paragraph" w:customStyle="1" w:styleId="2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5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57">
    <w:name w:val="xl8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58">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60">
    <w:name w:val="flType"/>
    <w:basedOn w:val="1"/>
    <w:qFormat/>
    <w:uiPriority w:val="0"/>
    <w:pPr>
      <w:adjustRightInd w:val="0"/>
      <w:spacing w:after="284" w:line="113" w:lineRule="atLeast"/>
      <w:jc w:val="center"/>
    </w:pPr>
    <w:rPr>
      <w:kern w:val="0"/>
      <w:sz w:val="24"/>
    </w:rPr>
  </w:style>
  <w:style w:type="paragraph" w:customStyle="1" w:styleId="261">
    <w:name w:val="Char Char Char Char Char Char Char Char Char Char"/>
    <w:basedOn w:val="1"/>
    <w:qFormat/>
    <w:uiPriority w:val="0"/>
  </w:style>
  <w:style w:type="paragraph" w:customStyle="1" w:styleId="262">
    <w:name w:val="标题 1_0"/>
    <w:basedOn w:val="36"/>
    <w:next w:val="36"/>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263">
    <w:name w:val="Normal_2"/>
    <w:qFormat/>
    <w:uiPriority w:val="0"/>
    <w:rPr>
      <w:rFonts w:ascii="Times New Roman" w:hAnsi="Times New Roman" w:eastAsia="宋体" w:cs="Times New Roman"/>
      <w:sz w:val="24"/>
      <w:szCs w:val="24"/>
      <w:lang w:val="en-US" w:eastAsia="zh-CN" w:bidi="ar-SA"/>
    </w:rPr>
  </w:style>
  <w:style w:type="paragraph" w:customStyle="1" w:styleId="264">
    <w:name w:val="xl33"/>
    <w:basedOn w:val="1"/>
    <w:qFormat/>
    <w:uiPriority w:val="0"/>
    <w:pPr>
      <w:widowControl/>
      <w:pBdr>
        <w:left w:val="single" w:color="auto" w:sz="4" w:space="0"/>
      </w:pBdr>
      <w:spacing w:before="100" w:beforeAutospacing="1" w:after="100" w:afterAutospacing="1"/>
      <w:jc w:val="left"/>
    </w:pPr>
    <w:rPr>
      <w:kern w:val="0"/>
      <w:sz w:val="24"/>
      <w:szCs w:val="24"/>
    </w:rPr>
  </w:style>
  <w:style w:type="paragraph" w:customStyle="1" w:styleId="265">
    <w:name w:val="xl26"/>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66">
    <w:name w:val="2-2ji"/>
    <w:basedOn w:val="5"/>
    <w:qFormat/>
    <w:uiPriority w:val="0"/>
    <w:pPr>
      <w:keepNext w:val="0"/>
      <w:widowControl/>
      <w:numPr>
        <w:numId w:val="0"/>
      </w:numPr>
      <w:spacing w:line="360" w:lineRule="auto"/>
    </w:pPr>
    <w:rPr>
      <w:kern w:val="0"/>
      <w:sz w:val="36"/>
      <w:lang w:eastAsia="en-US" w:bidi="en-US"/>
    </w:rPr>
  </w:style>
  <w:style w:type="paragraph" w:customStyle="1" w:styleId="26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68">
    <w:name w:val="Char Char Char Char Char Char Char Char Char Char Char Char Char1"/>
    <w:basedOn w:val="1"/>
    <w:qFormat/>
    <w:uiPriority w:val="0"/>
  </w:style>
  <w:style w:type="paragraph" w:customStyle="1" w:styleId="269">
    <w:name w:val="样式 标题 1 + 黑体 三号 非加粗 居中 段前: 6 磅 段后: 6 磅 行距: 固定值 20 磅"/>
    <w:basedOn w:val="4"/>
    <w:qFormat/>
    <w:uiPriority w:val="0"/>
    <w:pPr>
      <w:spacing w:before="120" w:after="120" w:line="400" w:lineRule="exact"/>
    </w:pPr>
    <w:rPr>
      <w:rFonts w:ascii="黑体" w:hAnsi="黑体" w:eastAsia="黑体" w:cs="宋体"/>
      <w:b w:val="0"/>
      <w:bCs w:val="0"/>
      <w:sz w:val="32"/>
      <w:szCs w:val="20"/>
    </w:rPr>
  </w:style>
  <w:style w:type="paragraph" w:customStyle="1" w:styleId="270">
    <w:name w:val="xl67"/>
    <w:basedOn w:val="1"/>
    <w:qFormat/>
    <w:uiPriority w:val="0"/>
    <w:pPr>
      <w:widowControl/>
      <w:pBdr>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7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272">
    <w:name w:val="reader-word-layer"/>
    <w:basedOn w:val="1"/>
    <w:qFormat/>
    <w:uiPriority w:val="0"/>
    <w:pPr>
      <w:widowControl/>
      <w:spacing w:before="100" w:beforeAutospacing="1" w:after="100" w:afterAutospacing="1" w:line="276" w:lineRule="auto"/>
      <w:jc w:val="left"/>
    </w:pPr>
    <w:rPr>
      <w:rFonts w:ascii="宋体" w:hAnsi="宋体" w:cs="宋体"/>
      <w:kern w:val="0"/>
      <w:sz w:val="24"/>
      <w:szCs w:val="22"/>
      <w:lang w:eastAsia="en-US" w:bidi="en-US"/>
    </w:rPr>
  </w:style>
  <w:style w:type="paragraph" w:customStyle="1" w:styleId="273">
    <w:name w:val="表格文字"/>
    <w:basedOn w:val="1"/>
    <w:qFormat/>
    <w:uiPriority w:val="0"/>
    <w:pPr>
      <w:adjustRightInd w:val="0"/>
      <w:spacing w:line="420" w:lineRule="atLeast"/>
      <w:jc w:val="left"/>
      <w:textAlignment w:val="baseline"/>
    </w:pPr>
    <w:rPr>
      <w:kern w:val="0"/>
    </w:rPr>
  </w:style>
  <w:style w:type="paragraph" w:customStyle="1" w:styleId="274">
    <w:name w:val="xl35"/>
    <w:basedOn w:val="1"/>
    <w:qFormat/>
    <w:uiPriority w:val="0"/>
    <w:pPr>
      <w:widowControl/>
      <w:pBdr>
        <w:left w:val="single" w:color="auto" w:sz="4" w:space="0"/>
      </w:pBdr>
      <w:spacing w:before="100" w:beforeAutospacing="1" w:after="100" w:afterAutospacing="1"/>
      <w:jc w:val="left"/>
    </w:pPr>
    <w:rPr>
      <w:rFonts w:ascii="宋体" w:hAnsi="宋体"/>
      <w:kern w:val="0"/>
      <w:sz w:val="24"/>
      <w:szCs w:val="24"/>
    </w:rPr>
  </w:style>
  <w:style w:type="paragraph" w:customStyle="1" w:styleId="275">
    <w:name w:val="正文文本_0"/>
    <w:basedOn w:val="36"/>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76">
    <w:name w:val="xl45"/>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kern w:val="0"/>
      <w:sz w:val="24"/>
      <w:szCs w:val="24"/>
    </w:rPr>
  </w:style>
  <w:style w:type="paragraph" w:customStyle="1" w:styleId="277">
    <w:name w:val="首行缩进"/>
    <w:basedOn w:val="1"/>
    <w:qFormat/>
    <w:uiPriority w:val="0"/>
    <w:pPr>
      <w:spacing w:line="360" w:lineRule="auto"/>
      <w:ind w:firstLine="480" w:firstLineChars="200"/>
    </w:pPr>
  </w:style>
  <w:style w:type="paragraph" w:customStyle="1" w:styleId="278">
    <w:name w:val="Char Char Char Char Char Char1 Char Char Char Char Char Char Char Char Char Char Char Char Char Char Char Char Char Char Char Char Char Char Char Char1"/>
    <w:basedOn w:val="1"/>
    <w:qFormat/>
    <w:uiPriority w:val="0"/>
    <w:rPr>
      <w:szCs w:val="24"/>
    </w:rPr>
  </w:style>
  <w:style w:type="paragraph" w:customStyle="1" w:styleId="279">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80">
    <w:name w:val="Char Char Char Char Char Char Char Char Char Char Char Char Char Char Char Char"/>
    <w:basedOn w:val="1"/>
    <w:qFormat/>
    <w:uiPriority w:val="0"/>
    <w:pPr>
      <w:widowControl/>
      <w:spacing w:after="160" w:line="240" w:lineRule="exact"/>
      <w:jc w:val="left"/>
    </w:pPr>
  </w:style>
  <w:style w:type="paragraph" w:customStyle="1" w:styleId="281">
    <w:name w:val="xl83"/>
    <w:basedOn w:val="1"/>
    <w:qFormat/>
    <w:uiPriority w:val="0"/>
    <w:pPr>
      <w:widowControl/>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82">
    <w:name w:val="Char Char Char Char Char Char1 Char Char Char Char Char Char Char Char Char Char Char Char1 Char Char Char Char"/>
    <w:basedOn w:val="1"/>
    <w:qFormat/>
    <w:uiPriority w:val="0"/>
  </w:style>
  <w:style w:type="paragraph" w:customStyle="1" w:styleId="283">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styleId="284">
    <w:name w:val="List Paragraph"/>
    <w:basedOn w:val="1"/>
    <w:qFormat/>
    <w:uiPriority w:val="0"/>
    <w:pPr>
      <w:ind w:firstLine="420" w:firstLineChars="200"/>
    </w:pPr>
    <w:rPr>
      <w:rFonts w:ascii="Calibri" w:hAnsi="Calibri"/>
      <w:szCs w:val="22"/>
    </w:rPr>
  </w:style>
  <w:style w:type="paragraph" w:customStyle="1" w:styleId="285">
    <w:name w:val="Char Char Char Char Char Char1 Char Char Char11"/>
    <w:basedOn w:val="1"/>
    <w:qFormat/>
    <w:uiPriority w:val="0"/>
    <w:rPr>
      <w:szCs w:val="24"/>
    </w:rPr>
  </w:style>
  <w:style w:type="paragraph" w:customStyle="1" w:styleId="286">
    <w:name w:val="标题 81"/>
    <w:basedOn w:val="1"/>
    <w:qFormat/>
    <w:uiPriority w:val="1"/>
    <w:pPr>
      <w:spacing w:before="36"/>
      <w:ind w:left="111"/>
      <w:jc w:val="left"/>
      <w:outlineLvl w:val="8"/>
    </w:pPr>
    <w:rPr>
      <w:rFonts w:ascii="宋体" w:hAnsi="宋体"/>
      <w:b/>
      <w:bCs/>
      <w:kern w:val="0"/>
      <w:sz w:val="24"/>
      <w:szCs w:val="24"/>
      <w:lang w:eastAsia="en-US"/>
    </w:rPr>
  </w:style>
  <w:style w:type="paragraph" w:customStyle="1" w:styleId="287">
    <w:name w:val="Char"/>
    <w:basedOn w:val="1"/>
    <w:qFormat/>
    <w:uiPriority w:val="0"/>
    <w:pPr>
      <w:spacing w:beforeLines="50" w:afterLines="100"/>
      <w:jc w:val="center"/>
    </w:pPr>
  </w:style>
  <w:style w:type="paragraph" w:customStyle="1" w:styleId="288">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9">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90">
    <w:name w:val="Char Char110"/>
    <w:basedOn w:val="1"/>
    <w:qFormat/>
    <w:uiPriority w:val="0"/>
    <w:rPr>
      <w:szCs w:val="24"/>
    </w:rPr>
  </w:style>
  <w:style w:type="paragraph" w:customStyle="1" w:styleId="291">
    <w:name w:val="样式1"/>
    <w:basedOn w:val="1"/>
    <w:next w:val="7"/>
    <w:qFormat/>
    <w:uiPriority w:val="0"/>
    <w:pPr>
      <w:widowControl/>
      <w:spacing w:after="200" w:line="360" w:lineRule="auto"/>
      <w:ind w:firstLine="420" w:firstLineChars="200"/>
      <w:jc w:val="left"/>
    </w:pPr>
    <w:rPr>
      <w:rFonts w:ascii="宋体" w:hAnsi="宋体"/>
      <w:kern w:val="0"/>
      <w:sz w:val="22"/>
      <w:szCs w:val="21"/>
      <w:lang w:eastAsia="en-US" w:bidi="en-US"/>
    </w:rPr>
  </w:style>
  <w:style w:type="paragraph" w:customStyle="1" w:styleId="292">
    <w:name w:val="标题 3_0"/>
    <w:basedOn w:val="36"/>
    <w:next w:val="36"/>
    <w:qFormat/>
    <w:uiPriority w:val="0"/>
    <w:pPr>
      <w:keepNext/>
      <w:keepLines/>
      <w:spacing w:before="260" w:after="260" w:line="413" w:lineRule="auto"/>
      <w:outlineLvl w:val="2"/>
    </w:pPr>
    <w:rPr>
      <w:rFonts w:ascii="Times New Roman" w:hAnsi="Times New Roman"/>
      <w:b/>
      <w:bCs/>
      <w:sz w:val="32"/>
      <w:szCs w:val="32"/>
    </w:rPr>
  </w:style>
  <w:style w:type="paragraph" w:customStyle="1" w:styleId="293">
    <w:name w:val="批注文字1"/>
    <w:basedOn w:val="1"/>
    <w:unhideWhenUsed/>
    <w:qFormat/>
    <w:uiPriority w:val="0"/>
    <w:rPr>
      <w:sz w:val="20"/>
    </w:rPr>
  </w:style>
  <w:style w:type="paragraph" w:customStyle="1" w:styleId="294">
    <w:name w:val="xl4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95">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6">
    <w:name w:val="修订1"/>
    <w:qFormat/>
    <w:uiPriority w:val="0"/>
    <w:rPr>
      <w:rFonts w:ascii="Times New Roman" w:hAnsi="Times New Roman" w:eastAsia="宋体" w:cs="Times New Roman"/>
      <w:kern w:val="2"/>
      <w:sz w:val="21"/>
      <w:szCs w:val="24"/>
      <w:lang w:val="en-US" w:eastAsia="zh-CN" w:bidi="ar-SA"/>
    </w:rPr>
  </w:style>
  <w:style w:type="paragraph" w:customStyle="1" w:styleId="297">
    <w:name w:val="Char Char Char Char Char Char Char"/>
    <w:basedOn w:val="1"/>
    <w:qFormat/>
    <w:uiPriority w:val="0"/>
    <w:pPr>
      <w:widowControl/>
      <w:spacing w:after="160" w:line="240" w:lineRule="exact"/>
      <w:jc w:val="left"/>
    </w:pPr>
    <w:rPr>
      <w:rFonts w:ascii="Calibri" w:hAnsi="Calibri"/>
      <w:kern w:val="0"/>
      <w:sz w:val="22"/>
      <w:szCs w:val="22"/>
      <w:lang w:eastAsia="en-US" w:bidi="en-US"/>
    </w:rPr>
  </w:style>
  <w:style w:type="paragraph" w:customStyle="1" w:styleId="298">
    <w:name w:val="Char Char2 Char Char"/>
    <w:basedOn w:val="17"/>
    <w:qFormat/>
    <w:uiPriority w:val="0"/>
    <w:rPr>
      <w:rFonts w:ascii="Tahoma" w:hAnsi="Tahoma"/>
      <w:sz w:val="24"/>
    </w:rPr>
  </w:style>
  <w:style w:type="paragraph" w:customStyle="1" w:styleId="299">
    <w:name w:val="Char Char Char Char Char Char1 Char Char Char Char Char Char Char Char Char Char Char Char Char"/>
    <w:basedOn w:val="1"/>
    <w:qFormat/>
    <w:uiPriority w:val="0"/>
  </w:style>
  <w:style w:type="paragraph" w:customStyle="1" w:styleId="300">
    <w:name w:val="格式3"/>
    <w:basedOn w:val="1"/>
    <w:qFormat/>
    <w:uiPriority w:val="0"/>
    <w:pPr>
      <w:spacing w:line="440" w:lineRule="exact"/>
      <w:ind w:left="851"/>
    </w:pPr>
    <w:rPr>
      <w:sz w:val="24"/>
    </w:rPr>
  </w:style>
  <w:style w:type="paragraph" w:customStyle="1" w:styleId="301">
    <w:name w:val="xl87"/>
    <w:basedOn w:val="1"/>
    <w:qFormat/>
    <w:uiPriority w:val="0"/>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paragraph" w:customStyle="1" w:styleId="302">
    <w:name w:val="Normal_12"/>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303">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4"/>
      <w:szCs w:val="24"/>
    </w:rPr>
  </w:style>
  <w:style w:type="paragraph" w:customStyle="1" w:styleId="304">
    <w:name w:val="Char Char Char1 Char"/>
    <w:basedOn w:val="1"/>
    <w:qFormat/>
    <w:uiPriority w:val="0"/>
    <w:rPr>
      <w:szCs w:val="24"/>
    </w:rPr>
  </w:style>
  <w:style w:type="paragraph" w:customStyle="1" w:styleId="305">
    <w:name w:val="Address"/>
    <w:basedOn w:val="1"/>
    <w:next w:val="1"/>
    <w:qFormat/>
    <w:uiPriority w:val="0"/>
    <w:pPr>
      <w:autoSpaceDE w:val="0"/>
      <w:autoSpaceDN w:val="0"/>
      <w:adjustRightInd w:val="0"/>
      <w:jc w:val="left"/>
    </w:pPr>
    <w:rPr>
      <w:i/>
      <w:kern w:val="0"/>
      <w:sz w:val="24"/>
    </w:rPr>
  </w:style>
  <w:style w:type="paragraph" w:customStyle="1" w:styleId="306">
    <w:name w:val="p0"/>
    <w:basedOn w:val="1"/>
    <w:qFormat/>
    <w:uiPriority w:val="0"/>
    <w:pPr>
      <w:widowControl/>
    </w:pPr>
    <w:rPr>
      <w:color w:val="000000"/>
      <w:kern w:val="0"/>
      <w:szCs w:val="21"/>
    </w:rPr>
  </w:style>
  <w:style w:type="paragraph" w:customStyle="1" w:styleId="307">
    <w:name w:val="xl34"/>
    <w:basedOn w:val="1"/>
    <w:qFormat/>
    <w:uiPriority w:val="0"/>
    <w:pPr>
      <w:widowControl/>
      <w:pBdr>
        <w:left w:val="single" w:color="auto" w:sz="4" w:space="0"/>
        <w:right w:val="single" w:color="auto" w:sz="4" w:space="0"/>
      </w:pBdr>
      <w:spacing w:before="100" w:beforeAutospacing="1" w:after="100" w:afterAutospacing="1"/>
      <w:jc w:val="left"/>
    </w:pPr>
    <w:rPr>
      <w:kern w:val="0"/>
      <w:sz w:val="24"/>
      <w:szCs w:val="24"/>
    </w:rPr>
  </w:style>
  <w:style w:type="paragraph" w:customStyle="1" w:styleId="308">
    <w:name w:val="xl48"/>
    <w:basedOn w:val="1"/>
    <w:qFormat/>
    <w:uiPriority w:val="0"/>
    <w:pPr>
      <w:widowControl/>
      <w:pBdr>
        <w:left w:val="single" w:color="auto" w:sz="4" w:space="0"/>
      </w:pBdr>
      <w:spacing w:before="100" w:beforeAutospacing="1" w:after="100" w:afterAutospacing="1"/>
      <w:jc w:val="center"/>
    </w:pPr>
    <w:rPr>
      <w:kern w:val="0"/>
      <w:sz w:val="24"/>
      <w:szCs w:val="24"/>
    </w:rPr>
  </w:style>
  <w:style w:type="paragraph" w:customStyle="1" w:styleId="309">
    <w:name w:val="xl36"/>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10">
    <w:name w:val="Char Char Char Char Char Char1 Char Char Char Char Char Char Char Char Char Char Char Char1 Char Char Char Char1"/>
    <w:basedOn w:val="1"/>
    <w:qFormat/>
    <w:uiPriority w:val="0"/>
  </w:style>
  <w:style w:type="paragraph" w:customStyle="1" w:styleId="311">
    <w:name w:val="xl27"/>
    <w:basedOn w:val="1"/>
    <w:qFormat/>
    <w:uiPriority w:val="0"/>
    <w:pPr>
      <w:widowControl/>
      <w:pBdr>
        <w:top w:val="single" w:color="auto" w:sz="4" w:space="0"/>
        <w:right w:val="single" w:color="auto" w:sz="4" w:space="0"/>
      </w:pBdr>
      <w:spacing w:before="100" w:beforeAutospacing="1" w:after="100" w:afterAutospacing="1"/>
      <w:jc w:val="left"/>
    </w:pPr>
    <w:rPr>
      <w:kern w:val="0"/>
      <w:sz w:val="24"/>
      <w:szCs w:val="24"/>
    </w:rPr>
  </w:style>
  <w:style w:type="paragraph" w:customStyle="1" w:styleId="31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13">
    <w:name w:val="样式 标题 3 + (中文) 黑体 小四 非加粗 段前: 7.8 磅 段后: 0 磅 行距: 固定值 20 磅"/>
    <w:basedOn w:val="6"/>
    <w:qFormat/>
    <w:uiPriority w:val="0"/>
    <w:pPr>
      <w:spacing w:line="400" w:lineRule="exact"/>
      <w:jc w:val="both"/>
    </w:pPr>
    <w:rPr>
      <w:rFonts w:eastAsia="黑体" w:cs="宋体"/>
      <w:b/>
      <w:bCs w:val="0"/>
      <w:kern w:val="0"/>
      <w:sz w:val="24"/>
      <w:szCs w:val="20"/>
    </w:rPr>
  </w:style>
  <w:style w:type="paragraph" w:customStyle="1" w:styleId="314">
    <w:name w:val="Char Char26"/>
    <w:basedOn w:val="17"/>
    <w:qFormat/>
    <w:uiPriority w:val="0"/>
    <w:rPr>
      <w:rFonts w:ascii="Tahoma" w:hAnsi="Tahoma"/>
      <w:sz w:val="24"/>
    </w:rPr>
  </w:style>
  <w:style w:type="paragraph" w:customStyle="1" w:styleId="315">
    <w:name w:val="标题_0"/>
    <w:basedOn w:val="230"/>
    <w:qFormat/>
    <w:uiPriority w:val="0"/>
    <w:pPr>
      <w:spacing w:before="120" w:after="120" w:line="360" w:lineRule="auto"/>
      <w:jc w:val="center"/>
      <w:outlineLvl w:val="0"/>
    </w:pPr>
    <w:rPr>
      <w:rFonts w:ascii="黑体" w:hAnsi="Arial" w:eastAsia="黑体"/>
      <w:b/>
      <w:bCs/>
      <w:kern w:val="2"/>
      <w:sz w:val="32"/>
      <w:szCs w:val="32"/>
    </w:rPr>
  </w:style>
  <w:style w:type="paragraph" w:customStyle="1" w:styleId="316">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317">
    <w:name w:val="xl3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318">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9">
    <w:name w:val="xl29"/>
    <w:basedOn w:val="1"/>
    <w:qFormat/>
    <w:uiPriority w:val="0"/>
    <w:pPr>
      <w:widowControl/>
      <w:pBdr>
        <w:top w:val="single" w:color="auto" w:sz="4" w:space="0"/>
        <w:left w:val="single" w:color="auto" w:sz="4" w:space="0"/>
      </w:pBdr>
      <w:spacing w:before="100" w:beforeAutospacing="1" w:after="100" w:afterAutospacing="1"/>
      <w:jc w:val="left"/>
    </w:pPr>
    <w:rPr>
      <w:kern w:val="0"/>
      <w:sz w:val="24"/>
      <w:szCs w:val="24"/>
    </w:rPr>
  </w:style>
  <w:style w:type="paragraph" w:customStyle="1" w:styleId="320">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21">
    <w:name w:val="xl52"/>
    <w:basedOn w:val="1"/>
    <w:qFormat/>
    <w:uiPriority w:val="0"/>
    <w:pPr>
      <w:widowControl/>
      <w:pBdr>
        <w:top w:val="single" w:color="auto" w:sz="4" w:space="0"/>
      </w:pBdr>
      <w:spacing w:before="100" w:beforeAutospacing="1" w:after="100" w:afterAutospacing="1"/>
      <w:jc w:val="center"/>
    </w:pPr>
    <w:rPr>
      <w:kern w:val="0"/>
      <w:sz w:val="24"/>
      <w:szCs w:val="24"/>
    </w:rPr>
  </w:style>
  <w:style w:type="paragraph" w:customStyle="1" w:styleId="322">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23">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2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25">
    <w:name w:val="Table Paragraph"/>
    <w:basedOn w:val="1"/>
    <w:qFormat/>
    <w:uiPriority w:val="1"/>
    <w:pPr>
      <w:jc w:val="left"/>
    </w:pPr>
    <w:rPr>
      <w:rFonts w:ascii="Calibri" w:hAnsi="Calibri"/>
      <w:kern w:val="0"/>
      <w:sz w:val="22"/>
      <w:szCs w:val="22"/>
      <w:lang w:eastAsia="en-US"/>
    </w:rPr>
  </w:style>
  <w:style w:type="paragraph" w:customStyle="1" w:styleId="326">
    <w:name w:val="TOC 标题1"/>
    <w:basedOn w:val="4"/>
    <w:next w:val="1"/>
    <w:qFormat/>
    <w:uiPriority w:val="0"/>
    <w:pPr>
      <w:spacing w:before="340" w:after="330" w:line="576" w:lineRule="auto"/>
      <w:jc w:val="both"/>
      <w:outlineLvl w:val="9"/>
    </w:pPr>
    <w:rPr>
      <w:rFonts w:ascii="Calibri" w:hAnsi="Calibri" w:eastAsia="宋体"/>
      <w:sz w:val="44"/>
    </w:rPr>
  </w:style>
  <w:style w:type="paragraph" w:customStyle="1" w:styleId="327">
    <w:name w:val="1"/>
    <w:basedOn w:val="1"/>
    <w:next w:val="1"/>
    <w:qFormat/>
    <w:uiPriority w:val="0"/>
    <w:rPr>
      <w:szCs w:val="24"/>
    </w:rPr>
  </w:style>
  <w:style w:type="paragraph" w:customStyle="1" w:styleId="328">
    <w:name w:val="xl85"/>
    <w:basedOn w:val="1"/>
    <w:qFormat/>
    <w:uiPriority w:val="0"/>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paragraph" w:customStyle="1" w:styleId="329">
    <w:name w:val="Char Char Char Char"/>
    <w:basedOn w:val="17"/>
    <w:qFormat/>
    <w:uiPriority w:val="0"/>
    <w:rPr>
      <w:sz w:val="28"/>
      <w:szCs w:val="20"/>
    </w:rPr>
  </w:style>
  <w:style w:type="paragraph" w:customStyle="1" w:styleId="330">
    <w:name w:val="Char Char Char Char1"/>
    <w:basedOn w:val="1"/>
    <w:qFormat/>
    <w:uiPriority w:val="0"/>
    <w:rPr>
      <w:szCs w:val="24"/>
    </w:rPr>
  </w:style>
  <w:style w:type="paragraph" w:customStyle="1" w:styleId="331">
    <w:name w:val="xl4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332">
    <w:name w:val="标题2"/>
    <w:basedOn w:val="4"/>
    <w:qFormat/>
    <w:uiPriority w:val="0"/>
    <w:rPr>
      <w:color w:val="000000"/>
      <w:sz w:val="32"/>
    </w:rPr>
  </w:style>
  <w:style w:type="paragraph" w:customStyle="1" w:styleId="333">
    <w:name w:val="Char Char Char1 Char1"/>
    <w:basedOn w:val="1"/>
    <w:qFormat/>
    <w:uiPriority w:val="0"/>
    <w:rPr>
      <w:szCs w:val="24"/>
    </w:rPr>
  </w:style>
  <w:style w:type="paragraph" w:customStyle="1" w:styleId="334">
    <w:name w:val="xl31"/>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335">
    <w:name w:val="默认段落字体 Para Char Char Char Char Char Char Char Char Char1 Char Char Char Char Char Char Char"/>
    <w:basedOn w:val="17"/>
    <w:qFormat/>
    <w:uiPriority w:val="0"/>
    <w:rPr>
      <w:rFonts w:ascii="Tahoma" w:hAnsi="Tahoma"/>
      <w:sz w:val="24"/>
    </w:rPr>
  </w:style>
  <w:style w:type="paragraph" w:customStyle="1" w:styleId="33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37">
    <w:name w:val="默认段落字体 Para Char Char Char Char"/>
    <w:basedOn w:val="1"/>
    <w:qFormat/>
    <w:uiPriority w:val="0"/>
    <w:rPr>
      <w:szCs w:val="24"/>
    </w:rPr>
  </w:style>
  <w:style w:type="paragraph" w:customStyle="1" w:styleId="338">
    <w:name w:val="xl8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339">
    <w:name w:val="无间隔1"/>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340">
    <w:name w:val="xl24"/>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341">
    <w:name w:val="Char Char Char Char Char Char Char Char Char Char1"/>
    <w:basedOn w:val="1"/>
    <w:qFormat/>
    <w:uiPriority w:val="0"/>
  </w:style>
  <w:style w:type="paragraph" w:customStyle="1" w:styleId="342">
    <w:name w:val="xl7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43">
    <w:name w:val="Char Char Char Char Char Char1 Char Char Char Char Char Char Char Char Char Char Char Char Char Char Char Char Char Char Char Char Char Char"/>
    <w:basedOn w:val="1"/>
    <w:qFormat/>
    <w:uiPriority w:val="0"/>
    <w:rPr>
      <w:szCs w:val="24"/>
    </w:rPr>
  </w:style>
  <w:style w:type="paragraph" w:customStyle="1" w:styleId="344">
    <w:name w:val="Char Char Char Char Char Char1 Char Char Char Char Char Char Char Char Char Char Char Char Char1"/>
    <w:basedOn w:val="1"/>
    <w:qFormat/>
    <w:uiPriority w:val="0"/>
    <w:rPr>
      <w:szCs w:val="24"/>
    </w:rPr>
  </w:style>
  <w:style w:type="paragraph" w:customStyle="1" w:styleId="345">
    <w:name w:val="Char Char Char Char Char Char1 Char Char Char Char Char Char Char Char Char Char Char Char Char Char Char Char Char Char Char Char Char Char1"/>
    <w:basedOn w:val="1"/>
    <w:qFormat/>
    <w:uiPriority w:val="0"/>
    <w:rPr>
      <w:szCs w:val="24"/>
    </w:rPr>
  </w:style>
  <w:style w:type="paragraph" w:customStyle="1" w:styleId="346">
    <w:name w:val="Char11"/>
    <w:basedOn w:val="1"/>
    <w:qFormat/>
    <w:uiPriority w:val="0"/>
    <w:pPr>
      <w:spacing w:beforeLines="50" w:afterLines="100"/>
      <w:jc w:val="center"/>
    </w:pPr>
  </w:style>
  <w:style w:type="paragraph" w:customStyle="1" w:styleId="34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48">
    <w:name w:val="xl46"/>
    <w:basedOn w:val="1"/>
    <w:qFormat/>
    <w:uiPriority w:val="0"/>
    <w:pPr>
      <w:widowControl/>
      <w:pBdr>
        <w:left w:val="single" w:color="auto" w:sz="4" w:space="0"/>
      </w:pBdr>
      <w:spacing w:before="100" w:beforeAutospacing="1" w:after="100" w:afterAutospacing="1"/>
      <w:jc w:val="center"/>
    </w:pPr>
    <w:rPr>
      <w:rFonts w:ascii="宋体" w:hAnsi="宋体"/>
      <w:kern w:val="0"/>
      <w:sz w:val="24"/>
      <w:szCs w:val="24"/>
    </w:rPr>
  </w:style>
  <w:style w:type="paragraph" w:customStyle="1" w:styleId="349">
    <w:name w:val="Char1"/>
    <w:basedOn w:val="1"/>
    <w:qFormat/>
    <w:uiPriority w:val="0"/>
    <w:pPr>
      <w:widowControl/>
      <w:spacing w:after="160" w:line="240" w:lineRule="exact"/>
      <w:jc w:val="left"/>
    </w:pPr>
    <w:rPr>
      <w:rFonts w:ascii="Calibri" w:hAnsi="Calibri"/>
      <w:kern w:val="0"/>
      <w:sz w:val="22"/>
      <w:szCs w:val="22"/>
      <w:lang w:eastAsia="en-US" w:bidi="en-US"/>
    </w:rPr>
  </w:style>
  <w:style w:type="paragraph" w:customStyle="1" w:styleId="350">
    <w:name w:val="Char Char Char Char Char Char Char Char Char1"/>
    <w:basedOn w:val="1"/>
    <w:qFormat/>
    <w:uiPriority w:val="0"/>
    <w:rPr>
      <w:szCs w:val="24"/>
    </w:rPr>
  </w:style>
  <w:style w:type="paragraph" w:customStyle="1" w:styleId="351">
    <w:name w:val="Char Char Char Char Char Char1 Char1"/>
    <w:basedOn w:val="1"/>
    <w:qFormat/>
    <w:uiPriority w:val="0"/>
    <w:rPr>
      <w:szCs w:val="24"/>
    </w:rPr>
  </w:style>
  <w:style w:type="paragraph" w:customStyle="1" w:styleId="352">
    <w:name w:val="xl7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53">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354">
    <w:name w:val="标题 4_0"/>
    <w:basedOn w:val="36"/>
    <w:next w:val="36"/>
    <w:qFormat/>
    <w:uiPriority w:val="0"/>
    <w:pPr>
      <w:keepNext/>
      <w:keepLines/>
      <w:spacing w:before="280" w:after="290" w:line="372" w:lineRule="auto"/>
      <w:outlineLvl w:val="3"/>
    </w:pPr>
    <w:rPr>
      <w:rFonts w:ascii="Cambria" w:hAnsi="Cambria"/>
      <w:b/>
      <w:bCs/>
      <w:sz w:val="28"/>
      <w:szCs w:val="28"/>
    </w:rPr>
  </w:style>
  <w:style w:type="paragraph" w:customStyle="1" w:styleId="355">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56">
    <w:name w:val="列出段落1"/>
    <w:basedOn w:val="1"/>
    <w:qFormat/>
    <w:uiPriority w:val="0"/>
    <w:pPr>
      <w:widowControl/>
      <w:spacing w:after="200" w:line="276" w:lineRule="auto"/>
      <w:ind w:firstLine="420" w:firstLineChars="200"/>
      <w:jc w:val="left"/>
    </w:pPr>
    <w:rPr>
      <w:rFonts w:ascii="Calibri" w:hAnsi="Calibri"/>
      <w:kern w:val="0"/>
      <w:sz w:val="22"/>
      <w:szCs w:val="22"/>
      <w:lang w:eastAsia="en-US" w:bidi="en-US"/>
    </w:rPr>
  </w:style>
  <w:style w:type="paragraph" w:customStyle="1" w:styleId="35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5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359">
    <w:name w:val="xl8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60">
    <w:name w:val="TOC 标题_0"/>
    <w:basedOn w:val="262"/>
    <w:next w:val="36"/>
    <w:qFormat/>
    <w:uiPriority w:val="0"/>
    <w:pPr>
      <w:outlineLvl w:val="9"/>
    </w:pPr>
    <w:rPr>
      <w:rFonts w:ascii="Calibri" w:hAnsi="Calibri"/>
    </w:rPr>
  </w:style>
  <w:style w:type="paragraph" w:customStyle="1" w:styleId="361">
    <w:name w:val="Char Char2 Char Char1"/>
    <w:basedOn w:val="17"/>
    <w:qFormat/>
    <w:uiPriority w:val="0"/>
    <w:rPr>
      <w:rFonts w:ascii="Tahoma" w:hAnsi="Tahoma"/>
      <w:sz w:val="24"/>
    </w:rPr>
  </w:style>
  <w:style w:type="paragraph" w:customStyle="1" w:styleId="362">
    <w:name w:val="xl4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kern w:val="0"/>
      <w:sz w:val="24"/>
      <w:szCs w:val="24"/>
    </w:rPr>
  </w:style>
  <w:style w:type="paragraph" w:customStyle="1" w:styleId="363">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4">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365">
    <w:name w:val="xl2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66">
    <w:name w:val="表格"/>
    <w:basedOn w:val="1"/>
    <w:qFormat/>
    <w:uiPriority w:val="0"/>
    <w:pPr>
      <w:jc w:val="center"/>
      <w:textAlignment w:val="center"/>
    </w:pPr>
    <w:rPr>
      <w:rFonts w:ascii="华文细黑" w:hAnsi="华文细黑"/>
      <w:kern w:val="0"/>
    </w:rPr>
  </w:style>
  <w:style w:type="table" w:customStyle="1" w:styleId="367">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369">
    <w:name w:val="font71"/>
    <w:qFormat/>
    <w:uiPriority w:val="0"/>
    <w:rPr>
      <w:rFonts w:hint="eastAsia" w:ascii="宋体" w:hAnsi="宋体" w:eastAsia="宋体" w:cs="宋体"/>
      <w:color w:val="000000"/>
      <w:sz w:val="22"/>
      <w:szCs w:val="22"/>
      <w:u w:val="single"/>
    </w:rPr>
  </w:style>
  <w:style w:type="character" w:customStyle="1" w:styleId="370">
    <w:name w:val="font81"/>
    <w:basedOn w:val="50"/>
    <w:qFormat/>
    <w:uiPriority w:val="0"/>
    <w:rPr>
      <w:rFonts w:hint="eastAsia" w:ascii="宋体" w:hAnsi="宋体" w:eastAsia="宋体" w:cs="宋体"/>
      <w:color w:val="000000"/>
      <w:sz w:val="24"/>
      <w:szCs w:val="24"/>
      <w:u w:val="single"/>
    </w:rPr>
  </w:style>
  <w:style w:type="character" w:customStyle="1" w:styleId="371">
    <w:name w:val="font91"/>
    <w:basedOn w:val="50"/>
    <w:qFormat/>
    <w:uiPriority w:val="0"/>
    <w:rPr>
      <w:rFonts w:hint="eastAsia" w:ascii="宋体" w:hAnsi="宋体" w:eastAsia="宋体" w:cs="宋体"/>
      <w:color w:val="000000"/>
      <w:sz w:val="24"/>
      <w:szCs w:val="24"/>
      <w:u w:val="single"/>
    </w:rPr>
  </w:style>
  <w:style w:type="character" w:customStyle="1" w:styleId="372">
    <w:name w:val="font61"/>
    <w:basedOn w:val="50"/>
    <w:qFormat/>
    <w:uiPriority w:val="0"/>
    <w:rPr>
      <w:rFonts w:hint="eastAsia" w:ascii="宋体" w:hAnsi="宋体" w:eastAsia="宋体" w:cs="宋体"/>
      <w:color w:val="000000"/>
      <w:sz w:val="24"/>
      <w:szCs w:val="24"/>
      <w:u w:val="none"/>
    </w:rPr>
  </w:style>
  <w:style w:type="character" w:customStyle="1" w:styleId="373">
    <w:name w:val="font122"/>
    <w:basedOn w:val="50"/>
    <w:qFormat/>
    <w:uiPriority w:val="0"/>
    <w:rPr>
      <w:rFonts w:hint="eastAsia" w:ascii="宋体" w:hAnsi="宋体" w:eastAsia="宋体" w:cs="宋体"/>
      <w:color w:val="000000"/>
      <w:sz w:val="24"/>
      <w:szCs w:val="24"/>
      <w:u w:val="single"/>
    </w:rPr>
  </w:style>
  <w:style w:type="character" w:customStyle="1" w:styleId="374">
    <w:name w:val="font41"/>
    <w:basedOn w:val="50"/>
    <w:qFormat/>
    <w:uiPriority w:val="0"/>
    <w:rPr>
      <w:rFonts w:hint="eastAsia" w:ascii="宋体" w:hAnsi="宋体" w:eastAsia="宋体" w:cs="宋体"/>
      <w:color w:val="000000"/>
      <w:sz w:val="24"/>
      <w:szCs w:val="24"/>
      <w:u w:val="none"/>
    </w:rPr>
  </w:style>
  <w:style w:type="character" w:customStyle="1" w:styleId="375">
    <w:name w:val="font11"/>
    <w:basedOn w:val="50"/>
    <w:qFormat/>
    <w:uiPriority w:val="0"/>
    <w:rPr>
      <w:rFonts w:hint="eastAsia" w:ascii="宋体" w:hAnsi="宋体" w:eastAsia="宋体" w:cs="宋体"/>
      <w:color w:val="000000"/>
      <w:sz w:val="24"/>
      <w:szCs w:val="24"/>
      <w:u w:val="none"/>
    </w:rPr>
  </w:style>
  <w:style w:type="character" w:customStyle="1" w:styleId="376">
    <w:name w:val="font51"/>
    <w:basedOn w:val="50"/>
    <w:qFormat/>
    <w:uiPriority w:val="0"/>
    <w:rPr>
      <w:rFonts w:hint="eastAsia" w:ascii="宋体" w:hAnsi="宋体" w:eastAsia="宋体" w:cs="宋体"/>
      <w:color w:val="000000"/>
      <w:sz w:val="16"/>
      <w:szCs w:val="16"/>
      <w:u w:val="none"/>
    </w:rPr>
  </w:style>
  <w:style w:type="paragraph" w:customStyle="1" w:styleId="377">
    <w:name w:val="正文（缩进）"/>
    <w:basedOn w:val="1"/>
    <w:qFormat/>
    <w:uiPriority w:val="0"/>
    <w:pPr>
      <w:spacing w:before="156" w:beforeLines="0" w:after="156" w:afterLines="0"/>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6841</Words>
  <Characters>7199</Characters>
  <Lines>65</Lines>
  <Paragraphs>18</Paragraphs>
  <TotalTime>25</TotalTime>
  <ScaleCrop>false</ScaleCrop>
  <LinksUpToDate>false</LinksUpToDate>
  <CharactersWithSpaces>8264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2023-04-20T08:31:00Z</dcterms:created>
  <dc:creator>Administrator</dc:creator>
  <cp:lastModifiedBy>lenovo</cp:lastModifiedBy>
  <cp:lastPrinted>2021-12-14T06:55:00Z</cp:lastPrinted>
  <dcterms:modified xsi:type="dcterms:W3CDTF">2024-12-17T07:10:56Z</dcterms:modified>
  <dc:title>如东县公共资源交易中心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C16899FF9AB047209E2C4B257D54961F</vt:lpwstr>
  </property>
</Properties>
</file>