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775DC5E">
      <w:pPr>
        <w:pStyle w:val="424"/>
        <w:ind w:firstLine="0"/>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 xml:space="preserve">如 东 县 </w:t>
      </w:r>
      <w:r>
        <w:rPr>
          <w:rFonts w:hint="eastAsia" w:ascii="宋体" w:hAnsi="宋体" w:eastAsia="宋体" w:cs="宋体"/>
          <w:b/>
          <w:bCs/>
          <w:color w:val="auto"/>
          <w:sz w:val="72"/>
          <w:szCs w:val="72"/>
          <w:highlight w:val="none"/>
          <w:lang w:eastAsia="zh-CN"/>
        </w:rPr>
        <w:t>马</w:t>
      </w:r>
      <w:r>
        <w:rPr>
          <w:rFonts w:hint="eastAsia" w:ascii="宋体" w:hAnsi="宋体" w:eastAsia="宋体" w:cs="宋体"/>
          <w:b/>
          <w:bCs/>
          <w:color w:val="auto"/>
          <w:sz w:val="72"/>
          <w:szCs w:val="72"/>
          <w:highlight w:val="none"/>
          <w:lang w:val="en-US" w:eastAsia="zh-CN"/>
        </w:rPr>
        <w:t xml:space="preserve"> </w:t>
      </w:r>
      <w:r>
        <w:rPr>
          <w:rFonts w:hint="eastAsia" w:ascii="宋体" w:hAnsi="宋体" w:eastAsia="宋体" w:cs="宋体"/>
          <w:b/>
          <w:bCs/>
          <w:color w:val="auto"/>
          <w:sz w:val="72"/>
          <w:szCs w:val="72"/>
          <w:highlight w:val="none"/>
          <w:lang w:eastAsia="zh-CN"/>
        </w:rPr>
        <w:t>塘</w:t>
      </w:r>
      <w:r>
        <w:rPr>
          <w:rFonts w:hint="eastAsia" w:ascii="宋体" w:hAnsi="宋体" w:eastAsia="宋体" w:cs="宋体"/>
          <w:b/>
          <w:bCs/>
          <w:color w:val="auto"/>
          <w:sz w:val="72"/>
          <w:szCs w:val="72"/>
          <w:highlight w:val="none"/>
        </w:rPr>
        <w:t xml:space="preserve"> 镇 </w:t>
      </w:r>
    </w:p>
    <w:p w14:paraId="6814F543">
      <w:pPr>
        <w:pStyle w:val="424"/>
        <w:ind w:firstLine="0"/>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公 共 资 源 交 易 中 心</w:t>
      </w:r>
    </w:p>
    <w:p w14:paraId="1B904C92">
      <w:pPr>
        <w:pStyle w:val="424"/>
        <w:ind w:firstLine="0"/>
        <w:jc w:val="center"/>
        <w:rPr>
          <w:rFonts w:hint="eastAsia" w:ascii="宋体" w:hAnsi="宋体" w:eastAsia="宋体" w:cs="宋体"/>
          <w:color w:val="auto"/>
          <w:highlight w:val="none"/>
        </w:rPr>
      </w:pPr>
    </w:p>
    <w:p w14:paraId="015DF61E">
      <w:pPr>
        <w:pStyle w:val="424"/>
        <w:ind w:firstLine="0"/>
        <w:jc w:val="center"/>
        <w:rPr>
          <w:rFonts w:hint="eastAsia" w:ascii="宋体" w:hAnsi="宋体" w:eastAsia="宋体" w:cs="宋体"/>
          <w:color w:val="auto"/>
          <w:highlight w:val="none"/>
        </w:rPr>
      </w:pPr>
    </w:p>
    <w:p w14:paraId="00B1E54C">
      <w:pPr>
        <w:pStyle w:val="424"/>
        <w:ind w:firstLine="0"/>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lang w:eastAsia="zh-CN"/>
        </w:rPr>
        <w:t>采购文件</w:t>
      </w:r>
    </w:p>
    <w:p w14:paraId="635CB590">
      <w:pPr>
        <w:pStyle w:val="424"/>
        <w:jc w:val="center"/>
        <w:rPr>
          <w:rFonts w:hint="eastAsia" w:ascii="宋体" w:hAnsi="宋体" w:eastAsia="宋体" w:cs="宋体"/>
          <w:b/>
          <w:bCs/>
          <w:color w:val="auto"/>
          <w:sz w:val="32"/>
          <w:highlight w:val="none"/>
          <w:lang w:eastAsia="zh-CN"/>
        </w:rPr>
      </w:pPr>
    </w:p>
    <w:p w14:paraId="03EBD661">
      <w:pPr>
        <w:pStyle w:val="424"/>
        <w:ind w:firstLine="0"/>
        <w:jc w:val="center"/>
        <w:rPr>
          <w:rFonts w:hint="eastAsia" w:ascii="宋体" w:hAnsi="宋体" w:eastAsia="宋体" w:cs="宋体"/>
          <w:b/>
          <w:bCs/>
          <w:color w:val="auto"/>
          <w:sz w:val="32"/>
          <w:highlight w:val="none"/>
          <w:lang w:val="en-US" w:eastAsia="zh-CN"/>
        </w:rPr>
      </w:pPr>
      <w:r>
        <w:rPr>
          <w:rFonts w:hint="eastAsia" w:ascii="宋体" w:hAnsi="宋体" w:eastAsia="宋体" w:cs="宋体"/>
          <w:b/>
          <w:bCs/>
          <w:color w:val="auto"/>
          <w:sz w:val="32"/>
          <w:highlight w:val="none"/>
          <w:lang w:val="en-US" w:eastAsia="zh-CN"/>
        </w:rPr>
        <w:t xml:space="preserve"> 项目编号：MTZ2024（询）-00</w:t>
      </w:r>
      <w:r>
        <w:rPr>
          <w:rFonts w:hint="eastAsia" w:ascii="宋体" w:hAnsi="宋体" w:cs="宋体"/>
          <w:b/>
          <w:bCs/>
          <w:color w:val="auto"/>
          <w:sz w:val="32"/>
          <w:highlight w:val="none"/>
          <w:lang w:val="en-US" w:eastAsia="zh-CN"/>
        </w:rPr>
        <w:t>6</w:t>
      </w:r>
    </w:p>
    <w:p w14:paraId="505D7BEE">
      <w:pPr>
        <w:pStyle w:val="424"/>
        <w:ind w:firstLine="0"/>
        <w:jc w:val="center"/>
        <w:rPr>
          <w:rFonts w:hint="eastAsia" w:ascii="宋体" w:hAnsi="宋体" w:eastAsia="宋体" w:cs="宋体"/>
          <w:b/>
          <w:bCs/>
          <w:color w:val="auto"/>
          <w:sz w:val="32"/>
          <w:highlight w:val="none"/>
          <w:lang w:val="en-US" w:eastAsia="zh-CN"/>
        </w:rPr>
      </w:pPr>
    </w:p>
    <w:p w14:paraId="4240A8E6">
      <w:pPr>
        <w:pStyle w:val="424"/>
        <w:ind w:firstLine="0"/>
        <w:jc w:val="center"/>
        <w:rPr>
          <w:rFonts w:hint="eastAsia" w:ascii="宋体" w:hAnsi="宋体" w:eastAsia="宋体" w:cs="宋体"/>
          <w:b/>
          <w:bCs/>
          <w:color w:val="auto"/>
          <w:sz w:val="32"/>
          <w:highlight w:val="none"/>
          <w:lang w:val="en-US" w:eastAsia="zh-CN"/>
        </w:rPr>
      </w:pPr>
    </w:p>
    <w:p w14:paraId="27A514D7">
      <w:pPr>
        <w:spacing w:line="560" w:lineRule="exact"/>
        <w:jc w:val="left"/>
        <w:rPr>
          <w:rFonts w:hint="eastAsia" w:ascii="宋体" w:hAnsi="宋体" w:eastAsia="宋体" w:cs="宋体"/>
          <w:b/>
          <w:sz w:val="30"/>
          <w:szCs w:val="30"/>
        </w:rPr>
      </w:pPr>
    </w:p>
    <w:p w14:paraId="052A49CC">
      <w:pPr>
        <w:spacing w:line="560" w:lineRule="exact"/>
        <w:jc w:val="left"/>
        <w:rPr>
          <w:rFonts w:hint="eastAsia" w:ascii="宋体" w:hAnsi="宋体" w:eastAsia="宋体" w:cs="宋体"/>
          <w:b/>
          <w:sz w:val="30"/>
          <w:szCs w:val="30"/>
          <w:u w:val="single"/>
        </w:rPr>
      </w:pPr>
      <w:r>
        <w:rPr>
          <w:rFonts w:hint="eastAsia" w:ascii="宋体" w:hAnsi="宋体" w:eastAsia="宋体" w:cs="宋体"/>
          <w:b/>
          <w:sz w:val="30"/>
          <w:szCs w:val="30"/>
        </w:rPr>
        <w:t>采购项目名称:</w:t>
      </w:r>
      <w:r>
        <w:rPr>
          <w:rFonts w:hint="eastAsia" w:ascii="宋体" w:hAnsi="宋体" w:eastAsia="宋体" w:cs="宋体"/>
          <w:b/>
          <w:sz w:val="30"/>
          <w:szCs w:val="30"/>
          <w:u w:val="single"/>
        </w:rPr>
        <w:t xml:space="preserve"> </w:t>
      </w:r>
      <w:r>
        <w:rPr>
          <w:rFonts w:hint="eastAsia" w:ascii="宋体" w:hAnsi="宋体" w:cs="宋体"/>
          <w:b/>
          <w:sz w:val="30"/>
          <w:szCs w:val="30"/>
          <w:u w:val="single"/>
          <w:lang w:eastAsia="zh-CN"/>
        </w:rPr>
        <w:t>如东县马塘镇2025年度劳保用品采购项目</w:t>
      </w:r>
      <w:r>
        <w:rPr>
          <w:rFonts w:hint="eastAsia" w:ascii="宋体" w:hAnsi="宋体" w:eastAsia="宋体" w:cs="宋体"/>
          <w:b/>
          <w:sz w:val="30"/>
          <w:szCs w:val="30"/>
          <w:u w:val="single"/>
        </w:rPr>
        <w:t xml:space="preserve"> </w:t>
      </w:r>
    </w:p>
    <w:p w14:paraId="2FA4377A">
      <w:pPr>
        <w:spacing w:line="560" w:lineRule="exact"/>
        <w:rPr>
          <w:rFonts w:hint="eastAsia" w:ascii="宋体" w:hAnsi="宋体" w:eastAsia="宋体" w:cs="宋体"/>
          <w:b/>
          <w:sz w:val="30"/>
          <w:szCs w:val="30"/>
          <w:u w:val="single"/>
        </w:rPr>
      </w:pPr>
      <w:r>
        <w:rPr>
          <w:rFonts w:hint="eastAsia" w:ascii="宋体" w:hAnsi="宋体" w:eastAsia="宋体" w:cs="宋体"/>
          <w:b/>
          <w:sz w:val="30"/>
          <w:szCs w:val="30"/>
        </w:rPr>
        <w:t>采购人名称：</w:t>
      </w:r>
      <w:r>
        <w:rPr>
          <w:rFonts w:hint="eastAsia" w:ascii="宋体" w:hAnsi="宋体" w:eastAsia="宋体" w:cs="宋体"/>
          <w:b/>
          <w:sz w:val="30"/>
          <w:szCs w:val="30"/>
          <w:u w:val="single"/>
        </w:rPr>
        <w:t xml:space="preserve">         </w:t>
      </w:r>
      <w:r>
        <w:rPr>
          <w:rFonts w:hint="eastAsia" w:ascii="宋体" w:hAnsi="宋体" w:eastAsia="宋体" w:cs="宋体"/>
          <w:b/>
          <w:sz w:val="30"/>
          <w:szCs w:val="30"/>
          <w:u w:val="single"/>
          <w:lang w:eastAsia="zh-CN"/>
        </w:rPr>
        <w:t>如东县马塘镇人民政府</w:t>
      </w:r>
      <w:r>
        <w:rPr>
          <w:rFonts w:hint="eastAsia" w:ascii="宋体" w:hAnsi="宋体" w:eastAsia="宋体" w:cs="宋体"/>
          <w:b/>
          <w:sz w:val="30"/>
          <w:szCs w:val="30"/>
          <w:u w:val="single"/>
        </w:rPr>
        <w:t xml:space="preserve">        </w:t>
      </w:r>
    </w:p>
    <w:p w14:paraId="6676F95E">
      <w:pPr>
        <w:tabs>
          <w:tab w:val="left" w:pos="7050"/>
        </w:tabs>
        <w:spacing w:line="560" w:lineRule="exact"/>
        <w:rPr>
          <w:rFonts w:hint="eastAsia" w:ascii="宋体" w:hAnsi="宋体" w:eastAsia="宋体" w:cs="宋体"/>
          <w:b/>
          <w:sz w:val="30"/>
          <w:szCs w:val="30"/>
        </w:rPr>
      </w:pPr>
      <w:r>
        <w:rPr>
          <w:rFonts w:hint="eastAsia" w:ascii="宋体" w:hAnsi="宋体" w:eastAsia="宋体" w:cs="宋体"/>
          <w:b/>
          <w:sz w:val="30"/>
          <w:szCs w:val="30"/>
        </w:rPr>
        <w:t>招标代理机构名称：</w:t>
      </w:r>
      <w:r>
        <w:rPr>
          <w:rFonts w:hint="eastAsia" w:ascii="宋体" w:hAnsi="宋体" w:eastAsia="宋体" w:cs="宋体"/>
          <w:b/>
          <w:sz w:val="30"/>
          <w:szCs w:val="30"/>
          <w:u w:val="single"/>
        </w:rPr>
        <w:t xml:space="preserve">   </w:t>
      </w:r>
      <w:r>
        <w:rPr>
          <w:rFonts w:hint="eastAsia" w:ascii="宋体" w:hAnsi="宋体" w:eastAsia="宋体" w:cs="宋体"/>
          <w:b/>
          <w:sz w:val="30"/>
          <w:szCs w:val="30"/>
          <w:u w:val="single"/>
          <w:lang w:val="en-US" w:eastAsia="zh-CN"/>
        </w:rPr>
        <w:t>大洲设计咨询集团有限公司</w:t>
      </w:r>
      <w:r>
        <w:rPr>
          <w:rFonts w:hint="eastAsia" w:ascii="宋体" w:hAnsi="宋体" w:eastAsia="宋体" w:cs="宋体"/>
          <w:b/>
          <w:sz w:val="30"/>
          <w:szCs w:val="30"/>
          <w:u w:val="single"/>
        </w:rPr>
        <w:t xml:space="preserve">    </w:t>
      </w:r>
    </w:p>
    <w:p w14:paraId="3CA36C8C">
      <w:pPr>
        <w:tabs>
          <w:tab w:val="left" w:pos="7050"/>
        </w:tabs>
        <w:spacing w:line="560" w:lineRule="exact"/>
        <w:rPr>
          <w:rFonts w:hint="eastAsia" w:ascii="宋体" w:hAnsi="宋体" w:eastAsia="宋体" w:cs="宋体"/>
          <w:b/>
          <w:sz w:val="30"/>
          <w:szCs w:val="30"/>
        </w:rPr>
      </w:pPr>
      <w:r>
        <w:rPr>
          <w:rFonts w:hint="eastAsia" w:ascii="宋体" w:hAnsi="宋体" w:eastAsia="宋体" w:cs="宋体"/>
          <w:b/>
          <w:sz w:val="30"/>
          <w:szCs w:val="30"/>
        </w:rPr>
        <w:t xml:space="preserve">采购方式: </w:t>
      </w:r>
      <w:r>
        <w:rPr>
          <w:rFonts w:hint="eastAsia" w:ascii="宋体" w:hAnsi="宋体" w:eastAsia="宋体" w:cs="宋体"/>
          <w:b/>
          <w:sz w:val="30"/>
          <w:szCs w:val="30"/>
          <w:u w:val="single"/>
        </w:rPr>
        <w:t xml:space="preserve">                询价采购                </w:t>
      </w:r>
    </w:p>
    <w:p w14:paraId="77908049">
      <w:pPr>
        <w:spacing w:line="560" w:lineRule="exact"/>
        <w:jc w:val="center"/>
        <w:rPr>
          <w:rFonts w:hint="eastAsia" w:ascii="宋体" w:hAnsi="宋体" w:eastAsia="宋体" w:cs="宋体"/>
          <w:sz w:val="30"/>
          <w:szCs w:val="30"/>
        </w:rPr>
      </w:pPr>
    </w:p>
    <w:p w14:paraId="785A2CF9">
      <w:pPr>
        <w:spacing w:line="560" w:lineRule="exact"/>
        <w:jc w:val="center"/>
        <w:rPr>
          <w:rFonts w:hint="eastAsia" w:ascii="宋体" w:hAnsi="宋体" w:eastAsia="宋体" w:cs="宋体"/>
          <w:sz w:val="30"/>
          <w:szCs w:val="30"/>
        </w:rPr>
      </w:pPr>
      <w:r>
        <w:rPr>
          <w:rFonts w:hint="eastAsia" w:ascii="宋体" w:hAnsi="宋体" w:eastAsia="宋体" w:cs="宋体"/>
          <w:sz w:val="30"/>
          <w:szCs w:val="30"/>
        </w:rPr>
        <w:t>二0二</w:t>
      </w:r>
      <w:r>
        <w:rPr>
          <w:rFonts w:hint="eastAsia" w:ascii="宋体" w:hAnsi="宋体" w:cs="宋体"/>
          <w:sz w:val="30"/>
          <w:szCs w:val="30"/>
          <w:lang w:eastAsia="zh-CN"/>
        </w:rPr>
        <w:t>五年一</w:t>
      </w:r>
      <w:r>
        <w:rPr>
          <w:rFonts w:hint="eastAsia" w:ascii="宋体" w:hAnsi="宋体" w:eastAsia="宋体" w:cs="宋体"/>
          <w:sz w:val="30"/>
          <w:szCs w:val="30"/>
        </w:rPr>
        <w:t>月</w:t>
      </w:r>
    </w:p>
    <w:p w14:paraId="0AE90997">
      <w:pPr>
        <w:pStyle w:val="47"/>
        <w:ind w:firstLine="500"/>
        <w:rPr>
          <w:rFonts w:hint="eastAsia" w:ascii="宋体" w:hAnsi="宋体" w:eastAsia="宋体" w:cs="宋体"/>
        </w:rPr>
      </w:pPr>
    </w:p>
    <w:p w14:paraId="584C71FD">
      <w:pPr>
        <w:pStyle w:val="47"/>
        <w:ind w:firstLine="500"/>
        <w:rPr>
          <w:rFonts w:hint="eastAsia" w:ascii="宋体" w:hAnsi="宋体" w:eastAsia="宋体" w:cs="宋体"/>
        </w:rPr>
      </w:pPr>
    </w:p>
    <w:p w14:paraId="10548BCA">
      <w:pPr>
        <w:pStyle w:val="47"/>
        <w:ind w:firstLine="500"/>
        <w:rPr>
          <w:rFonts w:hint="eastAsia" w:ascii="宋体" w:hAnsi="宋体" w:eastAsia="宋体" w:cs="宋体"/>
        </w:rPr>
      </w:pPr>
    </w:p>
    <w:p w14:paraId="7111685D">
      <w:pPr>
        <w:pStyle w:val="47"/>
        <w:ind w:firstLine="500"/>
        <w:rPr>
          <w:rFonts w:hint="eastAsia" w:ascii="宋体" w:hAnsi="宋体" w:eastAsia="宋体" w:cs="宋体"/>
        </w:rPr>
      </w:pPr>
    </w:p>
    <w:p w14:paraId="082926FB">
      <w:pPr>
        <w:pStyle w:val="47"/>
        <w:ind w:firstLine="500"/>
        <w:rPr>
          <w:rFonts w:hint="eastAsia" w:ascii="宋体" w:hAnsi="宋体" w:eastAsia="宋体" w:cs="宋体"/>
          <w:color w:val="auto"/>
          <w:highlight w:val="cyan"/>
        </w:rPr>
      </w:pPr>
    </w:p>
    <w:p w14:paraId="04EC80B0">
      <w:pPr>
        <w:spacing w:line="54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 购 文 件 目 录</w:t>
      </w:r>
    </w:p>
    <w:p w14:paraId="77BDB88F">
      <w:pPr>
        <w:pStyle w:val="2"/>
        <w:spacing w:line="560" w:lineRule="exact"/>
        <w:rPr>
          <w:rFonts w:hint="eastAsia" w:ascii="宋体" w:hAnsi="宋体" w:eastAsia="宋体" w:cs="宋体"/>
          <w:color w:val="auto"/>
          <w:sz w:val="30"/>
          <w:szCs w:val="30"/>
          <w:highlight w:val="none"/>
        </w:rPr>
      </w:pPr>
    </w:p>
    <w:p w14:paraId="40C9B1B0">
      <w:pPr>
        <w:pStyle w:val="2"/>
        <w:spacing w:line="92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第一章  询价采购公告…………………………………………3</w:t>
      </w:r>
    </w:p>
    <w:p w14:paraId="6957F71E">
      <w:pPr>
        <w:pStyle w:val="2"/>
        <w:spacing w:line="920" w:lineRule="exact"/>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第二章  采购项目要求…………………………………………</w:t>
      </w:r>
      <w:r>
        <w:rPr>
          <w:rFonts w:hint="eastAsia" w:ascii="宋体" w:hAnsi="宋体" w:eastAsia="宋体" w:cs="宋体"/>
          <w:color w:val="auto"/>
          <w:sz w:val="30"/>
          <w:szCs w:val="30"/>
          <w:highlight w:val="none"/>
          <w:lang w:val="en-US" w:eastAsia="zh-CN"/>
        </w:rPr>
        <w:t>6</w:t>
      </w:r>
    </w:p>
    <w:p w14:paraId="74019ADE">
      <w:pPr>
        <w:pStyle w:val="2"/>
        <w:spacing w:line="920" w:lineRule="exact"/>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 xml:space="preserve">第三章  投标须知 …………………………………………… </w:t>
      </w:r>
      <w:r>
        <w:rPr>
          <w:rFonts w:hint="eastAsia" w:ascii="宋体" w:hAnsi="宋体" w:eastAsia="宋体" w:cs="宋体"/>
          <w:color w:val="auto"/>
          <w:sz w:val="30"/>
          <w:szCs w:val="30"/>
          <w:highlight w:val="none"/>
          <w:lang w:val="en-US" w:eastAsia="zh-CN"/>
        </w:rPr>
        <w:t>10</w:t>
      </w:r>
    </w:p>
    <w:p w14:paraId="478B78EC">
      <w:pPr>
        <w:pStyle w:val="2"/>
        <w:spacing w:line="920" w:lineRule="exact"/>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第四章  投标文件格式  ………………………………………1</w:t>
      </w:r>
      <w:r>
        <w:rPr>
          <w:rFonts w:hint="eastAsia" w:ascii="宋体" w:hAnsi="宋体" w:eastAsia="宋体" w:cs="宋体"/>
          <w:color w:val="auto"/>
          <w:sz w:val="30"/>
          <w:szCs w:val="30"/>
          <w:highlight w:val="none"/>
          <w:lang w:val="en-US" w:eastAsia="zh-CN"/>
        </w:rPr>
        <w:t>5</w:t>
      </w:r>
    </w:p>
    <w:p w14:paraId="08575D76">
      <w:pPr>
        <w:pStyle w:val="2"/>
        <w:spacing w:line="920" w:lineRule="exact"/>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第五章  附件 ………………………………………………… 1</w:t>
      </w:r>
      <w:r>
        <w:rPr>
          <w:rFonts w:hint="eastAsia" w:ascii="宋体" w:hAnsi="宋体" w:eastAsia="宋体" w:cs="宋体"/>
          <w:color w:val="auto"/>
          <w:sz w:val="30"/>
          <w:szCs w:val="30"/>
          <w:highlight w:val="none"/>
          <w:lang w:val="en-US" w:eastAsia="zh-CN"/>
        </w:rPr>
        <w:t>7</w:t>
      </w:r>
    </w:p>
    <w:p w14:paraId="66741257">
      <w:pPr>
        <w:ind w:firstLine="3000" w:firstLineChars="996"/>
        <w:rPr>
          <w:rFonts w:hint="eastAsia" w:ascii="宋体" w:hAnsi="宋体" w:eastAsia="宋体" w:cs="宋体"/>
          <w:b/>
          <w:bCs/>
          <w:color w:val="auto"/>
          <w:sz w:val="30"/>
          <w:szCs w:val="30"/>
          <w:highlight w:val="none"/>
        </w:rPr>
      </w:pPr>
    </w:p>
    <w:p w14:paraId="432F3307">
      <w:pPr>
        <w:ind w:firstLine="3000" w:firstLineChars="996"/>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 xml:space="preserve"> </w:t>
      </w:r>
    </w:p>
    <w:p w14:paraId="7192887E">
      <w:pPr>
        <w:pStyle w:val="2"/>
        <w:spacing w:line="920" w:lineRule="exact"/>
        <w:rPr>
          <w:rFonts w:hint="eastAsia" w:ascii="宋体" w:hAnsi="宋体" w:eastAsia="宋体" w:cs="宋体"/>
          <w:color w:val="auto"/>
          <w:sz w:val="30"/>
          <w:szCs w:val="30"/>
          <w:highlight w:val="none"/>
        </w:rPr>
      </w:pPr>
    </w:p>
    <w:p w14:paraId="391009C8">
      <w:pPr>
        <w:spacing w:line="500" w:lineRule="exact"/>
        <w:rPr>
          <w:rFonts w:hint="eastAsia" w:ascii="宋体" w:hAnsi="宋体" w:eastAsia="宋体" w:cs="宋体"/>
          <w:b/>
          <w:color w:val="auto"/>
          <w:sz w:val="30"/>
          <w:szCs w:val="30"/>
          <w:highlight w:val="none"/>
        </w:rPr>
      </w:pPr>
    </w:p>
    <w:p w14:paraId="3BBD05B2">
      <w:pPr>
        <w:spacing w:line="500" w:lineRule="exact"/>
        <w:rPr>
          <w:rFonts w:hint="eastAsia" w:ascii="宋体" w:hAnsi="宋体" w:eastAsia="宋体" w:cs="宋体"/>
          <w:b/>
          <w:sz w:val="30"/>
          <w:szCs w:val="30"/>
        </w:rPr>
      </w:pPr>
    </w:p>
    <w:p w14:paraId="7283C466">
      <w:pPr>
        <w:spacing w:line="500" w:lineRule="exact"/>
        <w:ind w:firstLine="2409" w:firstLineChars="800"/>
        <w:rPr>
          <w:rFonts w:hint="eastAsia" w:ascii="宋体" w:hAnsi="宋体" w:eastAsia="宋体" w:cs="宋体"/>
          <w:b/>
          <w:sz w:val="30"/>
          <w:szCs w:val="30"/>
        </w:rPr>
      </w:pPr>
    </w:p>
    <w:p w14:paraId="7DA2CC6D">
      <w:pPr>
        <w:spacing w:line="500" w:lineRule="exact"/>
        <w:ind w:firstLine="2409" w:firstLineChars="800"/>
        <w:rPr>
          <w:rFonts w:hint="eastAsia" w:ascii="宋体" w:hAnsi="宋体" w:eastAsia="宋体" w:cs="宋体"/>
          <w:b/>
          <w:sz w:val="30"/>
          <w:szCs w:val="30"/>
        </w:rPr>
      </w:pPr>
    </w:p>
    <w:p w14:paraId="6F7ED950">
      <w:pPr>
        <w:spacing w:line="500" w:lineRule="exact"/>
        <w:ind w:firstLine="2409" w:firstLineChars="800"/>
        <w:rPr>
          <w:rFonts w:hint="eastAsia" w:ascii="宋体" w:hAnsi="宋体" w:eastAsia="宋体" w:cs="宋体"/>
          <w:b/>
          <w:sz w:val="30"/>
          <w:szCs w:val="30"/>
        </w:rPr>
      </w:pPr>
    </w:p>
    <w:p w14:paraId="1B794E73">
      <w:pPr>
        <w:spacing w:line="500" w:lineRule="exact"/>
        <w:ind w:firstLine="2409" w:firstLineChars="800"/>
        <w:rPr>
          <w:rFonts w:hint="eastAsia" w:ascii="宋体" w:hAnsi="宋体" w:eastAsia="宋体" w:cs="宋体"/>
          <w:b/>
          <w:sz w:val="30"/>
          <w:szCs w:val="30"/>
        </w:rPr>
      </w:pPr>
    </w:p>
    <w:p w14:paraId="554A131B">
      <w:pPr>
        <w:spacing w:line="500" w:lineRule="exact"/>
        <w:ind w:firstLine="2409" w:firstLineChars="800"/>
        <w:rPr>
          <w:rFonts w:hint="eastAsia" w:ascii="宋体" w:hAnsi="宋体" w:eastAsia="宋体" w:cs="宋体"/>
          <w:b/>
          <w:sz w:val="30"/>
          <w:szCs w:val="30"/>
        </w:rPr>
      </w:pPr>
    </w:p>
    <w:p w14:paraId="1B30F882">
      <w:pPr>
        <w:spacing w:line="560" w:lineRule="exact"/>
        <w:ind w:firstLine="3000" w:firstLineChars="996"/>
        <w:rPr>
          <w:rFonts w:hint="eastAsia" w:ascii="宋体" w:hAnsi="宋体" w:eastAsia="宋体" w:cs="宋体"/>
          <w:b/>
          <w:bCs/>
          <w:sz w:val="30"/>
          <w:szCs w:val="30"/>
        </w:rPr>
      </w:pPr>
    </w:p>
    <w:p w14:paraId="3E34CB87">
      <w:pPr>
        <w:pStyle w:val="47"/>
        <w:ind w:firstLine="500"/>
        <w:rPr>
          <w:rFonts w:hint="eastAsia" w:ascii="宋体" w:hAnsi="宋体" w:eastAsia="宋体" w:cs="宋体"/>
        </w:rPr>
      </w:pPr>
    </w:p>
    <w:p w14:paraId="2B8E19E4">
      <w:pPr>
        <w:pStyle w:val="47"/>
        <w:ind w:firstLine="0" w:firstLineChars="0"/>
        <w:rPr>
          <w:rFonts w:hint="eastAsia" w:ascii="宋体" w:hAnsi="宋体" w:eastAsia="宋体" w:cs="宋体"/>
        </w:rPr>
      </w:pPr>
    </w:p>
    <w:p w14:paraId="65E956A4">
      <w:pPr>
        <w:rPr>
          <w:rFonts w:hint="eastAsia" w:ascii="宋体" w:hAnsi="宋体" w:eastAsia="宋体" w:cs="宋体"/>
          <w:b/>
          <w:bCs/>
          <w:sz w:val="30"/>
          <w:szCs w:val="30"/>
        </w:rPr>
      </w:pPr>
      <w:r>
        <w:rPr>
          <w:rFonts w:hint="eastAsia" w:ascii="宋体" w:hAnsi="宋体" w:eastAsia="宋体" w:cs="宋体"/>
          <w:b/>
          <w:bCs/>
          <w:sz w:val="30"/>
          <w:szCs w:val="30"/>
        </w:rPr>
        <w:br w:type="page"/>
      </w:r>
    </w:p>
    <w:p w14:paraId="2DFFC6D7">
      <w:pPr>
        <w:spacing w:line="560" w:lineRule="exact"/>
        <w:ind w:firstLine="3000" w:firstLineChars="996"/>
        <w:rPr>
          <w:rFonts w:hint="eastAsia" w:ascii="宋体" w:hAnsi="宋体" w:eastAsia="宋体" w:cs="宋体"/>
          <w:b/>
          <w:bCs/>
          <w:sz w:val="30"/>
          <w:szCs w:val="30"/>
        </w:rPr>
      </w:pPr>
      <w:r>
        <w:rPr>
          <w:rFonts w:hint="eastAsia" w:ascii="宋体" w:hAnsi="宋体" w:eastAsia="宋体" w:cs="宋体"/>
          <w:b/>
          <w:bCs/>
          <w:sz w:val="30"/>
          <w:szCs w:val="30"/>
        </w:rPr>
        <w:t>第一章  询价采购公告</w:t>
      </w:r>
    </w:p>
    <w:p w14:paraId="11B1A33C">
      <w:pPr>
        <w:pStyle w:val="114"/>
        <w:shd w:val="clear" w:color="auto" w:fill="FFFFFF"/>
        <w:spacing w:before="0" w:beforeAutospacing="0" w:after="0" w:afterAutospacing="0" w:line="420" w:lineRule="exact"/>
        <w:jc w:val="both"/>
        <w:rPr>
          <w:rFonts w:hint="eastAsia" w:ascii="宋体" w:hAnsi="宋体" w:eastAsia="宋体" w:cs="宋体"/>
        </w:rPr>
      </w:pPr>
    </w:p>
    <w:p w14:paraId="281105E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项目概况</w:t>
      </w:r>
    </w:p>
    <w:p w14:paraId="6C74D28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cs="宋体"/>
          <w:kern w:val="0"/>
          <w:sz w:val="24"/>
          <w:szCs w:val="24"/>
          <w:lang w:eastAsia="zh-CN"/>
        </w:rPr>
        <w:t>如东县马塘镇2025年度劳保用品采购项目</w:t>
      </w:r>
      <w:r>
        <w:rPr>
          <w:rFonts w:hint="eastAsia" w:ascii="宋体" w:hAnsi="宋体" w:eastAsia="宋体" w:cs="宋体"/>
          <w:kern w:val="0"/>
          <w:sz w:val="24"/>
          <w:szCs w:val="24"/>
        </w:rPr>
        <w:t>的潜在供应商应在如东县限额交易网获取采购文件</w:t>
      </w:r>
      <w:r>
        <w:rPr>
          <w:rFonts w:hint="eastAsia" w:ascii="宋体" w:hAnsi="宋体" w:cs="宋体"/>
          <w:kern w:val="0"/>
          <w:sz w:val="24"/>
          <w:szCs w:val="24"/>
          <w:lang w:eastAsia="zh-CN"/>
        </w:rPr>
        <w:t>，并于20</w:t>
      </w:r>
      <w:r>
        <w:rPr>
          <w:rFonts w:hint="eastAsia" w:ascii="宋体" w:hAnsi="宋体" w:cs="宋体"/>
          <w:kern w:val="0"/>
          <w:sz w:val="24"/>
          <w:szCs w:val="24"/>
          <w:lang w:val="en-US" w:eastAsia="zh-CN"/>
        </w:rPr>
        <w:t>25</w:t>
      </w:r>
      <w:r>
        <w:rPr>
          <w:rFonts w:hint="eastAsia" w:ascii="宋体" w:hAnsi="宋体" w:cs="宋体"/>
          <w:kern w:val="0"/>
          <w:sz w:val="24"/>
          <w:szCs w:val="24"/>
          <w:lang w:eastAsia="zh-CN"/>
        </w:rPr>
        <w:t>年</w:t>
      </w:r>
      <w:r>
        <w:rPr>
          <w:rFonts w:hint="eastAsia" w:ascii="宋体" w:hAnsi="宋体" w:cs="宋体"/>
          <w:kern w:val="0"/>
          <w:sz w:val="24"/>
          <w:szCs w:val="24"/>
          <w:lang w:val="en-US" w:eastAsia="zh-CN"/>
        </w:rPr>
        <w:t>1月10</w:t>
      </w:r>
      <w:r>
        <w:rPr>
          <w:rFonts w:hint="eastAsia" w:ascii="宋体" w:hAnsi="宋体" w:cs="宋体"/>
          <w:kern w:val="0"/>
          <w:sz w:val="24"/>
          <w:szCs w:val="24"/>
          <w:lang w:eastAsia="zh-CN"/>
        </w:rPr>
        <w:t>日</w:t>
      </w:r>
      <w:r>
        <w:rPr>
          <w:rFonts w:hint="eastAsia" w:ascii="宋体" w:hAnsi="宋体" w:cs="宋体"/>
          <w:kern w:val="0"/>
          <w:sz w:val="24"/>
          <w:szCs w:val="24"/>
          <w:lang w:val="en-US" w:eastAsia="zh-CN"/>
        </w:rPr>
        <w:t>9</w:t>
      </w:r>
      <w:r>
        <w:rPr>
          <w:rFonts w:hint="eastAsia" w:ascii="宋体" w:hAnsi="宋体" w:cs="宋体"/>
          <w:kern w:val="0"/>
          <w:sz w:val="24"/>
          <w:szCs w:val="24"/>
          <w:lang w:eastAsia="zh-CN"/>
        </w:rPr>
        <w:t>点</w:t>
      </w:r>
      <w:r>
        <w:rPr>
          <w:rFonts w:hint="eastAsia" w:ascii="宋体" w:hAnsi="宋体" w:cs="宋体"/>
          <w:kern w:val="0"/>
          <w:sz w:val="24"/>
          <w:szCs w:val="24"/>
          <w:lang w:val="en-US" w:eastAsia="zh-CN"/>
        </w:rPr>
        <w:t>00</w:t>
      </w:r>
      <w:r>
        <w:rPr>
          <w:rFonts w:hint="eastAsia" w:ascii="宋体" w:hAnsi="宋体" w:cs="宋体"/>
          <w:kern w:val="0"/>
          <w:sz w:val="24"/>
          <w:szCs w:val="24"/>
          <w:lang w:eastAsia="zh-CN"/>
        </w:rPr>
        <w:t>分（北京时间）前提交响应文</w:t>
      </w:r>
      <w:r>
        <w:rPr>
          <w:rFonts w:hint="eastAsia" w:ascii="宋体" w:hAnsi="宋体" w:eastAsia="宋体" w:cs="宋体"/>
          <w:kern w:val="0"/>
          <w:sz w:val="24"/>
          <w:szCs w:val="24"/>
        </w:rPr>
        <w:t>件。</w:t>
      </w:r>
    </w:p>
    <w:p w14:paraId="3F378BE7">
      <w:pPr>
        <w:pStyle w:val="1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一、项目基本情况</w:t>
      </w:r>
    </w:p>
    <w:p w14:paraId="1280840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项目编号：MTZ2024（询）-006</w:t>
      </w:r>
    </w:p>
    <w:p w14:paraId="3445262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项目名称：</w:t>
      </w:r>
      <w:r>
        <w:rPr>
          <w:rFonts w:hint="eastAsia" w:ascii="宋体" w:hAnsi="宋体" w:cs="宋体"/>
          <w:kern w:val="0"/>
          <w:sz w:val="24"/>
          <w:szCs w:val="24"/>
          <w:lang w:eastAsia="zh-CN"/>
        </w:rPr>
        <w:t>如东县马塘镇2025年度劳保用品采购项目</w:t>
      </w:r>
      <w:r>
        <w:rPr>
          <w:rFonts w:hint="eastAsia" w:ascii="宋体" w:hAnsi="宋体" w:eastAsia="宋体" w:cs="宋体"/>
          <w:kern w:val="0"/>
          <w:sz w:val="24"/>
          <w:szCs w:val="24"/>
        </w:rPr>
        <w:t xml:space="preserve"> </w:t>
      </w:r>
    </w:p>
    <w:p w14:paraId="3E8264F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采购方式：询价</w:t>
      </w:r>
    </w:p>
    <w:p w14:paraId="47B5480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预算金额：</w:t>
      </w:r>
      <w:r>
        <w:rPr>
          <w:rFonts w:hint="eastAsia" w:ascii="宋体" w:hAnsi="宋体" w:cs="宋体"/>
          <w:kern w:val="0"/>
          <w:sz w:val="24"/>
          <w:szCs w:val="24"/>
          <w:lang w:val="en-US" w:eastAsia="zh-CN"/>
        </w:rPr>
        <w:t>4.03</w:t>
      </w:r>
      <w:r>
        <w:rPr>
          <w:rFonts w:hint="eastAsia" w:ascii="宋体" w:hAnsi="宋体" w:eastAsia="宋体" w:cs="宋体"/>
          <w:kern w:val="0"/>
          <w:sz w:val="24"/>
          <w:szCs w:val="24"/>
        </w:rPr>
        <w:t>万元</w:t>
      </w:r>
    </w:p>
    <w:p w14:paraId="7718DD1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最高限价：</w:t>
      </w:r>
      <w:r>
        <w:rPr>
          <w:rFonts w:hint="eastAsia" w:ascii="宋体" w:hAnsi="宋体" w:cs="宋体"/>
          <w:kern w:val="0"/>
          <w:sz w:val="24"/>
          <w:szCs w:val="24"/>
          <w:lang w:val="en-US" w:eastAsia="zh-CN"/>
        </w:rPr>
        <w:t>4.03</w:t>
      </w:r>
      <w:r>
        <w:rPr>
          <w:rFonts w:hint="eastAsia" w:ascii="宋体" w:hAnsi="宋体" w:eastAsia="宋体" w:cs="宋体"/>
          <w:kern w:val="0"/>
          <w:sz w:val="24"/>
          <w:szCs w:val="24"/>
        </w:rPr>
        <w:t>万元，投标单位的投标报价不得高于（含等于）招标控制价，否则作无效标处理。</w:t>
      </w:r>
    </w:p>
    <w:p w14:paraId="08AB146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采购需求：具体要求详见</w:t>
      </w:r>
      <w:r>
        <w:rPr>
          <w:rFonts w:hint="eastAsia" w:ascii="宋体" w:hAnsi="宋体" w:cs="宋体"/>
          <w:kern w:val="0"/>
          <w:sz w:val="24"/>
          <w:szCs w:val="24"/>
          <w:lang w:eastAsia="zh-CN"/>
        </w:rPr>
        <w:t>采购</w:t>
      </w:r>
      <w:r>
        <w:rPr>
          <w:rFonts w:hint="eastAsia" w:ascii="宋体" w:hAnsi="宋体" w:eastAsia="宋体" w:cs="宋体"/>
          <w:kern w:val="0"/>
          <w:sz w:val="24"/>
          <w:szCs w:val="24"/>
        </w:rPr>
        <w:t>文件“第二部分 采购项目要求”。</w:t>
      </w:r>
    </w:p>
    <w:p w14:paraId="0B152DE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合同履行期限：签订合同起15工作日。</w:t>
      </w:r>
    </w:p>
    <w:p w14:paraId="4A206FF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本项目不接受联合体。</w:t>
      </w:r>
    </w:p>
    <w:p w14:paraId="27050648">
      <w:pPr>
        <w:pStyle w:val="1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二、申请人的资格要求</w:t>
      </w:r>
    </w:p>
    <w:p w14:paraId="08D22210">
      <w:pPr>
        <w:pStyle w:val="1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1.满足《中华人民共和国政府采购法》第二十二条规定；</w:t>
      </w:r>
    </w:p>
    <w:p w14:paraId="753F124C">
      <w:pPr>
        <w:pStyle w:val="1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2.未被“信用中国”网站列入失信被执行人、重大税收违法案件当事人名单、政府采购严重失信行为记录名单；</w:t>
      </w:r>
    </w:p>
    <w:p w14:paraId="54851072">
      <w:pPr>
        <w:pStyle w:val="1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3.本项目的特定资格要求：未被列入“关于马塘镇投标人不良行为处理的通报”名单；</w:t>
      </w:r>
    </w:p>
    <w:p w14:paraId="11987926">
      <w:pPr>
        <w:pStyle w:val="1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 落实政府采购政策需满足的资格要求：/</w:t>
      </w:r>
    </w:p>
    <w:p w14:paraId="4A2C08A4">
      <w:pPr>
        <w:pStyle w:val="1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三、获取采购文件</w:t>
      </w:r>
    </w:p>
    <w:p w14:paraId="7F5CE888">
      <w:pPr>
        <w:keepNext w:val="0"/>
        <w:keepLines w:val="0"/>
        <w:pageBreakBefore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时间：202</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1月2</w:t>
      </w:r>
      <w:r>
        <w:rPr>
          <w:rFonts w:hint="eastAsia" w:ascii="宋体" w:hAnsi="宋体" w:eastAsia="宋体" w:cs="宋体"/>
          <w:color w:val="auto"/>
          <w:kern w:val="0"/>
          <w:sz w:val="24"/>
          <w:szCs w:val="24"/>
        </w:rPr>
        <w:t>日至202</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1月10</w:t>
      </w:r>
      <w:r>
        <w:rPr>
          <w:rFonts w:hint="eastAsia" w:ascii="宋体" w:hAnsi="宋体" w:eastAsia="宋体" w:cs="宋体"/>
          <w:color w:val="auto"/>
          <w:kern w:val="0"/>
          <w:sz w:val="24"/>
          <w:szCs w:val="24"/>
        </w:rPr>
        <w:t>日</w:t>
      </w:r>
    </w:p>
    <w:p w14:paraId="405F08E1">
      <w:pPr>
        <w:keepNext w:val="0"/>
        <w:keepLines w:val="0"/>
        <w:pageBreakBefore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地点：如东县限额交易网</w:t>
      </w:r>
    </w:p>
    <w:p w14:paraId="68E11D90">
      <w:pPr>
        <w:keepNext w:val="0"/>
        <w:keepLines w:val="0"/>
        <w:pageBreakBefore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方式：由各投标人在“如东县限额交易网”自行下载。</w:t>
      </w:r>
    </w:p>
    <w:p w14:paraId="48C1BAC8">
      <w:pPr>
        <w:pStyle w:val="1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四、响应文件提交</w:t>
      </w:r>
    </w:p>
    <w:p w14:paraId="4E53D90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截止时间：202</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 xml:space="preserve"> 年</w:t>
      </w:r>
      <w:r>
        <w:rPr>
          <w:rFonts w:hint="eastAsia" w:ascii="宋体" w:hAnsi="宋体" w:cs="宋体"/>
          <w:color w:val="auto"/>
          <w:kern w:val="0"/>
          <w:sz w:val="24"/>
          <w:szCs w:val="24"/>
          <w:lang w:val="en-US" w:eastAsia="zh-CN"/>
        </w:rPr>
        <w:t>1月10</w:t>
      </w:r>
      <w:r>
        <w:rPr>
          <w:rFonts w:hint="eastAsia" w:ascii="宋体" w:hAnsi="宋体" w:eastAsia="宋体" w:cs="宋体"/>
          <w:color w:val="auto"/>
          <w:kern w:val="0"/>
          <w:sz w:val="24"/>
          <w:szCs w:val="24"/>
        </w:rPr>
        <w:t>日</w:t>
      </w:r>
      <w:r>
        <w:rPr>
          <w:rFonts w:hint="eastAsia" w:ascii="宋体" w:hAnsi="宋体" w:eastAsia="宋体" w:cs="宋体"/>
          <w:color w:val="auto"/>
          <w:kern w:val="0"/>
          <w:sz w:val="24"/>
          <w:szCs w:val="24"/>
          <w:lang w:val="en-US" w:eastAsia="zh-CN"/>
        </w:rPr>
        <w:t>9时</w:t>
      </w:r>
      <w:r>
        <w:rPr>
          <w:rFonts w:hint="eastAsia" w:ascii="宋体" w:hAnsi="宋体" w:cs="宋体"/>
          <w:color w:val="auto"/>
          <w:kern w:val="0"/>
          <w:sz w:val="24"/>
          <w:szCs w:val="24"/>
          <w:lang w:val="en-US" w:eastAsia="zh-CN"/>
        </w:rPr>
        <w:t>00分</w:t>
      </w:r>
      <w:r>
        <w:rPr>
          <w:rFonts w:hint="eastAsia" w:ascii="宋体" w:hAnsi="宋体" w:eastAsia="宋体" w:cs="宋体"/>
          <w:color w:val="auto"/>
          <w:kern w:val="0"/>
          <w:sz w:val="24"/>
          <w:szCs w:val="24"/>
        </w:rPr>
        <w:t>（北京时间）</w:t>
      </w:r>
    </w:p>
    <w:p w14:paraId="68A36F4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地点：本项目采用不见面招投标，开标当日，投标人不必抵达开标现场，仅需在任意地点通过“如东县限额交易网-项目投标方”参加开标会议。</w:t>
      </w:r>
    </w:p>
    <w:p w14:paraId="061A8157">
      <w:pPr>
        <w:pStyle w:val="1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五、公告期限</w:t>
      </w:r>
    </w:p>
    <w:p w14:paraId="28AF83A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自本公告发布之日起3个工作日。</w:t>
      </w:r>
    </w:p>
    <w:p w14:paraId="4DF19615">
      <w:pPr>
        <w:pStyle w:val="1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六、其他补充事宜</w:t>
      </w:r>
    </w:p>
    <w:p w14:paraId="5334DC60">
      <w:pPr>
        <w:pStyle w:val="1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本项目采用不见面招投标，开标当日，投标人不必抵达开标现场，仅需在任意地点通过“如东县限额交易平台-项目投标方”参加开标会议（不见面开标的系统网址见附件）并在投标截止时间后需要进行投标文件的解密，并根据需要使用聊天室与现场</w:t>
      </w:r>
      <w:r>
        <w:rPr>
          <w:rFonts w:hint="eastAsia" w:ascii="宋体" w:hAnsi="宋体" w:eastAsia="宋体" w:cs="宋体"/>
          <w:b w:val="0"/>
          <w:bCs w:val="0"/>
          <w:sz w:val="24"/>
          <w:szCs w:val="24"/>
          <w:lang w:eastAsia="zh-CN"/>
        </w:rPr>
        <w:t>采购人</w:t>
      </w:r>
      <w:r>
        <w:rPr>
          <w:rFonts w:hint="eastAsia" w:ascii="宋体" w:hAnsi="宋体" w:eastAsia="宋体" w:cs="宋体"/>
          <w:b w:val="0"/>
          <w:bCs w:val="0"/>
          <w:sz w:val="24"/>
          <w:szCs w:val="24"/>
        </w:rPr>
        <w:t>进行互动交流、澄清、提疑以及文件传送等活动。具体操作流程可参见《操作手册》。投标人须在投标截止前按照</w:t>
      </w:r>
      <w:r>
        <w:rPr>
          <w:rFonts w:hint="eastAsia" w:ascii="宋体" w:hAnsi="宋体" w:eastAsia="宋体" w:cs="宋体"/>
          <w:b w:val="0"/>
          <w:bCs w:val="0"/>
          <w:sz w:val="24"/>
          <w:szCs w:val="24"/>
          <w:lang w:eastAsia="zh-CN"/>
        </w:rPr>
        <w:t>采购</w:t>
      </w:r>
      <w:r>
        <w:rPr>
          <w:rFonts w:hint="eastAsia" w:ascii="宋体" w:hAnsi="宋体" w:eastAsia="宋体" w:cs="宋体"/>
          <w:b w:val="0"/>
          <w:bCs w:val="0"/>
          <w:sz w:val="24"/>
          <w:szCs w:val="24"/>
        </w:rPr>
        <w:t>文件要求将投标文件上传至系统内相应位置。</w:t>
      </w:r>
    </w:p>
    <w:p w14:paraId="1EB7C412">
      <w:pPr>
        <w:pStyle w:val="1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解密时间：投标人解密限定在采购人确定解密时间后半小时内完成（如因投标人个人原因，未在限定时间内完成解密的，将退回其投标文件，不得再参加本项目的投标）。</w:t>
      </w:r>
    </w:p>
    <w:p w14:paraId="690B1D3E">
      <w:pPr>
        <w:pStyle w:val="1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凡参与本工程投标的投标企业如需办理CA加密锁和电子签章。详情请查阅南通市公共资源交易平台-交易指引。投标企业</w:t>
      </w:r>
      <w:r>
        <w:rPr>
          <w:rFonts w:hint="eastAsia" w:ascii="宋体" w:hAnsi="宋体" w:eastAsia="宋体" w:cs="宋体"/>
          <w:b w:val="0"/>
          <w:bCs w:val="0"/>
          <w:sz w:val="24"/>
          <w:szCs w:val="24"/>
          <w:lang w:eastAsia="zh-CN"/>
        </w:rPr>
        <w:t>可</w:t>
      </w:r>
      <w:r>
        <w:rPr>
          <w:rFonts w:hint="eastAsia" w:ascii="宋体" w:hAnsi="宋体" w:eastAsia="宋体" w:cs="宋体"/>
          <w:b w:val="0"/>
          <w:bCs w:val="0"/>
          <w:sz w:val="24"/>
          <w:szCs w:val="24"/>
        </w:rPr>
        <w:t>登录如东县限额交易平台→项目投标方的项目投标方业务系统下载</w:t>
      </w:r>
      <w:r>
        <w:rPr>
          <w:rFonts w:hint="eastAsia" w:ascii="宋体" w:hAnsi="宋体" w:eastAsia="宋体" w:cs="宋体"/>
          <w:b w:val="0"/>
          <w:bCs w:val="0"/>
          <w:sz w:val="24"/>
          <w:szCs w:val="24"/>
          <w:lang w:eastAsia="zh-CN"/>
        </w:rPr>
        <w:t>采购</w:t>
      </w:r>
      <w:r>
        <w:rPr>
          <w:rFonts w:hint="eastAsia" w:ascii="宋体" w:hAnsi="宋体" w:eastAsia="宋体" w:cs="宋体"/>
          <w:b w:val="0"/>
          <w:bCs w:val="0"/>
          <w:sz w:val="24"/>
          <w:szCs w:val="24"/>
        </w:rPr>
        <w:t>文件及相关资料。具体操作流程详见《操作手册》，请投标人登录“如东县限额交易平台-项目投标方”的登录页面下载《操作手册》。</w:t>
      </w:r>
    </w:p>
    <w:p w14:paraId="1D923587">
      <w:pPr>
        <w:pStyle w:val="1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CA锁办理咨询电话：0513-81553618。</w:t>
      </w:r>
    </w:p>
    <w:p w14:paraId="2B315F06">
      <w:pPr>
        <w:pStyle w:val="1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如东县限额交易平台技术服务联系电话：0513-84800088。</w:t>
      </w:r>
    </w:p>
    <w:p w14:paraId="4C6FA752">
      <w:pPr>
        <w:pStyle w:val="1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本项目采购文件及相关招标资料必须自行登录如东县限额交易平台的项目投标方业务系统进行网上报名（即下载本项目采购文件及相关招标资料），否则拒收投标文件。</w:t>
      </w:r>
    </w:p>
    <w:p w14:paraId="3F18C8EF">
      <w:pPr>
        <w:pStyle w:val="1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本工程投标时不需要提供纸质投标文件。中标单位在确定中标后，必须提供叁份使用系统打印出来（加盖公章）的完整的投标文件交招标代理（投标文件份数：正本壹份，副本贰份）。</w:t>
      </w:r>
    </w:p>
    <w:p w14:paraId="31EA94D5">
      <w:pPr>
        <w:pStyle w:val="1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本次投标保证金，采购文件中涉及投标保证金的事项，均按免收投标保证金执行。</w:t>
      </w:r>
    </w:p>
    <w:p w14:paraId="7F605BC5">
      <w:pPr>
        <w:pStyle w:val="1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cs="宋体"/>
          <w:b/>
          <w:bCs/>
          <w:sz w:val="24"/>
          <w:szCs w:val="24"/>
          <w:lang w:val="en-US" w:eastAsia="zh-CN"/>
        </w:rPr>
      </w:pPr>
      <w:r>
        <w:rPr>
          <w:rFonts w:hint="eastAsia" w:cs="宋体"/>
          <w:b/>
          <w:bCs/>
          <w:sz w:val="24"/>
          <w:szCs w:val="24"/>
          <w:lang w:val="en-US" w:eastAsia="zh-CN"/>
        </w:rPr>
        <w:t>6、样品相关要求</w:t>
      </w:r>
    </w:p>
    <w:p w14:paraId="336B4487">
      <w:pPr>
        <w:pStyle w:val="1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cs="宋体"/>
          <w:b/>
          <w:bCs/>
          <w:sz w:val="24"/>
          <w:szCs w:val="24"/>
          <w:lang w:val="en-US" w:eastAsia="zh-CN"/>
        </w:rPr>
      </w:pPr>
      <w:r>
        <w:rPr>
          <w:rFonts w:hint="eastAsia" w:cs="宋体"/>
          <w:b/>
          <w:bCs/>
          <w:sz w:val="24"/>
          <w:szCs w:val="24"/>
          <w:lang w:val="en-US" w:eastAsia="zh-CN"/>
        </w:rPr>
        <w:t>6.1样品递交时间段及方式</w:t>
      </w:r>
    </w:p>
    <w:p w14:paraId="26921EE5">
      <w:pPr>
        <w:pStyle w:val="1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auto"/>
          <w:sz w:val="24"/>
          <w:szCs w:val="24"/>
          <w:lang w:val="en-US" w:eastAsia="zh-CN"/>
        </w:rPr>
        <w:t>6.1.1</w:t>
      </w:r>
      <w:r>
        <w:rPr>
          <w:rFonts w:hint="eastAsia" w:ascii="宋体" w:hAnsi="宋体" w:eastAsia="宋体" w:cs="宋体"/>
          <w:b w:val="0"/>
          <w:bCs w:val="0"/>
          <w:color w:val="auto"/>
          <w:sz w:val="24"/>
          <w:szCs w:val="24"/>
          <w:lang w:eastAsia="zh-CN"/>
        </w:rPr>
        <w:t>样品</w:t>
      </w:r>
      <w:r>
        <w:rPr>
          <w:rFonts w:hint="eastAsia" w:ascii="宋体" w:hAnsi="宋体" w:eastAsia="宋体" w:cs="宋体"/>
          <w:b w:val="0"/>
          <w:bCs w:val="0"/>
          <w:color w:val="auto"/>
          <w:sz w:val="24"/>
          <w:szCs w:val="24"/>
        </w:rPr>
        <w:t>递交</w:t>
      </w:r>
      <w:r>
        <w:rPr>
          <w:rFonts w:hint="eastAsia" w:ascii="宋体" w:hAnsi="宋体" w:eastAsia="宋体" w:cs="宋体"/>
          <w:b w:val="0"/>
          <w:bCs w:val="0"/>
          <w:color w:val="auto"/>
          <w:sz w:val="24"/>
          <w:szCs w:val="24"/>
          <w:lang w:eastAsia="zh-CN"/>
        </w:rPr>
        <w:t>截止时间</w:t>
      </w:r>
      <w:r>
        <w:rPr>
          <w:rFonts w:hint="eastAsia" w:ascii="宋体" w:hAnsi="宋体" w:eastAsia="宋体" w:cs="宋体"/>
          <w:b w:val="0"/>
          <w:bCs w:val="0"/>
          <w:color w:val="auto"/>
          <w:sz w:val="24"/>
          <w:szCs w:val="24"/>
        </w:rPr>
        <w:t>：202</w:t>
      </w:r>
      <w:r>
        <w:rPr>
          <w:rFonts w:hint="eastAsia" w:cs="宋体"/>
          <w:b w:val="0"/>
          <w:bCs w:val="0"/>
          <w:color w:val="auto"/>
          <w:sz w:val="24"/>
          <w:szCs w:val="24"/>
          <w:lang w:val="en-US" w:eastAsia="zh-CN"/>
        </w:rPr>
        <w:t>5</w:t>
      </w:r>
      <w:r>
        <w:rPr>
          <w:rFonts w:hint="eastAsia" w:ascii="宋体" w:hAnsi="宋体" w:eastAsia="宋体" w:cs="宋体"/>
          <w:b w:val="0"/>
          <w:bCs w:val="0"/>
          <w:color w:val="auto"/>
          <w:sz w:val="24"/>
          <w:szCs w:val="24"/>
        </w:rPr>
        <w:t>年</w:t>
      </w:r>
      <w:r>
        <w:rPr>
          <w:rFonts w:hint="eastAsia" w:cs="宋体"/>
          <w:b w:val="0"/>
          <w:bCs w:val="0"/>
          <w:color w:val="auto"/>
          <w:sz w:val="24"/>
          <w:szCs w:val="24"/>
          <w:lang w:val="en-US" w:eastAsia="zh-CN"/>
        </w:rPr>
        <w:t>1月9</w:t>
      </w:r>
      <w:r>
        <w:rPr>
          <w:rFonts w:hint="eastAsia" w:ascii="宋体" w:hAnsi="宋体" w:eastAsia="宋体" w:cs="宋体"/>
          <w:b w:val="0"/>
          <w:bCs w:val="0"/>
          <w:color w:val="auto"/>
          <w:sz w:val="24"/>
          <w:szCs w:val="24"/>
        </w:rPr>
        <w:t>日17时00分，投标人的</w:t>
      </w:r>
      <w:r>
        <w:rPr>
          <w:rFonts w:hint="eastAsia" w:ascii="宋体" w:hAnsi="宋体" w:eastAsia="宋体" w:cs="宋体"/>
          <w:b w:val="0"/>
          <w:bCs w:val="0"/>
          <w:color w:val="auto"/>
          <w:sz w:val="24"/>
          <w:szCs w:val="24"/>
          <w:lang w:eastAsia="zh-CN"/>
        </w:rPr>
        <w:t>样品</w:t>
      </w:r>
      <w:r>
        <w:rPr>
          <w:rFonts w:hint="eastAsia" w:ascii="宋体" w:hAnsi="宋体" w:eastAsia="宋体" w:cs="宋体"/>
          <w:b w:val="0"/>
          <w:bCs w:val="0"/>
          <w:color w:val="auto"/>
          <w:sz w:val="24"/>
          <w:szCs w:val="24"/>
        </w:rPr>
        <w:t>应在递交时间段内</w:t>
      </w:r>
      <w:r>
        <w:rPr>
          <w:rFonts w:hint="eastAsia" w:ascii="宋体" w:hAnsi="宋体" w:eastAsia="宋体" w:cs="宋体"/>
          <w:b w:val="0"/>
          <w:bCs w:val="0"/>
          <w:sz w:val="24"/>
          <w:szCs w:val="24"/>
        </w:rPr>
        <w:t>（以邮寄到件并</w:t>
      </w:r>
      <w:r>
        <w:rPr>
          <w:rFonts w:hint="eastAsia" w:ascii="宋体" w:hAnsi="宋体" w:eastAsia="宋体" w:cs="宋体"/>
          <w:b w:val="0"/>
          <w:bCs w:val="0"/>
          <w:sz w:val="24"/>
          <w:szCs w:val="24"/>
          <w:lang w:eastAsia="zh-CN"/>
        </w:rPr>
        <w:t>由于收件人</w:t>
      </w:r>
      <w:r>
        <w:rPr>
          <w:rFonts w:hint="eastAsia" w:ascii="宋体" w:hAnsi="宋体" w:eastAsia="宋体" w:cs="宋体"/>
          <w:b w:val="0"/>
          <w:bCs w:val="0"/>
          <w:sz w:val="24"/>
          <w:szCs w:val="24"/>
        </w:rPr>
        <w:t>签收时间为准。由寄存点代为签收或者派件路上但未在投标文件递交截止时间前向</w:t>
      </w:r>
      <w:r>
        <w:rPr>
          <w:rFonts w:hint="eastAsia" w:ascii="宋体" w:hAnsi="宋体" w:eastAsia="宋体" w:cs="宋体"/>
          <w:b w:val="0"/>
          <w:bCs w:val="0"/>
          <w:sz w:val="24"/>
          <w:szCs w:val="24"/>
          <w:lang w:eastAsia="zh-CN"/>
        </w:rPr>
        <w:t>收件人</w:t>
      </w:r>
      <w:r>
        <w:rPr>
          <w:rFonts w:hint="eastAsia" w:ascii="宋体" w:hAnsi="宋体" w:eastAsia="宋体" w:cs="宋体"/>
          <w:b w:val="0"/>
          <w:bCs w:val="0"/>
          <w:sz w:val="24"/>
          <w:szCs w:val="24"/>
        </w:rPr>
        <w:t>发送取件短信的，或者邮寄方式为货到付款的，</w:t>
      </w:r>
      <w:r>
        <w:rPr>
          <w:rFonts w:hint="eastAsia" w:ascii="宋体" w:hAnsi="宋体" w:eastAsia="宋体" w:cs="宋体"/>
          <w:b w:val="0"/>
          <w:bCs w:val="0"/>
          <w:sz w:val="24"/>
          <w:szCs w:val="24"/>
          <w:lang w:eastAsia="zh-CN"/>
        </w:rPr>
        <w:t>收件人</w:t>
      </w:r>
      <w:r>
        <w:rPr>
          <w:rFonts w:hint="eastAsia" w:ascii="宋体" w:hAnsi="宋体" w:eastAsia="宋体" w:cs="宋体"/>
          <w:b w:val="0"/>
          <w:bCs w:val="0"/>
          <w:sz w:val="24"/>
          <w:szCs w:val="24"/>
        </w:rPr>
        <w:t>不予受理，请各投标人自行考虑邮寄时间风险</w:t>
      </w:r>
      <w:r>
        <w:rPr>
          <w:rFonts w:hint="eastAsia" w:cs="宋体"/>
          <w:b w:val="0"/>
          <w:bCs w:val="0"/>
          <w:sz w:val="24"/>
          <w:szCs w:val="24"/>
          <w:lang w:eastAsia="zh-CN"/>
        </w:rPr>
        <w:t>；</w:t>
      </w:r>
      <w:r>
        <w:rPr>
          <w:rFonts w:hint="eastAsia" w:cs="宋体"/>
          <w:b/>
          <w:bCs/>
          <w:sz w:val="24"/>
          <w:szCs w:val="24"/>
          <w:lang w:eastAsia="zh-CN"/>
        </w:rPr>
        <w:t>请各投标单位及时关注寄件信息，显示签收后请与收件人确认是否签收成功，若因未及时确认，造成未签收成功等，此风险由投标单位自行承担</w:t>
      </w:r>
      <w:r>
        <w:rPr>
          <w:rFonts w:hint="eastAsia" w:ascii="宋体" w:hAnsi="宋体" w:eastAsia="宋体" w:cs="宋体"/>
          <w:b w:val="0"/>
          <w:bCs w:val="0"/>
          <w:sz w:val="24"/>
          <w:szCs w:val="24"/>
        </w:rPr>
        <w:t>）。</w:t>
      </w:r>
    </w:p>
    <w:p w14:paraId="4904FC99">
      <w:pPr>
        <w:pStyle w:val="1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sz w:val="24"/>
          <w:szCs w:val="24"/>
          <w:lang w:val="en-US" w:eastAsia="zh-CN"/>
        </w:rPr>
        <w:t>6.1.2</w:t>
      </w:r>
      <w:r>
        <w:rPr>
          <w:rFonts w:hint="eastAsia" w:ascii="宋体" w:hAnsi="宋体" w:eastAsia="宋体" w:cs="宋体"/>
          <w:b w:val="0"/>
          <w:bCs w:val="0"/>
          <w:sz w:val="24"/>
          <w:szCs w:val="24"/>
        </w:rPr>
        <w:t>投标人应将密封完好的</w:t>
      </w:r>
      <w:r>
        <w:rPr>
          <w:rFonts w:hint="eastAsia" w:ascii="宋体" w:hAnsi="宋体" w:eastAsia="宋体" w:cs="宋体"/>
          <w:b w:val="0"/>
          <w:bCs w:val="0"/>
          <w:sz w:val="24"/>
          <w:szCs w:val="24"/>
          <w:lang w:eastAsia="zh-CN"/>
        </w:rPr>
        <w:t>全套样品，密封袋</w:t>
      </w:r>
      <w:r>
        <w:rPr>
          <w:rFonts w:hint="eastAsia" w:ascii="宋体" w:hAnsi="宋体" w:eastAsia="宋体" w:cs="宋体"/>
          <w:b w:val="0"/>
          <w:bCs w:val="0"/>
          <w:sz w:val="24"/>
          <w:szCs w:val="24"/>
          <w:lang w:val="en-US" w:eastAsia="zh-CN"/>
        </w:rPr>
        <w:t>/箱上须注明项目名称及单位名称</w:t>
      </w:r>
      <w:r>
        <w:rPr>
          <w:rFonts w:hint="eastAsia" w:ascii="宋体" w:hAnsi="宋体" w:eastAsia="宋体" w:cs="宋体"/>
          <w:b/>
          <w:bCs/>
          <w:sz w:val="24"/>
          <w:szCs w:val="24"/>
          <w:lang w:eastAsia="zh-CN"/>
        </w:rPr>
        <w:t>（按采购文件的要求将所有品种的货物各提供一份样品）于样品递交截止时间前</w:t>
      </w:r>
      <w:r>
        <w:rPr>
          <w:rFonts w:hint="eastAsia" w:ascii="宋体" w:hAnsi="宋体" w:eastAsia="宋体" w:cs="宋体"/>
          <w:b w:val="0"/>
          <w:bCs w:val="0"/>
          <w:sz w:val="24"/>
          <w:szCs w:val="24"/>
        </w:rPr>
        <w:t>通过邮寄方式送达。邮寄地点及联系方式：</w:t>
      </w:r>
      <w:r>
        <w:rPr>
          <w:rFonts w:hint="eastAsia" w:ascii="宋体" w:hAnsi="宋体" w:eastAsia="宋体" w:cs="宋体"/>
          <w:b w:val="0"/>
          <w:bCs w:val="0"/>
          <w:sz w:val="24"/>
          <w:szCs w:val="24"/>
          <w:lang w:eastAsia="zh-CN"/>
        </w:rPr>
        <w:t>如东县马塘镇便民服务中</w:t>
      </w:r>
      <w:r>
        <w:rPr>
          <w:rFonts w:hint="eastAsia" w:ascii="宋体" w:hAnsi="宋体" w:eastAsia="宋体" w:cs="宋体"/>
          <w:b w:val="0"/>
          <w:bCs w:val="0"/>
          <w:color w:val="auto"/>
          <w:sz w:val="24"/>
          <w:szCs w:val="24"/>
          <w:lang w:eastAsia="zh-CN"/>
        </w:rPr>
        <w:t>心三楼评标室，联系人</w:t>
      </w:r>
      <w:r>
        <w:rPr>
          <w:rFonts w:hint="eastAsia" w:cs="宋体"/>
          <w:b w:val="0"/>
          <w:bCs w:val="0"/>
          <w:color w:val="auto"/>
          <w:sz w:val="24"/>
          <w:szCs w:val="24"/>
          <w:lang w:eastAsia="zh-CN"/>
        </w:rPr>
        <w:t>：喻洁梅</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联系电话：</w:t>
      </w:r>
      <w:r>
        <w:rPr>
          <w:rFonts w:hint="eastAsia" w:ascii="宋体" w:hAnsi="宋体" w:eastAsia="宋体" w:cs="宋体"/>
          <w:b w:val="0"/>
          <w:bCs w:val="0"/>
          <w:color w:val="auto"/>
          <w:sz w:val="24"/>
          <w:szCs w:val="24"/>
          <w:lang w:val="en-US" w:eastAsia="zh-CN"/>
        </w:rPr>
        <w:t>18994202368。</w:t>
      </w:r>
    </w:p>
    <w:p w14:paraId="731BB738">
      <w:pPr>
        <w:pStyle w:val="1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rPr>
        <w:t>注：由于快递等原因造</w:t>
      </w:r>
      <w:r>
        <w:rPr>
          <w:rFonts w:hint="eastAsia" w:ascii="宋体" w:hAnsi="宋体" w:eastAsia="宋体" w:cs="宋体"/>
          <w:b w:val="0"/>
          <w:bCs w:val="0"/>
          <w:color w:val="auto"/>
          <w:sz w:val="24"/>
          <w:szCs w:val="24"/>
          <w:lang w:eastAsia="zh-CN"/>
        </w:rPr>
        <w:t>成样品未在样品递交截止时间前邮寄</w:t>
      </w:r>
      <w:r>
        <w:rPr>
          <w:rFonts w:hint="eastAsia" w:ascii="宋体" w:hAnsi="宋体" w:eastAsia="宋体" w:cs="宋体"/>
          <w:b w:val="0"/>
          <w:bCs w:val="0"/>
          <w:color w:val="auto"/>
          <w:sz w:val="24"/>
          <w:szCs w:val="24"/>
        </w:rPr>
        <w:t>至指定地点</w:t>
      </w:r>
      <w:r>
        <w:rPr>
          <w:rFonts w:hint="eastAsia" w:ascii="宋体" w:hAnsi="宋体" w:eastAsia="宋体" w:cs="宋体"/>
          <w:b w:val="0"/>
          <w:bCs w:val="0"/>
          <w:sz w:val="24"/>
          <w:szCs w:val="24"/>
        </w:rPr>
        <w:t>的，后果由潜在投标人自行承担。</w:t>
      </w:r>
    </w:p>
    <w:p w14:paraId="621554CE">
      <w:pPr>
        <w:pStyle w:val="1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cs="宋体"/>
          <w:b/>
          <w:bCs/>
          <w:sz w:val="24"/>
          <w:szCs w:val="24"/>
          <w:lang w:val="en-US" w:eastAsia="zh-CN"/>
        </w:rPr>
      </w:pPr>
      <w:r>
        <w:rPr>
          <w:rFonts w:hint="eastAsia" w:cs="宋体"/>
          <w:b/>
          <w:bCs/>
          <w:sz w:val="24"/>
          <w:szCs w:val="24"/>
          <w:lang w:val="en-US" w:eastAsia="zh-CN"/>
        </w:rPr>
        <w:t>6.2样品的评审</w:t>
      </w:r>
    </w:p>
    <w:p w14:paraId="17DF5258">
      <w:pPr>
        <w:pStyle w:val="1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本项目评标委员会将按采购文件的要求对样品的面料、款式、重量等进行审查，</w:t>
      </w:r>
      <w:r>
        <w:rPr>
          <w:rFonts w:hint="eastAsia" w:cs="宋体"/>
          <w:b/>
          <w:bCs/>
          <w:sz w:val="24"/>
          <w:szCs w:val="24"/>
          <w:lang w:val="en-US" w:eastAsia="zh-CN"/>
        </w:rPr>
        <w:t>提供不全或</w:t>
      </w:r>
      <w:r>
        <w:rPr>
          <w:rFonts w:hint="eastAsia" w:ascii="宋体" w:hAnsi="宋体" w:eastAsia="宋体" w:cs="宋体"/>
          <w:b/>
          <w:bCs/>
          <w:sz w:val="24"/>
          <w:szCs w:val="24"/>
          <w:lang w:val="en-US" w:eastAsia="zh-CN"/>
        </w:rPr>
        <w:t>未通过样品审查的，作无效标处理。样品所需费用由投标人自行承担。成交供应商的成套样品需要封样留存，非成交供应商的样品由各单位自行取回或寄回（邮寄产生的费用由各单位自行承担）。</w:t>
      </w:r>
    </w:p>
    <w:p w14:paraId="79C397FC">
      <w:pPr>
        <w:pStyle w:val="1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七、凡对本次采购提出询问，请按以下方式联系。</w:t>
      </w:r>
    </w:p>
    <w:p w14:paraId="277CB540">
      <w:pPr>
        <w:pStyle w:val="1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720" w:firstLineChars="300"/>
        <w:jc w:val="both"/>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488F7063">
      <w:pPr>
        <w:keepNext w:val="0"/>
        <w:keepLines w:val="0"/>
        <w:pageBreakBefore w:val="0"/>
        <w:kinsoku/>
        <w:wordWrap/>
        <w:overflowPunct/>
        <w:topLinePunct w:val="0"/>
        <w:autoSpaceDE/>
        <w:autoSpaceDN/>
        <w:bidi w:val="0"/>
        <w:adjustRightInd/>
        <w:snapToGrid/>
        <w:spacing w:line="360" w:lineRule="auto"/>
        <w:ind w:left="1079" w:leftChars="371" w:hanging="300" w:hangingChars="125"/>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名    称：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eastAsia="zh-CN"/>
        </w:rPr>
        <w:t>如东县马塘镇人民政府</w:t>
      </w:r>
      <w:r>
        <w:rPr>
          <w:rFonts w:hint="eastAsia" w:ascii="宋体" w:hAnsi="宋体" w:eastAsia="宋体" w:cs="宋体"/>
          <w:kern w:val="0"/>
          <w:sz w:val="24"/>
          <w:szCs w:val="24"/>
        </w:rPr>
        <w:t>　　</w:t>
      </w:r>
    </w:p>
    <w:p w14:paraId="2C23F0F3">
      <w:pPr>
        <w:keepNext w:val="0"/>
        <w:keepLines w:val="0"/>
        <w:pageBreakBefore w:val="0"/>
        <w:kinsoku/>
        <w:wordWrap/>
        <w:overflowPunct/>
        <w:topLinePunct w:val="0"/>
        <w:autoSpaceDE/>
        <w:autoSpaceDN/>
        <w:bidi w:val="0"/>
        <w:adjustRightInd/>
        <w:snapToGrid/>
        <w:spacing w:line="360" w:lineRule="auto"/>
        <w:ind w:left="1079" w:leftChars="371" w:hanging="300" w:hangingChars="125"/>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地    址：</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如东县</w:t>
      </w:r>
      <w:r>
        <w:rPr>
          <w:rFonts w:hint="eastAsia" w:ascii="宋体" w:hAnsi="宋体" w:eastAsia="宋体" w:cs="宋体"/>
          <w:kern w:val="0"/>
          <w:sz w:val="24"/>
          <w:szCs w:val="24"/>
          <w:lang w:eastAsia="zh-CN"/>
        </w:rPr>
        <w:t>马塘镇</w:t>
      </w:r>
      <w:r>
        <w:rPr>
          <w:rFonts w:hint="eastAsia" w:ascii="宋体" w:hAnsi="宋体" w:eastAsia="宋体" w:cs="宋体"/>
          <w:kern w:val="0"/>
          <w:sz w:val="24"/>
          <w:szCs w:val="24"/>
        </w:rPr>
        <w:t>　　　　</w:t>
      </w:r>
    </w:p>
    <w:p w14:paraId="0E3BCC2F">
      <w:pPr>
        <w:keepNext w:val="0"/>
        <w:keepLines w:val="0"/>
        <w:pageBreakBefore w:val="0"/>
        <w:kinsoku/>
        <w:wordWrap/>
        <w:overflowPunct/>
        <w:topLinePunct w:val="0"/>
        <w:autoSpaceDE/>
        <w:autoSpaceDN/>
        <w:bidi w:val="0"/>
        <w:adjustRightInd/>
        <w:snapToGrid/>
        <w:spacing w:line="360" w:lineRule="auto"/>
        <w:ind w:left="1079" w:leftChars="371" w:hanging="300" w:hangingChars="125"/>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联系方式：</w:t>
      </w:r>
      <w:r>
        <w:rPr>
          <w:rFonts w:hint="eastAsia" w:ascii="宋体" w:hAnsi="宋体" w:eastAsia="宋体" w:cs="宋体"/>
          <w:kern w:val="0"/>
          <w:sz w:val="24"/>
          <w:szCs w:val="24"/>
          <w:lang w:val="en-US" w:eastAsia="zh-CN"/>
        </w:rPr>
        <w:t xml:space="preserve">  13382378228</w:t>
      </w:r>
    </w:p>
    <w:p w14:paraId="47110B8A">
      <w:pPr>
        <w:keepNext w:val="0"/>
        <w:keepLines w:val="0"/>
        <w:pageBreakBefore w:val="0"/>
        <w:kinsoku/>
        <w:wordWrap/>
        <w:overflowPunct/>
        <w:topLinePunct w:val="0"/>
        <w:autoSpaceDE/>
        <w:autoSpaceDN/>
        <w:bidi w:val="0"/>
        <w:adjustRightInd/>
        <w:snapToGrid/>
        <w:spacing w:line="360" w:lineRule="auto"/>
        <w:ind w:left="1079" w:leftChars="371" w:hanging="300" w:hangingChars="125"/>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2.采购代理机构信息</w:t>
      </w:r>
    </w:p>
    <w:p w14:paraId="5BC8760D">
      <w:pPr>
        <w:keepNext w:val="0"/>
        <w:keepLines w:val="0"/>
        <w:pageBreakBefore w:val="0"/>
        <w:kinsoku/>
        <w:wordWrap/>
        <w:overflowPunct/>
        <w:topLinePunct w:val="0"/>
        <w:autoSpaceDE/>
        <w:autoSpaceDN/>
        <w:bidi w:val="0"/>
        <w:adjustRightInd/>
        <w:snapToGrid/>
        <w:spacing w:line="360" w:lineRule="auto"/>
        <w:ind w:left="1079" w:leftChars="371" w:hanging="300" w:hangingChars="125"/>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名    称：　　</w:t>
      </w:r>
      <w:r>
        <w:rPr>
          <w:rFonts w:hint="eastAsia" w:ascii="宋体" w:hAnsi="宋体" w:eastAsia="宋体" w:cs="宋体"/>
          <w:kern w:val="0"/>
          <w:sz w:val="24"/>
          <w:szCs w:val="24"/>
          <w:lang w:eastAsia="zh-CN"/>
        </w:rPr>
        <w:t>大洲设计咨询集团有限公司</w:t>
      </w:r>
      <w:r>
        <w:rPr>
          <w:rFonts w:hint="eastAsia" w:ascii="宋体" w:hAnsi="宋体" w:eastAsia="宋体" w:cs="宋体"/>
          <w:kern w:val="0"/>
          <w:sz w:val="24"/>
          <w:szCs w:val="24"/>
        </w:rPr>
        <w:t>　</w:t>
      </w:r>
    </w:p>
    <w:p w14:paraId="65FFBC06">
      <w:pPr>
        <w:keepNext w:val="0"/>
        <w:keepLines w:val="0"/>
        <w:pageBreakBefore w:val="0"/>
        <w:kinsoku/>
        <w:wordWrap/>
        <w:overflowPunct/>
        <w:topLinePunct w:val="0"/>
        <w:autoSpaceDE/>
        <w:autoSpaceDN/>
        <w:bidi w:val="0"/>
        <w:adjustRightInd/>
        <w:snapToGrid/>
        <w:spacing w:line="360" w:lineRule="auto"/>
        <w:ind w:left="1079" w:leftChars="371" w:hanging="300" w:hangingChars="125"/>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地    址：　　如东县</w:t>
      </w:r>
      <w:r>
        <w:rPr>
          <w:rFonts w:hint="eastAsia" w:ascii="宋体" w:hAnsi="宋体" w:eastAsia="宋体" w:cs="宋体"/>
          <w:kern w:val="0"/>
          <w:sz w:val="24"/>
          <w:szCs w:val="24"/>
          <w:lang w:val="en-US" w:eastAsia="zh-CN"/>
        </w:rPr>
        <w:t>掘港镇浦发领秀城</w:t>
      </w:r>
      <w:r>
        <w:rPr>
          <w:rFonts w:hint="eastAsia" w:ascii="宋体" w:hAnsi="宋体" w:eastAsia="宋体" w:cs="宋体"/>
          <w:kern w:val="0"/>
          <w:sz w:val="24"/>
          <w:szCs w:val="24"/>
        </w:rPr>
        <w:t>　　　</w:t>
      </w:r>
    </w:p>
    <w:p w14:paraId="7C0BD5C2">
      <w:pPr>
        <w:keepNext w:val="0"/>
        <w:keepLines w:val="0"/>
        <w:pageBreakBefore w:val="0"/>
        <w:kinsoku/>
        <w:wordWrap/>
        <w:overflowPunct/>
        <w:topLinePunct w:val="0"/>
        <w:autoSpaceDE/>
        <w:autoSpaceDN/>
        <w:bidi w:val="0"/>
        <w:adjustRightInd/>
        <w:snapToGrid/>
        <w:spacing w:line="360" w:lineRule="auto"/>
        <w:ind w:left="1079" w:leftChars="371" w:hanging="300" w:hangingChars="125"/>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联系方式：　　</w:t>
      </w:r>
      <w:r>
        <w:rPr>
          <w:rFonts w:hint="eastAsia" w:ascii="宋体" w:hAnsi="宋体" w:eastAsia="宋体" w:cs="宋体"/>
          <w:kern w:val="0"/>
          <w:sz w:val="24"/>
          <w:szCs w:val="24"/>
          <w:lang w:val="en-US" w:eastAsia="zh-CN"/>
        </w:rPr>
        <w:t>18806271002</w:t>
      </w:r>
      <w:r>
        <w:rPr>
          <w:rFonts w:hint="eastAsia" w:ascii="宋体" w:hAnsi="宋体" w:eastAsia="宋体" w:cs="宋体"/>
          <w:kern w:val="0"/>
          <w:sz w:val="24"/>
          <w:szCs w:val="24"/>
        </w:rPr>
        <w:t xml:space="preserve">　　 </w:t>
      </w:r>
    </w:p>
    <w:p w14:paraId="0DAF9BA2">
      <w:pPr>
        <w:pStyle w:val="1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720" w:firstLineChars="300"/>
        <w:jc w:val="both"/>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14:paraId="5FDE0263">
      <w:pPr>
        <w:pStyle w:val="26"/>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项目联系人： </w:t>
      </w:r>
      <w:r>
        <w:rPr>
          <w:rFonts w:hint="eastAsia" w:cs="宋体"/>
          <w:kern w:val="0"/>
          <w:sz w:val="24"/>
          <w:szCs w:val="24"/>
          <w:lang w:eastAsia="zh-CN"/>
        </w:rPr>
        <w:t>孙</w:t>
      </w:r>
      <w:r>
        <w:rPr>
          <w:rFonts w:hint="eastAsia" w:ascii="宋体" w:hAnsi="宋体" w:eastAsia="宋体" w:cs="宋体"/>
          <w:kern w:val="0"/>
          <w:sz w:val="24"/>
          <w:szCs w:val="24"/>
          <w:lang w:eastAsia="zh-CN"/>
        </w:rPr>
        <w:t>国桃</w:t>
      </w:r>
      <w:r>
        <w:rPr>
          <w:rFonts w:hint="eastAsia" w:ascii="宋体" w:hAnsi="宋体" w:eastAsia="宋体" w:cs="宋体"/>
          <w:kern w:val="0"/>
          <w:sz w:val="24"/>
          <w:szCs w:val="24"/>
        </w:rPr>
        <w:t xml:space="preserve">   </w:t>
      </w:r>
    </w:p>
    <w:p w14:paraId="3ADCEDF5">
      <w:pPr>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kern w:val="0"/>
          <w:sz w:val="24"/>
          <w:szCs w:val="24"/>
        </w:rPr>
      </w:pPr>
      <w:r>
        <w:rPr>
          <w:rFonts w:hint="eastAsia" w:ascii="宋体" w:hAnsi="宋体" w:eastAsia="宋体" w:cs="宋体"/>
          <w:kern w:val="0"/>
          <w:sz w:val="24"/>
          <w:szCs w:val="24"/>
        </w:rPr>
        <w:t>电　　 话：　</w:t>
      </w:r>
      <w:r>
        <w:rPr>
          <w:rFonts w:hint="eastAsia" w:ascii="宋体" w:hAnsi="宋体" w:eastAsia="宋体" w:cs="宋体"/>
          <w:kern w:val="0"/>
          <w:sz w:val="24"/>
          <w:szCs w:val="24"/>
          <w:lang w:val="en-US" w:eastAsia="zh-CN"/>
        </w:rPr>
        <w:t>13382378228</w:t>
      </w:r>
      <w:r>
        <w:rPr>
          <w:rFonts w:hint="eastAsia" w:ascii="宋体" w:hAnsi="宋体" w:eastAsia="宋体" w:cs="宋体"/>
          <w:kern w:val="0"/>
          <w:sz w:val="24"/>
          <w:szCs w:val="24"/>
        </w:rPr>
        <w:t>　　</w:t>
      </w:r>
    </w:p>
    <w:p w14:paraId="72465645">
      <w:pPr>
        <w:rPr>
          <w:rFonts w:hint="eastAsia" w:ascii="宋体" w:hAnsi="宋体" w:eastAsia="宋体" w:cs="宋体"/>
          <w:b/>
          <w:bCs/>
          <w:sz w:val="30"/>
          <w:szCs w:val="30"/>
        </w:rPr>
      </w:pPr>
      <w:r>
        <w:rPr>
          <w:rFonts w:hint="eastAsia" w:ascii="宋体" w:hAnsi="宋体" w:eastAsia="宋体" w:cs="宋体"/>
          <w:b/>
          <w:bCs/>
          <w:sz w:val="30"/>
          <w:szCs w:val="30"/>
        </w:rPr>
        <w:br w:type="page"/>
      </w:r>
    </w:p>
    <w:p w14:paraId="7D0C6E59">
      <w:pPr>
        <w:spacing w:line="560" w:lineRule="exact"/>
        <w:ind w:firstLine="3000" w:firstLineChars="996"/>
        <w:rPr>
          <w:rFonts w:hint="eastAsia" w:ascii="宋体" w:hAnsi="宋体" w:eastAsia="宋体" w:cs="宋体"/>
          <w:b/>
          <w:bCs/>
          <w:sz w:val="30"/>
          <w:szCs w:val="30"/>
        </w:rPr>
      </w:pPr>
      <w:r>
        <w:rPr>
          <w:rFonts w:hint="eastAsia" w:ascii="宋体" w:hAnsi="宋体" w:eastAsia="宋体" w:cs="宋体"/>
          <w:b/>
          <w:bCs/>
          <w:sz w:val="30"/>
          <w:szCs w:val="30"/>
        </w:rPr>
        <w:t>第二章  采购项目要求</w:t>
      </w:r>
    </w:p>
    <w:p w14:paraId="2CFB1D78">
      <w:pPr>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cs="宋体"/>
          <w:kern w:val="0"/>
          <w:sz w:val="24"/>
          <w:szCs w:val="24"/>
          <w:lang w:eastAsia="zh-CN"/>
        </w:rPr>
        <w:t>如东县马塘镇2025年度劳保用品采购项目</w:t>
      </w:r>
      <w:r>
        <w:rPr>
          <w:rFonts w:hint="eastAsia" w:ascii="宋体" w:hAnsi="宋体" w:eastAsia="宋体" w:cs="宋体"/>
          <w:kern w:val="0"/>
          <w:sz w:val="24"/>
          <w:szCs w:val="24"/>
        </w:rPr>
        <w:t xml:space="preserve"> ，投标人必须到现场进行实地勘察，了解项目详细概况，成交供应商进场后不得以不了解现场为由提出增加费用的要求。</w:t>
      </w:r>
    </w:p>
    <w:p w14:paraId="1BDAEB26">
      <w:pPr>
        <w:spacing w:line="5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2.投标报价范围：为完成本项目所必须的</w:t>
      </w:r>
      <w:r>
        <w:rPr>
          <w:rFonts w:hint="eastAsia" w:ascii="宋体" w:hAnsi="宋体" w:eastAsia="宋体" w:cs="宋体"/>
          <w:color w:val="auto"/>
          <w:kern w:val="0"/>
          <w:sz w:val="24"/>
          <w:szCs w:val="24"/>
          <w:lang w:eastAsia="zh-CN"/>
        </w:rPr>
        <w:t>货物</w:t>
      </w:r>
      <w:r>
        <w:rPr>
          <w:rFonts w:hint="eastAsia" w:ascii="宋体" w:hAnsi="宋体" w:eastAsia="宋体" w:cs="宋体"/>
          <w:color w:val="auto"/>
          <w:kern w:val="0"/>
          <w:sz w:val="24"/>
          <w:szCs w:val="24"/>
        </w:rPr>
        <w:t>及其附件、备品备件、包装、运输、交付至交货地点的装卸费、</w:t>
      </w:r>
      <w:r>
        <w:rPr>
          <w:rFonts w:hint="eastAsia" w:ascii="宋体" w:hAnsi="宋体" w:eastAsia="宋体" w:cs="宋体"/>
          <w:color w:val="auto"/>
          <w:kern w:val="0"/>
          <w:sz w:val="24"/>
          <w:szCs w:val="24"/>
          <w:lang w:eastAsia="zh-CN"/>
        </w:rPr>
        <w:t>管理费、利润、</w:t>
      </w:r>
      <w:r>
        <w:rPr>
          <w:rFonts w:hint="eastAsia" w:ascii="宋体" w:hAnsi="宋体" w:eastAsia="宋体" w:cs="宋体"/>
          <w:color w:val="auto"/>
          <w:kern w:val="0"/>
          <w:sz w:val="24"/>
          <w:szCs w:val="24"/>
        </w:rPr>
        <w:t>税金、技术资料、卖方应当提供的服务、售后服务费等全部费用。</w:t>
      </w:r>
    </w:p>
    <w:p w14:paraId="4E799A35">
      <w:pPr>
        <w:spacing w:line="5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文件的修改将构成采购文件的一部分，对投标人具有约束力。投标人应在投标截止时间前随时查看有关该工程采购文件的修改内容。投标人因自身原因未能及时掌握网上公示信息，由此造成的后果由投标人自行承担。</w:t>
      </w:r>
    </w:p>
    <w:p w14:paraId="7FF983BC">
      <w:pPr>
        <w:numPr>
          <w:ilvl w:val="0"/>
          <w:numId w:val="2"/>
        </w:numPr>
        <w:spacing w:line="500" w:lineRule="exact"/>
        <w:ind w:left="-60" w:leftChars="0" w:firstLine="480" w:firstLine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供货清单及参数要求</w:t>
      </w:r>
      <w:r>
        <w:rPr>
          <w:rFonts w:hint="eastAsia" w:ascii="宋体" w:hAnsi="宋体" w:eastAsia="宋体" w:cs="宋体"/>
          <w:kern w:val="0"/>
          <w:sz w:val="24"/>
          <w:szCs w:val="24"/>
        </w:rPr>
        <w:t xml:space="preserve">： </w:t>
      </w:r>
    </w:p>
    <w:tbl>
      <w:tblPr>
        <w:tblStyle w:val="48"/>
        <w:tblW w:w="10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034"/>
        <w:gridCol w:w="716"/>
        <w:gridCol w:w="754"/>
        <w:gridCol w:w="3119"/>
        <w:gridCol w:w="4111"/>
      </w:tblGrid>
      <w:tr w14:paraId="37DC7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55" w:type="dxa"/>
            <w:noWrap w:val="0"/>
            <w:vAlign w:val="center"/>
          </w:tcPr>
          <w:p w14:paraId="21791517">
            <w:pPr>
              <w:spacing w:line="240" w:lineRule="atLeast"/>
              <w:jc w:val="center"/>
              <w:rPr>
                <w:rFonts w:hint="eastAsia" w:ascii="宋体" w:hAnsi="宋体" w:eastAsia="宋体" w:cs="宋体"/>
                <w:b/>
                <w:szCs w:val="21"/>
                <w:lang w:eastAsia="zh-CN"/>
              </w:rPr>
            </w:pPr>
            <w:r>
              <w:rPr>
                <w:rFonts w:hint="eastAsia" w:ascii="宋体" w:hAnsi="宋体" w:eastAsia="宋体" w:cs="宋体"/>
                <w:b/>
                <w:szCs w:val="21"/>
                <w:lang w:eastAsia="zh-CN"/>
              </w:rPr>
              <w:t>序号</w:t>
            </w:r>
          </w:p>
        </w:tc>
        <w:tc>
          <w:tcPr>
            <w:tcW w:w="1034" w:type="dxa"/>
            <w:noWrap w:val="0"/>
            <w:vAlign w:val="center"/>
          </w:tcPr>
          <w:p w14:paraId="4B61CA17">
            <w:pPr>
              <w:spacing w:line="240" w:lineRule="atLeast"/>
              <w:jc w:val="center"/>
              <w:rPr>
                <w:rFonts w:hint="eastAsia" w:ascii="宋体" w:hAnsi="宋体" w:eastAsia="宋体" w:cs="宋体"/>
                <w:b/>
                <w:szCs w:val="21"/>
              </w:rPr>
            </w:pPr>
            <w:r>
              <w:rPr>
                <w:rFonts w:hint="eastAsia" w:ascii="宋体" w:hAnsi="宋体" w:eastAsia="宋体" w:cs="宋体"/>
                <w:b/>
                <w:szCs w:val="21"/>
              </w:rPr>
              <w:t>名称</w:t>
            </w:r>
          </w:p>
        </w:tc>
        <w:tc>
          <w:tcPr>
            <w:tcW w:w="716" w:type="dxa"/>
            <w:noWrap w:val="0"/>
            <w:vAlign w:val="center"/>
          </w:tcPr>
          <w:p w14:paraId="3CA82F3D">
            <w:pPr>
              <w:spacing w:line="240" w:lineRule="atLeast"/>
              <w:jc w:val="center"/>
              <w:rPr>
                <w:rFonts w:hint="eastAsia" w:ascii="宋体" w:hAnsi="宋体" w:eastAsia="宋体" w:cs="宋体"/>
                <w:b/>
                <w:szCs w:val="21"/>
              </w:rPr>
            </w:pPr>
            <w:r>
              <w:rPr>
                <w:rFonts w:hint="eastAsia" w:ascii="宋体" w:hAnsi="宋体" w:eastAsia="宋体" w:cs="宋体"/>
                <w:b/>
                <w:szCs w:val="21"/>
              </w:rPr>
              <w:t>单位</w:t>
            </w:r>
          </w:p>
        </w:tc>
        <w:tc>
          <w:tcPr>
            <w:tcW w:w="754" w:type="dxa"/>
            <w:noWrap w:val="0"/>
            <w:vAlign w:val="center"/>
          </w:tcPr>
          <w:p w14:paraId="3D52F538">
            <w:pPr>
              <w:spacing w:line="240" w:lineRule="atLeast"/>
              <w:jc w:val="center"/>
              <w:rPr>
                <w:rFonts w:hint="eastAsia" w:ascii="宋体" w:hAnsi="宋体" w:eastAsia="宋体" w:cs="宋体"/>
                <w:b/>
                <w:szCs w:val="21"/>
              </w:rPr>
            </w:pPr>
            <w:r>
              <w:rPr>
                <w:rFonts w:hint="eastAsia" w:ascii="宋体" w:hAnsi="宋体" w:eastAsia="宋体" w:cs="宋体"/>
                <w:b/>
                <w:szCs w:val="21"/>
              </w:rPr>
              <w:t>数量</w:t>
            </w:r>
          </w:p>
        </w:tc>
        <w:tc>
          <w:tcPr>
            <w:tcW w:w="3119" w:type="dxa"/>
            <w:noWrap w:val="0"/>
            <w:vAlign w:val="center"/>
          </w:tcPr>
          <w:p w14:paraId="2318EC0B">
            <w:pPr>
              <w:spacing w:line="240" w:lineRule="atLeast"/>
              <w:jc w:val="center"/>
              <w:rPr>
                <w:rFonts w:hint="eastAsia" w:ascii="宋体" w:hAnsi="宋体" w:eastAsia="宋体" w:cs="宋体"/>
                <w:b/>
                <w:szCs w:val="21"/>
              </w:rPr>
            </w:pPr>
            <w:r>
              <w:rPr>
                <w:rFonts w:hint="eastAsia" w:ascii="宋体" w:hAnsi="宋体" w:eastAsia="宋体" w:cs="宋体"/>
                <w:b/>
                <w:szCs w:val="21"/>
              </w:rPr>
              <w:t>技术参数</w:t>
            </w:r>
          </w:p>
        </w:tc>
        <w:tc>
          <w:tcPr>
            <w:tcW w:w="4111" w:type="dxa"/>
            <w:noWrap w:val="0"/>
            <w:vAlign w:val="center"/>
          </w:tcPr>
          <w:p w14:paraId="5C11E98B">
            <w:pPr>
              <w:spacing w:line="240" w:lineRule="atLeast"/>
              <w:jc w:val="center"/>
              <w:rPr>
                <w:rFonts w:hint="eastAsia" w:ascii="宋体" w:hAnsi="宋体" w:eastAsia="宋体" w:cs="宋体"/>
                <w:b/>
                <w:szCs w:val="21"/>
              </w:rPr>
            </w:pPr>
            <w:r>
              <w:rPr>
                <w:rFonts w:hint="eastAsia" w:ascii="宋体" w:hAnsi="宋体" w:eastAsia="宋体" w:cs="宋体"/>
                <w:b/>
                <w:szCs w:val="21"/>
              </w:rPr>
              <w:t>参考图片</w:t>
            </w:r>
          </w:p>
        </w:tc>
      </w:tr>
      <w:tr w14:paraId="06C8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2" w:hRule="atLeast"/>
        </w:trPr>
        <w:tc>
          <w:tcPr>
            <w:tcW w:w="555" w:type="dxa"/>
            <w:noWrap w:val="0"/>
            <w:vAlign w:val="center"/>
          </w:tcPr>
          <w:p w14:paraId="0717D94E">
            <w:pPr>
              <w:spacing w:line="240" w:lineRule="atLeast"/>
              <w:jc w:val="center"/>
              <w:rPr>
                <w:rFonts w:hint="eastAsia" w:ascii="宋体" w:hAnsi="宋体" w:eastAsia="宋体" w:cs="宋体"/>
                <w:b/>
                <w:sz w:val="20"/>
                <w:lang w:val="en-US" w:eastAsia="zh-CN"/>
              </w:rPr>
            </w:pPr>
            <w:r>
              <w:rPr>
                <w:rFonts w:hint="eastAsia" w:ascii="宋体" w:hAnsi="宋体" w:eastAsia="宋体" w:cs="宋体"/>
                <w:b/>
                <w:sz w:val="20"/>
                <w:lang w:val="en-US" w:eastAsia="zh-CN"/>
              </w:rPr>
              <w:t>1</w:t>
            </w:r>
          </w:p>
        </w:tc>
        <w:tc>
          <w:tcPr>
            <w:tcW w:w="1034" w:type="dxa"/>
            <w:shd w:val="clear" w:color="auto" w:fill="auto"/>
            <w:noWrap w:val="0"/>
            <w:vAlign w:val="center"/>
          </w:tcPr>
          <w:p w14:paraId="6444653A">
            <w:pPr>
              <w:spacing w:line="240" w:lineRule="atLeast"/>
              <w:jc w:val="center"/>
              <w:rPr>
                <w:rFonts w:hint="eastAsia" w:ascii="仿宋_GB2312" w:hAnsi="仿宋_GB2312" w:eastAsia="仿宋_GB2312" w:cs="仿宋_GB2312"/>
                <w:b/>
                <w:bCs/>
                <w:kern w:val="2"/>
                <w:sz w:val="20"/>
                <w:lang w:val="en-US" w:eastAsia="zh-CN" w:bidi="ar-SA"/>
              </w:rPr>
            </w:pPr>
            <w:r>
              <w:rPr>
                <w:rFonts w:hint="eastAsia" w:ascii="仿宋_GB2312" w:hAnsi="仿宋_GB2312" w:eastAsia="仿宋_GB2312" w:cs="仿宋_GB2312"/>
                <w:b/>
                <w:bCs/>
                <w:sz w:val="20"/>
              </w:rPr>
              <w:t>防雨服</w:t>
            </w:r>
          </w:p>
        </w:tc>
        <w:tc>
          <w:tcPr>
            <w:tcW w:w="716" w:type="dxa"/>
            <w:shd w:val="clear" w:color="auto" w:fill="auto"/>
            <w:noWrap w:val="0"/>
            <w:vAlign w:val="center"/>
          </w:tcPr>
          <w:p w14:paraId="35C4E53C">
            <w:pPr>
              <w:spacing w:line="240" w:lineRule="atLeast"/>
              <w:jc w:val="center"/>
              <w:rPr>
                <w:rFonts w:hint="eastAsia" w:ascii="仿宋_GB2312" w:hAnsi="仿宋_GB2312" w:eastAsia="仿宋_GB2312" w:cs="仿宋_GB2312"/>
                <w:b/>
                <w:bCs/>
                <w:kern w:val="2"/>
                <w:sz w:val="20"/>
                <w:lang w:val="en-US" w:eastAsia="zh-CN" w:bidi="ar-SA"/>
              </w:rPr>
            </w:pPr>
            <w:r>
              <w:rPr>
                <w:rFonts w:hint="eastAsia" w:ascii="仿宋_GB2312" w:hAnsi="仿宋_GB2312" w:eastAsia="仿宋_GB2312" w:cs="仿宋_GB2312"/>
                <w:b/>
                <w:bCs/>
                <w:sz w:val="20"/>
              </w:rPr>
              <w:t>套</w:t>
            </w:r>
          </w:p>
        </w:tc>
        <w:tc>
          <w:tcPr>
            <w:tcW w:w="754" w:type="dxa"/>
            <w:shd w:val="clear" w:color="auto" w:fill="auto"/>
            <w:noWrap w:val="0"/>
            <w:vAlign w:val="center"/>
          </w:tcPr>
          <w:p w14:paraId="6AFC886C">
            <w:pPr>
              <w:spacing w:line="240" w:lineRule="atLeast"/>
              <w:jc w:val="center"/>
              <w:rPr>
                <w:rFonts w:hint="eastAsia" w:ascii="仿宋_GB2312" w:hAnsi="仿宋_GB2312" w:eastAsia="仿宋_GB2312" w:cs="仿宋_GB2312"/>
                <w:b/>
                <w:bCs/>
                <w:kern w:val="2"/>
                <w:sz w:val="20"/>
                <w:lang w:val="en-US" w:eastAsia="zh-CN" w:bidi="ar-SA"/>
              </w:rPr>
            </w:pPr>
            <w:r>
              <w:rPr>
                <w:rFonts w:hint="eastAsia" w:ascii="仿宋_GB2312" w:hAnsi="仿宋_GB2312" w:eastAsia="仿宋_GB2312" w:cs="仿宋_GB2312"/>
                <w:b/>
                <w:bCs/>
                <w:sz w:val="20"/>
                <w:lang w:val="en-US" w:eastAsia="zh-CN"/>
              </w:rPr>
              <w:t>150</w:t>
            </w:r>
            <w:r>
              <w:rPr>
                <w:rFonts w:hint="eastAsia" w:ascii="仿宋_GB2312" w:hAnsi="仿宋_GB2312" w:eastAsia="仿宋_GB2312" w:cs="仿宋_GB2312"/>
                <w:b/>
                <w:bCs/>
                <w:sz w:val="20"/>
              </w:rPr>
              <w:t xml:space="preserve"> </w:t>
            </w:r>
          </w:p>
        </w:tc>
        <w:tc>
          <w:tcPr>
            <w:tcW w:w="3119" w:type="dxa"/>
            <w:shd w:val="clear" w:color="auto" w:fill="auto"/>
            <w:noWrap w:val="0"/>
            <w:vAlign w:val="center"/>
          </w:tcPr>
          <w:p w14:paraId="012B4030">
            <w:pPr>
              <w:pStyle w:val="26"/>
              <w:spacing w:line="240" w:lineRule="atLeast"/>
              <w:rPr>
                <w:rFonts w:hint="eastAsia" w:ascii="仿宋" w:hAnsi="仿宋" w:eastAsia="仿宋" w:cs="仿宋"/>
                <w:b/>
                <w:sz w:val="20"/>
              </w:rPr>
            </w:pPr>
            <w:r>
              <w:rPr>
                <w:rFonts w:hint="eastAsia" w:ascii="仿宋" w:hAnsi="仿宋" w:eastAsia="仿宋" w:cs="仿宋"/>
                <w:b/>
                <w:sz w:val="20"/>
              </w:rPr>
              <w:t>面料：300D牛津布</w:t>
            </w:r>
          </w:p>
          <w:p w14:paraId="67CC4A8D">
            <w:pPr>
              <w:pStyle w:val="26"/>
              <w:spacing w:line="240" w:lineRule="atLeast"/>
              <w:rPr>
                <w:rFonts w:hint="eastAsia" w:ascii="仿宋" w:hAnsi="仿宋" w:eastAsia="仿宋" w:cs="仿宋"/>
                <w:b/>
                <w:sz w:val="20"/>
              </w:rPr>
            </w:pPr>
            <w:r>
              <w:rPr>
                <w:rFonts w:hint="eastAsia" w:ascii="仿宋" w:hAnsi="仿宋" w:eastAsia="仿宋" w:cs="仿宋"/>
                <w:b/>
                <w:sz w:val="20"/>
              </w:rPr>
              <w:t>涂层：3次PU涂层</w:t>
            </w:r>
          </w:p>
          <w:p w14:paraId="031121F0">
            <w:pPr>
              <w:pStyle w:val="26"/>
              <w:spacing w:line="240" w:lineRule="atLeast"/>
              <w:rPr>
                <w:rFonts w:hint="eastAsia" w:ascii="仿宋" w:hAnsi="仿宋" w:eastAsia="仿宋" w:cs="仿宋"/>
                <w:b/>
                <w:sz w:val="20"/>
              </w:rPr>
            </w:pPr>
            <w:r>
              <w:rPr>
                <w:rFonts w:hint="eastAsia" w:ascii="仿宋" w:hAnsi="仿宋" w:eastAsia="仿宋" w:cs="仿宋"/>
                <w:b/>
                <w:sz w:val="20"/>
              </w:rPr>
              <w:t>静水压：10000</w:t>
            </w:r>
          </w:p>
          <w:p w14:paraId="201DB5A4">
            <w:pPr>
              <w:pStyle w:val="26"/>
              <w:spacing w:line="240" w:lineRule="atLeast"/>
              <w:rPr>
                <w:rFonts w:hint="eastAsia" w:ascii="仿宋" w:hAnsi="仿宋" w:eastAsia="仿宋" w:cs="仿宋"/>
                <w:b/>
                <w:sz w:val="20"/>
              </w:rPr>
            </w:pPr>
            <w:r>
              <w:rPr>
                <w:rFonts w:hint="eastAsia" w:ascii="仿宋" w:hAnsi="仿宋" w:eastAsia="仿宋" w:cs="仿宋"/>
                <w:b/>
                <w:sz w:val="20"/>
              </w:rPr>
              <w:t>透湿度：5000</w:t>
            </w:r>
          </w:p>
          <w:p w14:paraId="36609CEC">
            <w:pPr>
              <w:pStyle w:val="26"/>
              <w:spacing w:line="240" w:lineRule="atLeast"/>
              <w:rPr>
                <w:rFonts w:hint="eastAsia" w:ascii="仿宋" w:hAnsi="仿宋" w:eastAsia="仿宋" w:cs="仿宋"/>
                <w:b/>
                <w:sz w:val="20"/>
              </w:rPr>
            </w:pPr>
            <w:r>
              <w:rPr>
                <w:rFonts w:hint="eastAsia" w:ascii="仿宋" w:hAnsi="仿宋" w:eastAsia="仿宋" w:cs="仿宋"/>
                <w:b/>
                <w:sz w:val="20"/>
              </w:rPr>
              <w:t>前后印马塘环卫</w:t>
            </w:r>
          </w:p>
          <w:p w14:paraId="43F98D10">
            <w:pPr>
              <w:pStyle w:val="26"/>
              <w:spacing w:line="240" w:lineRule="atLeast"/>
              <w:rPr>
                <w:rFonts w:hint="eastAsia" w:ascii="宋体" w:hAnsi="宋体" w:eastAsia="宋体" w:cs="Times New Roman"/>
                <w:kern w:val="2"/>
                <w:sz w:val="21"/>
                <w:lang w:val="en-US" w:eastAsia="zh-CN" w:bidi="ar-SA"/>
              </w:rPr>
            </w:pPr>
            <w:r>
              <w:rPr>
                <w:rFonts w:hint="eastAsia" w:ascii="仿宋" w:hAnsi="仿宋" w:eastAsia="仿宋" w:cs="仿宋"/>
                <w:b/>
                <w:sz w:val="20"/>
              </w:rPr>
              <w:t>款式按图片制样</w:t>
            </w:r>
          </w:p>
        </w:tc>
        <w:tc>
          <w:tcPr>
            <w:tcW w:w="4111" w:type="dxa"/>
            <w:noWrap w:val="0"/>
            <w:vAlign w:val="center"/>
          </w:tcPr>
          <w:p w14:paraId="55B3D5A6">
            <w:pPr>
              <w:spacing w:line="240" w:lineRule="atLeast"/>
              <w:jc w:val="center"/>
              <w:rPr>
                <w:rFonts w:hint="eastAsia" w:ascii="宋体" w:hAnsi="宋体" w:eastAsia="宋体" w:cs="宋体"/>
                <w:sz w:val="20"/>
              </w:rPr>
            </w:pPr>
            <w:r>
              <w:rPr>
                <w:rFonts w:ascii="仿宋_GB2312" w:hAnsi="仿宋_GB2312" w:eastAsia="仿宋_GB2312" w:cs="仿宋_GB2312"/>
                <w:sz w:val="20"/>
              </w:rPr>
              <w:drawing>
                <wp:inline distT="0" distB="0" distL="114300" distR="114300">
                  <wp:extent cx="1954530" cy="1911985"/>
                  <wp:effectExtent l="0" t="0" r="7620" b="12065"/>
                  <wp:docPr id="1" name="图片 1" descr="微信图片_20240527150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527150457"/>
                          <pic:cNvPicPr>
                            <a:picLocks noChangeAspect="1"/>
                          </pic:cNvPicPr>
                        </pic:nvPicPr>
                        <pic:blipFill>
                          <a:blip r:embed="rId5"/>
                          <a:stretch>
                            <a:fillRect/>
                          </a:stretch>
                        </pic:blipFill>
                        <pic:spPr>
                          <a:xfrm>
                            <a:off x="0" y="0"/>
                            <a:ext cx="1954530" cy="1911985"/>
                          </a:xfrm>
                          <a:prstGeom prst="rect">
                            <a:avLst/>
                          </a:prstGeom>
                          <a:noFill/>
                          <a:ln>
                            <a:noFill/>
                          </a:ln>
                        </pic:spPr>
                      </pic:pic>
                    </a:graphicData>
                  </a:graphic>
                </wp:inline>
              </w:drawing>
            </w:r>
          </w:p>
        </w:tc>
      </w:tr>
      <w:tr w14:paraId="5FBB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555" w:type="dxa"/>
            <w:noWrap w:val="0"/>
            <w:vAlign w:val="center"/>
          </w:tcPr>
          <w:p w14:paraId="70CD4DE8">
            <w:pPr>
              <w:spacing w:line="240" w:lineRule="atLeast"/>
              <w:jc w:val="center"/>
              <w:rPr>
                <w:rFonts w:hint="eastAsia" w:ascii="宋体" w:hAnsi="宋体" w:eastAsia="宋体" w:cs="宋体"/>
                <w:b/>
                <w:bCs/>
                <w:sz w:val="20"/>
                <w:lang w:val="en-US" w:eastAsia="zh-CN"/>
              </w:rPr>
            </w:pPr>
            <w:r>
              <w:rPr>
                <w:rFonts w:hint="eastAsia" w:ascii="宋体" w:hAnsi="宋体" w:eastAsia="宋体" w:cs="宋体"/>
                <w:b/>
                <w:bCs/>
                <w:sz w:val="20"/>
                <w:lang w:val="en-US" w:eastAsia="zh-CN"/>
              </w:rPr>
              <w:t>2</w:t>
            </w:r>
          </w:p>
        </w:tc>
        <w:tc>
          <w:tcPr>
            <w:tcW w:w="1034" w:type="dxa"/>
            <w:shd w:val="clear" w:color="auto" w:fill="auto"/>
            <w:noWrap w:val="0"/>
            <w:vAlign w:val="center"/>
          </w:tcPr>
          <w:p w14:paraId="10484C92">
            <w:pPr>
              <w:spacing w:line="240" w:lineRule="atLeast"/>
              <w:jc w:val="center"/>
              <w:rPr>
                <w:rFonts w:hint="eastAsia" w:ascii="仿宋_GB2312" w:hAnsi="仿宋_GB2312" w:eastAsia="仿宋_GB2312" w:cs="仿宋_GB2312"/>
                <w:b/>
                <w:bCs/>
                <w:kern w:val="2"/>
                <w:sz w:val="20"/>
                <w:lang w:val="en-US" w:eastAsia="zh-CN" w:bidi="ar-SA"/>
              </w:rPr>
            </w:pPr>
            <w:r>
              <w:rPr>
                <w:rFonts w:hint="eastAsia" w:ascii="仿宋_GB2312" w:hAnsi="仿宋_GB2312" w:eastAsia="仿宋_GB2312" w:cs="仿宋_GB2312"/>
                <w:b/>
                <w:bCs/>
                <w:sz w:val="20"/>
              </w:rPr>
              <w:t>标志服</w:t>
            </w:r>
          </w:p>
        </w:tc>
        <w:tc>
          <w:tcPr>
            <w:tcW w:w="716" w:type="dxa"/>
            <w:shd w:val="clear" w:color="auto" w:fill="auto"/>
            <w:noWrap w:val="0"/>
            <w:vAlign w:val="center"/>
          </w:tcPr>
          <w:p w14:paraId="6B3138FD">
            <w:pPr>
              <w:spacing w:line="240" w:lineRule="atLeast"/>
              <w:jc w:val="center"/>
              <w:rPr>
                <w:rFonts w:hint="eastAsia" w:ascii="仿宋_GB2312" w:hAnsi="仿宋_GB2312" w:eastAsia="仿宋_GB2312" w:cs="仿宋_GB2312"/>
                <w:b/>
                <w:bCs/>
                <w:kern w:val="2"/>
                <w:sz w:val="20"/>
                <w:lang w:val="en-US" w:eastAsia="zh-CN" w:bidi="ar-SA"/>
              </w:rPr>
            </w:pPr>
            <w:r>
              <w:rPr>
                <w:rFonts w:hint="eastAsia" w:ascii="仿宋_GB2312" w:hAnsi="仿宋_GB2312" w:eastAsia="仿宋_GB2312" w:cs="仿宋_GB2312"/>
                <w:b/>
                <w:bCs/>
                <w:sz w:val="20"/>
              </w:rPr>
              <w:t>件</w:t>
            </w:r>
          </w:p>
        </w:tc>
        <w:tc>
          <w:tcPr>
            <w:tcW w:w="754" w:type="dxa"/>
            <w:shd w:val="clear" w:color="auto" w:fill="auto"/>
            <w:noWrap w:val="0"/>
            <w:vAlign w:val="center"/>
          </w:tcPr>
          <w:p w14:paraId="120DF8C0">
            <w:pPr>
              <w:spacing w:line="240" w:lineRule="atLeast"/>
              <w:jc w:val="center"/>
              <w:rPr>
                <w:rFonts w:hint="default" w:ascii="仿宋_GB2312" w:hAnsi="仿宋_GB2312" w:eastAsia="仿宋_GB2312" w:cs="仿宋_GB2312"/>
                <w:b/>
                <w:bCs/>
                <w:kern w:val="2"/>
                <w:sz w:val="20"/>
                <w:lang w:val="en-US" w:eastAsia="zh-CN" w:bidi="ar-SA"/>
              </w:rPr>
            </w:pPr>
            <w:r>
              <w:rPr>
                <w:rFonts w:hint="eastAsia" w:ascii="仿宋_GB2312" w:hAnsi="仿宋_GB2312" w:eastAsia="仿宋_GB2312" w:cs="仿宋_GB2312"/>
                <w:b/>
                <w:bCs/>
                <w:sz w:val="20"/>
              </w:rPr>
              <w:t xml:space="preserve"> </w:t>
            </w:r>
            <w:r>
              <w:rPr>
                <w:rFonts w:hint="eastAsia" w:ascii="仿宋_GB2312" w:hAnsi="仿宋_GB2312" w:eastAsia="仿宋_GB2312" w:cs="仿宋_GB2312"/>
                <w:b/>
                <w:bCs/>
                <w:sz w:val="20"/>
                <w:lang w:val="en-US" w:eastAsia="zh-CN"/>
              </w:rPr>
              <w:t>300</w:t>
            </w:r>
          </w:p>
        </w:tc>
        <w:tc>
          <w:tcPr>
            <w:tcW w:w="3119" w:type="dxa"/>
            <w:shd w:val="clear" w:color="auto" w:fill="auto"/>
            <w:noWrap w:val="0"/>
            <w:vAlign w:val="center"/>
          </w:tcPr>
          <w:p w14:paraId="5C632BD0">
            <w:pPr>
              <w:spacing w:line="240" w:lineRule="atLeast"/>
              <w:rPr>
                <w:rFonts w:hint="eastAsia" w:ascii="仿宋" w:hAnsi="仿宋" w:eastAsia="仿宋" w:cs="仿宋"/>
                <w:b/>
                <w:sz w:val="20"/>
              </w:rPr>
            </w:pPr>
            <w:r>
              <w:rPr>
                <w:rFonts w:hint="eastAsia" w:ascii="仿宋" w:hAnsi="仿宋" w:eastAsia="仿宋" w:cs="仿宋"/>
                <w:b/>
                <w:sz w:val="20"/>
              </w:rPr>
              <w:t>面料：加厚华达呢，前后印字，加反光带</w:t>
            </w:r>
          </w:p>
          <w:p w14:paraId="16B18FA9">
            <w:pPr>
              <w:pStyle w:val="2"/>
              <w:rPr>
                <w:rFonts w:hint="eastAsia" w:ascii="Times New Roman" w:hAnsi="Times New Roman" w:eastAsia="宋体" w:cs="Times New Roman"/>
                <w:kern w:val="2"/>
                <w:sz w:val="28"/>
                <w:lang w:val="en-US" w:eastAsia="zh-CN" w:bidi="ar-SA"/>
              </w:rPr>
            </w:pPr>
            <w:r>
              <w:rPr>
                <w:rFonts w:hint="eastAsia" w:ascii="仿宋" w:hAnsi="仿宋" w:eastAsia="仿宋" w:cs="仿宋"/>
                <w:b/>
                <w:sz w:val="20"/>
              </w:rPr>
              <w:t>款式按图片制样</w:t>
            </w:r>
          </w:p>
        </w:tc>
        <w:tc>
          <w:tcPr>
            <w:tcW w:w="4111" w:type="dxa"/>
            <w:noWrap w:val="0"/>
            <w:vAlign w:val="center"/>
          </w:tcPr>
          <w:p w14:paraId="67F31A45">
            <w:pPr>
              <w:spacing w:line="240" w:lineRule="atLeast"/>
              <w:jc w:val="center"/>
              <w:rPr>
                <w:rFonts w:hint="eastAsia" w:ascii="宋体" w:hAnsi="宋体" w:eastAsia="宋体" w:cs="宋体"/>
                <w:sz w:val="20"/>
              </w:rPr>
            </w:pPr>
            <w:r>
              <w:rPr>
                <w:rFonts w:ascii="仿宋_GB2312" w:hAnsi="仿宋_GB2312" w:eastAsia="仿宋_GB2312" w:cs="仿宋_GB2312"/>
                <w:b/>
                <w:bCs/>
                <w:sz w:val="20"/>
              </w:rPr>
              <w:drawing>
                <wp:inline distT="0" distB="0" distL="114300" distR="114300">
                  <wp:extent cx="2459990" cy="1484630"/>
                  <wp:effectExtent l="0" t="0" r="16510" b="127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6"/>
                          <a:stretch>
                            <a:fillRect/>
                          </a:stretch>
                        </pic:blipFill>
                        <pic:spPr>
                          <a:xfrm>
                            <a:off x="0" y="0"/>
                            <a:ext cx="2459990" cy="1484630"/>
                          </a:xfrm>
                          <a:prstGeom prst="rect">
                            <a:avLst/>
                          </a:prstGeom>
                          <a:noFill/>
                          <a:ln>
                            <a:noFill/>
                          </a:ln>
                        </pic:spPr>
                      </pic:pic>
                    </a:graphicData>
                  </a:graphic>
                </wp:inline>
              </w:drawing>
            </w:r>
          </w:p>
        </w:tc>
      </w:tr>
      <w:tr w14:paraId="3F99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555" w:type="dxa"/>
            <w:noWrap w:val="0"/>
            <w:vAlign w:val="center"/>
          </w:tcPr>
          <w:p w14:paraId="3B5F1143">
            <w:pPr>
              <w:spacing w:line="240" w:lineRule="atLeast"/>
              <w:jc w:val="center"/>
              <w:rPr>
                <w:rFonts w:hint="eastAsia" w:ascii="宋体" w:hAnsi="宋体" w:eastAsia="宋体" w:cs="宋体"/>
                <w:b/>
                <w:bCs/>
                <w:sz w:val="20"/>
                <w:lang w:val="en-US" w:eastAsia="zh-CN"/>
              </w:rPr>
            </w:pPr>
            <w:r>
              <w:rPr>
                <w:rFonts w:hint="eastAsia" w:ascii="宋体" w:hAnsi="宋体" w:eastAsia="宋体" w:cs="宋体"/>
                <w:b/>
                <w:bCs/>
                <w:sz w:val="20"/>
                <w:lang w:val="en-US" w:eastAsia="zh-CN"/>
              </w:rPr>
              <w:t>3</w:t>
            </w:r>
          </w:p>
        </w:tc>
        <w:tc>
          <w:tcPr>
            <w:tcW w:w="1034" w:type="dxa"/>
            <w:shd w:val="clear" w:color="auto" w:fill="auto"/>
            <w:noWrap w:val="0"/>
            <w:vAlign w:val="center"/>
          </w:tcPr>
          <w:p w14:paraId="11638E11">
            <w:pPr>
              <w:spacing w:line="240" w:lineRule="atLeast"/>
              <w:jc w:val="center"/>
              <w:rPr>
                <w:rFonts w:hint="eastAsia" w:ascii="仿宋_GB2312" w:hAnsi="仿宋_GB2312" w:eastAsia="仿宋_GB2312" w:cs="仿宋_GB2312"/>
                <w:b/>
                <w:bCs/>
                <w:kern w:val="2"/>
                <w:sz w:val="20"/>
                <w:lang w:val="en-US" w:eastAsia="zh-CN" w:bidi="ar-SA"/>
              </w:rPr>
            </w:pPr>
            <w:r>
              <w:rPr>
                <w:rFonts w:hint="eastAsia" w:ascii="仿宋_GB2312" w:hAnsi="仿宋_GB2312" w:eastAsia="仿宋_GB2312" w:cs="仿宋_GB2312"/>
                <w:b/>
                <w:bCs/>
                <w:sz w:val="20"/>
              </w:rPr>
              <w:t>标志帽</w:t>
            </w:r>
          </w:p>
        </w:tc>
        <w:tc>
          <w:tcPr>
            <w:tcW w:w="716" w:type="dxa"/>
            <w:shd w:val="clear" w:color="auto" w:fill="auto"/>
            <w:noWrap w:val="0"/>
            <w:vAlign w:val="center"/>
          </w:tcPr>
          <w:p w14:paraId="32D3E34A">
            <w:pPr>
              <w:spacing w:line="240" w:lineRule="atLeast"/>
              <w:jc w:val="center"/>
              <w:rPr>
                <w:rFonts w:hint="eastAsia" w:ascii="仿宋_GB2312" w:hAnsi="仿宋_GB2312" w:eastAsia="仿宋_GB2312" w:cs="仿宋_GB2312"/>
                <w:b/>
                <w:bCs/>
                <w:kern w:val="2"/>
                <w:sz w:val="20"/>
                <w:lang w:val="en-US" w:eastAsia="zh-CN" w:bidi="ar-SA"/>
              </w:rPr>
            </w:pPr>
            <w:r>
              <w:rPr>
                <w:rFonts w:hint="eastAsia" w:ascii="仿宋_GB2312" w:hAnsi="仿宋_GB2312" w:eastAsia="仿宋_GB2312" w:cs="仿宋_GB2312"/>
                <w:b/>
                <w:bCs/>
                <w:sz w:val="20"/>
              </w:rPr>
              <w:t>顶</w:t>
            </w:r>
          </w:p>
        </w:tc>
        <w:tc>
          <w:tcPr>
            <w:tcW w:w="754" w:type="dxa"/>
            <w:shd w:val="clear" w:color="auto" w:fill="auto"/>
            <w:noWrap w:val="0"/>
            <w:vAlign w:val="center"/>
          </w:tcPr>
          <w:p w14:paraId="5513306D">
            <w:pPr>
              <w:spacing w:line="240" w:lineRule="atLeast"/>
              <w:jc w:val="center"/>
              <w:rPr>
                <w:rFonts w:hint="eastAsia" w:ascii="仿宋_GB2312" w:hAnsi="仿宋_GB2312" w:eastAsia="仿宋_GB2312" w:cs="仿宋_GB2312"/>
                <w:b/>
                <w:bCs/>
                <w:kern w:val="2"/>
                <w:sz w:val="20"/>
                <w:lang w:val="en-US" w:eastAsia="zh-CN" w:bidi="ar-SA"/>
              </w:rPr>
            </w:pPr>
            <w:r>
              <w:rPr>
                <w:rFonts w:hint="eastAsia" w:ascii="仿宋_GB2312" w:hAnsi="仿宋_GB2312" w:eastAsia="仿宋_GB2312" w:cs="仿宋_GB2312"/>
                <w:b/>
                <w:bCs/>
                <w:sz w:val="20"/>
                <w:lang w:val="en-US" w:eastAsia="zh-CN"/>
              </w:rPr>
              <w:t>300</w:t>
            </w:r>
            <w:r>
              <w:rPr>
                <w:rFonts w:hint="eastAsia" w:ascii="仿宋_GB2312" w:hAnsi="仿宋_GB2312" w:eastAsia="仿宋_GB2312" w:cs="仿宋_GB2312"/>
                <w:b/>
                <w:bCs/>
                <w:sz w:val="20"/>
              </w:rPr>
              <w:t xml:space="preserve"> </w:t>
            </w:r>
          </w:p>
        </w:tc>
        <w:tc>
          <w:tcPr>
            <w:tcW w:w="3119" w:type="dxa"/>
            <w:shd w:val="clear" w:color="auto" w:fill="auto"/>
            <w:noWrap w:val="0"/>
            <w:vAlign w:val="center"/>
          </w:tcPr>
          <w:p w14:paraId="48580B8C">
            <w:pPr>
              <w:spacing w:line="240" w:lineRule="atLeast"/>
              <w:rPr>
                <w:rFonts w:hint="eastAsia" w:ascii="仿宋" w:hAnsi="仿宋" w:eastAsia="仿宋" w:cs="仿宋"/>
                <w:b/>
                <w:sz w:val="20"/>
              </w:rPr>
            </w:pPr>
            <w:r>
              <w:rPr>
                <w:rFonts w:hint="eastAsia" w:ascii="仿宋" w:hAnsi="仿宋" w:eastAsia="仿宋" w:cs="仿宋"/>
                <w:b/>
                <w:sz w:val="20"/>
              </w:rPr>
              <w:t>面料：加厚华达呢，前后印字，加反光带</w:t>
            </w:r>
          </w:p>
          <w:p w14:paraId="137A4FA3">
            <w:pPr>
              <w:pStyle w:val="2"/>
              <w:rPr>
                <w:rFonts w:hint="eastAsia" w:ascii="Times New Roman" w:hAnsi="Times New Roman" w:eastAsia="宋体" w:cs="Times New Roman"/>
                <w:kern w:val="2"/>
                <w:sz w:val="28"/>
                <w:lang w:val="en-US" w:eastAsia="zh-CN" w:bidi="ar-SA"/>
              </w:rPr>
            </w:pPr>
            <w:r>
              <w:rPr>
                <w:rFonts w:hint="eastAsia" w:ascii="仿宋" w:hAnsi="仿宋" w:eastAsia="仿宋" w:cs="仿宋"/>
                <w:b/>
                <w:sz w:val="20"/>
              </w:rPr>
              <w:t>款式按图片制样</w:t>
            </w:r>
          </w:p>
        </w:tc>
        <w:tc>
          <w:tcPr>
            <w:tcW w:w="4111" w:type="dxa"/>
            <w:noWrap w:val="0"/>
            <w:vAlign w:val="center"/>
          </w:tcPr>
          <w:p w14:paraId="31DE2488">
            <w:pPr>
              <w:spacing w:line="240" w:lineRule="atLeast"/>
              <w:jc w:val="center"/>
              <w:rPr>
                <w:rFonts w:hint="eastAsia" w:ascii="宋体" w:hAnsi="宋体" w:eastAsia="宋体" w:cs="宋体"/>
                <w:sz w:val="20"/>
              </w:rPr>
            </w:pPr>
            <w:r>
              <w:rPr>
                <w:rFonts w:ascii="仿宋_GB2312" w:hAnsi="仿宋_GB2312" w:eastAsia="仿宋_GB2312" w:cs="仿宋_GB2312"/>
                <w:b/>
                <w:bCs/>
                <w:sz w:val="20"/>
              </w:rPr>
              <w:drawing>
                <wp:inline distT="0" distB="0" distL="114300" distR="114300">
                  <wp:extent cx="1743075" cy="2091690"/>
                  <wp:effectExtent l="0" t="0" r="9525" b="3810"/>
                  <wp:docPr id="3" name="图片 3" descr="微信图片_20240527150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527150444"/>
                          <pic:cNvPicPr>
                            <a:picLocks noChangeAspect="1"/>
                          </pic:cNvPicPr>
                        </pic:nvPicPr>
                        <pic:blipFill>
                          <a:blip r:embed="rId7"/>
                          <a:stretch>
                            <a:fillRect/>
                          </a:stretch>
                        </pic:blipFill>
                        <pic:spPr>
                          <a:xfrm>
                            <a:off x="0" y="0"/>
                            <a:ext cx="1743075" cy="2091690"/>
                          </a:xfrm>
                          <a:prstGeom prst="rect">
                            <a:avLst/>
                          </a:prstGeom>
                          <a:noFill/>
                          <a:ln>
                            <a:noFill/>
                          </a:ln>
                        </pic:spPr>
                      </pic:pic>
                    </a:graphicData>
                  </a:graphic>
                </wp:inline>
              </w:drawing>
            </w:r>
          </w:p>
        </w:tc>
      </w:tr>
      <w:tr w14:paraId="4C04A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555" w:type="dxa"/>
            <w:noWrap w:val="0"/>
            <w:vAlign w:val="center"/>
          </w:tcPr>
          <w:p w14:paraId="70EA5C33">
            <w:pPr>
              <w:spacing w:line="240" w:lineRule="atLeast"/>
              <w:jc w:val="center"/>
              <w:rPr>
                <w:rFonts w:hint="eastAsia" w:ascii="宋体" w:hAnsi="宋体" w:eastAsia="宋体" w:cs="宋体"/>
                <w:b/>
                <w:sz w:val="20"/>
                <w:lang w:val="en-US" w:eastAsia="zh-CN"/>
              </w:rPr>
            </w:pPr>
            <w:r>
              <w:rPr>
                <w:rFonts w:hint="eastAsia" w:ascii="宋体" w:hAnsi="宋体" w:eastAsia="宋体" w:cs="宋体"/>
                <w:b/>
                <w:sz w:val="20"/>
                <w:lang w:val="en-US" w:eastAsia="zh-CN"/>
              </w:rPr>
              <w:t>4</w:t>
            </w:r>
          </w:p>
        </w:tc>
        <w:tc>
          <w:tcPr>
            <w:tcW w:w="1034" w:type="dxa"/>
            <w:shd w:val="clear" w:color="auto" w:fill="auto"/>
            <w:noWrap w:val="0"/>
            <w:vAlign w:val="center"/>
          </w:tcPr>
          <w:p w14:paraId="2D4B7938">
            <w:pPr>
              <w:spacing w:line="240" w:lineRule="atLeast"/>
              <w:jc w:val="center"/>
              <w:rPr>
                <w:rFonts w:hint="eastAsia" w:ascii="仿宋_GB2312" w:hAnsi="仿宋_GB2312" w:eastAsia="仿宋_GB2312" w:cs="仿宋_GB2312"/>
                <w:b/>
                <w:bCs/>
                <w:kern w:val="2"/>
                <w:sz w:val="20"/>
                <w:lang w:val="en-US" w:eastAsia="zh-CN" w:bidi="ar-SA"/>
              </w:rPr>
            </w:pPr>
            <w:r>
              <w:rPr>
                <w:rFonts w:hint="eastAsia" w:ascii="仿宋_GB2312" w:hAnsi="仿宋_GB2312" w:eastAsia="仿宋_GB2312" w:cs="仿宋_GB2312"/>
                <w:b/>
                <w:bCs/>
                <w:sz w:val="20"/>
              </w:rPr>
              <w:t>安全帽</w:t>
            </w:r>
          </w:p>
        </w:tc>
        <w:tc>
          <w:tcPr>
            <w:tcW w:w="716" w:type="dxa"/>
            <w:shd w:val="clear" w:color="auto" w:fill="auto"/>
            <w:noWrap w:val="0"/>
            <w:vAlign w:val="center"/>
          </w:tcPr>
          <w:p w14:paraId="5F8C494B">
            <w:pPr>
              <w:spacing w:line="240" w:lineRule="atLeast"/>
              <w:jc w:val="center"/>
              <w:rPr>
                <w:rFonts w:hint="eastAsia" w:ascii="仿宋_GB2312" w:hAnsi="仿宋_GB2312" w:eastAsia="仿宋_GB2312" w:cs="仿宋_GB2312"/>
                <w:b/>
                <w:bCs/>
                <w:kern w:val="2"/>
                <w:sz w:val="20"/>
                <w:lang w:val="en-US" w:eastAsia="zh-CN" w:bidi="ar-SA"/>
              </w:rPr>
            </w:pPr>
            <w:r>
              <w:rPr>
                <w:rFonts w:hint="eastAsia" w:ascii="仿宋_GB2312" w:hAnsi="仿宋_GB2312" w:eastAsia="仿宋_GB2312" w:cs="仿宋_GB2312"/>
                <w:b/>
                <w:bCs/>
                <w:sz w:val="20"/>
              </w:rPr>
              <w:t>顶</w:t>
            </w:r>
          </w:p>
        </w:tc>
        <w:tc>
          <w:tcPr>
            <w:tcW w:w="754" w:type="dxa"/>
            <w:shd w:val="clear" w:color="auto" w:fill="auto"/>
            <w:noWrap w:val="0"/>
            <w:vAlign w:val="center"/>
          </w:tcPr>
          <w:p w14:paraId="59D3D17C">
            <w:pPr>
              <w:spacing w:line="240" w:lineRule="atLeast"/>
              <w:jc w:val="center"/>
              <w:rPr>
                <w:rFonts w:hint="default" w:ascii="仿宋_GB2312" w:hAnsi="仿宋_GB2312" w:eastAsia="仿宋_GB2312" w:cs="仿宋_GB2312"/>
                <w:b/>
                <w:bCs/>
                <w:kern w:val="2"/>
                <w:sz w:val="20"/>
                <w:lang w:val="en-US" w:eastAsia="zh-CN" w:bidi="ar-SA"/>
              </w:rPr>
            </w:pPr>
            <w:r>
              <w:rPr>
                <w:rFonts w:hint="eastAsia" w:ascii="仿宋_GB2312" w:hAnsi="仿宋_GB2312" w:eastAsia="仿宋_GB2312" w:cs="仿宋_GB2312"/>
                <w:b/>
                <w:bCs/>
                <w:sz w:val="20"/>
              </w:rPr>
              <w:t xml:space="preserve"> </w:t>
            </w:r>
            <w:r>
              <w:rPr>
                <w:rFonts w:hint="eastAsia" w:ascii="仿宋_GB2312" w:hAnsi="仿宋_GB2312" w:eastAsia="仿宋_GB2312" w:cs="仿宋_GB2312"/>
                <w:b/>
                <w:bCs/>
                <w:sz w:val="20"/>
                <w:lang w:val="en-US" w:eastAsia="zh-CN"/>
              </w:rPr>
              <w:t>150</w:t>
            </w:r>
          </w:p>
        </w:tc>
        <w:tc>
          <w:tcPr>
            <w:tcW w:w="3119" w:type="dxa"/>
            <w:shd w:val="clear" w:color="auto" w:fill="auto"/>
            <w:noWrap w:val="0"/>
            <w:vAlign w:val="center"/>
          </w:tcPr>
          <w:p w14:paraId="41FC957D">
            <w:pPr>
              <w:spacing w:line="240" w:lineRule="atLeast"/>
              <w:rPr>
                <w:rFonts w:hint="eastAsia" w:ascii="仿宋" w:hAnsi="仿宋" w:eastAsia="仿宋" w:cs="仿宋"/>
                <w:b/>
                <w:kern w:val="2"/>
                <w:sz w:val="20"/>
                <w:lang w:val="en-US" w:eastAsia="zh-CN" w:bidi="ar-SA"/>
              </w:rPr>
            </w:pPr>
            <w:r>
              <w:rPr>
                <w:rFonts w:hint="eastAsia" w:ascii="仿宋" w:hAnsi="仿宋" w:eastAsia="仿宋" w:cs="仿宋"/>
                <w:b/>
                <w:sz w:val="20"/>
              </w:rPr>
              <w:t>高档国标加厚安全帽</w:t>
            </w:r>
          </w:p>
        </w:tc>
        <w:tc>
          <w:tcPr>
            <w:tcW w:w="4111" w:type="dxa"/>
            <w:noWrap w:val="0"/>
            <w:vAlign w:val="center"/>
          </w:tcPr>
          <w:p w14:paraId="1EB0C133">
            <w:pPr>
              <w:spacing w:line="240" w:lineRule="atLeast"/>
              <w:jc w:val="center"/>
              <w:rPr>
                <w:rFonts w:hint="eastAsia" w:ascii="宋体" w:hAnsi="宋体" w:eastAsia="宋体" w:cs="宋体"/>
                <w:sz w:val="20"/>
              </w:rPr>
            </w:pPr>
            <w:r>
              <w:rPr>
                <w:rFonts w:ascii="仿宋_GB2312" w:hAnsi="仿宋_GB2312" w:eastAsia="仿宋_GB2312" w:cs="仿宋_GB2312"/>
                <w:b/>
                <w:bCs/>
                <w:sz w:val="20"/>
              </w:rPr>
              <w:drawing>
                <wp:inline distT="0" distB="0" distL="114300" distR="114300">
                  <wp:extent cx="1974850" cy="2633345"/>
                  <wp:effectExtent l="0" t="0" r="6350" b="14605"/>
                  <wp:docPr id="4" name="图片 4" descr="微信图片_20241208134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1208134804"/>
                          <pic:cNvPicPr>
                            <a:picLocks noChangeAspect="1"/>
                          </pic:cNvPicPr>
                        </pic:nvPicPr>
                        <pic:blipFill>
                          <a:blip r:embed="rId8"/>
                          <a:stretch>
                            <a:fillRect/>
                          </a:stretch>
                        </pic:blipFill>
                        <pic:spPr>
                          <a:xfrm>
                            <a:off x="0" y="0"/>
                            <a:ext cx="1974850" cy="2633345"/>
                          </a:xfrm>
                          <a:prstGeom prst="rect">
                            <a:avLst/>
                          </a:prstGeom>
                          <a:noFill/>
                          <a:ln>
                            <a:noFill/>
                          </a:ln>
                        </pic:spPr>
                      </pic:pic>
                    </a:graphicData>
                  </a:graphic>
                </wp:inline>
              </w:drawing>
            </w:r>
          </w:p>
          <w:p w14:paraId="7E817469">
            <w:pPr>
              <w:spacing w:line="240" w:lineRule="atLeast"/>
              <w:jc w:val="center"/>
              <w:rPr>
                <w:rFonts w:hint="eastAsia" w:ascii="宋体" w:hAnsi="宋体" w:eastAsia="宋体" w:cs="宋体"/>
                <w:sz w:val="20"/>
              </w:rPr>
            </w:pPr>
          </w:p>
          <w:p w14:paraId="06B47BFB">
            <w:pPr>
              <w:spacing w:line="240" w:lineRule="atLeast"/>
              <w:jc w:val="center"/>
              <w:rPr>
                <w:rFonts w:hint="eastAsia" w:ascii="宋体" w:hAnsi="宋体" w:eastAsia="宋体" w:cs="宋体"/>
                <w:sz w:val="20"/>
              </w:rPr>
            </w:pPr>
          </w:p>
        </w:tc>
      </w:tr>
      <w:tr w14:paraId="192B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555" w:type="dxa"/>
            <w:noWrap w:val="0"/>
            <w:vAlign w:val="center"/>
          </w:tcPr>
          <w:p w14:paraId="28938142">
            <w:pPr>
              <w:spacing w:line="240" w:lineRule="atLeast"/>
              <w:jc w:val="center"/>
              <w:rPr>
                <w:rFonts w:hint="eastAsia" w:ascii="宋体" w:hAnsi="宋体" w:eastAsia="宋体" w:cs="宋体"/>
                <w:b/>
                <w:bCs/>
                <w:sz w:val="20"/>
                <w:lang w:val="en-US" w:eastAsia="zh-CN"/>
              </w:rPr>
            </w:pPr>
            <w:r>
              <w:rPr>
                <w:rFonts w:hint="eastAsia" w:ascii="宋体" w:hAnsi="宋体" w:eastAsia="宋体" w:cs="宋体"/>
                <w:b/>
                <w:bCs/>
                <w:sz w:val="20"/>
                <w:lang w:val="en-US" w:eastAsia="zh-CN"/>
              </w:rPr>
              <w:t>5</w:t>
            </w:r>
          </w:p>
        </w:tc>
        <w:tc>
          <w:tcPr>
            <w:tcW w:w="1034" w:type="dxa"/>
            <w:shd w:val="clear" w:color="auto" w:fill="auto"/>
            <w:noWrap w:val="0"/>
            <w:vAlign w:val="center"/>
          </w:tcPr>
          <w:p w14:paraId="07BE205B">
            <w:pPr>
              <w:spacing w:line="240" w:lineRule="atLeast"/>
              <w:jc w:val="center"/>
              <w:rPr>
                <w:rFonts w:hint="eastAsia" w:ascii="仿宋_GB2312" w:hAnsi="仿宋_GB2312" w:eastAsia="仿宋_GB2312" w:cs="仿宋_GB2312"/>
                <w:b/>
                <w:bCs/>
                <w:kern w:val="2"/>
                <w:sz w:val="20"/>
                <w:lang w:val="en-US" w:eastAsia="zh-CN" w:bidi="ar-SA"/>
              </w:rPr>
            </w:pPr>
            <w:r>
              <w:rPr>
                <w:rFonts w:hint="eastAsia" w:ascii="仿宋_GB2312" w:hAnsi="仿宋_GB2312" w:eastAsia="仿宋_GB2312" w:cs="仿宋_GB2312"/>
                <w:b/>
                <w:bCs/>
                <w:sz w:val="20"/>
              </w:rPr>
              <w:t>防寒鞋</w:t>
            </w:r>
          </w:p>
        </w:tc>
        <w:tc>
          <w:tcPr>
            <w:tcW w:w="716" w:type="dxa"/>
            <w:shd w:val="clear" w:color="auto" w:fill="auto"/>
            <w:noWrap w:val="0"/>
            <w:vAlign w:val="center"/>
          </w:tcPr>
          <w:p w14:paraId="06EA5FC0">
            <w:pPr>
              <w:spacing w:line="240" w:lineRule="atLeast"/>
              <w:jc w:val="center"/>
              <w:rPr>
                <w:rFonts w:hint="eastAsia" w:ascii="仿宋_GB2312" w:hAnsi="仿宋_GB2312" w:eastAsia="仿宋_GB2312" w:cs="仿宋_GB2312"/>
                <w:b/>
                <w:bCs/>
                <w:kern w:val="2"/>
                <w:sz w:val="20"/>
                <w:lang w:val="en-US" w:eastAsia="zh-CN" w:bidi="ar-SA"/>
              </w:rPr>
            </w:pPr>
            <w:r>
              <w:rPr>
                <w:rFonts w:hint="eastAsia" w:ascii="仿宋_GB2312" w:hAnsi="仿宋_GB2312" w:eastAsia="仿宋_GB2312" w:cs="仿宋_GB2312"/>
                <w:b/>
                <w:bCs/>
                <w:sz w:val="20"/>
              </w:rPr>
              <w:t>双</w:t>
            </w:r>
          </w:p>
        </w:tc>
        <w:tc>
          <w:tcPr>
            <w:tcW w:w="754" w:type="dxa"/>
            <w:shd w:val="clear" w:color="auto" w:fill="auto"/>
            <w:noWrap w:val="0"/>
            <w:vAlign w:val="center"/>
          </w:tcPr>
          <w:p w14:paraId="1CD60B71">
            <w:pPr>
              <w:spacing w:line="240" w:lineRule="atLeast"/>
              <w:jc w:val="center"/>
              <w:rPr>
                <w:rFonts w:hint="default" w:ascii="仿宋" w:hAnsi="仿宋" w:eastAsia="仿宋" w:cs="仿宋"/>
                <w:b/>
                <w:kern w:val="2"/>
                <w:sz w:val="20"/>
                <w:lang w:val="en-US" w:eastAsia="zh-CN" w:bidi="ar-SA"/>
              </w:rPr>
            </w:pPr>
            <w:r>
              <w:rPr>
                <w:rFonts w:hint="eastAsia" w:ascii="仿宋" w:hAnsi="仿宋" w:eastAsia="仿宋" w:cs="仿宋"/>
                <w:b/>
                <w:sz w:val="20"/>
                <w:lang w:val="en-US" w:eastAsia="zh-CN"/>
              </w:rPr>
              <w:t>17</w:t>
            </w:r>
          </w:p>
        </w:tc>
        <w:tc>
          <w:tcPr>
            <w:tcW w:w="3119" w:type="dxa"/>
            <w:shd w:val="clear" w:color="auto" w:fill="auto"/>
            <w:noWrap w:val="0"/>
            <w:vAlign w:val="center"/>
          </w:tcPr>
          <w:p w14:paraId="0C209861">
            <w:pPr>
              <w:pStyle w:val="46"/>
              <w:ind w:firstLine="0" w:firstLineChars="0"/>
              <w:rPr>
                <w:rFonts w:hint="eastAsia" w:ascii="仿宋" w:hAnsi="仿宋" w:eastAsia="仿宋" w:cs="仿宋"/>
                <w:b/>
                <w:kern w:val="2"/>
                <w:sz w:val="20"/>
                <w:szCs w:val="30"/>
                <w:lang w:val="en-US" w:eastAsia="zh-CN" w:bidi="ar-SA"/>
              </w:rPr>
            </w:pPr>
            <w:r>
              <w:rPr>
                <w:rFonts w:hint="eastAsia" w:ascii="仿宋" w:hAnsi="仿宋" w:eastAsia="仿宋" w:cs="仿宋"/>
                <w:b/>
                <w:sz w:val="20"/>
              </w:rPr>
              <w:t>高档加绒钢包头皮鞋</w:t>
            </w:r>
          </w:p>
        </w:tc>
        <w:tc>
          <w:tcPr>
            <w:tcW w:w="4111" w:type="dxa"/>
            <w:noWrap w:val="0"/>
            <w:vAlign w:val="center"/>
          </w:tcPr>
          <w:p w14:paraId="52F0DE75">
            <w:pPr>
              <w:spacing w:line="240" w:lineRule="atLeast"/>
              <w:jc w:val="center"/>
              <w:rPr>
                <w:rFonts w:hint="eastAsia" w:ascii="宋体" w:hAnsi="宋体" w:eastAsia="宋体" w:cs="宋体"/>
                <w:b/>
                <w:bCs/>
                <w:sz w:val="20"/>
              </w:rPr>
            </w:pPr>
            <w:r>
              <w:rPr>
                <w:rFonts w:ascii="仿宋_GB2312" w:hAnsi="仿宋_GB2312" w:eastAsia="仿宋_GB2312" w:cs="仿宋_GB2312"/>
                <w:b/>
                <w:bCs/>
                <w:sz w:val="20"/>
              </w:rPr>
              <w:drawing>
                <wp:inline distT="0" distB="0" distL="114300" distR="114300">
                  <wp:extent cx="2468880" cy="3291840"/>
                  <wp:effectExtent l="0" t="0" r="7620" b="3810"/>
                  <wp:docPr id="5" name="图片 5" descr="微信图片_20241208134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1208134813"/>
                          <pic:cNvPicPr>
                            <a:picLocks noChangeAspect="1"/>
                          </pic:cNvPicPr>
                        </pic:nvPicPr>
                        <pic:blipFill>
                          <a:blip r:embed="rId9"/>
                          <a:stretch>
                            <a:fillRect/>
                          </a:stretch>
                        </pic:blipFill>
                        <pic:spPr>
                          <a:xfrm>
                            <a:off x="0" y="0"/>
                            <a:ext cx="2468880" cy="3291840"/>
                          </a:xfrm>
                          <a:prstGeom prst="rect">
                            <a:avLst/>
                          </a:prstGeom>
                          <a:noFill/>
                          <a:ln>
                            <a:noFill/>
                          </a:ln>
                        </pic:spPr>
                      </pic:pic>
                    </a:graphicData>
                  </a:graphic>
                </wp:inline>
              </w:drawing>
            </w:r>
          </w:p>
        </w:tc>
      </w:tr>
      <w:tr w14:paraId="1766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555" w:type="dxa"/>
            <w:noWrap w:val="0"/>
            <w:vAlign w:val="center"/>
          </w:tcPr>
          <w:p w14:paraId="43544580">
            <w:pPr>
              <w:spacing w:line="240" w:lineRule="atLeast"/>
              <w:jc w:val="center"/>
              <w:rPr>
                <w:rFonts w:hint="eastAsia" w:ascii="宋体" w:hAnsi="宋体" w:eastAsia="宋体" w:cs="宋体"/>
                <w:b/>
                <w:bCs/>
                <w:sz w:val="20"/>
                <w:lang w:val="en-US" w:eastAsia="zh-CN"/>
              </w:rPr>
            </w:pPr>
            <w:r>
              <w:rPr>
                <w:rFonts w:hint="eastAsia" w:ascii="宋体" w:hAnsi="宋体" w:eastAsia="宋体" w:cs="宋体"/>
                <w:b/>
                <w:bCs/>
                <w:sz w:val="20"/>
                <w:lang w:val="en-US" w:eastAsia="zh-CN"/>
              </w:rPr>
              <w:t>6</w:t>
            </w:r>
          </w:p>
        </w:tc>
        <w:tc>
          <w:tcPr>
            <w:tcW w:w="1034" w:type="dxa"/>
            <w:shd w:val="clear" w:color="auto" w:fill="auto"/>
            <w:noWrap w:val="0"/>
            <w:vAlign w:val="center"/>
          </w:tcPr>
          <w:p w14:paraId="3A8F2729">
            <w:pPr>
              <w:spacing w:line="240" w:lineRule="atLeast"/>
              <w:jc w:val="center"/>
              <w:rPr>
                <w:rFonts w:hint="eastAsia" w:ascii="仿宋_GB2312" w:hAnsi="仿宋_GB2312" w:eastAsia="仿宋_GB2312" w:cs="仿宋_GB2312"/>
                <w:b/>
                <w:bCs/>
                <w:kern w:val="2"/>
                <w:sz w:val="20"/>
                <w:lang w:val="en-US" w:eastAsia="zh-CN" w:bidi="ar-SA"/>
              </w:rPr>
            </w:pPr>
            <w:r>
              <w:rPr>
                <w:rFonts w:hint="eastAsia" w:ascii="仿宋_GB2312" w:hAnsi="仿宋_GB2312" w:eastAsia="仿宋_GB2312" w:cs="仿宋_GB2312"/>
                <w:b/>
                <w:bCs/>
                <w:sz w:val="20"/>
              </w:rPr>
              <w:t>防寒服</w:t>
            </w:r>
          </w:p>
        </w:tc>
        <w:tc>
          <w:tcPr>
            <w:tcW w:w="716" w:type="dxa"/>
            <w:shd w:val="clear" w:color="auto" w:fill="auto"/>
            <w:noWrap w:val="0"/>
            <w:vAlign w:val="center"/>
          </w:tcPr>
          <w:p w14:paraId="2D92EEB7">
            <w:pPr>
              <w:spacing w:line="240" w:lineRule="atLeast"/>
              <w:jc w:val="center"/>
              <w:rPr>
                <w:rFonts w:hint="eastAsia" w:ascii="仿宋_GB2312" w:hAnsi="仿宋_GB2312" w:eastAsia="仿宋_GB2312" w:cs="仿宋_GB2312"/>
                <w:b/>
                <w:bCs/>
                <w:kern w:val="2"/>
                <w:sz w:val="20"/>
                <w:lang w:val="en-US" w:eastAsia="zh-CN" w:bidi="ar-SA"/>
              </w:rPr>
            </w:pPr>
            <w:r>
              <w:rPr>
                <w:rFonts w:hint="eastAsia" w:ascii="仿宋_GB2312" w:hAnsi="仿宋_GB2312" w:eastAsia="仿宋_GB2312" w:cs="仿宋_GB2312"/>
                <w:b/>
                <w:bCs/>
                <w:sz w:val="20"/>
              </w:rPr>
              <w:t>件</w:t>
            </w:r>
          </w:p>
        </w:tc>
        <w:tc>
          <w:tcPr>
            <w:tcW w:w="754" w:type="dxa"/>
            <w:shd w:val="clear" w:color="auto" w:fill="auto"/>
            <w:noWrap w:val="0"/>
            <w:vAlign w:val="center"/>
          </w:tcPr>
          <w:p w14:paraId="2B40139A">
            <w:pPr>
              <w:spacing w:line="240" w:lineRule="atLeast"/>
              <w:jc w:val="center"/>
              <w:rPr>
                <w:rFonts w:hint="default" w:ascii="仿宋" w:hAnsi="仿宋" w:eastAsia="仿宋" w:cs="仿宋"/>
                <w:b/>
                <w:kern w:val="2"/>
                <w:sz w:val="20"/>
                <w:lang w:val="en-US" w:eastAsia="zh-CN" w:bidi="ar-SA"/>
              </w:rPr>
            </w:pPr>
            <w:r>
              <w:rPr>
                <w:rFonts w:hint="eastAsia" w:ascii="仿宋" w:hAnsi="仿宋" w:eastAsia="仿宋" w:cs="仿宋"/>
                <w:b/>
                <w:kern w:val="2"/>
                <w:sz w:val="20"/>
                <w:lang w:val="en-US" w:eastAsia="zh-CN" w:bidi="ar-SA"/>
              </w:rPr>
              <w:t>21</w:t>
            </w:r>
          </w:p>
        </w:tc>
        <w:tc>
          <w:tcPr>
            <w:tcW w:w="3119" w:type="dxa"/>
            <w:shd w:val="clear" w:color="auto" w:fill="auto"/>
            <w:noWrap w:val="0"/>
            <w:vAlign w:val="center"/>
          </w:tcPr>
          <w:p w14:paraId="30813FFA">
            <w:pPr>
              <w:pStyle w:val="46"/>
              <w:ind w:firstLine="0"/>
              <w:rPr>
                <w:rFonts w:hint="eastAsia" w:ascii="仿宋" w:hAnsi="仿宋" w:eastAsia="仿宋" w:cs="仿宋"/>
                <w:b/>
                <w:sz w:val="20"/>
              </w:rPr>
            </w:pPr>
            <w:r>
              <w:rPr>
                <w:rFonts w:hint="eastAsia" w:ascii="仿宋" w:hAnsi="仿宋" w:eastAsia="仿宋" w:cs="仿宋"/>
                <w:b/>
                <w:sz w:val="20"/>
              </w:rPr>
              <w:t>面料：斜纹桃皮绒贴模复合面料</w:t>
            </w:r>
          </w:p>
          <w:p w14:paraId="7228E4EC">
            <w:pPr>
              <w:pStyle w:val="46"/>
              <w:ind w:firstLine="0"/>
              <w:rPr>
                <w:rFonts w:hint="eastAsia" w:ascii="仿宋" w:hAnsi="仿宋" w:eastAsia="仿宋" w:cs="仿宋"/>
                <w:b/>
                <w:sz w:val="20"/>
              </w:rPr>
            </w:pPr>
            <w:r>
              <w:rPr>
                <w:rFonts w:hint="eastAsia" w:ascii="仿宋" w:hAnsi="仿宋" w:eastAsia="仿宋" w:cs="仿宋"/>
                <w:b/>
                <w:sz w:val="20"/>
              </w:rPr>
              <w:t>里子：斜纹里料加260克行棉</w:t>
            </w:r>
          </w:p>
          <w:p w14:paraId="2C72CA5B">
            <w:pPr>
              <w:pStyle w:val="46"/>
              <w:ind w:firstLine="0" w:firstLineChars="0"/>
              <w:rPr>
                <w:rFonts w:hint="eastAsia" w:ascii="仿宋" w:hAnsi="仿宋" w:eastAsia="仿宋" w:cs="仿宋"/>
                <w:b/>
                <w:kern w:val="2"/>
                <w:sz w:val="20"/>
                <w:szCs w:val="30"/>
                <w:lang w:val="en-US" w:eastAsia="zh-CN" w:bidi="ar-SA"/>
              </w:rPr>
            </w:pPr>
            <w:r>
              <w:rPr>
                <w:rFonts w:hint="eastAsia" w:ascii="仿宋" w:hAnsi="仿宋" w:eastAsia="仿宋" w:cs="仿宋"/>
                <w:b/>
                <w:sz w:val="20"/>
              </w:rPr>
              <w:t>五层全脱卸</w:t>
            </w:r>
          </w:p>
        </w:tc>
        <w:tc>
          <w:tcPr>
            <w:tcW w:w="4111" w:type="dxa"/>
            <w:noWrap w:val="0"/>
            <w:vAlign w:val="center"/>
          </w:tcPr>
          <w:p w14:paraId="6BD3D3CD">
            <w:pPr>
              <w:spacing w:line="240" w:lineRule="atLeast"/>
              <w:jc w:val="center"/>
              <w:rPr>
                <w:rFonts w:hint="eastAsia" w:ascii="宋体" w:hAnsi="宋体" w:eastAsia="宋体" w:cs="宋体"/>
                <w:b/>
                <w:bCs/>
                <w:sz w:val="20"/>
              </w:rPr>
            </w:pPr>
            <w:r>
              <w:rPr>
                <w:rFonts w:ascii="仿宋_GB2312" w:hAnsi="仿宋_GB2312" w:eastAsia="仿宋_GB2312" w:cs="仿宋_GB2312"/>
                <w:b/>
                <w:bCs/>
                <w:sz w:val="20"/>
              </w:rPr>
              <w:drawing>
                <wp:inline distT="0" distB="0" distL="114300" distR="114300">
                  <wp:extent cx="2472690" cy="1685290"/>
                  <wp:effectExtent l="0" t="0" r="3810" b="10160"/>
                  <wp:docPr id="6" name="图片 6"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未标题-1"/>
                          <pic:cNvPicPr>
                            <a:picLocks noChangeAspect="1"/>
                          </pic:cNvPicPr>
                        </pic:nvPicPr>
                        <pic:blipFill>
                          <a:blip r:embed="rId10"/>
                          <a:stretch>
                            <a:fillRect/>
                          </a:stretch>
                        </pic:blipFill>
                        <pic:spPr>
                          <a:xfrm>
                            <a:off x="0" y="0"/>
                            <a:ext cx="2472690" cy="1685290"/>
                          </a:xfrm>
                          <a:prstGeom prst="rect">
                            <a:avLst/>
                          </a:prstGeom>
                          <a:noFill/>
                          <a:ln>
                            <a:noFill/>
                          </a:ln>
                        </pic:spPr>
                      </pic:pic>
                    </a:graphicData>
                  </a:graphic>
                </wp:inline>
              </w:drawing>
            </w:r>
          </w:p>
        </w:tc>
      </w:tr>
    </w:tbl>
    <w:p w14:paraId="35A3F4FC">
      <w:pPr>
        <w:spacing w:line="500" w:lineRule="exact"/>
        <w:ind w:firstLine="482" w:firstLineChars="200"/>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注：本项目成交供应商须单人量体裁剪、定制，不合身返工或重做。</w:t>
      </w:r>
    </w:p>
    <w:p w14:paraId="0EFFCA56">
      <w:pPr>
        <w:spacing w:line="5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4.本项目供货期：签订合同起15工作日。          </w:t>
      </w:r>
    </w:p>
    <w:p w14:paraId="49EA90AD">
      <w:pPr>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5.供货地点：采购人指定地点。</w:t>
      </w:r>
    </w:p>
    <w:p w14:paraId="0C00BEDB">
      <w:pPr>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.付款方式：货到现场经验收合格后一次性付清合同款。</w:t>
      </w:r>
    </w:p>
    <w:p w14:paraId="2A592ABA">
      <w:pPr>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注：</w:t>
      </w:r>
      <w:r>
        <w:rPr>
          <w:rFonts w:hint="eastAsia" w:ascii="宋体" w:hAnsi="宋体" w:eastAsia="宋体" w:cs="宋体"/>
          <w:kern w:val="0"/>
          <w:sz w:val="24"/>
          <w:szCs w:val="24"/>
          <w:lang w:val="en-US" w:eastAsia="zh-CN"/>
        </w:rPr>
        <w:t>付款时</w:t>
      </w:r>
      <w:r>
        <w:rPr>
          <w:rFonts w:hint="eastAsia" w:ascii="宋体" w:hAnsi="宋体" w:eastAsia="宋体" w:cs="宋体"/>
          <w:kern w:val="0"/>
          <w:sz w:val="24"/>
          <w:szCs w:val="24"/>
        </w:rPr>
        <w:t>需开具增值税专用发票。</w:t>
      </w:r>
    </w:p>
    <w:p w14:paraId="4D149934">
      <w:pPr>
        <w:numPr>
          <w:ilvl w:val="0"/>
          <w:numId w:val="3"/>
        </w:num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本工程采用固定</w:t>
      </w:r>
      <w:r>
        <w:rPr>
          <w:rFonts w:hint="eastAsia" w:ascii="宋体" w:hAnsi="宋体" w:eastAsia="宋体" w:cs="宋体"/>
          <w:kern w:val="0"/>
          <w:sz w:val="24"/>
          <w:szCs w:val="24"/>
          <w:highlight w:val="none"/>
          <w:lang w:eastAsia="zh-CN"/>
        </w:rPr>
        <w:t>单价（全费用综合单价）报价方式，</w:t>
      </w:r>
      <w:r>
        <w:rPr>
          <w:rFonts w:hint="eastAsia" w:ascii="宋体" w:hAnsi="宋体" w:eastAsia="宋体" w:cs="宋体"/>
          <w:kern w:val="0"/>
          <w:sz w:val="24"/>
          <w:szCs w:val="24"/>
          <w:highlight w:val="none"/>
        </w:rPr>
        <w:t>投标人报价时应充分考虑供货安装期间的市场风险和国家政策性风险系数</w:t>
      </w:r>
      <w:r>
        <w:rPr>
          <w:rFonts w:hint="eastAsia" w:ascii="宋体" w:hAnsi="宋体" w:eastAsia="宋体" w:cs="宋体"/>
          <w:kern w:val="0"/>
          <w:sz w:val="24"/>
          <w:szCs w:val="24"/>
          <w:highlight w:val="none"/>
          <w:lang w:eastAsia="zh-CN"/>
        </w:rPr>
        <w:t>，本项目结算时</w:t>
      </w:r>
      <w:r>
        <w:rPr>
          <w:rFonts w:hint="eastAsia" w:ascii="宋体" w:hAnsi="宋体" w:eastAsia="宋体" w:cs="宋体"/>
          <w:kern w:val="0"/>
          <w:sz w:val="24"/>
          <w:szCs w:val="24"/>
          <w:highlight w:val="none"/>
        </w:rPr>
        <w:t>量的风险由</w:t>
      </w:r>
      <w:r>
        <w:rPr>
          <w:rFonts w:hint="eastAsia" w:ascii="宋体" w:hAnsi="宋体" w:eastAsia="宋体" w:cs="宋体"/>
          <w:kern w:val="0"/>
          <w:sz w:val="24"/>
          <w:szCs w:val="24"/>
          <w:highlight w:val="none"/>
          <w:lang w:eastAsia="zh-CN"/>
        </w:rPr>
        <w:t>采购人</w:t>
      </w:r>
      <w:r>
        <w:rPr>
          <w:rFonts w:hint="eastAsia" w:ascii="宋体" w:hAnsi="宋体" w:eastAsia="宋体" w:cs="宋体"/>
          <w:kern w:val="0"/>
          <w:sz w:val="24"/>
          <w:szCs w:val="24"/>
          <w:highlight w:val="none"/>
        </w:rPr>
        <w:t>承担，价的风险由</w:t>
      </w:r>
      <w:r>
        <w:rPr>
          <w:rFonts w:hint="eastAsia" w:ascii="宋体" w:hAnsi="宋体" w:eastAsia="宋体" w:cs="宋体"/>
          <w:kern w:val="0"/>
          <w:sz w:val="24"/>
          <w:szCs w:val="24"/>
          <w:highlight w:val="none"/>
          <w:lang w:eastAsia="zh-CN"/>
        </w:rPr>
        <w:t>成交供应商</w:t>
      </w:r>
      <w:r>
        <w:rPr>
          <w:rFonts w:hint="eastAsia" w:ascii="宋体" w:hAnsi="宋体" w:eastAsia="宋体" w:cs="宋体"/>
          <w:kern w:val="0"/>
          <w:sz w:val="24"/>
          <w:szCs w:val="24"/>
          <w:highlight w:val="none"/>
        </w:rPr>
        <w:t>承担。</w:t>
      </w:r>
      <w:r>
        <w:rPr>
          <w:rFonts w:hint="eastAsia" w:ascii="宋体" w:hAnsi="宋体" w:eastAsia="宋体" w:cs="宋体"/>
          <w:kern w:val="0"/>
          <w:sz w:val="24"/>
          <w:szCs w:val="24"/>
          <w:highlight w:val="none"/>
          <w:lang w:eastAsia="zh-CN"/>
        </w:rPr>
        <w:t>结算</w:t>
      </w:r>
      <w:r>
        <w:rPr>
          <w:rFonts w:hint="eastAsia" w:ascii="宋体" w:hAnsi="宋体" w:eastAsia="宋体" w:cs="宋体"/>
          <w:kern w:val="0"/>
          <w:sz w:val="24"/>
          <w:szCs w:val="24"/>
          <w:highlight w:val="none"/>
        </w:rPr>
        <w:t>的工程量按发承包双方在合同中约定应予计量且实际</w:t>
      </w:r>
      <w:r>
        <w:rPr>
          <w:rFonts w:hint="eastAsia" w:ascii="宋体" w:hAnsi="宋体" w:eastAsia="宋体" w:cs="宋体"/>
          <w:kern w:val="0"/>
          <w:sz w:val="24"/>
          <w:szCs w:val="24"/>
          <w:highlight w:val="none"/>
          <w:lang w:eastAsia="zh-CN"/>
        </w:rPr>
        <w:t>供货</w:t>
      </w:r>
      <w:r>
        <w:rPr>
          <w:rFonts w:hint="eastAsia" w:ascii="宋体" w:hAnsi="宋体" w:eastAsia="宋体" w:cs="宋体"/>
          <w:kern w:val="0"/>
          <w:sz w:val="24"/>
          <w:szCs w:val="24"/>
          <w:highlight w:val="none"/>
        </w:rPr>
        <w:t>的工程量确定</w:t>
      </w:r>
      <w:r>
        <w:rPr>
          <w:rFonts w:hint="eastAsia" w:ascii="宋体" w:hAnsi="宋体" w:eastAsia="宋体" w:cs="宋体"/>
          <w:kern w:val="0"/>
          <w:sz w:val="24"/>
          <w:szCs w:val="24"/>
          <w:highlight w:val="none"/>
          <w:lang w:eastAsia="zh-CN"/>
        </w:rPr>
        <w:t>。</w:t>
      </w:r>
    </w:p>
    <w:p w14:paraId="0F0947D9">
      <w:pPr>
        <w:numPr>
          <w:ilvl w:val="0"/>
          <w:numId w:val="0"/>
        </w:num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全费用综合单价</w:t>
      </w:r>
      <w:r>
        <w:rPr>
          <w:rFonts w:hint="eastAsia" w:ascii="宋体" w:hAnsi="宋体" w:eastAsia="宋体" w:cs="宋体"/>
          <w:kern w:val="0"/>
          <w:sz w:val="24"/>
          <w:szCs w:val="24"/>
          <w:highlight w:val="none"/>
        </w:rPr>
        <w:t>应包括</w:t>
      </w:r>
      <w:r>
        <w:rPr>
          <w:rFonts w:hint="eastAsia" w:ascii="宋体" w:hAnsi="宋体" w:eastAsia="宋体" w:cs="宋体"/>
          <w:color w:val="auto"/>
          <w:kern w:val="0"/>
          <w:sz w:val="24"/>
          <w:szCs w:val="24"/>
        </w:rPr>
        <w:t>所必须的</w:t>
      </w:r>
      <w:r>
        <w:rPr>
          <w:rFonts w:hint="eastAsia" w:ascii="宋体" w:hAnsi="宋体" w:eastAsia="宋体" w:cs="宋体"/>
          <w:color w:val="auto"/>
          <w:kern w:val="0"/>
          <w:sz w:val="24"/>
          <w:szCs w:val="24"/>
          <w:lang w:eastAsia="zh-CN"/>
        </w:rPr>
        <w:t>货物</w:t>
      </w:r>
      <w:r>
        <w:rPr>
          <w:rFonts w:hint="eastAsia" w:ascii="宋体" w:hAnsi="宋体" w:eastAsia="宋体" w:cs="宋体"/>
          <w:color w:val="auto"/>
          <w:kern w:val="0"/>
          <w:sz w:val="24"/>
          <w:szCs w:val="24"/>
        </w:rPr>
        <w:t>及其附件、备品备件、包装、运输、交付至交货地点的装卸费、</w:t>
      </w:r>
      <w:r>
        <w:rPr>
          <w:rFonts w:hint="eastAsia" w:ascii="宋体" w:hAnsi="宋体" w:eastAsia="宋体" w:cs="宋体"/>
          <w:color w:val="auto"/>
          <w:kern w:val="0"/>
          <w:sz w:val="24"/>
          <w:szCs w:val="24"/>
          <w:lang w:eastAsia="zh-CN"/>
        </w:rPr>
        <w:t>管理费、利润、</w:t>
      </w:r>
      <w:r>
        <w:rPr>
          <w:rFonts w:hint="eastAsia" w:ascii="宋体" w:hAnsi="宋体" w:eastAsia="宋体" w:cs="宋体"/>
          <w:color w:val="auto"/>
          <w:kern w:val="0"/>
          <w:sz w:val="24"/>
          <w:szCs w:val="24"/>
        </w:rPr>
        <w:t>税金、技术资料、卖方应当提供的服务、售后服务费等全部费用。</w:t>
      </w:r>
    </w:p>
    <w:p w14:paraId="51D0111B">
      <w:pPr>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.质量要求：</w:t>
      </w:r>
    </w:p>
    <w:p w14:paraId="5635B130">
      <w:pPr>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供应商须提供符合采购需求、符合国家质量检测标准的全新未使用过的原装合格产品，产品质量符合询价文件要求、行业及国家标准。</w:t>
      </w:r>
    </w:p>
    <w:p w14:paraId="2C72EE14">
      <w:pPr>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其他要求：</w:t>
      </w:r>
    </w:p>
    <w:p w14:paraId="4D2D4A46">
      <w:pPr>
        <w:pStyle w:val="1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cs="宋体"/>
          <w:b/>
          <w:bCs/>
          <w:sz w:val="24"/>
          <w:szCs w:val="24"/>
          <w:lang w:val="en-US" w:eastAsia="zh-CN"/>
        </w:rPr>
      </w:pPr>
      <w:r>
        <w:rPr>
          <w:rFonts w:hint="eastAsia" w:ascii="宋体" w:hAnsi="宋体" w:eastAsia="宋体" w:cs="宋体"/>
          <w:kern w:val="0"/>
          <w:sz w:val="24"/>
          <w:szCs w:val="24"/>
        </w:rPr>
        <w:t>（1）</w:t>
      </w:r>
      <w:r>
        <w:rPr>
          <w:rFonts w:hint="eastAsia" w:cs="宋体"/>
          <w:b/>
          <w:bCs/>
          <w:sz w:val="24"/>
          <w:szCs w:val="24"/>
          <w:lang w:val="en-US" w:eastAsia="zh-CN"/>
        </w:rPr>
        <w:t>样品递交时间段及方式</w:t>
      </w:r>
    </w:p>
    <w:p w14:paraId="6602F667">
      <w:pPr>
        <w:pStyle w:val="1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auto"/>
          <w:sz w:val="24"/>
          <w:szCs w:val="24"/>
          <w:lang w:val="en-US" w:eastAsia="zh-CN"/>
        </w:rPr>
        <w:t>1.1</w:t>
      </w:r>
      <w:r>
        <w:rPr>
          <w:rFonts w:hint="eastAsia" w:ascii="宋体" w:hAnsi="宋体" w:eastAsia="宋体" w:cs="宋体"/>
          <w:b w:val="0"/>
          <w:bCs w:val="0"/>
          <w:color w:val="auto"/>
          <w:sz w:val="24"/>
          <w:szCs w:val="24"/>
          <w:lang w:eastAsia="zh-CN"/>
        </w:rPr>
        <w:t>样品</w:t>
      </w:r>
      <w:r>
        <w:rPr>
          <w:rFonts w:hint="eastAsia" w:ascii="宋体" w:hAnsi="宋体" w:eastAsia="宋体" w:cs="宋体"/>
          <w:b w:val="0"/>
          <w:bCs w:val="0"/>
          <w:color w:val="auto"/>
          <w:sz w:val="24"/>
          <w:szCs w:val="24"/>
        </w:rPr>
        <w:t>递交</w:t>
      </w:r>
      <w:r>
        <w:rPr>
          <w:rFonts w:hint="eastAsia" w:ascii="宋体" w:hAnsi="宋体" w:eastAsia="宋体" w:cs="宋体"/>
          <w:b w:val="0"/>
          <w:bCs w:val="0"/>
          <w:color w:val="auto"/>
          <w:sz w:val="24"/>
          <w:szCs w:val="24"/>
          <w:lang w:eastAsia="zh-CN"/>
        </w:rPr>
        <w:t>截止时间</w:t>
      </w:r>
      <w:r>
        <w:rPr>
          <w:rFonts w:hint="eastAsia" w:ascii="宋体" w:hAnsi="宋体" w:eastAsia="宋体" w:cs="宋体"/>
          <w:b w:val="0"/>
          <w:bCs w:val="0"/>
          <w:color w:val="auto"/>
          <w:sz w:val="24"/>
          <w:szCs w:val="24"/>
        </w:rPr>
        <w:t>：202</w:t>
      </w:r>
      <w:r>
        <w:rPr>
          <w:rFonts w:hint="eastAsia" w:cs="宋体"/>
          <w:b w:val="0"/>
          <w:bCs w:val="0"/>
          <w:color w:val="auto"/>
          <w:sz w:val="24"/>
          <w:szCs w:val="24"/>
          <w:lang w:val="en-US" w:eastAsia="zh-CN"/>
        </w:rPr>
        <w:t>5</w:t>
      </w:r>
      <w:r>
        <w:rPr>
          <w:rFonts w:hint="eastAsia" w:ascii="宋体" w:hAnsi="宋体" w:eastAsia="宋体" w:cs="宋体"/>
          <w:b w:val="0"/>
          <w:bCs w:val="0"/>
          <w:color w:val="auto"/>
          <w:sz w:val="24"/>
          <w:szCs w:val="24"/>
        </w:rPr>
        <w:t>年</w:t>
      </w:r>
      <w:r>
        <w:rPr>
          <w:rFonts w:hint="eastAsia" w:cs="宋体"/>
          <w:b w:val="0"/>
          <w:bCs w:val="0"/>
          <w:color w:val="auto"/>
          <w:sz w:val="24"/>
          <w:szCs w:val="24"/>
          <w:lang w:val="en-US" w:eastAsia="zh-CN"/>
        </w:rPr>
        <w:t>1月9</w:t>
      </w:r>
      <w:r>
        <w:rPr>
          <w:rFonts w:hint="eastAsia" w:ascii="宋体" w:hAnsi="宋体" w:eastAsia="宋体" w:cs="宋体"/>
          <w:b w:val="0"/>
          <w:bCs w:val="0"/>
          <w:color w:val="auto"/>
          <w:sz w:val="24"/>
          <w:szCs w:val="24"/>
        </w:rPr>
        <w:t>日17时00分，投标人的</w:t>
      </w:r>
      <w:r>
        <w:rPr>
          <w:rFonts w:hint="eastAsia" w:ascii="宋体" w:hAnsi="宋体" w:eastAsia="宋体" w:cs="宋体"/>
          <w:b w:val="0"/>
          <w:bCs w:val="0"/>
          <w:color w:val="auto"/>
          <w:sz w:val="24"/>
          <w:szCs w:val="24"/>
          <w:lang w:eastAsia="zh-CN"/>
        </w:rPr>
        <w:t>样品</w:t>
      </w:r>
      <w:r>
        <w:rPr>
          <w:rFonts w:hint="eastAsia" w:ascii="宋体" w:hAnsi="宋体" w:eastAsia="宋体" w:cs="宋体"/>
          <w:b w:val="0"/>
          <w:bCs w:val="0"/>
          <w:color w:val="auto"/>
          <w:sz w:val="24"/>
          <w:szCs w:val="24"/>
        </w:rPr>
        <w:t>应在递交时间段</w:t>
      </w:r>
      <w:r>
        <w:rPr>
          <w:rFonts w:hint="eastAsia" w:ascii="宋体" w:hAnsi="宋体" w:eastAsia="宋体" w:cs="宋体"/>
          <w:b w:val="0"/>
          <w:bCs w:val="0"/>
          <w:sz w:val="24"/>
          <w:szCs w:val="24"/>
        </w:rPr>
        <w:t>内（以邮寄到件并</w:t>
      </w:r>
      <w:r>
        <w:rPr>
          <w:rFonts w:hint="eastAsia" w:ascii="宋体" w:hAnsi="宋体" w:eastAsia="宋体" w:cs="宋体"/>
          <w:b w:val="0"/>
          <w:bCs w:val="0"/>
          <w:sz w:val="24"/>
          <w:szCs w:val="24"/>
          <w:lang w:eastAsia="zh-CN"/>
        </w:rPr>
        <w:t>由于收件人</w:t>
      </w:r>
      <w:r>
        <w:rPr>
          <w:rFonts w:hint="eastAsia" w:ascii="宋体" w:hAnsi="宋体" w:eastAsia="宋体" w:cs="宋体"/>
          <w:b w:val="0"/>
          <w:bCs w:val="0"/>
          <w:sz w:val="24"/>
          <w:szCs w:val="24"/>
        </w:rPr>
        <w:t>签收时间为准。由寄存点代为签收或者派件路上但未在投标文件递交截止时间前向</w:t>
      </w:r>
      <w:r>
        <w:rPr>
          <w:rFonts w:hint="eastAsia" w:ascii="宋体" w:hAnsi="宋体" w:eastAsia="宋体" w:cs="宋体"/>
          <w:b w:val="0"/>
          <w:bCs w:val="0"/>
          <w:sz w:val="24"/>
          <w:szCs w:val="24"/>
          <w:lang w:eastAsia="zh-CN"/>
        </w:rPr>
        <w:t>收件人</w:t>
      </w:r>
      <w:r>
        <w:rPr>
          <w:rFonts w:hint="eastAsia" w:ascii="宋体" w:hAnsi="宋体" w:eastAsia="宋体" w:cs="宋体"/>
          <w:b w:val="0"/>
          <w:bCs w:val="0"/>
          <w:sz w:val="24"/>
          <w:szCs w:val="24"/>
        </w:rPr>
        <w:t>发送取件短信的，或者邮寄方式为货到付款的，</w:t>
      </w:r>
      <w:r>
        <w:rPr>
          <w:rFonts w:hint="eastAsia" w:ascii="宋体" w:hAnsi="宋体" w:eastAsia="宋体" w:cs="宋体"/>
          <w:b w:val="0"/>
          <w:bCs w:val="0"/>
          <w:sz w:val="24"/>
          <w:szCs w:val="24"/>
          <w:lang w:eastAsia="zh-CN"/>
        </w:rPr>
        <w:t>收件人</w:t>
      </w:r>
      <w:r>
        <w:rPr>
          <w:rFonts w:hint="eastAsia" w:ascii="宋体" w:hAnsi="宋体" w:eastAsia="宋体" w:cs="宋体"/>
          <w:b w:val="0"/>
          <w:bCs w:val="0"/>
          <w:sz w:val="24"/>
          <w:szCs w:val="24"/>
        </w:rPr>
        <w:t>不予受理，请各投标人自行考虑邮寄时间风险</w:t>
      </w:r>
      <w:r>
        <w:rPr>
          <w:rFonts w:hint="eastAsia" w:cs="宋体"/>
          <w:b w:val="0"/>
          <w:bCs w:val="0"/>
          <w:sz w:val="24"/>
          <w:szCs w:val="24"/>
          <w:lang w:eastAsia="zh-CN"/>
        </w:rPr>
        <w:t>；</w:t>
      </w:r>
      <w:r>
        <w:rPr>
          <w:rFonts w:hint="eastAsia" w:cs="宋体"/>
          <w:b/>
          <w:bCs/>
          <w:sz w:val="24"/>
          <w:szCs w:val="24"/>
          <w:lang w:eastAsia="zh-CN"/>
        </w:rPr>
        <w:t>请各投标单位及时关注寄件信息，显示签收后请与收件人确认是否签收成功，若因未及时确认，造成未签收成功等，此风险由投标单位自行承担</w:t>
      </w:r>
      <w:r>
        <w:rPr>
          <w:rFonts w:hint="eastAsia" w:ascii="宋体" w:hAnsi="宋体" w:eastAsia="宋体" w:cs="宋体"/>
          <w:b w:val="0"/>
          <w:bCs w:val="0"/>
          <w:sz w:val="24"/>
          <w:szCs w:val="24"/>
        </w:rPr>
        <w:t>）。</w:t>
      </w:r>
    </w:p>
    <w:p w14:paraId="62B00277">
      <w:pPr>
        <w:pStyle w:val="1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w:t>
      </w:r>
      <w:r>
        <w:rPr>
          <w:rFonts w:hint="eastAsia" w:ascii="宋体" w:hAnsi="宋体" w:eastAsia="宋体" w:cs="宋体"/>
          <w:b w:val="0"/>
          <w:bCs w:val="0"/>
          <w:sz w:val="24"/>
          <w:szCs w:val="24"/>
        </w:rPr>
        <w:t>投标人应将密封完好的</w:t>
      </w:r>
      <w:r>
        <w:rPr>
          <w:rFonts w:hint="eastAsia" w:ascii="宋体" w:hAnsi="宋体" w:eastAsia="宋体" w:cs="宋体"/>
          <w:b w:val="0"/>
          <w:bCs w:val="0"/>
          <w:sz w:val="24"/>
          <w:szCs w:val="24"/>
          <w:lang w:eastAsia="zh-CN"/>
        </w:rPr>
        <w:t>全套样品，密封袋</w:t>
      </w:r>
      <w:r>
        <w:rPr>
          <w:rFonts w:hint="eastAsia" w:ascii="宋体" w:hAnsi="宋体" w:eastAsia="宋体" w:cs="宋体"/>
          <w:b w:val="0"/>
          <w:bCs w:val="0"/>
          <w:sz w:val="24"/>
          <w:szCs w:val="24"/>
          <w:lang w:val="en-US" w:eastAsia="zh-CN"/>
        </w:rPr>
        <w:t>/箱上须注明项目名称及单位名称</w:t>
      </w:r>
      <w:r>
        <w:rPr>
          <w:rFonts w:hint="eastAsia" w:ascii="宋体" w:hAnsi="宋体" w:eastAsia="宋体" w:cs="宋体"/>
          <w:b/>
          <w:bCs/>
          <w:sz w:val="24"/>
          <w:szCs w:val="24"/>
          <w:lang w:eastAsia="zh-CN"/>
        </w:rPr>
        <w:t>（按采购文件的要求将所有品种的货物各提供一份样品）于样品递交截止时间前</w:t>
      </w:r>
      <w:r>
        <w:rPr>
          <w:rFonts w:hint="eastAsia" w:ascii="宋体" w:hAnsi="宋体" w:eastAsia="宋体" w:cs="宋体"/>
          <w:b w:val="0"/>
          <w:bCs w:val="0"/>
          <w:sz w:val="24"/>
          <w:szCs w:val="24"/>
        </w:rPr>
        <w:t>通过邮寄方式送达。邮寄地点及联系方式：</w:t>
      </w:r>
      <w:r>
        <w:rPr>
          <w:rFonts w:hint="eastAsia" w:ascii="宋体" w:hAnsi="宋体" w:eastAsia="宋体" w:cs="宋体"/>
          <w:b w:val="0"/>
          <w:bCs w:val="0"/>
          <w:sz w:val="24"/>
          <w:szCs w:val="24"/>
          <w:lang w:eastAsia="zh-CN"/>
        </w:rPr>
        <w:t>如东县马塘镇便民服务中心三楼评标室，联系人：</w:t>
      </w:r>
      <w:r>
        <w:rPr>
          <w:rFonts w:hint="eastAsia" w:ascii="宋体" w:hAnsi="宋体" w:eastAsia="宋体" w:cs="宋体"/>
          <w:b w:val="0"/>
          <w:bCs w:val="0"/>
          <w:sz w:val="24"/>
          <w:szCs w:val="24"/>
          <w:lang w:val="en-US" w:eastAsia="zh-CN"/>
        </w:rPr>
        <w:t>喻洁梅，</w:t>
      </w:r>
      <w:r>
        <w:rPr>
          <w:rFonts w:hint="eastAsia" w:ascii="宋体" w:hAnsi="宋体" w:eastAsia="宋体" w:cs="宋体"/>
          <w:b w:val="0"/>
          <w:bCs w:val="0"/>
          <w:sz w:val="24"/>
          <w:szCs w:val="24"/>
          <w:lang w:eastAsia="zh-CN"/>
        </w:rPr>
        <w:t>联系电话：</w:t>
      </w:r>
      <w:r>
        <w:rPr>
          <w:rFonts w:hint="eastAsia" w:ascii="宋体" w:hAnsi="宋体" w:eastAsia="宋体" w:cs="宋体"/>
          <w:b w:val="0"/>
          <w:bCs w:val="0"/>
          <w:sz w:val="24"/>
          <w:szCs w:val="24"/>
          <w:lang w:val="en-US" w:eastAsia="zh-CN"/>
        </w:rPr>
        <w:t>18994202368。</w:t>
      </w:r>
    </w:p>
    <w:p w14:paraId="313615CE">
      <w:pPr>
        <w:pStyle w:val="1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注：由于快递等原因造</w:t>
      </w:r>
      <w:r>
        <w:rPr>
          <w:rFonts w:hint="eastAsia" w:ascii="宋体" w:hAnsi="宋体" w:eastAsia="宋体" w:cs="宋体"/>
          <w:b w:val="0"/>
          <w:bCs w:val="0"/>
          <w:sz w:val="24"/>
          <w:szCs w:val="24"/>
          <w:lang w:eastAsia="zh-CN"/>
        </w:rPr>
        <w:t>成样品未在样品递交截止时间前邮寄</w:t>
      </w:r>
      <w:r>
        <w:rPr>
          <w:rFonts w:hint="eastAsia" w:ascii="宋体" w:hAnsi="宋体" w:eastAsia="宋体" w:cs="宋体"/>
          <w:b w:val="0"/>
          <w:bCs w:val="0"/>
          <w:sz w:val="24"/>
          <w:szCs w:val="24"/>
        </w:rPr>
        <w:t>至指定地点的，后果由潜在投标人自行承担。</w:t>
      </w:r>
    </w:p>
    <w:p w14:paraId="66C2D95F">
      <w:pPr>
        <w:pStyle w:val="1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both"/>
        <w:textAlignment w:val="auto"/>
        <w:rPr>
          <w:rFonts w:hint="eastAsia" w:cs="宋体"/>
          <w:b/>
          <w:bCs/>
          <w:sz w:val="24"/>
          <w:szCs w:val="24"/>
          <w:lang w:val="en-US" w:eastAsia="zh-CN"/>
        </w:rPr>
      </w:pPr>
      <w:r>
        <w:rPr>
          <w:rFonts w:hint="eastAsia" w:cs="宋体"/>
          <w:b/>
          <w:bCs/>
          <w:sz w:val="24"/>
          <w:szCs w:val="24"/>
          <w:lang w:val="en-US" w:eastAsia="zh-CN"/>
        </w:rPr>
        <w:t>1.3样品的评审</w:t>
      </w:r>
    </w:p>
    <w:p w14:paraId="3961D413">
      <w:pPr>
        <w:pStyle w:val="1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本项目评标委员会将按采购文件的要求对样品的面料、款式、重量等进行审查，</w:t>
      </w:r>
      <w:r>
        <w:rPr>
          <w:rFonts w:hint="eastAsia" w:cs="宋体"/>
          <w:b/>
          <w:bCs/>
          <w:sz w:val="24"/>
          <w:szCs w:val="24"/>
          <w:lang w:val="en-US" w:eastAsia="zh-CN"/>
        </w:rPr>
        <w:t>提供不全或</w:t>
      </w:r>
      <w:r>
        <w:rPr>
          <w:rFonts w:hint="eastAsia" w:ascii="宋体" w:hAnsi="宋体" w:eastAsia="宋体" w:cs="宋体"/>
          <w:b/>
          <w:bCs/>
          <w:sz w:val="24"/>
          <w:szCs w:val="24"/>
          <w:lang w:val="en-US" w:eastAsia="zh-CN"/>
        </w:rPr>
        <w:t>未通过样品审查的，作无效标处理。样品所需费用由投标人自行承担。成交供应商的成套样品需要封样留存，非成交供应商的样品由各单位自行取回或寄回（邮寄产生的费用由各单位自行承担）。</w:t>
      </w:r>
    </w:p>
    <w:p w14:paraId="2FA26A3A">
      <w:pPr>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（2）成交供应商在运输（含搬运）、供货、安装过程中，确保人身安全，一切安全责任均由成交供应商自负。</w:t>
      </w:r>
    </w:p>
    <w:p w14:paraId="3F768E0E">
      <w:pPr>
        <w:numPr>
          <w:ilvl w:val="0"/>
          <w:numId w:val="0"/>
        </w:numPr>
        <w:spacing w:line="500" w:lineRule="exact"/>
        <w:ind w:firstLine="482" w:firstLineChars="200"/>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lang w:val="en-US" w:eastAsia="zh-CN"/>
        </w:rPr>
        <w:t>3</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rPr>
        <w:t>投标人一旦领取本</w:t>
      </w:r>
      <w:r>
        <w:rPr>
          <w:rFonts w:hint="eastAsia" w:ascii="宋体" w:hAnsi="宋体" w:eastAsia="宋体" w:cs="宋体"/>
          <w:b/>
          <w:bCs/>
          <w:kern w:val="0"/>
          <w:sz w:val="24"/>
          <w:szCs w:val="24"/>
          <w:lang w:eastAsia="zh-CN"/>
        </w:rPr>
        <w:t>采购</w:t>
      </w:r>
      <w:r>
        <w:rPr>
          <w:rFonts w:hint="eastAsia" w:ascii="宋体" w:hAnsi="宋体" w:eastAsia="宋体" w:cs="宋体"/>
          <w:b/>
          <w:bCs/>
          <w:kern w:val="0"/>
          <w:sz w:val="24"/>
          <w:szCs w:val="24"/>
        </w:rPr>
        <w:t>文件并决定参加投标，即被认为接受了本</w:t>
      </w:r>
      <w:r>
        <w:rPr>
          <w:rFonts w:hint="eastAsia" w:ascii="宋体" w:hAnsi="宋体" w:eastAsia="宋体" w:cs="宋体"/>
          <w:b/>
          <w:bCs/>
          <w:kern w:val="0"/>
          <w:sz w:val="24"/>
          <w:szCs w:val="24"/>
          <w:lang w:eastAsia="zh-CN"/>
        </w:rPr>
        <w:t>采购</w:t>
      </w:r>
      <w:r>
        <w:rPr>
          <w:rFonts w:hint="eastAsia" w:ascii="宋体" w:hAnsi="宋体" w:eastAsia="宋体" w:cs="宋体"/>
          <w:b/>
          <w:bCs/>
          <w:kern w:val="0"/>
          <w:sz w:val="24"/>
          <w:szCs w:val="24"/>
        </w:rPr>
        <w:t>文件的规定和约束，并且视为自</w:t>
      </w:r>
      <w:r>
        <w:rPr>
          <w:rFonts w:hint="eastAsia" w:ascii="宋体" w:hAnsi="宋体" w:eastAsia="宋体" w:cs="宋体"/>
          <w:b/>
          <w:bCs/>
          <w:kern w:val="0"/>
          <w:sz w:val="24"/>
          <w:szCs w:val="24"/>
          <w:lang w:eastAsia="zh-CN"/>
        </w:rPr>
        <w:t>采购</w:t>
      </w:r>
      <w:r>
        <w:rPr>
          <w:rFonts w:hint="eastAsia" w:ascii="宋体" w:hAnsi="宋体" w:eastAsia="宋体" w:cs="宋体"/>
          <w:b/>
          <w:bCs/>
          <w:kern w:val="0"/>
          <w:sz w:val="24"/>
          <w:szCs w:val="24"/>
        </w:rPr>
        <w:t>文件领取之日起已经知道或应当知道</w:t>
      </w:r>
      <w:r>
        <w:rPr>
          <w:rFonts w:hint="eastAsia" w:ascii="宋体" w:hAnsi="宋体" w:eastAsia="宋体" w:cs="宋体"/>
          <w:b/>
          <w:bCs/>
          <w:kern w:val="0"/>
          <w:sz w:val="24"/>
          <w:szCs w:val="24"/>
          <w:lang w:eastAsia="zh-CN"/>
        </w:rPr>
        <w:t>采购</w:t>
      </w:r>
      <w:r>
        <w:rPr>
          <w:rFonts w:hint="eastAsia" w:ascii="宋体" w:hAnsi="宋体" w:eastAsia="宋体" w:cs="宋体"/>
          <w:b/>
          <w:bCs/>
          <w:kern w:val="0"/>
          <w:sz w:val="24"/>
          <w:szCs w:val="24"/>
        </w:rPr>
        <w:t>文件是否损害其自身权益。投标人一旦参加本项目投标，即表明承诺接受了本</w:t>
      </w:r>
      <w:r>
        <w:rPr>
          <w:rFonts w:hint="eastAsia" w:ascii="宋体" w:hAnsi="宋体" w:eastAsia="宋体" w:cs="宋体"/>
          <w:b/>
          <w:bCs/>
          <w:kern w:val="0"/>
          <w:sz w:val="24"/>
          <w:szCs w:val="24"/>
          <w:lang w:eastAsia="zh-CN"/>
        </w:rPr>
        <w:t>采购</w:t>
      </w:r>
      <w:r>
        <w:rPr>
          <w:rFonts w:hint="eastAsia" w:ascii="宋体" w:hAnsi="宋体" w:eastAsia="宋体" w:cs="宋体"/>
          <w:b/>
          <w:bCs/>
          <w:kern w:val="0"/>
          <w:sz w:val="24"/>
          <w:szCs w:val="24"/>
        </w:rPr>
        <w:t>文件中的所有条件和规定</w:t>
      </w:r>
      <w:r>
        <w:rPr>
          <w:rFonts w:hint="eastAsia" w:ascii="宋体" w:hAnsi="宋体" w:eastAsia="宋体" w:cs="宋体"/>
          <w:b/>
          <w:bCs/>
          <w:kern w:val="0"/>
          <w:sz w:val="24"/>
          <w:szCs w:val="24"/>
          <w:lang w:eastAsia="zh-CN"/>
        </w:rPr>
        <w:t>，事后采购人将不接受关于采购文件相关规定的质疑或投诉</w:t>
      </w:r>
      <w:r>
        <w:rPr>
          <w:rFonts w:hint="eastAsia" w:ascii="宋体" w:hAnsi="宋体" w:eastAsia="宋体" w:cs="宋体"/>
          <w:b/>
          <w:bCs/>
          <w:kern w:val="0"/>
          <w:sz w:val="24"/>
          <w:szCs w:val="24"/>
        </w:rPr>
        <w:t>。投标人应当按照</w:t>
      </w:r>
      <w:r>
        <w:rPr>
          <w:rFonts w:hint="eastAsia" w:ascii="宋体" w:hAnsi="宋体" w:eastAsia="宋体" w:cs="宋体"/>
          <w:b/>
          <w:bCs/>
          <w:kern w:val="0"/>
          <w:sz w:val="24"/>
          <w:szCs w:val="24"/>
          <w:lang w:eastAsia="zh-CN"/>
        </w:rPr>
        <w:t>采购</w:t>
      </w:r>
      <w:r>
        <w:rPr>
          <w:rFonts w:hint="eastAsia" w:ascii="宋体" w:hAnsi="宋体" w:eastAsia="宋体" w:cs="宋体"/>
          <w:b/>
          <w:bCs/>
          <w:kern w:val="0"/>
          <w:sz w:val="24"/>
          <w:szCs w:val="24"/>
        </w:rPr>
        <w:t>文件的规定制作投标文件并参加投标。</w:t>
      </w:r>
    </w:p>
    <w:p w14:paraId="222D3D37">
      <w:pPr>
        <w:spacing w:line="500" w:lineRule="exact"/>
        <w:ind w:firstLine="602" w:firstLineChars="200"/>
        <w:jc w:val="center"/>
        <w:rPr>
          <w:rFonts w:hint="eastAsia" w:ascii="宋体" w:hAnsi="宋体" w:eastAsia="宋体" w:cs="宋体"/>
          <w:b/>
          <w:bCs/>
          <w:sz w:val="30"/>
          <w:szCs w:val="30"/>
        </w:rPr>
      </w:pPr>
      <w:r>
        <w:rPr>
          <w:rFonts w:hint="eastAsia" w:ascii="宋体" w:hAnsi="宋体" w:eastAsia="宋体" w:cs="宋体"/>
          <w:b/>
          <w:bCs/>
          <w:sz w:val="30"/>
          <w:szCs w:val="30"/>
        </w:rPr>
        <w:br w:type="page"/>
      </w:r>
      <w:r>
        <w:rPr>
          <w:rFonts w:hint="eastAsia" w:ascii="宋体" w:hAnsi="宋体" w:eastAsia="宋体" w:cs="宋体"/>
          <w:b/>
          <w:bCs/>
          <w:sz w:val="30"/>
          <w:szCs w:val="30"/>
        </w:rPr>
        <w:t>第三章  投标须知</w:t>
      </w:r>
    </w:p>
    <w:p w14:paraId="769754FE">
      <w:pPr>
        <w:spacing w:line="480" w:lineRule="exact"/>
        <w:rPr>
          <w:rFonts w:hint="eastAsia" w:ascii="宋体" w:hAnsi="宋体" w:eastAsia="宋体" w:cs="宋体"/>
          <w:b/>
          <w:sz w:val="24"/>
        </w:rPr>
      </w:pPr>
      <w:r>
        <w:rPr>
          <w:rFonts w:hint="eastAsia" w:ascii="宋体" w:hAnsi="宋体" w:eastAsia="宋体" w:cs="宋体"/>
          <w:b/>
          <w:sz w:val="24"/>
        </w:rPr>
        <w:t>一 .说明</w:t>
      </w:r>
    </w:p>
    <w:p w14:paraId="0F22F8F1">
      <w:pPr>
        <w:spacing w:line="480" w:lineRule="exact"/>
        <w:ind w:firstLine="350" w:firstLineChars="146"/>
        <w:rPr>
          <w:rFonts w:hint="eastAsia" w:ascii="宋体" w:hAnsi="宋体" w:eastAsia="宋体" w:cs="宋体"/>
          <w:sz w:val="24"/>
          <w:szCs w:val="24"/>
        </w:rPr>
      </w:pPr>
      <w:r>
        <w:rPr>
          <w:rFonts w:hint="eastAsia" w:ascii="宋体" w:hAnsi="宋体" w:eastAsia="宋体" w:cs="宋体"/>
          <w:sz w:val="24"/>
        </w:rPr>
        <w:t>1.本采购文</w:t>
      </w:r>
      <w:r>
        <w:rPr>
          <w:rFonts w:hint="eastAsia" w:ascii="宋体" w:hAnsi="宋体" w:eastAsia="宋体" w:cs="宋体"/>
          <w:sz w:val="24"/>
          <w:szCs w:val="24"/>
        </w:rPr>
        <w:t xml:space="preserve">件中所称的“采购人”为 </w:t>
      </w:r>
      <w:r>
        <w:rPr>
          <w:rFonts w:hint="eastAsia" w:ascii="宋体" w:hAnsi="宋体" w:eastAsia="宋体" w:cs="宋体"/>
          <w:sz w:val="24"/>
          <w:szCs w:val="24"/>
          <w:lang w:eastAsia="zh-CN"/>
        </w:rPr>
        <w:t>如东县马塘镇人民政府</w:t>
      </w:r>
      <w:r>
        <w:rPr>
          <w:rFonts w:hint="eastAsia" w:ascii="宋体" w:hAnsi="宋体" w:eastAsia="宋体" w:cs="宋体"/>
          <w:sz w:val="24"/>
          <w:szCs w:val="24"/>
        </w:rPr>
        <w:t xml:space="preserve"> ，“投标人”为本项目的供应商，“询价小组”为本项目评标组织，“成交供应商”为本项目的中标供应商。</w:t>
      </w:r>
    </w:p>
    <w:p w14:paraId="552BC4DD">
      <w:pPr>
        <w:spacing w:line="480" w:lineRule="exact"/>
        <w:ind w:firstLine="350" w:firstLineChars="146"/>
        <w:rPr>
          <w:rFonts w:hint="eastAsia" w:ascii="宋体" w:hAnsi="宋体" w:eastAsia="宋体" w:cs="宋体"/>
          <w:spacing w:val="20"/>
          <w:sz w:val="24"/>
        </w:rPr>
      </w:pPr>
      <w:r>
        <w:rPr>
          <w:rFonts w:hint="eastAsia" w:ascii="宋体" w:hAnsi="宋体" w:eastAsia="宋体" w:cs="宋体"/>
          <w:sz w:val="24"/>
        </w:rPr>
        <w:t>2.本采购文件仅适用于本次询价采购，解释权归采购人所有。</w:t>
      </w:r>
    </w:p>
    <w:p w14:paraId="19CAE8BA">
      <w:pPr>
        <w:spacing w:line="480" w:lineRule="exact"/>
        <w:ind w:firstLine="358" w:firstLineChars="128"/>
        <w:rPr>
          <w:rFonts w:hint="eastAsia" w:ascii="宋体" w:hAnsi="宋体" w:eastAsia="宋体" w:cs="宋体"/>
          <w:sz w:val="24"/>
        </w:rPr>
      </w:pPr>
      <w:r>
        <w:rPr>
          <w:rFonts w:hint="eastAsia" w:ascii="宋体" w:hAnsi="宋体" w:eastAsia="宋体" w:cs="宋体"/>
          <w:spacing w:val="20"/>
          <w:sz w:val="24"/>
        </w:rPr>
        <w:t>3.</w:t>
      </w:r>
      <w:r>
        <w:rPr>
          <w:rFonts w:hint="eastAsia" w:ascii="宋体" w:hAnsi="宋体" w:eastAsia="宋体" w:cs="宋体"/>
          <w:sz w:val="24"/>
        </w:rPr>
        <w:t>投标人不得在成交后将成交项目转包（或分包）给其它企业或自然人。</w:t>
      </w:r>
    </w:p>
    <w:p w14:paraId="0071D0A1">
      <w:pPr>
        <w:spacing w:line="480" w:lineRule="exact"/>
        <w:ind w:firstLine="350" w:firstLineChars="146"/>
        <w:rPr>
          <w:rFonts w:hint="eastAsia" w:ascii="宋体" w:hAnsi="宋体" w:eastAsia="宋体" w:cs="宋体"/>
          <w:sz w:val="24"/>
        </w:rPr>
      </w:pPr>
      <w:r>
        <w:rPr>
          <w:rFonts w:hint="eastAsia" w:ascii="宋体" w:hAnsi="宋体" w:eastAsia="宋体" w:cs="宋体"/>
          <w:sz w:val="24"/>
        </w:rPr>
        <w:t>4. 投标人应认真阅读采购文件中所有的事项、格式、条款和规范等要求。按采购文件要求和规定编制采购文件，并保证所提供的全部资料的真实性，以使其采购文件对采购文件做出实质性响应，否则其风险由投标人自行承担。</w:t>
      </w:r>
    </w:p>
    <w:p w14:paraId="2811DF49">
      <w:pPr>
        <w:spacing w:line="480" w:lineRule="exact"/>
        <w:ind w:firstLine="350" w:firstLineChars="146"/>
        <w:rPr>
          <w:rFonts w:hint="eastAsia" w:ascii="宋体" w:hAnsi="宋体" w:eastAsia="宋体" w:cs="宋体"/>
          <w:sz w:val="24"/>
        </w:rPr>
      </w:pPr>
      <w:r>
        <w:rPr>
          <w:rFonts w:hint="eastAsia" w:ascii="宋体" w:hAnsi="宋体" w:eastAsia="宋体" w:cs="宋体"/>
          <w:sz w:val="24"/>
        </w:rPr>
        <w:t>5.无论是采购人根据需要主动对询价文件进行必要的澄清，或是根据投标人的要求对询价文件做出澄清，采购人都将于提交投标文件截止时间前以补充通知的方式发布。当询价文件、询价文件的澄清、修改、补充通知等对同一内容的表述不一致时，以最后发出的文件为准。投标人未及时关注采购文件的澄清，或未按照澄清后的采购文件编制投标文件，由此造成的后果由投标人自行承担。</w:t>
      </w:r>
    </w:p>
    <w:p w14:paraId="1E54842A">
      <w:pPr>
        <w:spacing w:line="480" w:lineRule="exact"/>
        <w:ind w:firstLine="350" w:firstLineChars="146"/>
        <w:rPr>
          <w:rFonts w:hint="eastAsia" w:ascii="宋体" w:hAnsi="宋体" w:eastAsia="宋体" w:cs="宋体"/>
          <w:sz w:val="24"/>
        </w:rPr>
      </w:pPr>
      <w:r>
        <w:rPr>
          <w:rFonts w:hint="eastAsia" w:ascii="宋体" w:hAnsi="宋体" w:eastAsia="宋体" w:cs="宋体"/>
          <w:sz w:val="24"/>
        </w:rPr>
        <w:t>6. 开标程序：</w:t>
      </w:r>
    </w:p>
    <w:p w14:paraId="31386455">
      <w:pPr>
        <w:spacing w:line="480" w:lineRule="exact"/>
        <w:ind w:firstLine="307" w:firstLineChars="128"/>
        <w:rPr>
          <w:rFonts w:hint="eastAsia" w:ascii="宋体" w:hAnsi="宋体" w:eastAsia="宋体" w:cs="宋体"/>
          <w:sz w:val="24"/>
        </w:rPr>
      </w:pPr>
      <w:r>
        <w:rPr>
          <w:rFonts w:hint="eastAsia" w:ascii="宋体" w:hAnsi="宋体" w:eastAsia="宋体" w:cs="宋体"/>
          <w:sz w:val="24"/>
        </w:rPr>
        <w:t>(1）公布投标人名称；</w:t>
      </w:r>
    </w:p>
    <w:p w14:paraId="2228DCAF">
      <w:pPr>
        <w:spacing w:line="480" w:lineRule="exact"/>
        <w:ind w:firstLine="307" w:firstLineChars="128"/>
        <w:rPr>
          <w:rFonts w:hint="eastAsia" w:ascii="宋体" w:hAnsi="宋体" w:eastAsia="宋体" w:cs="宋体"/>
          <w:sz w:val="24"/>
        </w:rPr>
      </w:pPr>
      <w:r>
        <w:rPr>
          <w:rFonts w:hint="eastAsia" w:ascii="宋体" w:hAnsi="宋体" w:eastAsia="宋体" w:cs="宋体"/>
          <w:sz w:val="24"/>
        </w:rPr>
        <w:t>(2）投标人解密其投标文件；</w:t>
      </w:r>
    </w:p>
    <w:p w14:paraId="1CF9EA83">
      <w:pPr>
        <w:spacing w:line="480" w:lineRule="exact"/>
        <w:ind w:firstLine="307" w:firstLineChars="128"/>
        <w:rPr>
          <w:rFonts w:hint="eastAsia" w:ascii="宋体" w:hAnsi="宋体" w:eastAsia="宋体" w:cs="宋体"/>
          <w:sz w:val="24"/>
        </w:rPr>
      </w:pPr>
      <w:r>
        <w:rPr>
          <w:rFonts w:hint="eastAsia" w:ascii="宋体" w:hAnsi="宋体" w:eastAsia="宋体" w:cs="宋体"/>
          <w:sz w:val="24"/>
        </w:rPr>
        <w:t>(3）采购人（采购代理机构）解密并导入投标文件；</w:t>
      </w:r>
    </w:p>
    <w:p w14:paraId="76AFE425">
      <w:pPr>
        <w:spacing w:line="480" w:lineRule="exact"/>
        <w:ind w:firstLine="307" w:firstLineChars="128"/>
        <w:rPr>
          <w:rFonts w:hint="eastAsia" w:ascii="宋体" w:hAnsi="宋体" w:eastAsia="宋体" w:cs="宋体"/>
          <w:sz w:val="24"/>
        </w:rPr>
      </w:pPr>
      <w:r>
        <w:rPr>
          <w:rFonts w:hint="eastAsia" w:ascii="宋体" w:hAnsi="宋体" w:eastAsia="宋体" w:cs="宋体"/>
          <w:sz w:val="24"/>
        </w:rPr>
        <w:t>(4）开标结束。</w:t>
      </w:r>
    </w:p>
    <w:p w14:paraId="2B999846">
      <w:pPr>
        <w:spacing w:line="480" w:lineRule="exact"/>
        <w:ind w:firstLine="308" w:firstLineChars="128"/>
        <w:rPr>
          <w:rFonts w:hint="eastAsia" w:ascii="宋体" w:hAnsi="宋体" w:eastAsia="宋体" w:cs="宋体"/>
          <w:b/>
          <w:bCs/>
          <w:sz w:val="24"/>
        </w:rPr>
      </w:pPr>
      <w:r>
        <w:rPr>
          <w:rFonts w:hint="eastAsia" w:ascii="宋体" w:hAnsi="宋体" w:eastAsia="宋体" w:cs="宋体"/>
          <w:b/>
          <w:bCs/>
          <w:sz w:val="24"/>
        </w:rPr>
        <w:t>7.解密时间：同投标截止时间（投标人解密限定在开标截止时间后三十分钟内完成。）</w:t>
      </w:r>
    </w:p>
    <w:p w14:paraId="0B760887">
      <w:pPr>
        <w:spacing w:line="480" w:lineRule="exact"/>
        <w:ind w:firstLine="307" w:firstLineChars="128"/>
        <w:rPr>
          <w:rFonts w:hint="eastAsia" w:ascii="宋体" w:hAnsi="宋体" w:eastAsia="宋体" w:cs="宋体"/>
          <w:sz w:val="24"/>
        </w:rPr>
      </w:pPr>
      <w:r>
        <w:rPr>
          <w:rFonts w:hint="eastAsia" w:ascii="宋体" w:hAnsi="宋体" w:eastAsia="宋体" w:cs="宋体"/>
          <w:sz w:val="24"/>
        </w:rPr>
        <w:t>8.评标委员会的组建：评标委员会构成：3人。</w:t>
      </w:r>
    </w:p>
    <w:p w14:paraId="2B3BD2BE">
      <w:pPr>
        <w:spacing w:line="480" w:lineRule="exact"/>
        <w:ind w:firstLine="307" w:firstLineChars="128"/>
        <w:rPr>
          <w:rFonts w:hint="eastAsia" w:ascii="宋体" w:hAnsi="宋体" w:eastAsia="宋体" w:cs="宋体"/>
          <w:sz w:val="24"/>
        </w:rPr>
      </w:pPr>
      <w:r>
        <w:rPr>
          <w:rFonts w:hint="eastAsia" w:ascii="宋体" w:hAnsi="宋体" w:eastAsia="宋体" w:cs="宋体"/>
          <w:sz w:val="24"/>
        </w:rPr>
        <w:t>9.异议提出的时间：公示期内。</w:t>
      </w:r>
    </w:p>
    <w:p w14:paraId="5F489E7D">
      <w:pPr>
        <w:spacing w:line="480" w:lineRule="exact"/>
        <w:rPr>
          <w:rFonts w:hint="eastAsia" w:ascii="宋体" w:hAnsi="宋体" w:eastAsia="宋体" w:cs="宋体"/>
          <w:sz w:val="24"/>
        </w:rPr>
      </w:pPr>
      <w:r>
        <w:rPr>
          <w:rFonts w:hint="eastAsia" w:ascii="宋体" w:hAnsi="宋体" w:eastAsia="宋体" w:cs="宋体"/>
          <w:b/>
          <w:sz w:val="24"/>
        </w:rPr>
        <w:t>二.投标人资格要求</w:t>
      </w:r>
    </w:p>
    <w:p w14:paraId="79040F4B">
      <w:pPr>
        <w:spacing w:line="480" w:lineRule="exact"/>
        <w:ind w:firstLine="307" w:firstLineChars="128"/>
        <w:rPr>
          <w:rFonts w:hint="eastAsia" w:ascii="宋体" w:hAnsi="宋体" w:eastAsia="宋体" w:cs="宋体"/>
          <w:szCs w:val="24"/>
        </w:rPr>
      </w:pPr>
      <w:r>
        <w:rPr>
          <w:rFonts w:hint="eastAsia" w:ascii="宋体" w:hAnsi="宋体" w:eastAsia="宋体" w:cs="宋体"/>
          <w:sz w:val="24"/>
        </w:rPr>
        <w:t>详见本项目“采购公告”。</w:t>
      </w:r>
    </w:p>
    <w:p w14:paraId="4E046B83">
      <w:pPr>
        <w:spacing w:line="480" w:lineRule="exact"/>
        <w:rPr>
          <w:rFonts w:hint="eastAsia" w:ascii="宋体" w:hAnsi="宋体" w:eastAsia="宋体" w:cs="宋体"/>
          <w:b/>
          <w:sz w:val="24"/>
        </w:rPr>
      </w:pPr>
      <w:r>
        <w:rPr>
          <w:rFonts w:hint="eastAsia" w:ascii="宋体" w:hAnsi="宋体" w:eastAsia="宋体" w:cs="宋体"/>
          <w:b/>
          <w:sz w:val="24"/>
        </w:rPr>
        <w:t>三.询价采购程序及成交原则</w:t>
      </w:r>
    </w:p>
    <w:p w14:paraId="292A93DC">
      <w:pPr>
        <w:spacing w:line="480" w:lineRule="exact"/>
        <w:ind w:firstLine="360" w:firstLineChars="150"/>
        <w:rPr>
          <w:rFonts w:hint="eastAsia" w:ascii="宋体" w:hAnsi="宋体" w:eastAsia="宋体" w:cs="宋体"/>
          <w:sz w:val="24"/>
        </w:rPr>
      </w:pPr>
      <w:r>
        <w:rPr>
          <w:rFonts w:hint="eastAsia" w:ascii="宋体" w:hAnsi="宋体" w:eastAsia="宋体" w:cs="宋体"/>
          <w:sz w:val="24"/>
        </w:rPr>
        <w:t>1.投标人法定代表人或经营者或</w:t>
      </w:r>
      <w:r>
        <w:rPr>
          <w:rFonts w:hint="eastAsia" w:ascii="宋体" w:hAnsi="宋体" w:cs="宋体"/>
          <w:sz w:val="24"/>
          <w:lang w:eastAsia="zh-CN"/>
        </w:rPr>
        <w:t>自然人或</w:t>
      </w:r>
      <w:r>
        <w:rPr>
          <w:rFonts w:hint="eastAsia" w:ascii="宋体" w:hAnsi="宋体" w:eastAsia="宋体" w:cs="宋体"/>
          <w:sz w:val="24"/>
        </w:rPr>
        <w:t>法定代表授权委托人</w:t>
      </w:r>
      <w:r>
        <w:rPr>
          <w:rFonts w:hint="eastAsia" w:ascii="宋体" w:hAnsi="宋体" w:eastAsia="宋体" w:cs="宋体"/>
          <w:b/>
          <w:sz w:val="24"/>
        </w:rPr>
        <w:t>按采购文件要求递交投标文件</w:t>
      </w:r>
      <w:r>
        <w:rPr>
          <w:rFonts w:hint="eastAsia" w:ascii="宋体" w:hAnsi="宋体" w:eastAsia="宋体" w:cs="宋体"/>
          <w:sz w:val="24"/>
        </w:rPr>
        <w:t>。</w:t>
      </w:r>
    </w:p>
    <w:p w14:paraId="4E31BD74">
      <w:pPr>
        <w:spacing w:line="480" w:lineRule="exact"/>
        <w:ind w:firstLine="360" w:firstLineChars="150"/>
        <w:rPr>
          <w:rFonts w:hint="eastAsia" w:ascii="宋体" w:hAnsi="宋体" w:eastAsia="宋体" w:cs="宋体"/>
          <w:sz w:val="24"/>
        </w:rPr>
      </w:pPr>
      <w:r>
        <w:rPr>
          <w:rFonts w:hint="eastAsia" w:ascii="宋体" w:hAnsi="宋体" w:eastAsia="宋体" w:cs="宋体"/>
          <w:sz w:val="24"/>
        </w:rPr>
        <w:t>2.询价小组根据采购文件要求对投标人进行资格性审查，审查主要内容包括：</w:t>
      </w:r>
    </w:p>
    <w:p w14:paraId="58C1DFA4">
      <w:pPr>
        <w:spacing w:line="480" w:lineRule="exact"/>
        <w:ind w:firstLine="360" w:firstLineChars="150"/>
        <w:rPr>
          <w:rFonts w:hint="eastAsia" w:ascii="宋体" w:hAnsi="宋体" w:eastAsia="宋体" w:cs="宋体"/>
          <w:sz w:val="24"/>
        </w:rPr>
      </w:pPr>
      <w:r>
        <w:rPr>
          <w:rFonts w:hint="eastAsia" w:ascii="宋体" w:hAnsi="宋体" w:eastAsia="宋体" w:cs="宋体"/>
          <w:sz w:val="24"/>
        </w:rPr>
        <w:t>（1）投标人或有关证明资料的完整性、真实性。资格性审查未通过的投标人作无效投标处理。</w:t>
      </w:r>
    </w:p>
    <w:p w14:paraId="4EDFB100">
      <w:pPr>
        <w:spacing w:line="480" w:lineRule="exact"/>
        <w:ind w:firstLine="480" w:firstLineChars="200"/>
        <w:rPr>
          <w:rFonts w:hint="eastAsia" w:ascii="宋体" w:hAnsi="宋体" w:eastAsia="宋体" w:cs="宋体"/>
          <w:sz w:val="24"/>
        </w:rPr>
      </w:pPr>
      <w:r>
        <w:rPr>
          <w:rFonts w:hint="eastAsia" w:ascii="宋体" w:hAnsi="宋体" w:eastAsia="宋体" w:cs="宋体"/>
          <w:sz w:val="24"/>
        </w:rPr>
        <w:t>3.询价小组对投标人进行符合性审查，审查主要内容包括：</w:t>
      </w:r>
    </w:p>
    <w:p w14:paraId="6E90B993">
      <w:pPr>
        <w:spacing w:line="480" w:lineRule="exact"/>
        <w:ind w:firstLine="360" w:firstLineChars="150"/>
        <w:rPr>
          <w:rFonts w:hint="eastAsia" w:ascii="宋体" w:hAnsi="宋体" w:eastAsia="宋体" w:cs="宋体"/>
          <w:sz w:val="24"/>
        </w:rPr>
      </w:pPr>
      <w:r>
        <w:rPr>
          <w:rFonts w:hint="eastAsia" w:ascii="宋体" w:hAnsi="宋体" w:eastAsia="宋体" w:cs="宋体"/>
          <w:sz w:val="24"/>
        </w:rPr>
        <w:t>（1）投标文件</w:t>
      </w:r>
      <w:r>
        <w:rPr>
          <w:rFonts w:hint="eastAsia" w:ascii="宋体" w:hAnsi="宋体" w:cs="宋体"/>
          <w:sz w:val="24"/>
          <w:lang w:eastAsia="zh-CN"/>
        </w:rPr>
        <w:t>及样品</w:t>
      </w:r>
      <w:r>
        <w:rPr>
          <w:rFonts w:hint="eastAsia" w:ascii="宋体" w:hAnsi="宋体" w:eastAsia="宋体" w:cs="宋体"/>
          <w:sz w:val="24"/>
        </w:rPr>
        <w:t>的有效性和完整性；</w:t>
      </w:r>
    </w:p>
    <w:p w14:paraId="2743F02C">
      <w:pPr>
        <w:spacing w:line="480" w:lineRule="exact"/>
        <w:ind w:firstLine="360" w:firstLineChars="150"/>
        <w:rPr>
          <w:rFonts w:hint="eastAsia" w:ascii="宋体" w:hAnsi="宋体" w:eastAsia="宋体" w:cs="宋体"/>
          <w:sz w:val="24"/>
        </w:rPr>
      </w:pPr>
      <w:r>
        <w:rPr>
          <w:rFonts w:hint="eastAsia" w:ascii="宋体" w:hAnsi="宋体" w:eastAsia="宋体" w:cs="宋体"/>
          <w:sz w:val="24"/>
        </w:rPr>
        <w:t>（2）投标人和投标文件是否对采购文件作出实质性响应。符合性审查未通过的投标人作无效投标处理。</w:t>
      </w:r>
    </w:p>
    <w:p w14:paraId="18D480C2">
      <w:pPr>
        <w:spacing w:line="480" w:lineRule="exact"/>
        <w:ind w:firstLine="480" w:firstLineChars="200"/>
        <w:rPr>
          <w:rFonts w:hint="eastAsia" w:ascii="宋体" w:hAnsi="宋体" w:eastAsia="宋体" w:cs="宋体"/>
          <w:sz w:val="24"/>
        </w:rPr>
      </w:pPr>
      <w:r>
        <w:rPr>
          <w:rFonts w:hint="eastAsia" w:ascii="宋体" w:hAnsi="宋体" w:eastAsia="宋体" w:cs="宋体"/>
          <w:sz w:val="24"/>
        </w:rPr>
        <w:t>4.询价小组宣布合格投标人名单。合格投标人对投标项目作出的报价为有效投标报价。</w:t>
      </w:r>
    </w:p>
    <w:p w14:paraId="416D2A74">
      <w:pPr>
        <w:spacing w:line="420" w:lineRule="exact"/>
        <w:ind w:firstLine="482" w:firstLineChars="200"/>
        <w:rPr>
          <w:rFonts w:hint="eastAsia" w:ascii="宋体" w:hAnsi="宋体" w:eastAsia="宋体" w:cs="宋体"/>
          <w:b/>
          <w:sz w:val="24"/>
        </w:rPr>
      </w:pPr>
      <w:r>
        <w:rPr>
          <w:rFonts w:hint="eastAsia" w:ascii="宋体" w:hAnsi="宋体" w:eastAsia="宋体" w:cs="宋体"/>
          <w:b/>
          <w:sz w:val="24"/>
        </w:rPr>
        <w:t>5.询价小组根据本采购文件的要求，符合采购需求、质量和服务相等且报价最低的原则，从合格投标人中</w:t>
      </w:r>
      <w:r>
        <w:rPr>
          <w:rFonts w:hint="eastAsia" w:ascii="宋体" w:hAnsi="宋体" w:eastAsia="宋体" w:cs="宋体"/>
          <w:b/>
          <w:sz w:val="24"/>
          <w:lang w:eastAsia="zh-CN"/>
        </w:rPr>
        <w:t>推荐三名成交候选人，本项目第一候选人为</w:t>
      </w:r>
      <w:r>
        <w:rPr>
          <w:rFonts w:hint="eastAsia" w:ascii="宋体" w:hAnsi="宋体" w:eastAsia="宋体" w:cs="宋体"/>
          <w:b/>
          <w:sz w:val="24"/>
        </w:rPr>
        <w:t>成交供应商。若最低投标报价出现相同时,由采购人抽签确定成交</w:t>
      </w:r>
      <w:r>
        <w:rPr>
          <w:rFonts w:hint="eastAsia" w:ascii="宋体" w:hAnsi="宋体" w:eastAsia="宋体" w:cs="宋体"/>
          <w:b/>
          <w:sz w:val="24"/>
          <w:lang w:eastAsia="zh-CN"/>
        </w:rPr>
        <w:t>候选人的排名</w:t>
      </w:r>
      <w:r>
        <w:rPr>
          <w:rFonts w:hint="eastAsia" w:ascii="宋体" w:hAnsi="宋体" w:eastAsia="宋体" w:cs="宋体"/>
          <w:b/>
          <w:sz w:val="24"/>
        </w:rPr>
        <w:t>。</w:t>
      </w:r>
    </w:p>
    <w:p w14:paraId="4038777A">
      <w:pPr>
        <w:spacing w:line="480" w:lineRule="exact"/>
        <w:ind w:firstLine="120" w:firstLineChars="50"/>
        <w:rPr>
          <w:rFonts w:hint="eastAsia" w:ascii="宋体" w:hAnsi="宋体" w:eastAsia="宋体" w:cs="宋体"/>
          <w:sz w:val="24"/>
        </w:rPr>
      </w:pPr>
      <w:r>
        <w:rPr>
          <w:rFonts w:hint="eastAsia" w:ascii="宋体" w:hAnsi="宋体" w:eastAsia="宋体" w:cs="宋体"/>
          <w:sz w:val="24"/>
        </w:rPr>
        <w:t xml:space="preserve">   6.成交供应商经公示无异议后，采购人向成交供应商签发《中标通知书》。</w:t>
      </w:r>
    </w:p>
    <w:p w14:paraId="5464449A">
      <w:pPr>
        <w:spacing w:line="480" w:lineRule="exact"/>
        <w:ind w:firstLine="120" w:firstLineChars="50"/>
        <w:rPr>
          <w:rFonts w:hint="eastAsia" w:ascii="宋体" w:hAnsi="宋体" w:eastAsia="宋体" w:cs="宋体"/>
          <w:sz w:val="24"/>
        </w:rPr>
      </w:pPr>
      <w:r>
        <w:rPr>
          <w:rFonts w:hint="eastAsia" w:ascii="宋体" w:hAnsi="宋体" w:eastAsia="宋体" w:cs="宋体"/>
          <w:sz w:val="24"/>
        </w:rPr>
        <w:t xml:space="preserve">   7.成交供应商按照《中标通知书》的规定与采购人签订采购合同，采购合同报马塘镇公共资源交易中心见证后生效。</w:t>
      </w:r>
    </w:p>
    <w:p w14:paraId="601D5959">
      <w:pPr>
        <w:spacing w:line="480" w:lineRule="exact"/>
        <w:ind w:firstLine="600" w:firstLineChars="250"/>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在合同签订之前，采购人有权对成交单位的履约能力进行最后审查，审查方式包括询问、提交相关证明材料、调查和实地考察等，如发现成交单位提供的材料虚假、对采购文件所要求说明的情况故意隐瞒或虚报、不能按采购文件要求提供相关证明材料等情况，则招标采购单位有权取消其签约资格，并在投标报价文件有效期内另行评定成交供应商，或重新组织采购。</w:t>
      </w:r>
    </w:p>
    <w:p w14:paraId="0696BA0E">
      <w:pPr>
        <w:spacing w:line="480" w:lineRule="exact"/>
        <w:ind w:firstLine="600" w:firstLineChars="250"/>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.签订合同后，成交供应商不得将货物及其他相关服务进行转包。未经采购人同意，成交供应商也不得随意采用分包的形式履行合同，否则采购人有权终止合同。</w:t>
      </w:r>
    </w:p>
    <w:p w14:paraId="65103326">
      <w:pPr>
        <w:spacing w:line="480" w:lineRule="exact"/>
        <w:rPr>
          <w:rFonts w:hint="eastAsia" w:ascii="宋体" w:hAnsi="宋体" w:eastAsia="宋体" w:cs="宋体"/>
          <w:b/>
          <w:sz w:val="24"/>
        </w:rPr>
      </w:pPr>
      <w:r>
        <w:rPr>
          <w:rFonts w:hint="eastAsia" w:ascii="宋体" w:hAnsi="宋体" w:eastAsia="宋体" w:cs="宋体"/>
          <w:b/>
          <w:sz w:val="24"/>
        </w:rPr>
        <w:t>四.无效投标及废标情形</w:t>
      </w:r>
    </w:p>
    <w:p w14:paraId="3CAB1EFD">
      <w:pPr>
        <w:spacing w:line="480" w:lineRule="exact"/>
        <w:ind w:firstLine="360" w:firstLineChars="150"/>
        <w:rPr>
          <w:rFonts w:hint="eastAsia" w:ascii="宋体" w:hAnsi="宋体" w:eastAsia="宋体" w:cs="宋体"/>
          <w:sz w:val="24"/>
        </w:rPr>
      </w:pPr>
      <w:r>
        <w:rPr>
          <w:rFonts w:hint="eastAsia" w:ascii="宋体" w:hAnsi="宋体" w:eastAsia="宋体" w:cs="宋体"/>
          <w:sz w:val="24"/>
        </w:rPr>
        <w:t>1.符合下列情形之一者，投标人投标无效：</w:t>
      </w:r>
    </w:p>
    <w:p w14:paraId="696F11DC">
      <w:pPr>
        <w:spacing w:line="480" w:lineRule="exact"/>
        <w:ind w:firstLine="120" w:firstLineChars="50"/>
        <w:rPr>
          <w:rFonts w:hint="eastAsia" w:ascii="宋体" w:hAnsi="宋体" w:eastAsia="宋体" w:cs="宋体"/>
          <w:sz w:val="24"/>
        </w:rPr>
      </w:pPr>
      <w:r>
        <w:rPr>
          <w:rFonts w:hint="eastAsia" w:ascii="宋体" w:hAnsi="宋体" w:eastAsia="宋体" w:cs="宋体"/>
          <w:sz w:val="24"/>
        </w:rPr>
        <w:t>（1）投标人未按本采购文件要求提供投标文件，或投标文件未按要求上传的；</w:t>
      </w:r>
    </w:p>
    <w:p w14:paraId="3853B67A">
      <w:pPr>
        <w:spacing w:line="480" w:lineRule="exact"/>
        <w:ind w:firstLine="120" w:firstLineChars="50"/>
        <w:rPr>
          <w:rFonts w:hint="eastAsia" w:ascii="宋体" w:hAnsi="宋体" w:eastAsia="宋体" w:cs="宋体"/>
          <w:sz w:val="24"/>
        </w:rPr>
      </w:pPr>
      <w:r>
        <w:rPr>
          <w:rFonts w:hint="eastAsia" w:ascii="宋体" w:hAnsi="宋体" w:eastAsia="宋体" w:cs="宋体"/>
          <w:sz w:val="24"/>
        </w:rPr>
        <w:t>（2）投标人资格证明文件不符合本采购文件要求的；</w:t>
      </w:r>
    </w:p>
    <w:p w14:paraId="50800ABA">
      <w:pPr>
        <w:spacing w:line="480" w:lineRule="exact"/>
        <w:ind w:firstLine="120" w:firstLineChars="50"/>
        <w:rPr>
          <w:rFonts w:hint="eastAsia" w:ascii="宋体" w:hAnsi="宋体" w:eastAsia="宋体" w:cs="宋体"/>
          <w:sz w:val="24"/>
        </w:rPr>
      </w:pPr>
      <w:r>
        <w:rPr>
          <w:rFonts w:hint="eastAsia" w:ascii="宋体" w:hAnsi="宋体" w:eastAsia="宋体" w:cs="宋体"/>
          <w:sz w:val="24"/>
        </w:rPr>
        <w:t>（3）投标文件未按本采购文件规定的格式制作的；</w:t>
      </w:r>
    </w:p>
    <w:p w14:paraId="364EF35D">
      <w:pPr>
        <w:spacing w:line="480" w:lineRule="exact"/>
        <w:ind w:firstLine="120" w:firstLineChars="50"/>
        <w:rPr>
          <w:rFonts w:hint="eastAsia" w:ascii="宋体" w:hAnsi="宋体" w:eastAsia="宋体" w:cs="宋体"/>
          <w:sz w:val="24"/>
        </w:rPr>
      </w:pPr>
      <w:r>
        <w:rPr>
          <w:rFonts w:hint="eastAsia" w:ascii="宋体" w:hAnsi="宋体" w:eastAsia="宋体" w:cs="宋体"/>
          <w:sz w:val="24"/>
        </w:rPr>
        <w:t>（4）投标文件未按本采购文件要求盖章及签署的；</w:t>
      </w:r>
    </w:p>
    <w:p w14:paraId="75F1AA55">
      <w:pPr>
        <w:spacing w:line="480" w:lineRule="exact"/>
        <w:ind w:firstLine="120" w:firstLineChars="50"/>
        <w:rPr>
          <w:rFonts w:hint="eastAsia" w:ascii="宋体" w:hAnsi="宋体" w:eastAsia="宋体" w:cs="宋体"/>
          <w:sz w:val="24"/>
        </w:rPr>
      </w:pPr>
      <w:r>
        <w:rPr>
          <w:rFonts w:hint="eastAsia" w:ascii="宋体" w:hAnsi="宋体" w:eastAsia="宋体" w:cs="宋体"/>
          <w:sz w:val="24"/>
        </w:rPr>
        <w:t>（5）投标人提供虚假、伪造、过期资料的；</w:t>
      </w:r>
    </w:p>
    <w:p w14:paraId="09B24BB6">
      <w:pPr>
        <w:spacing w:line="480" w:lineRule="exact"/>
        <w:ind w:firstLine="120" w:firstLineChars="50"/>
        <w:rPr>
          <w:rFonts w:hint="eastAsia" w:ascii="宋体" w:hAnsi="宋体" w:eastAsia="宋体" w:cs="宋体"/>
          <w:sz w:val="24"/>
        </w:rPr>
      </w:pPr>
      <w:r>
        <w:rPr>
          <w:rFonts w:hint="eastAsia" w:ascii="宋体" w:hAnsi="宋体" w:eastAsia="宋体" w:cs="宋体"/>
          <w:sz w:val="24"/>
        </w:rPr>
        <w:t>（6）报价资料漏项、字迹模糊，无法辩认的；</w:t>
      </w:r>
    </w:p>
    <w:p w14:paraId="137C5DFC">
      <w:pPr>
        <w:spacing w:line="480" w:lineRule="exact"/>
        <w:ind w:firstLine="120" w:firstLineChars="50"/>
        <w:rPr>
          <w:rFonts w:hint="eastAsia" w:ascii="宋体" w:hAnsi="宋体" w:eastAsia="宋体" w:cs="宋体"/>
          <w:sz w:val="24"/>
        </w:rPr>
      </w:pPr>
      <w:r>
        <w:rPr>
          <w:rFonts w:hint="eastAsia" w:ascii="宋体" w:hAnsi="宋体" w:eastAsia="宋体" w:cs="宋体"/>
          <w:sz w:val="24"/>
        </w:rPr>
        <w:t>（7）报价资料中有两个或两个以上报价的；</w:t>
      </w:r>
    </w:p>
    <w:p w14:paraId="61721376">
      <w:pPr>
        <w:spacing w:line="480" w:lineRule="exact"/>
        <w:ind w:firstLine="120" w:firstLineChars="50"/>
        <w:rPr>
          <w:rFonts w:hint="eastAsia" w:ascii="宋体" w:hAnsi="宋体" w:eastAsia="宋体" w:cs="宋体"/>
          <w:sz w:val="24"/>
        </w:rPr>
      </w:pPr>
      <w:r>
        <w:rPr>
          <w:rFonts w:hint="eastAsia" w:ascii="宋体" w:hAnsi="宋体" w:eastAsia="宋体" w:cs="宋体"/>
          <w:sz w:val="24"/>
        </w:rPr>
        <w:t>（8）投标人报价低于成本价或高于本项目招标控制价的；</w:t>
      </w:r>
    </w:p>
    <w:p w14:paraId="4F56C287">
      <w:pPr>
        <w:spacing w:line="480" w:lineRule="exact"/>
        <w:ind w:firstLine="120" w:firstLineChars="50"/>
        <w:rPr>
          <w:rFonts w:hint="eastAsia" w:ascii="宋体" w:hAnsi="宋体" w:eastAsia="宋体" w:cs="宋体"/>
          <w:sz w:val="24"/>
        </w:rPr>
      </w:pPr>
      <w:r>
        <w:rPr>
          <w:rFonts w:hint="eastAsia" w:ascii="宋体" w:hAnsi="宋体" w:eastAsia="宋体" w:cs="宋体"/>
          <w:sz w:val="24"/>
        </w:rPr>
        <w:t>（9）投标人资格条件不符合国家有关规定，或者不满足</w:t>
      </w:r>
      <w:r>
        <w:rPr>
          <w:rFonts w:hint="eastAsia" w:ascii="宋体" w:hAnsi="宋体" w:eastAsia="宋体" w:cs="宋体"/>
          <w:sz w:val="24"/>
          <w:lang w:eastAsia="zh-CN"/>
        </w:rPr>
        <w:t>询价</w:t>
      </w:r>
      <w:r>
        <w:rPr>
          <w:rFonts w:hint="eastAsia" w:ascii="宋体" w:hAnsi="宋体" w:eastAsia="宋体" w:cs="宋体"/>
          <w:sz w:val="24"/>
        </w:rPr>
        <w:t>文件规定的资格条件的；</w:t>
      </w:r>
    </w:p>
    <w:p w14:paraId="1E828843">
      <w:pPr>
        <w:spacing w:line="480" w:lineRule="exact"/>
        <w:ind w:firstLine="120" w:firstLineChars="50"/>
        <w:rPr>
          <w:rFonts w:hint="eastAsia" w:ascii="宋体" w:hAnsi="宋体" w:eastAsia="宋体" w:cs="宋体"/>
          <w:sz w:val="24"/>
        </w:rPr>
      </w:pPr>
      <w:r>
        <w:rPr>
          <w:rFonts w:hint="eastAsia" w:ascii="宋体" w:hAnsi="宋体" w:eastAsia="宋体" w:cs="宋体"/>
          <w:sz w:val="24"/>
        </w:rPr>
        <w:t>（10）不同投标人委托同一个人办理投标事宜的，不同投标人的投标文件载明的项目管理成员为同一人的，不同投标人的投标文件异常一致的；</w:t>
      </w:r>
    </w:p>
    <w:p w14:paraId="2CF1B826">
      <w:pPr>
        <w:spacing w:line="480" w:lineRule="exact"/>
        <w:ind w:firstLine="120" w:firstLineChars="50"/>
        <w:rPr>
          <w:rFonts w:hint="eastAsia" w:ascii="宋体" w:hAnsi="宋体" w:eastAsia="宋体" w:cs="宋体"/>
          <w:sz w:val="24"/>
        </w:rPr>
      </w:pPr>
      <w:r>
        <w:rPr>
          <w:rFonts w:hint="eastAsia" w:ascii="宋体" w:hAnsi="宋体" w:eastAsia="宋体" w:cs="宋体"/>
          <w:sz w:val="24"/>
        </w:rPr>
        <w:t>（11）投标文件未对采购文件作出实质性响应的；</w:t>
      </w:r>
    </w:p>
    <w:p w14:paraId="21723298">
      <w:pPr>
        <w:spacing w:line="480" w:lineRule="exact"/>
        <w:ind w:firstLine="120" w:firstLineChars="50"/>
        <w:rPr>
          <w:rFonts w:hint="eastAsia" w:ascii="宋体" w:hAnsi="宋体" w:eastAsia="宋体" w:cs="宋体"/>
          <w:sz w:val="24"/>
        </w:rPr>
      </w:pPr>
      <w:r>
        <w:rPr>
          <w:rFonts w:hint="eastAsia" w:ascii="宋体" w:hAnsi="宋体" w:eastAsia="宋体" w:cs="宋体"/>
          <w:sz w:val="24"/>
        </w:rPr>
        <w:t>（12）投标文件违反法律、法规要求，或本采购文件中另有规定为无效投标情形的；</w:t>
      </w:r>
    </w:p>
    <w:p w14:paraId="0BF6BC1F">
      <w:pPr>
        <w:spacing w:line="480" w:lineRule="exact"/>
        <w:ind w:firstLine="120" w:firstLineChars="50"/>
        <w:rPr>
          <w:rFonts w:hint="eastAsia" w:ascii="宋体" w:hAnsi="宋体" w:eastAsia="宋体" w:cs="宋体"/>
          <w:sz w:val="24"/>
        </w:rPr>
      </w:pPr>
      <w:r>
        <w:rPr>
          <w:rFonts w:hint="eastAsia" w:ascii="宋体" w:hAnsi="宋体" w:eastAsia="宋体" w:cs="宋体"/>
          <w:sz w:val="24"/>
        </w:rPr>
        <w:t>（13）投标文件未能在规定时间内解密的；</w:t>
      </w:r>
    </w:p>
    <w:p w14:paraId="65167549">
      <w:pPr>
        <w:spacing w:line="480" w:lineRule="exact"/>
        <w:ind w:firstLine="120" w:firstLineChars="50"/>
        <w:rPr>
          <w:rFonts w:hint="eastAsia" w:ascii="宋体" w:hAnsi="宋体" w:eastAsia="宋体" w:cs="宋体"/>
          <w:sz w:val="24"/>
        </w:rPr>
      </w:pPr>
      <w:r>
        <w:rPr>
          <w:rFonts w:hint="eastAsia" w:ascii="宋体" w:hAnsi="宋体" w:eastAsia="宋体" w:cs="宋体"/>
          <w:sz w:val="24"/>
        </w:rPr>
        <w:t>（14）投标文件资料不全或内容偏离本采购文件规定，</w:t>
      </w:r>
      <w:r>
        <w:rPr>
          <w:rFonts w:hint="eastAsia" w:ascii="宋体" w:hAnsi="宋体" w:eastAsia="宋体" w:cs="宋体"/>
          <w:sz w:val="24"/>
          <w:lang w:eastAsia="zh-CN"/>
        </w:rPr>
        <w:t>询价小组</w:t>
      </w:r>
      <w:r>
        <w:rPr>
          <w:rFonts w:hint="eastAsia" w:ascii="宋体" w:hAnsi="宋体" w:eastAsia="宋体" w:cs="宋体"/>
          <w:sz w:val="24"/>
        </w:rPr>
        <w:t>认为未对采购文件作出实质性响应的；</w:t>
      </w:r>
    </w:p>
    <w:p w14:paraId="5C3AD661">
      <w:pPr>
        <w:spacing w:line="480" w:lineRule="exact"/>
        <w:ind w:firstLine="120" w:firstLineChars="50"/>
        <w:rPr>
          <w:rFonts w:hint="eastAsia" w:ascii="宋体" w:hAnsi="宋体" w:eastAsia="宋体" w:cs="宋体"/>
          <w:sz w:val="24"/>
        </w:rPr>
      </w:pPr>
      <w:r>
        <w:rPr>
          <w:rFonts w:hint="eastAsia" w:ascii="宋体" w:hAnsi="宋体" w:eastAsia="宋体" w:cs="宋体"/>
          <w:sz w:val="24"/>
        </w:rPr>
        <w:t>（15）电子投标文件无法打开的；</w:t>
      </w:r>
    </w:p>
    <w:p w14:paraId="57B360B5">
      <w:pPr>
        <w:spacing w:line="480" w:lineRule="exact"/>
        <w:ind w:firstLine="120" w:firstLineChars="5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6</w:t>
      </w:r>
      <w:r>
        <w:rPr>
          <w:rFonts w:hint="eastAsia" w:ascii="宋体" w:hAnsi="宋体" w:eastAsia="宋体" w:cs="宋体"/>
          <w:sz w:val="24"/>
        </w:rPr>
        <w:t>）系统中所填投标报价与投标函中投标报价不一致的；</w:t>
      </w:r>
    </w:p>
    <w:p w14:paraId="62E83C98">
      <w:pPr>
        <w:spacing w:line="480" w:lineRule="exact"/>
        <w:ind w:firstLine="360" w:firstLineChars="150"/>
        <w:rPr>
          <w:rFonts w:hint="eastAsia" w:ascii="宋体" w:hAnsi="宋体" w:eastAsia="宋体" w:cs="宋体"/>
          <w:sz w:val="24"/>
        </w:rPr>
      </w:pPr>
      <w:r>
        <w:rPr>
          <w:rFonts w:hint="eastAsia" w:ascii="宋体" w:hAnsi="宋体" w:eastAsia="宋体" w:cs="宋体"/>
          <w:sz w:val="24"/>
        </w:rPr>
        <w:t>2.符合下列情形之一者，本采购项目废标：</w:t>
      </w:r>
    </w:p>
    <w:p w14:paraId="393033C0">
      <w:pPr>
        <w:spacing w:line="480" w:lineRule="exact"/>
        <w:ind w:firstLine="120" w:firstLineChars="50"/>
        <w:rPr>
          <w:rFonts w:hint="eastAsia" w:ascii="宋体" w:hAnsi="宋体" w:eastAsia="宋体" w:cs="宋体"/>
          <w:sz w:val="24"/>
        </w:rPr>
      </w:pPr>
      <w:r>
        <w:rPr>
          <w:rFonts w:hint="eastAsia" w:ascii="宋体" w:hAnsi="宋体" w:eastAsia="宋体" w:cs="宋体"/>
          <w:sz w:val="24"/>
        </w:rPr>
        <w:t>（1）经询价小组资格性和符合性审查，合格投标人不足三家的；</w:t>
      </w:r>
    </w:p>
    <w:p w14:paraId="01B7E90A">
      <w:pPr>
        <w:spacing w:line="480" w:lineRule="exact"/>
        <w:ind w:firstLine="120" w:firstLineChars="50"/>
        <w:rPr>
          <w:rFonts w:hint="eastAsia" w:ascii="宋体" w:hAnsi="宋体" w:eastAsia="宋体" w:cs="宋体"/>
          <w:sz w:val="24"/>
        </w:rPr>
      </w:pPr>
      <w:r>
        <w:rPr>
          <w:rFonts w:hint="eastAsia" w:ascii="宋体" w:hAnsi="宋体" w:eastAsia="宋体" w:cs="宋体"/>
          <w:sz w:val="24"/>
        </w:rPr>
        <w:t>（2）所有合格投标人的报价均超过采购单位最高限价的；</w:t>
      </w:r>
    </w:p>
    <w:p w14:paraId="0D7FE2B8">
      <w:pPr>
        <w:widowControl/>
        <w:spacing w:line="480" w:lineRule="exact"/>
        <w:ind w:firstLine="120" w:firstLineChars="50"/>
        <w:rPr>
          <w:rFonts w:hint="eastAsia" w:ascii="宋体" w:hAnsi="宋体" w:eastAsia="宋体" w:cs="宋体"/>
          <w:kern w:val="0"/>
          <w:sz w:val="24"/>
        </w:rPr>
      </w:pPr>
      <w:r>
        <w:rPr>
          <w:rFonts w:hint="eastAsia" w:ascii="宋体" w:hAnsi="宋体" w:eastAsia="宋体" w:cs="宋体"/>
          <w:sz w:val="24"/>
        </w:rPr>
        <w:t>（3）</w:t>
      </w:r>
      <w:r>
        <w:rPr>
          <w:rFonts w:hint="eastAsia" w:ascii="宋体" w:hAnsi="宋体" w:eastAsia="宋体" w:cs="宋体"/>
          <w:kern w:val="0"/>
          <w:sz w:val="24"/>
        </w:rPr>
        <w:t>出现影响采购公正的违法、违规行为的；</w:t>
      </w:r>
    </w:p>
    <w:p w14:paraId="79B2CEAB">
      <w:pPr>
        <w:widowControl/>
        <w:spacing w:line="480" w:lineRule="exact"/>
        <w:ind w:firstLine="120" w:firstLineChars="50"/>
        <w:rPr>
          <w:rFonts w:hint="eastAsia" w:ascii="宋体" w:hAnsi="宋体" w:eastAsia="宋体" w:cs="宋体"/>
          <w:kern w:val="0"/>
          <w:sz w:val="24"/>
        </w:rPr>
      </w:pPr>
      <w:r>
        <w:rPr>
          <w:rFonts w:hint="eastAsia" w:ascii="宋体" w:hAnsi="宋体" w:eastAsia="宋体" w:cs="宋体"/>
          <w:sz w:val="24"/>
        </w:rPr>
        <w:t>（4）</w:t>
      </w:r>
      <w:r>
        <w:rPr>
          <w:rFonts w:hint="eastAsia" w:ascii="宋体" w:hAnsi="宋体" w:eastAsia="宋体" w:cs="宋体"/>
          <w:kern w:val="0"/>
          <w:sz w:val="24"/>
        </w:rPr>
        <w:t>因重大变故，采购任务取消的。</w:t>
      </w:r>
    </w:p>
    <w:p w14:paraId="7CDC112F">
      <w:pPr>
        <w:spacing w:line="480" w:lineRule="exact"/>
        <w:rPr>
          <w:rFonts w:hint="eastAsia" w:ascii="宋体" w:hAnsi="宋体" w:eastAsia="宋体" w:cs="宋体"/>
          <w:b/>
          <w:sz w:val="24"/>
        </w:rPr>
      </w:pPr>
      <w:r>
        <w:rPr>
          <w:rFonts w:hint="eastAsia" w:ascii="宋体" w:hAnsi="宋体" w:eastAsia="宋体" w:cs="宋体"/>
          <w:b/>
          <w:sz w:val="24"/>
        </w:rPr>
        <w:t>五.报价要求</w:t>
      </w:r>
    </w:p>
    <w:p w14:paraId="6780372E">
      <w:pPr>
        <w:spacing w:line="480" w:lineRule="exact"/>
        <w:ind w:firstLine="480" w:firstLineChars="200"/>
        <w:rPr>
          <w:rFonts w:hint="eastAsia" w:ascii="宋体" w:hAnsi="宋体" w:eastAsia="宋体" w:cs="宋体"/>
          <w:sz w:val="24"/>
        </w:rPr>
      </w:pPr>
      <w:r>
        <w:rPr>
          <w:rFonts w:hint="eastAsia" w:ascii="宋体" w:hAnsi="宋体" w:eastAsia="宋体" w:cs="宋体"/>
          <w:sz w:val="24"/>
        </w:rPr>
        <w:t>1.投标人法定代表人或经营者或</w:t>
      </w:r>
      <w:r>
        <w:rPr>
          <w:rFonts w:hint="eastAsia" w:ascii="宋体" w:hAnsi="宋体" w:cs="宋体"/>
          <w:sz w:val="24"/>
          <w:lang w:eastAsia="zh-CN"/>
        </w:rPr>
        <w:t>自然人或</w:t>
      </w:r>
      <w:r>
        <w:rPr>
          <w:rFonts w:hint="eastAsia" w:ascii="宋体" w:hAnsi="宋体" w:eastAsia="宋体" w:cs="宋体"/>
          <w:sz w:val="24"/>
        </w:rPr>
        <w:t>法定代表授权委托人必须按时按采购文件要求提交投标文件。投标人法定代表授权委托人在询价过程中签署的文件、资料均作为投标文件的组成部分，具有法律效力。</w:t>
      </w:r>
    </w:p>
    <w:p w14:paraId="5821B327">
      <w:pPr>
        <w:spacing w:line="480" w:lineRule="exact"/>
        <w:ind w:firstLine="480" w:firstLineChars="200"/>
        <w:rPr>
          <w:rFonts w:hint="eastAsia" w:ascii="宋体" w:hAnsi="宋体" w:eastAsia="宋体" w:cs="宋体"/>
          <w:sz w:val="24"/>
        </w:rPr>
      </w:pPr>
      <w:r>
        <w:rPr>
          <w:rFonts w:hint="eastAsia" w:ascii="宋体" w:hAnsi="宋体" w:eastAsia="宋体" w:cs="宋体"/>
          <w:sz w:val="24"/>
        </w:rPr>
        <w:t>2.投标文件和投标人法定代表人或经营者或</w:t>
      </w:r>
      <w:r>
        <w:rPr>
          <w:rFonts w:hint="eastAsia" w:ascii="宋体" w:hAnsi="宋体" w:cs="宋体"/>
          <w:sz w:val="24"/>
          <w:lang w:eastAsia="zh-CN"/>
        </w:rPr>
        <w:t>自然人或</w:t>
      </w:r>
      <w:r>
        <w:rPr>
          <w:rFonts w:hint="eastAsia" w:ascii="宋体" w:hAnsi="宋体" w:eastAsia="宋体" w:cs="宋体"/>
          <w:sz w:val="24"/>
        </w:rPr>
        <w:t>法定代表授权委托人签署的文件、资料的有效期为45个日历天。</w:t>
      </w:r>
    </w:p>
    <w:p w14:paraId="43020DB9">
      <w:pPr>
        <w:spacing w:line="480" w:lineRule="exact"/>
        <w:ind w:firstLine="480" w:firstLineChars="200"/>
        <w:rPr>
          <w:rFonts w:hint="eastAsia" w:ascii="宋体" w:hAnsi="宋体" w:eastAsia="宋体" w:cs="宋体"/>
          <w:sz w:val="24"/>
        </w:rPr>
      </w:pPr>
      <w:bookmarkStart w:id="0" w:name="_Hlk135675969"/>
      <w:r>
        <w:rPr>
          <w:rFonts w:hint="eastAsia" w:ascii="宋体" w:hAnsi="宋体" w:eastAsia="宋体" w:cs="宋体"/>
          <w:sz w:val="24"/>
        </w:rPr>
        <w:t>3.投标报价包括本项目全部内容，且为最终报价。</w:t>
      </w:r>
    </w:p>
    <w:bookmarkEnd w:id="0"/>
    <w:p w14:paraId="42BA8AEE">
      <w:pPr>
        <w:spacing w:line="480" w:lineRule="exact"/>
        <w:ind w:firstLine="480" w:firstLineChars="200"/>
        <w:rPr>
          <w:rFonts w:hint="eastAsia" w:ascii="宋体" w:hAnsi="宋体" w:eastAsia="宋体" w:cs="宋体"/>
          <w:sz w:val="24"/>
        </w:rPr>
      </w:pPr>
      <w:r>
        <w:rPr>
          <w:rFonts w:hint="eastAsia" w:ascii="宋体" w:hAnsi="宋体" w:eastAsia="宋体" w:cs="宋体"/>
          <w:sz w:val="24"/>
        </w:rPr>
        <w:t>4.本项目为一个完整标的，询价小组不接受有选择性、不完整或不正确的报价。</w:t>
      </w:r>
    </w:p>
    <w:p w14:paraId="73C6D4F5">
      <w:pPr>
        <w:spacing w:line="4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.报价应书写端正、字迹清楚、不得涂改（涂改无效）。询价小组有权将未按规定填写的报价单视为无效报价单。</w:t>
      </w:r>
    </w:p>
    <w:p w14:paraId="39461CC6">
      <w:p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6.</w:t>
      </w:r>
      <w:r>
        <w:rPr>
          <w:rFonts w:hint="eastAsia" w:ascii="宋体" w:hAnsi="宋体" w:eastAsia="宋体" w:cs="宋体"/>
          <w:sz w:val="24"/>
        </w:rPr>
        <w:t>如</w:t>
      </w:r>
      <w:r>
        <w:rPr>
          <w:rFonts w:hint="eastAsia" w:ascii="宋体" w:hAnsi="宋体" w:eastAsia="宋体" w:cs="宋体"/>
          <w:sz w:val="24"/>
          <w:lang w:eastAsia="zh-CN"/>
        </w:rPr>
        <w:t>询价小组</w:t>
      </w:r>
      <w:r>
        <w:rPr>
          <w:rFonts w:hint="eastAsia" w:ascii="宋体" w:hAnsi="宋体" w:eastAsia="宋体" w:cs="宋体"/>
          <w:sz w:val="24"/>
        </w:rPr>
        <w:t>认为总报价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w:t>
      </w:r>
      <w:r>
        <w:rPr>
          <w:rFonts w:hint="eastAsia" w:ascii="宋体" w:hAnsi="宋体" w:eastAsia="宋体" w:cs="宋体"/>
          <w:sz w:val="24"/>
          <w:lang w:eastAsia="zh-CN"/>
        </w:rPr>
        <w:t>询价小组</w:t>
      </w:r>
      <w:r>
        <w:rPr>
          <w:rFonts w:hint="eastAsia" w:ascii="宋体" w:hAnsi="宋体" w:eastAsia="宋体" w:cs="宋体"/>
          <w:sz w:val="24"/>
        </w:rPr>
        <w:t>有权取消其成交资格，按顺序由总报价次低的供应商递补，以此类推。</w:t>
      </w:r>
    </w:p>
    <w:p w14:paraId="75A272B2">
      <w:pPr>
        <w:spacing w:line="480" w:lineRule="exact"/>
        <w:rPr>
          <w:rFonts w:hint="eastAsia" w:ascii="宋体" w:hAnsi="宋体" w:eastAsia="宋体" w:cs="宋体"/>
          <w:b/>
          <w:bCs/>
          <w:sz w:val="24"/>
        </w:rPr>
      </w:pPr>
      <w:r>
        <w:rPr>
          <w:rFonts w:hint="eastAsia" w:ascii="宋体" w:hAnsi="宋体" w:eastAsia="宋体" w:cs="宋体"/>
          <w:b/>
          <w:bCs/>
          <w:sz w:val="24"/>
        </w:rPr>
        <w:t>六.投标要求</w:t>
      </w:r>
    </w:p>
    <w:p w14:paraId="7EF0A5BE">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rPr>
        <w:t>1.投标文件：投标人必须按照本采购文件要求制作投标文件，投标文件内容见“第四部分</w:t>
      </w:r>
      <w:r>
        <w:rPr>
          <w:rFonts w:hint="eastAsia" w:ascii="宋体" w:hAnsi="宋体" w:eastAsia="宋体" w:cs="宋体"/>
          <w:sz w:val="24"/>
          <w:szCs w:val="24"/>
        </w:rPr>
        <w:t xml:space="preserve">  投标文件格式”。</w:t>
      </w:r>
    </w:p>
    <w:p w14:paraId="468D6EFB">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 投标保证金：本项目无需缴纳投标保</w:t>
      </w:r>
      <w:bookmarkStart w:id="2" w:name="_GoBack"/>
      <w:bookmarkEnd w:id="2"/>
      <w:r>
        <w:rPr>
          <w:rFonts w:hint="eastAsia" w:ascii="宋体" w:hAnsi="宋体" w:eastAsia="宋体" w:cs="宋体"/>
          <w:sz w:val="24"/>
          <w:szCs w:val="24"/>
        </w:rPr>
        <w:t>证金。</w:t>
      </w:r>
    </w:p>
    <w:p w14:paraId="548750B7">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.投标文件递交地点：电子标书递交信息系统：“http://www.rudong.net/web/index”（开评标全过程中，各投标人参与远程交互的投标经办人员或法定代表人或经营者</w:t>
      </w:r>
      <w:r>
        <w:rPr>
          <w:rFonts w:hint="eastAsia" w:ascii="宋体" w:hAnsi="宋体" w:cs="宋体"/>
          <w:sz w:val="24"/>
          <w:szCs w:val="24"/>
          <w:lang w:eastAsia="zh-CN"/>
        </w:rPr>
        <w:t>或自然人</w:t>
      </w:r>
      <w:r>
        <w:rPr>
          <w:rFonts w:hint="eastAsia" w:ascii="宋体" w:hAnsi="宋体" w:eastAsia="宋体" w:cs="宋体"/>
          <w:sz w:val="24"/>
          <w:szCs w:val="24"/>
        </w:rPr>
        <w:t>应始终为同一个人，中途不得更换，在废标、澄清、提疑、传送文件等特殊情况下需要交互时，投标人一端参与交互的人员将均被视为是投标人的投标经办人员或法定代表人或经营者</w:t>
      </w:r>
      <w:r>
        <w:rPr>
          <w:rFonts w:hint="eastAsia" w:ascii="宋体" w:hAnsi="宋体" w:cs="宋体"/>
          <w:sz w:val="24"/>
          <w:szCs w:val="24"/>
          <w:lang w:eastAsia="zh-CN"/>
        </w:rPr>
        <w:t>或自然人</w:t>
      </w:r>
      <w:r>
        <w:rPr>
          <w:rFonts w:hint="eastAsia" w:ascii="宋体" w:hAnsi="宋体" w:eastAsia="宋体" w:cs="宋体"/>
          <w:sz w:val="24"/>
          <w:szCs w:val="24"/>
        </w:rPr>
        <w:t>，投标人不得以不承认交互人员的资格或身份等为借口抵赖推脱，投标人自行承担随意更换人员所导致的一切后果 ）。</w:t>
      </w:r>
    </w:p>
    <w:p w14:paraId="3747FB05">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本工程投标时不需要提供纸质投标文件。中标单位在确定中标后，必须提供叁份使用系统打印出来（加盖公章）的完整的投标文件交招标代理（投标文件份数：正本壹份，副本贰份）。</w:t>
      </w:r>
    </w:p>
    <w:p w14:paraId="107C3732">
      <w:pPr>
        <w:spacing w:line="480" w:lineRule="exact"/>
        <w:rPr>
          <w:rFonts w:hint="eastAsia" w:ascii="宋体" w:hAnsi="宋体" w:eastAsia="宋体" w:cs="宋体"/>
          <w:b/>
          <w:sz w:val="24"/>
        </w:rPr>
      </w:pPr>
      <w:r>
        <w:rPr>
          <w:rFonts w:hint="eastAsia" w:ascii="宋体" w:hAnsi="宋体" w:eastAsia="宋体" w:cs="宋体"/>
          <w:b/>
          <w:sz w:val="24"/>
          <w:lang w:eastAsia="zh-CN"/>
        </w:rPr>
        <w:t>七</w:t>
      </w:r>
      <w:r>
        <w:rPr>
          <w:rFonts w:hint="eastAsia" w:ascii="宋体" w:hAnsi="宋体" w:eastAsia="宋体" w:cs="宋体"/>
          <w:b/>
          <w:sz w:val="24"/>
        </w:rPr>
        <w:t>.其它说明</w:t>
      </w:r>
    </w:p>
    <w:p w14:paraId="361B7F06">
      <w:pPr>
        <w:spacing w:line="480" w:lineRule="exact"/>
        <w:ind w:firstLine="480" w:firstLineChars="200"/>
        <w:rPr>
          <w:rFonts w:hint="eastAsia" w:ascii="宋体" w:hAnsi="宋体" w:eastAsia="宋体" w:cs="宋体"/>
          <w:sz w:val="24"/>
        </w:rPr>
      </w:pPr>
      <w:r>
        <w:rPr>
          <w:rFonts w:hint="eastAsia" w:ascii="宋体" w:hAnsi="宋体" w:eastAsia="宋体" w:cs="宋体"/>
          <w:sz w:val="24"/>
        </w:rPr>
        <w:t>1.无论本次询价采购的过程和结果如何，投标人自行承担所有与本次采购有关的全部费用。</w:t>
      </w:r>
    </w:p>
    <w:p w14:paraId="7C85999E">
      <w:pPr>
        <w:spacing w:line="420" w:lineRule="exact"/>
        <w:ind w:firstLine="482" w:firstLineChars="200"/>
        <w:rPr>
          <w:rFonts w:hint="eastAsia" w:ascii="宋体" w:hAnsi="宋体" w:eastAsia="宋体" w:cs="宋体"/>
          <w:b/>
          <w:color w:val="auto"/>
          <w:sz w:val="24"/>
          <w:lang w:eastAsia="zh-CN"/>
        </w:rPr>
      </w:pPr>
      <w:r>
        <w:rPr>
          <w:rFonts w:hint="eastAsia" w:ascii="宋体" w:hAnsi="宋体" w:eastAsia="宋体" w:cs="宋体"/>
          <w:b/>
          <w:color w:val="auto"/>
          <w:sz w:val="24"/>
        </w:rPr>
        <w:t>2、</w:t>
      </w:r>
      <w:bookmarkStart w:id="1" w:name="_Hlk96585730"/>
      <w:r>
        <w:rPr>
          <w:rFonts w:hint="eastAsia" w:ascii="宋体" w:hAnsi="宋体" w:eastAsia="宋体" w:cs="宋体"/>
          <w:b/>
          <w:color w:val="auto"/>
          <w:sz w:val="24"/>
          <w:lang w:eastAsia="zh-CN"/>
        </w:rPr>
        <w:t>成交通知书及履约保证金</w:t>
      </w:r>
    </w:p>
    <w:p w14:paraId="37589046">
      <w:pPr>
        <w:spacing w:line="480" w:lineRule="exac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2.1</w:t>
      </w:r>
      <w:r>
        <w:rPr>
          <w:rFonts w:hint="eastAsia" w:ascii="宋体" w:hAnsi="宋体" w:eastAsia="宋体" w:cs="宋体"/>
          <w:sz w:val="24"/>
          <w:lang w:eastAsia="zh-CN"/>
        </w:rPr>
        <w:t>中标人须在公示结束后主动与采购人联系，中标人须在公示结束后3</w:t>
      </w:r>
      <w:r>
        <w:rPr>
          <w:rFonts w:hint="eastAsia" w:ascii="宋体" w:hAnsi="宋体" w:cs="宋体"/>
          <w:sz w:val="24"/>
          <w:lang w:val="en-US" w:eastAsia="zh-CN"/>
        </w:rPr>
        <w:t>0</w:t>
      </w:r>
      <w:r>
        <w:rPr>
          <w:rFonts w:hint="eastAsia" w:ascii="宋体" w:hAnsi="宋体" w:eastAsia="宋体" w:cs="宋体"/>
          <w:sz w:val="24"/>
          <w:lang w:eastAsia="zh-CN"/>
        </w:rPr>
        <w:t>日内签订合同并按</w:t>
      </w:r>
      <w:r>
        <w:rPr>
          <w:rFonts w:hint="eastAsia" w:ascii="宋体" w:hAnsi="宋体" w:cs="宋体"/>
          <w:sz w:val="24"/>
          <w:lang w:eastAsia="zh-CN"/>
        </w:rPr>
        <w:t>封存的</w:t>
      </w:r>
      <w:r>
        <w:rPr>
          <w:rFonts w:hint="eastAsia" w:ascii="宋体" w:hAnsi="宋体" w:eastAsia="宋体" w:cs="宋体"/>
          <w:sz w:val="24"/>
          <w:lang w:eastAsia="zh-CN"/>
        </w:rPr>
        <w:t>样品进行供货。</w:t>
      </w:r>
    </w:p>
    <w:p w14:paraId="0D265604">
      <w:p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2.2本项目中标人</w:t>
      </w:r>
      <w:r>
        <w:rPr>
          <w:rFonts w:hint="eastAsia" w:ascii="宋体" w:hAnsi="宋体" w:cs="宋体"/>
          <w:sz w:val="24"/>
          <w:lang w:val="en-US" w:eastAsia="zh-CN"/>
        </w:rPr>
        <w:t>须在中标公示结束后</w:t>
      </w:r>
      <w:r>
        <w:rPr>
          <w:rFonts w:hint="eastAsia" w:ascii="宋体" w:hAnsi="宋体" w:eastAsia="宋体" w:cs="宋体"/>
          <w:sz w:val="24"/>
          <w:lang w:val="en-US" w:eastAsia="zh-CN"/>
        </w:rPr>
        <w:t>5天内领取中标通知书并向采购人提交履约保证金，履约保证金为成交价的5%，履约保证金待供货结束且经甲方验收合格后退还。</w:t>
      </w:r>
    </w:p>
    <w:p w14:paraId="6E0DB42C">
      <w:pPr>
        <w:spacing w:line="480" w:lineRule="exact"/>
        <w:ind w:firstLine="480" w:firstLineChars="200"/>
        <w:rPr>
          <w:rFonts w:hint="eastAsia" w:ascii="宋体" w:hAnsi="宋体" w:eastAsia="宋体" w:cs="宋体"/>
          <w:lang w:eastAsia="zh-CN"/>
        </w:rPr>
      </w:pPr>
      <w:r>
        <w:rPr>
          <w:rFonts w:hint="eastAsia" w:ascii="宋体" w:hAnsi="宋体" w:eastAsia="宋体" w:cs="宋体"/>
          <w:sz w:val="24"/>
          <w:lang w:val="en-US" w:eastAsia="zh-CN"/>
        </w:rPr>
        <w:t>2.3</w:t>
      </w:r>
      <w:r>
        <w:rPr>
          <w:rFonts w:hint="eastAsia" w:ascii="宋体" w:hAnsi="宋体" w:eastAsia="宋体" w:cs="宋体"/>
          <w:sz w:val="24"/>
        </w:rPr>
        <w:t>若中标人不能</w:t>
      </w:r>
      <w:r>
        <w:rPr>
          <w:rFonts w:hint="eastAsia" w:ascii="宋体" w:hAnsi="宋体" w:eastAsia="宋体" w:cs="宋体"/>
          <w:sz w:val="24"/>
          <w:lang w:eastAsia="zh-CN"/>
        </w:rPr>
        <w:t>按上述</w:t>
      </w:r>
      <w:r>
        <w:rPr>
          <w:rFonts w:hint="eastAsia" w:ascii="宋体" w:hAnsi="宋体" w:eastAsia="宋体" w:cs="宋体"/>
          <w:sz w:val="24"/>
          <w:lang w:val="en-US" w:eastAsia="zh-CN"/>
        </w:rPr>
        <w:t>条款</w:t>
      </w:r>
      <w:r>
        <w:rPr>
          <w:rFonts w:hint="eastAsia" w:ascii="宋体" w:hAnsi="宋体" w:eastAsia="宋体" w:cs="宋体"/>
          <w:sz w:val="24"/>
        </w:rPr>
        <w:t>的规定执行，</w:t>
      </w:r>
      <w:r>
        <w:rPr>
          <w:rFonts w:hint="eastAsia" w:ascii="宋体" w:hAnsi="宋体" w:eastAsia="宋体" w:cs="宋体"/>
          <w:sz w:val="24"/>
          <w:lang w:eastAsia="zh-CN"/>
        </w:rPr>
        <w:t>采购</w:t>
      </w:r>
      <w:r>
        <w:rPr>
          <w:rFonts w:hint="eastAsia" w:ascii="宋体" w:hAnsi="宋体" w:eastAsia="宋体" w:cs="宋体"/>
          <w:sz w:val="24"/>
        </w:rPr>
        <w:t>人将有充分的理由拒绝与其签订合同并取消其中标资格，给</w:t>
      </w:r>
      <w:r>
        <w:rPr>
          <w:rFonts w:hint="eastAsia" w:ascii="宋体" w:hAnsi="宋体" w:eastAsia="宋体" w:cs="宋体"/>
          <w:sz w:val="24"/>
          <w:lang w:eastAsia="zh-CN"/>
        </w:rPr>
        <w:t>采购人</w:t>
      </w:r>
      <w:r>
        <w:rPr>
          <w:rFonts w:hint="eastAsia" w:ascii="宋体" w:hAnsi="宋体" w:eastAsia="宋体" w:cs="宋体"/>
          <w:sz w:val="24"/>
        </w:rPr>
        <w:t>造成损失的，还应当对</w:t>
      </w:r>
      <w:r>
        <w:rPr>
          <w:rFonts w:hint="eastAsia" w:ascii="宋体" w:hAnsi="宋体" w:eastAsia="宋体" w:cs="宋体"/>
          <w:sz w:val="24"/>
          <w:lang w:eastAsia="zh-CN"/>
        </w:rPr>
        <w:t>损失</w:t>
      </w:r>
      <w:r>
        <w:rPr>
          <w:rFonts w:hint="eastAsia" w:ascii="宋体" w:hAnsi="宋体" w:eastAsia="宋体" w:cs="宋体"/>
          <w:sz w:val="24"/>
        </w:rPr>
        <w:t>部分予以赔偿。</w:t>
      </w:r>
    </w:p>
    <w:bookmarkEnd w:id="1"/>
    <w:p w14:paraId="695D6FC0">
      <w:pPr>
        <w:spacing w:line="480" w:lineRule="exac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lang w:val="zh-CN" w:eastAsia="zh-CN"/>
        </w:rPr>
        <w:t>投标人如对本采购</w:t>
      </w:r>
      <w:r>
        <w:rPr>
          <w:rFonts w:hint="eastAsia" w:ascii="宋体" w:hAnsi="宋体" w:eastAsia="宋体" w:cs="宋体"/>
          <w:sz w:val="24"/>
          <w:lang w:eastAsia="zh-CN"/>
        </w:rPr>
        <w:t>文件中的需求有疑问或不明之处，可与采购人联系，采购人对采购项目需求有解释权。</w:t>
      </w:r>
    </w:p>
    <w:p w14:paraId="089749EC">
      <w:pPr>
        <w:spacing w:line="360" w:lineRule="auto"/>
        <w:ind w:firstLine="482"/>
        <w:rPr>
          <w:rFonts w:hint="eastAsia" w:ascii="宋体" w:hAnsi="宋体" w:eastAsia="宋体" w:cs="宋体"/>
          <w:b/>
          <w:bCs/>
          <w:color w:val="auto"/>
          <w:sz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b/>
          <w:bCs/>
          <w:color w:val="auto"/>
          <w:sz w:val="24"/>
          <w:highlight w:val="none"/>
          <w:lang w:eastAsia="zh-CN"/>
        </w:rPr>
        <w:t>投标人出现下列情况，经公共资源交易中心及相关部门核实后，采购人有权取消其中标资格，并列马塘镇招投标黑名单，禁止参加马塘镇政府投资建设的相关工程及采购的招投标活动。</w:t>
      </w:r>
    </w:p>
    <w:p w14:paraId="06065DBA">
      <w:pPr>
        <w:widowControl/>
        <w:spacing w:line="360" w:lineRule="auto"/>
        <w:ind w:firstLine="482" w:firstLineChars="20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（1）放弃中标项目的；</w:t>
      </w:r>
    </w:p>
    <w:p w14:paraId="161B6455">
      <w:pPr>
        <w:widowControl/>
        <w:spacing w:line="360" w:lineRule="auto"/>
        <w:ind w:firstLine="482" w:firstLineChars="20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（2）投标人在投标有效期内撤回投标文件的；</w:t>
      </w:r>
    </w:p>
    <w:p w14:paraId="1F9EC4AF">
      <w:pPr>
        <w:widowControl/>
        <w:spacing w:line="360" w:lineRule="auto"/>
        <w:ind w:firstLine="482" w:firstLineChars="20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（3）中标人无正当理由拒绝签订合同，或者在签订合同时向招标人提出附加条件或者更改合同实质性内容要求的；</w:t>
      </w:r>
    </w:p>
    <w:p w14:paraId="78E6181D">
      <w:pPr>
        <w:widowControl/>
        <w:spacing w:line="360" w:lineRule="auto"/>
        <w:ind w:firstLine="482" w:firstLineChars="20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（4）中标人未能在招标文件规定的期限内提交履约担保的；</w:t>
      </w:r>
    </w:p>
    <w:p w14:paraId="2A3B416B">
      <w:pPr>
        <w:widowControl/>
        <w:spacing w:line="360" w:lineRule="auto"/>
        <w:ind w:firstLine="482" w:firstLineChars="20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（5）投标人在投标过程中有违反相关法律法规的行为的；</w:t>
      </w:r>
    </w:p>
    <w:p w14:paraId="55861645">
      <w:pPr>
        <w:widowControl/>
        <w:spacing w:line="360" w:lineRule="auto"/>
        <w:ind w:firstLine="482" w:firstLineChars="20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（6）招标文件规定的其他情形。</w:t>
      </w:r>
    </w:p>
    <w:p w14:paraId="2A047D90">
      <w:pPr>
        <w:spacing w:line="480" w:lineRule="exact"/>
        <w:ind w:firstLine="411" w:firstLineChars="196"/>
        <w:rPr>
          <w:rFonts w:hint="eastAsia" w:ascii="宋体" w:hAnsi="宋体" w:eastAsia="宋体" w:cs="宋体"/>
          <w:sz w:val="24"/>
        </w:rPr>
      </w:pPr>
      <w:r>
        <w:rPr>
          <w:rFonts w:hint="eastAsia" w:ascii="宋体" w:hAnsi="宋体" w:eastAsia="宋体" w:cs="宋体"/>
          <w:lang w:val="en-US" w:eastAsia="zh-CN"/>
        </w:rPr>
        <w:t>5</w:t>
      </w:r>
      <w:r>
        <w:rPr>
          <w:rFonts w:hint="eastAsia" w:ascii="宋体" w:hAnsi="宋体" w:eastAsia="宋体" w:cs="宋体"/>
          <w:sz w:val="24"/>
        </w:rPr>
        <w:t>.采购方不解释落标原因，不退还投标文件。</w:t>
      </w:r>
    </w:p>
    <w:p w14:paraId="368FD376">
      <w:pPr>
        <w:spacing w:line="420" w:lineRule="exact"/>
        <w:ind w:firstLine="3030" w:firstLineChars="1078"/>
        <w:rPr>
          <w:rFonts w:hint="eastAsia" w:ascii="宋体" w:hAnsi="宋体" w:eastAsia="宋体" w:cs="宋体"/>
          <w:b/>
          <w:sz w:val="28"/>
          <w:szCs w:val="28"/>
        </w:rPr>
      </w:pPr>
      <w:r>
        <w:rPr>
          <w:rFonts w:hint="eastAsia" w:ascii="宋体" w:hAnsi="宋体" w:eastAsia="宋体" w:cs="宋体"/>
          <w:b/>
          <w:sz w:val="28"/>
          <w:szCs w:val="28"/>
        </w:rPr>
        <w:br w:type="page"/>
      </w:r>
      <w:r>
        <w:rPr>
          <w:rFonts w:hint="eastAsia" w:ascii="宋体" w:hAnsi="宋体" w:eastAsia="宋体" w:cs="宋体"/>
          <w:b/>
          <w:sz w:val="28"/>
          <w:szCs w:val="28"/>
        </w:rPr>
        <w:t>第四章  投标文件格式</w:t>
      </w:r>
    </w:p>
    <w:p w14:paraId="1F1ABC13">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sz w:val="24"/>
        </w:rPr>
      </w:pPr>
      <w:r>
        <w:rPr>
          <w:rFonts w:hint="eastAsia" w:ascii="宋体" w:hAnsi="宋体" w:eastAsia="宋体" w:cs="宋体"/>
          <w:b/>
          <w:sz w:val="24"/>
        </w:rPr>
        <w:t>一.投标文件的数量、制作及密封</w:t>
      </w:r>
    </w:p>
    <w:p w14:paraId="79A7056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1.投标文件分为资审文件和经济标文件两个部分。</w:t>
      </w:r>
    </w:p>
    <w:p w14:paraId="1A072DD1">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2.各投标单位须按采购文件要求编制的“资审文件”的组成文件上传至“资审文件”内，将按采购文件要求编制的“经济标文件”的组成文件上传至“经济标文件”内。</w:t>
      </w:r>
    </w:p>
    <w:p w14:paraId="36FD6CC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3.投标文件内容</w:t>
      </w:r>
    </w:p>
    <w:p w14:paraId="2F3E857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投标文件（A资审文件和B经济标文件）必须按照以下格式制作（采购文件后附的表格各投标人必须使用，不得更改，否则作无效标处理），资审文件部分须按照顺序进行编制。以下带*内容必须全部提供。</w:t>
      </w:r>
    </w:p>
    <w:p w14:paraId="7D30E60B">
      <w:pPr>
        <w:keepNext w:val="0"/>
        <w:keepLines w:val="0"/>
        <w:pageBreakBefore w:val="0"/>
        <w:widowControl w:val="0"/>
        <w:tabs>
          <w:tab w:val="left" w:pos="960"/>
        </w:tabs>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b/>
          <w:bCs/>
          <w:sz w:val="24"/>
          <w:szCs w:val="22"/>
        </w:rPr>
        <w:t>资审文件部分</w:t>
      </w:r>
      <w:r>
        <w:rPr>
          <w:rFonts w:hint="eastAsia" w:ascii="宋体" w:hAnsi="宋体" w:eastAsia="宋体" w:cs="宋体"/>
          <w:b/>
          <w:bCs/>
          <w:sz w:val="24"/>
        </w:rPr>
        <w:t>：</w:t>
      </w:r>
    </w:p>
    <w:p w14:paraId="037E75F4">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sz w:val="24"/>
          <w:szCs w:val="24"/>
        </w:rPr>
        <w:t>1.*法定代表人</w:t>
      </w:r>
      <w:r>
        <w:rPr>
          <w:rFonts w:hint="eastAsia" w:ascii="宋体" w:hAnsi="宋体" w:eastAsia="宋体" w:cs="宋体"/>
          <w:color w:val="auto"/>
          <w:sz w:val="24"/>
          <w:highlight w:val="none"/>
        </w:rPr>
        <w:t>（经营者、负责人）</w:t>
      </w:r>
      <w:r>
        <w:rPr>
          <w:rFonts w:hint="eastAsia" w:ascii="宋体" w:hAnsi="宋体" w:eastAsia="宋体" w:cs="宋体"/>
          <w:sz w:val="24"/>
          <w:szCs w:val="24"/>
        </w:rPr>
        <w:t>身份证明书、法定代表人</w:t>
      </w:r>
      <w:r>
        <w:rPr>
          <w:rFonts w:hint="eastAsia" w:ascii="宋体" w:hAnsi="宋体" w:eastAsia="宋体" w:cs="宋体"/>
          <w:color w:val="auto"/>
          <w:sz w:val="24"/>
          <w:highlight w:val="none"/>
        </w:rPr>
        <w:t>（经营者、负责人）</w:t>
      </w:r>
      <w:r>
        <w:rPr>
          <w:rFonts w:hint="eastAsia" w:ascii="宋体" w:hAnsi="宋体" w:eastAsia="宋体" w:cs="宋体"/>
          <w:sz w:val="24"/>
          <w:szCs w:val="24"/>
        </w:rPr>
        <w:t>身份证；</w:t>
      </w:r>
      <w:r>
        <w:rPr>
          <w:rFonts w:hint="eastAsia" w:ascii="宋体" w:hAnsi="宋体" w:eastAsia="宋体" w:cs="宋体"/>
          <w:sz w:val="24"/>
          <w:szCs w:val="24"/>
          <w:lang w:eastAsia="zh-CN"/>
        </w:rPr>
        <w:t>（</w:t>
      </w:r>
      <w:r>
        <w:rPr>
          <w:rFonts w:hint="eastAsia" w:ascii="宋体" w:hAnsi="宋体" w:eastAsia="宋体" w:cs="宋体"/>
          <w:sz w:val="24"/>
          <w:szCs w:val="24"/>
        </w:rPr>
        <w:t>格式见附件</w:t>
      </w:r>
      <w:r>
        <w:rPr>
          <w:rFonts w:hint="eastAsia" w:ascii="宋体" w:hAnsi="宋体" w:eastAsia="宋体" w:cs="宋体"/>
          <w:sz w:val="24"/>
          <w:szCs w:val="24"/>
          <w:lang w:val="en-US" w:eastAsia="zh-CN"/>
        </w:rPr>
        <w:t>一</w:t>
      </w:r>
      <w:r>
        <w:rPr>
          <w:rFonts w:hint="eastAsia" w:ascii="宋体" w:hAnsi="宋体" w:eastAsia="宋体" w:cs="宋体"/>
          <w:sz w:val="24"/>
          <w:szCs w:val="24"/>
        </w:rPr>
        <w:t>，</w:t>
      </w:r>
      <w:r>
        <w:rPr>
          <w:rFonts w:hint="eastAsia" w:ascii="宋体" w:hAnsi="宋体" w:eastAsia="宋体" w:cs="宋体"/>
          <w:sz w:val="24"/>
          <w:szCs w:val="24"/>
          <w:lang w:eastAsia="zh-CN"/>
        </w:rPr>
        <w:t>上述材料均</w:t>
      </w:r>
      <w:r>
        <w:rPr>
          <w:rFonts w:hint="eastAsia" w:ascii="宋体" w:hAnsi="宋体" w:eastAsia="宋体" w:cs="宋体"/>
          <w:sz w:val="24"/>
          <w:szCs w:val="24"/>
        </w:rPr>
        <w:t>须加盖投标人电子签章或红色实物章印）</w:t>
      </w:r>
      <w:r>
        <w:rPr>
          <w:rFonts w:hint="eastAsia" w:ascii="宋体" w:hAnsi="宋体" w:eastAsia="宋体" w:cs="宋体"/>
          <w:sz w:val="24"/>
          <w:szCs w:val="24"/>
          <w:lang w:eastAsia="zh-CN"/>
        </w:rPr>
        <w:t>；</w:t>
      </w:r>
      <w:r>
        <w:rPr>
          <w:rFonts w:hint="eastAsia" w:ascii="宋体" w:hAnsi="宋体" w:eastAsia="宋体" w:cs="宋体"/>
          <w:b w:val="0"/>
          <w:bCs w:val="0"/>
          <w:sz w:val="24"/>
          <w:szCs w:val="24"/>
        </w:rPr>
        <w:t>自然人投标</w:t>
      </w:r>
      <w:r>
        <w:rPr>
          <w:rFonts w:hint="eastAsia" w:ascii="宋体" w:hAnsi="宋体" w:eastAsia="宋体" w:cs="宋体"/>
          <w:b w:val="0"/>
          <w:bCs w:val="0"/>
          <w:sz w:val="24"/>
          <w:szCs w:val="24"/>
          <w:lang w:eastAsia="zh-CN"/>
        </w:rPr>
        <w:t>此项</w:t>
      </w:r>
      <w:r>
        <w:rPr>
          <w:rFonts w:hint="eastAsia" w:ascii="宋体" w:hAnsi="宋体" w:eastAsia="宋体" w:cs="宋体"/>
          <w:b w:val="0"/>
          <w:bCs w:val="0"/>
          <w:sz w:val="24"/>
          <w:szCs w:val="24"/>
        </w:rPr>
        <w:t>无需提供</w:t>
      </w:r>
      <w:r>
        <w:rPr>
          <w:rFonts w:hint="eastAsia" w:ascii="宋体" w:hAnsi="宋体" w:eastAsia="宋体" w:cs="宋体"/>
          <w:b/>
          <w:bCs/>
          <w:sz w:val="24"/>
          <w:szCs w:val="24"/>
          <w:lang w:eastAsia="zh-CN"/>
        </w:rPr>
        <w:t>；</w:t>
      </w:r>
    </w:p>
    <w:p w14:paraId="355C21A1">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2.*授权委托书</w:t>
      </w:r>
      <w:r>
        <w:rPr>
          <w:rFonts w:hint="eastAsia" w:ascii="宋体" w:hAnsi="宋体" w:eastAsia="宋体" w:cs="宋体"/>
          <w:sz w:val="24"/>
          <w:szCs w:val="24"/>
          <w:lang w:eastAsia="zh-CN"/>
        </w:rPr>
        <w:t>、</w:t>
      </w:r>
      <w:r>
        <w:rPr>
          <w:rFonts w:hint="eastAsia" w:ascii="宋体" w:hAnsi="宋体" w:eastAsia="宋体" w:cs="宋体"/>
          <w:sz w:val="24"/>
          <w:szCs w:val="24"/>
        </w:rPr>
        <w:t>授权委托人（即代理人）身份证</w:t>
      </w:r>
      <w:r>
        <w:rPr>
          <w:rFonts w:hint="eastAsia" w:ascii="宋体" w:hAnsi="宋体" w:eastAsia="宋体" w:cs="宋体"/>
          <w:sz w:val="24"/>
          <w:szCs w:val="24"/>
          <w:lang w:eastAsia="zh-CN"/>
        </w:rPr>
        <w:t>（如有，</w:t>
      </w:r>
      <w:r>
        <w:rPr>
          <w:rFonts w:hint="eastAsia" w:ascii="宋体" w:hAnsi="宋体" w:eastAsia="宋体" w:cs="宋体"/>
          <w:sz w:val="24"/>
          <w:szCs w:val="24"/>
        </w:rPr>
        <w:t>格式见附件</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，上述材料</w:t>
      </w:r>
      <w:r>
        <w:rPr>
          <w:rFonts w:hint="eastAsia" w:ascii="宋体" w:hAnsi="宋体" w:eastAsia="宋体" w:cs="宋体"/>
          <w:sz w:val="24"/>
          <w:szCs w:val="24"/>
        </w:rPr>
        <w:t>须加盖投标人电子签章或红色实物章印</w:t>
      </w:r>
      <w:r>
        <w:rPr>
          <w:rFonts w:hint="eastAsia" w:ascii="宋体" w:hAnsi="宋体" w:eastAsia="宋体" w:cs="宋体"/>
          <w:sz w:val="24"/>
          <w:szCs w:val="24"/>
          <w:lang w:eastAsia="zh-CN"/>
        </w:rPr>
        <w:t>，</w:t>
      </w:r>
      <w:r>
        <w:rPr>
          <w:rFonts w:hint="eastAsia" w:ascii="宋体" w:hAnsi="宋体" w:eastAsia="宋体" w:cs="宋体"/>
          <w:b w:val="0"/>
          <w:bCs w:val="0"/>
          <w:sz w:val="24"/>
          <w:szCs w:val="24"/>
          <w:lang w:eastAsia="zh-CN"/>
        </w:rPr>
        <w:t>自然人投标此项无需提供</w:t>
      </w:r>
      <w:r>
        <w:rPr>
          <w:rFonts w:hint="eastAsia" w:ascii="宋体" w:hAnsi="宋体" w:eastAsia="宋体" w:cs="宋体"/>
          <w:sz w:val="24"/>
          <w:szCs w:val="24"/>
          <w:lang w:eastAsia="zh-CN"/>
        </w:rPr>
        <w:t>）；</w:t>
      </w:r>
    </w:p>
    <w:p w14:paraId="5F6DF210">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3.*有效的营业执照</w:t>
      </w:r>
      <w:r>
        <w:rPr>
          <w:rFonts w:hint="eastAsia" w:ascii="宋体" w:hAnsi="宋体" w:eastAsia="宋体" w:cs="宋体"/>
          <w:sz w:val="24"/>
          <w:szCs w:val="24"/>
          <w:lang w:eastAsia="zh-CN"/>
        </w:rPr>
        <w:t>（</w:t>
      </w:r>
      <w:r>
        <w:rPr>
          <w:rFonts w:hint="eastAsia" w:ascii="宋体" w:hAnsi="宋体" w:eastAsia="宋体" w:cs="宋体"/>
          <w:sz w:val="24"/>
          <w:szCs w:val="24"/>
        </w:rPr>
        <w:t>须加盖投标人电子签章或红色实物章印</w:t>
      </w:r>
      <w:r>
        <w:rPr>
          <w:rFonts w:hint="eastAsia" w:ascii="宋体" w:hAnsi="宋体" w:eastAsia="宋体" w:cs="宋体"/>
          <w:sz w:val="24"/>
          <w:szCs w:val="24"/>
          <w:lang w:eastAsia="zh-CN"/>
        </w:rPr>
        <w:t>，自然人投标的须提供自然人身份证）</w:t>
      </w:r>
      <w:r>
        <w:rPr>
          <w:rFonts w:hint="eastAsia" w:ascii="宋体" w:hAnsi="宋体" w:eastAsia="宋体" w:cs="宋体"/>
          <w:sz w:val="24"/>
          <w:szCs w:val="24"/>
        </w:rPr>
        <w:t>；</w:t>
      </w:r>
    </w:p>
    <w:p w14:paraId="58911A26">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4.*投标人符合《政府采购法》第二十二条规定条件的声明函。（格式见附件三</w:t>
      </w:r>
      <w:r>
        <w:rPr>
          <w:rFonts w:hint="eastAsia" w:ascii="宋体" w:hAnsi="宋体" w:eastAsia="宋体" w:cs="宋体"/>
          <w:sz w:val="24"/>
          <w:szCs w:val="24"/>
          <w:lang w:val="en-US" w:eastAsia="zh-CN"/>
        </w:rPr>
        <w:t>，</w:t>
      </w:r>
      <w:r>
        <w:rPr>
          <w:rFonts w:hint="eastAsia" w:ascii="宋体" w:hAnsi="宋体" w:eastAsia="宋体" w:cs="宋体"/>
          <w:sz w:val="24"/>
          <w:szCs w:val="24"/>
        </w:rPr>
        <w:t>须加盖投标人电子签章或红色实物章印</w:t>
      </w:r>
      <w:r>
        <w:rPr>
          <w:rFonts w:hint="eastAsia" w:ascii="宋体" w:hAnsi="宋体" w:cs="宋体"/>
          <w:sz w:val="24"/>
          <w:szCs w:val="24"/>
          <w:lang w:eastAsia="zh-CN"/>
        </w:rPr>
        <w:t>，自然人投标仅须签字</w:t>
      </w:r>
      <w:r>
        <w:rPr>
          <w:rFonts w:hint="eastAsia" w:ascii="宋体" w:hAnsi="宋体" w:eastAsia="宋体" w:cs="宋体"/>
          <w:sz w:val="24"/>
          <w:szCs w:val="24"/>
        </w:rPr>
        <w:t>）</w:t>
      </w:r>
      <w:r>
        <w:rPr>
          <w:rFonts w:hint="eastAsia" w:ascii="宋体" w:hAnsi="宋体" w:eastAsia="宋体" w:cs="宋体"/>
          <w:sz w:val="24"/>
          <w:szCs w:val="24"/>
          <w:lang w:eastAsia="zh-CN"/>
        </w:rPr>
        <w:t>；</w:t>
      </w:r>
    </w:p>
    <w:p w14:paraId="55C033A7">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5.*公共资源交易投标信用承诺书（格式见附件四</w:t>
      </w:r>
      <w:r>
        <w:rPr>
          <w:rFonts w:hint="eastAsia" w:ascii="宋体" w:hAnsi="宋体" w:eastAsia="宋体" w:cs="宋体"/>
          <w:sz w:val="24"/>
          <w:szCs w:val="24"/>
          <w:lang w:val="en-US" w:eastAsia="zh-CN"/>
        </w:rPr>
        <w:t>，</w:t>
      </w:r>
      <w:r>
        <w:rPr>
          <w:rFonts w:hint="eastAsia" w:ascii="宋体" w:hAnsi="宋体" w:eastAsia="宋体" w:cs="宋体"/>
          <w:sz w:val="24"/>
          <w:szCs w:val="24"/>
        </w:rPr>
        <w:t>须加盖投标人电子签章或红色实物章印</w:t>
      </w:r>
      <w:r>
        <w:rPr>
          <w:rFonts w:hint="eastAsia" w:ascii="宋体" w:hAnsi="宋体" w:cs="宋体"/>
          <w:sz w:val="24"/>
          <w:szCs w:val="24"/>
          <w:lang w:eastAsia="zh-CN"/>
        </w:rPr>
        <w:t>，自然人投标无须盖章</w:t>
      </w:r>
      <w:r>
        <w:rPr>
          <w:rFonts w:hint="eastAsia" w:ascii="宋体" w:hAnsi="宋体" w:eastAsia="宋体" w:cs="宋体"/>
          <w:sz w:val="24"/>
          <w:szCs w:val="24"/>
        </w:rPr>
        <w:t>）</w:t>
      </w:r>
    </w:p>
    <w:p w14:paraId="6B895A89">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投标人认为有必要提供的其他资料。</w:t>
      </w:r>
    </w:p>
    <w:p w14:paraId="25221313">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注：本项目评标委员会将对各投标供应商提交的样品进行审查，未通过审查的作无效标处理。</w:t>
      </w:r>
    </w:p>
    <w:p w14:paraId="09CE2F70">
      <w:pPr>
        <w:keepNext w:val="0"/>
        <w:keepLines w:val="0"/>
        <w:pageBreakBefore w:val="0"/>
        <w:widowControl w:val="0"/>
        <w:kinsoku/>
        <w:wordWrap/>
        <w:overflowPunct/>
        <w:topLinePunct w:val="0"/>
        <w:autoSpaceDE/>
        <w:autoSpaceDN/>
        <w:bidi w:val="0"/>
        <w:spacing w:line="440" w:lineRule="exact"/>
        <w:ind w:firstLine="595" w:firstLineChars="247"/>
        <w:textAlignment w:val="auto"/>
        <w:rPr>
          <w:rFonts w:hint="eastAsia" w:ascii="宋体" w:hAnsi="宋体" w:eastAsia="宋体" w:cs="宋体"/>
          <w:b/>
          <w:bCs/>
          <w:sz w:val="24"/>
        </w:rPr>
      </w:pPr>
      <w:r>
        <w:rPr>
          <w:rFonts w:hint="eastAsia" w:ascii="宋体" w:hAnsi="宋体" w:eastAsia="宋体" w:cs="宋体"/>
          <w:b/>
          <w:bCs/>
          <w:sz w:val="24"/>
        </w:rPr>
        <w:t xml:space="preserve"> B、经济标部分：</w:t>
      </w:r>
    </w:p>
    <w:p w14:paraId="674C8098">
      <w:pPr>
        <w:spacing w:line="42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*1.投标</w:t>
      </w:r>
      <w:r>
        <w:rPr>
          <w:rFonts w:hint="eastAsia" w:ascii="宋体" w:hAnsi="宋体" w:eastAsia="宋体" w:cs="宋体"/>
          <w:color w:val="auto"/>
          <w:sz w:val="24"/>
          <w:highlight w:val="none"/>
        </w:rPr>
        <w:t>报价单（格式见附件五，</w:t>
      </w:r>
      <w:r>
        <w:rPr>
          <w:rFonts w:hint="eastAsia" w:ascii="宋体" w:hAnsi="宋体" w:eastAsia="宋体" w:cs="宋体"/>
          <w:sz w:val="24"/>
          <w:szCs w:val="24"/>
        </w:rPr>
        <w:t>加盖投标人电子签章或红色实物章印</w:t>
      </w:r>
      <w:r>
        <w:rPr>
          <w:rFonts w:hint="eastAsia" w:ascii="宋体" w:hAnsi="宋体" w:eastAsia="宋体" w:cs="宋体"/>
          <w:sz w:val="24"/>
          <w:szCs w:val="24"/>
          <w:lang w:eastAsia="zh-CN"/>
        </w:rPr>
        <w:t>，</w:t>
      </w:r>
      <w:r>
        <w:rPr>
          <w:rFonts w:hint="eastAsia" w:ascii="宋体" w:hAnsi="宋体" w:eastAsia="宋体" w:cs="宋体"/>
          <w:b/>
          <w:color w:val="auto"/>
          <w:sz w:val="24"/>
          <w:highlight w:val="none"/>
        </w:rPr>
        <w:t>本投标报价单总价金额须与附件六投标总价金额一致</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且须与系统报价一致，上传至投标函</w:t>
      </w:r>
      <w:r>
        <w:rPr>
          <w:rFonts w:hint="eastAsia" w:ascii="宋体" w:hAnsi="宋体" w:eastAsia="宋体" w:cs="宋体"/>
          <w:color w:val="auto"/>
          <w:sz w:val="24"/>
          <w:highlight w:val="none"/>
        </w:rPr>
        <w:t>）；</w:t>
      </w:r>
    </w:p>
    <w:p w14:paraId="670DC2DA">
      <w:pPr>
        <w:spacing w:line="42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sz w:val="24"/>
          <w:szCs w:val="24"/>
          <w:lang w:eastAsia="zh-CN"/>
        </w:rPr>
        <w:t>投标分项</w:t>
      </w:r>
      <w:r>
        <w:rPr>
          <w:rFonts w:hint="eastAsia" w:ascii="宋体" w:hAnsi="宋体" w:eastAsia="宋体" w:cs="宋体"/>
          <w:sz w:val="24"/>
          <w:szCs w:val="24"/>
        </w:rPr>
        <w:t>报价</w:t>
      </w:r>
      <w:r>
        <w:rPr>
          <w:rFonts w:hint="eastAsia" w:ascii="宋体" w:hAnsi="宋体" w:eastAsia="宋体" w:cs="宋体"/>
          <w:bCs/>
          <w:color w:val="auto"/>
          <w:kern w:val="0"/>
          <w:sz w:val="24"/>
          <w:highlight w:val="none"/>
        </w:rPr>
        <w:t>表</w:t>
      </w:r>
      <w:r>
        <w:rPr>
          <w:rFonts w:hint="eastAsia" w:ascii="宋体" w:hAnsi="宋体" w:eastAsia="宋体" w:cs="宋体"/>
          <w:color w:val="auto"/>
          <w:sz w:val="24"/>
          <w:highlight w:val="none"/>
        </w:rPr>
        <w:t>（格式见附件六</w:t>
      </w:r>
      <w:r>
        <w:rPr>
          <w:rFonts w:hint="eastAsia" w:ascii="宋体" w:hAnsi="宋体" w:eastAsia="宋体" w:cs="宋体"/>
          <w:color w:val="auto"/>
          <w:sz w:val="24"/>
          <w:highlight w:val="none"/>
          <w:lang w:eastAsia="zh-CN"/>
        </w:rPr>
        <w:t>，</w:t>
      </w:r>
      <w:r>
        <w:rPr>
          <w:rFonts w:hint="eastAsia" w:ascii="宋体" w:hAnsi="宋体" w:eastAsia="宋体" w:cs="宋体"/>
          <w:sz w:val="24"/>
          <w:szCs w:val="24"/>
        </w:rPr>
        <w:t>加盖投标人电子签章或红色实物章印</w:t>
      </w:r>
      <w:r>
        <w:rPr>
          <w:rFonts w:hint="eastAsia" w:ascii="宋体" w:hAnsi="宋体" w:eastAsia="宋体" w:cs="宋体"/>
          <w:sz w:val="24"/>
          <w:szCs w:val="24"/>
          <w:lang w:eastAsia="zh-CN"/>
        </w:rPr>
        <w:t>，</w:t>
      </w:r>
      <w:r>
        <w:rPr>
          <w:rFonts w:hint="eastAsia" w:ascii="宋体" w:hAnsi="宋体" w:eastAsia="宋体" w:cs="宋体"/>
          <w:color w:val="auto"/>
          <w:sz w:val="24"/>
          <w:highlight w:val="none"/>
          <w:lang w:eastAsia="zh-CN"/>
        </w:rPr>
        <w:t>上传至工程量清单</w:t>
      </w:r>
      <w:r>
        <w:rPr>
          <w:rFonts w:hint="eastAsia" w:ascii="宋体" w:hAnsi="宋体" w:eastAsia="宋体" w:cs="宋体"/>
          <w:color w:val="auto"/>
          <w:sz w:val="24"/>
          <w:highlight w:val="none"/>
        </w:rPr>
        <w:t>）</w:t>
      </w:r>
    </w:p>
    <w:p w14:paraId="2262EB9D">
      <w:pPr>
        <w:keepNext w:val="0"/>
        <w:keepLines w:val="0"/>
        <w:pageBreakBefore w:val="0"/>
        <w:widowControl w:val="0"/>
        <w:kinsoku/>
        <w:wordWrap/>
        <w:overflowPunct/>
        <w:topLinePunct w:val="0"/>
        <w:autoSpaceDE/>
        <w:autoSpaceDN/>
        <w:bidi w:val="0"/>
        <w:adjustRightInd w:val="0"/>
        <w:snapToGrid w:val="0"/>
        <w:spacing w:line="440" w:lineRule="exact"/>
        <w:ind w:firstLine="602" w:firstLineChars="250"/>
        <w:textAlignment w:val="auto"/>
        <w:rPr>
          <w:rFonts w:hint="eastAsia" w:ascii="宋体" w:hAnsi="宋体" w:eastAsia="宋体" w:cs="宋体"/>
          <w:b/>
          <w:sz w:val="24"/>
          <w:szCs w:val="22"/>
        </w:rPr>
      </w:pPr>
      <w:r>
        <w:rPr>
          <w:rFonts w:hint="eastAsia" w:ascii="宋体" w:hAnsi="宋体" w:eastAsia="宋体" w:cs="宋体"/>
          <w:b/>
          <w:sz w:val="24"/>
          <w:szCs w:val="22"/>
        </w:rPr>
        <w:t>注：</w:t>
      </w:r>
    </w:p>
    <w:p w14:paraId="44D1CC16">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本项目资审文件及价格标文件，投标人须按招标文件的要求及顺序上传至系统内相应位置，不能按要求提供投标文件的将会被废除投标资格。资审文件部分不合格的投标供应商，其“价格文件”不参加评审，具体操作流程详见《操作手册》，请投标人登录“如东县区镇限额电子招投标平台→项目投标方”的登录页面下载《操作手册》。</w:t>
      </w:r>
    </w:p>
    <w:p w14:paraId="77DCB2DF">
      <w:pPr>
        <w:keepNext w:val="0"/>
        <w:keepLines w:val="0"/>
        <w:pageBreakBefore w:val="0"/>
        <w:widowControl w:val="0"/>
        <w:numPr>
          <w:ilvl w:val="0"/>
          <w:numId w:val="0"/>
        </w:numPr>
        <w:kinsoku/>
        <w:wordWrap/>
        <w:overflowPunct/>
        <w:topLinePunct w:val="0"/>
        <w:autoSpaceDE/>
        <w:autoSpaceDN/>
        <w:bidi w:val="0"/>
        <w:spacing w:line="440" w:lineRule="exact"/>
        <w:ind w:leftChars="200"/>
        <w:textAlignment w:val="auto"/>
        <w:rPr>
          <w:rFonts w:hint="eastAsia" w:ascii="宋体" w:hAnsi="宋体" w:eastAsia="宋体" w:cs="宋体"/>
          <w:b/>
          <w:kern w:val="0"/>
          <w:sz w:val="24"/>
          <w:szCs w:val="22"/>
        </w:rPr>
      </w:pPr>
      <w:r>
        <w:rPr>
          <w:rFonts w:hint="eastAsia" w:ascii="宋体" w:hAnsi="宋体" w:eastAsia="宋体" w:cs="宋体"/>
          <w:b/>
          <w:bCs/>
          <w:color w:val="auto"/>
          <w:sz w:val="24"/>
          <w:highlight w:val="none"/>
          <w:lang w:val="en-US" w:eastAsia="zh-CN"/>
        </w:rPr>
        <w:t>（2）各投标单位上传的投标文件提交前，请认真复查自己的投标文件制作的清晰情况，如投标文件不清晰，影响评标结果的，一律由投标人自行承担。</w:t>
      </w:r>
    </w:p>
    <w:p w14:paraId="10193163">
      <w:pPr>
        <w:spacing w:line="420" w:lineRule="exact"/>
        <w:ind w:firstLine="482" w:firstLineChars="200"/>
        <w:rPr>
          <w:rFonts w:hint="eastAsia" w:ascii="宋体" w:hAnsi="宋体" w:eastAsia="宋体" w:cs="宋体"/>
          <w:b/>
          <w:bCs/>
          <w:sz w:val="24"/>
        </w:rPr>
      </w:pPr>
    </w:p>
    <w:p w14:paraId="16E861EC">
      <w:pPr>
        <w:rPr>
          <w:rFonts w:hint="eastAsia" w:ascii="宋体" w:hAnsi="宋体" w:eastAsia="宋体" w:cs="宋体"/>
          <w:b/>
          <w:bCs/>
          <w:sz w:val="28"/>
          <w:szCs w:val="28"/>
        </w:rPr>
      </w:pPr>
      <w:r>
        <w:rPr>
          <w:rFonts w:hint="eastAsia" w:ascii="宋体" w:hAnsi="宋体" w:eastAsia="宋体" w:cs="宋体"/>
          <w:b/>
          <w:bCs/>
          <w:sz w:val="28"/>
          <w:szCs w:val="28"/>
        </w:rPr>
        <w:br w:type="page"/>
      </w:r>
    </w:p>
    <w:p w14:paraId="22E15DD8">
      <w:pPr>
        <w:spacing w:line="640" w:lineRule="exact"/>
        <w:ind w:firstLine="3345" w:firstLineChars="1190"/>
        <w:rPr>
          <w:rFonts w:hint="eastAsia" w:ascii="宋体" w:hAnsi="宋体" w:eastAsia="宋体" w:cs="宋体"/>
          <w:b/>
          <w:bCs/>
          <w:sz w:val="28"/>
          <w:szCs w:val="28"/>
        </w:rPr>
      </w:pPr>
      <w:r>
        <w:rPr>
          <w:rFonts w:hint="eastAsia" w:ascii="宋体" w:hAnsi="宋体" w:eastAsia="宋体" w:cs="宋体"/>
          <w:b/>
          <w:bCs/>
          <w:sz w:val="28"/>
          <w:szCs w:val="28"/>
        </w:rPr>
        <w:t>第五章  附  件</w:t>
      </w:r>
    </w:p>
    <w:p w14:paraId="23E01689">
      <w:pPr>
        <w:spacing w:line="640" w:lineRule="exact"/>
        <w:ind w:firstLine="360" w:firstLineChars="150"/>
        <w:rPr>
          <w:rFonts w:hint="eastAsia" w:ascii="宋体" w:hAnsi="宋体" w:eastAsia="宋体" w:cs="宋体"/>
          <w:sz w:val="24"/>
        </w:rPr>
      </w:pPr>
    </w:p>
    <w:p w14:paraId="1EFA40AD">
      <w:pPr>
        <w:spacing w:line="640" w:lineRule="exact"/>
        <w:ind w:firstLine="360" w:firstLineChars="150"/>
        <w:rPr>
          <w:rFonts w:hint="eastAsia" w:ascii="宋体" w:hAnsi="宋体" w:eastAsia="宋体" w:cs="宋体"/>
          <w:sz w:val="24"/>
        </w:rPr>
      </w:pPr>
      <w:r>
        <w:rPr>
          <w:rFonts w:hint="eastAsia" w:ascii="宋体" w:hAnsi="宋体" w:eastAsia="宋体" w:cs="宋体"/>
          <w:sz w:val="24"/>
        </w:rPr>
        <w:t>附件一：法定代表人</w:t>
      </w:r>
      <w:r>
        <w:rPr>
          <w:rFonts w:hint="eastAsia" w:ascii="宋体" w:hAnsi="宋体" w:eastAsia="宋体" w:cs="宋体"/>
          <w:color w:val="auto"/>
          <w:sz w:val="24"/>
          <w:highlight w:val="none"/>
        </w:rPr>
        <w:t>（经营者、负责人）</w:t>
      </w:r>
      <w:r>
        <w:rPr>
          <w:rFonts w:hint="eastAsia" w:ascii="宋体" w:hAnsi="宋体" w:eastAsia="宋体" w:cs="宋体"/>
          <w:sz w:val="24"/>
        </w:rPr>
        <w:t>身份证明书；</w:t>
      </w:r>
    </w:p>
    <w:p w14:paraId="7415A408">
      <w:pPr>
        <w:spacing w:line="640" w:lineRule="exact"/>
        <w:ind w:firstLine="360" w:firstLineChars="150"/>
        <w:rPr>
          <w:rFonts w:hint="eastAsia" w:ascii="宋体" w:hAnsi="宋体" w:eastAsia="宋体" w:cs="宋体"/>
          <w:sz w:val="24"/>
        </w:rPr>
      </w:pPr>
      <w:r>
        <w:rPr>
          <w:rFonts w:hint="eastAsia" w:ascii="宋体" w:hAnsi="宋体" w:eastAsia="宋体" w:cs="宋体"/>
          <w:sz w:val="24"/>
        </w:rPr>
        <w:t>附件二：授权委托书；</w:t>
      </w:r>
    </w:p>
    <w:p w14:paraId="19A5D487">
      <w:pPr>
        <w:spacing w:line="640" w:lineRule="exact"/>
        <w:ind w:firstLine="360" w:firstLineChars="150"/>
        <w:rPr>
          <w:rFonts w:hint="eastAsia" w:ascii="宋体" w:hAnsi="宋体" w:eastAsia="宋体" w:cs="宋体"/>
          <w:sz w:val="24"/>
        </w:rPr>
      </w:pPr>
      <w:r>
        <w:rPr>
          <w:rFonts w:hint="eastAsia" w:ascii="宋体" w:hAnsi="宋体" w:eastAsia="宋体" w:cs="宋体"/>
          <w:sz w:val="24"/>
        </w:rPr>
        <w:t>附件三：投标人符合《政府采购法》第二十二条规定条件的声明函；</w:t>
      </w:r>
    </w:p>
    <w:p w14:paraId="0F336D53">
      <w:pPr>
        <w:spacing w:line="640" w:lineRule="exact"/>
        <w:ind w:firstLine="360" w:firstLineChars="150"/>
        <w:rPr>
          <w:rFonts w:hint="eastAsia" w:ascii="宋体" w:hAnsi="宋体" w:eastAsia="宋体" w:cs="宋体"/>
          <w:sz w:val="24"/>
        </w:rPr>
      </w:pPr>
      <w:r>
        <w:rPr>
          <w:rFonts w:hint="eastAsia" w:ascii="宋体" w:hAnsi="宋体" w:eastAsia="宋体" w:cs="宋体"/>
          <w:sz w:val="24"/>
        </w:rPr>
        <w:t>附件四：</w:t>
      </w:r>
      <w:r>
        <w:rPr>
          <w:rFonts w:hint="eastAsia" w:ascii="宋体" w:hAnsi="宋体" w:eastAsia="宋体" w:cs="宋体"/>
          <w:sz w:val="24"/>
          <w:szCs w:val="24"/>
        </w:rPr>
        <w:t>公共资源交易投标信用承诺书</w:t>
      </w:r>
    </w:p>
    <w:p w14:paraId="4B05ED3D">
      <w:pPr>
        <w:spacing w:line="6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附件五：</w:t>
      </w:r>
      <w:r>
        <w:rPr>
          <w:rFonts w:hint="eastAsia" w:ascii="宋体" w:hAnsi="宋体" w:eastAsia="宋体" w:cs="宋体"/>
          <w:sz w:val="24"/>
          <w:szCs w:val="24"/>
          <w:lang w:eastAsia="zh-CN"/>
        </w:rPr>
        <w:t>投标报价单</w:t>
      </w:r>
      <w:r>
        <w:rPr>
          <w:rFonts w:hint="eastAsia" w:ascii="宋体" w:hAnsi="宋体" w:eastAsia="宋体" w:cs="宋体"/>
          <w:sz w:val="24"/>
          <w:szCs w:val="24"/>
        </w:rPr>
        <w:t>；</w:t>
      </w:r>
    </w:p>
    <w:p w14:paraId="1D693394">
      <w:pPr>
        <w:spacing w:line="640" w:lineRule="exact"/>
        <w:ind w:firstLine="360" w:firstLineChars="150"/>
        <w:rPr>
          <w:rFonts w:hint="eastAsia" w:ascii="宋体" w:hAnsi="宋体" w:eastAsia="宋体" w:cs="宋体"/>
          <w:sz w:val="24"/>
          <w:szCs w:val="24"/>
          <w:lang w:eastAsia="zh-CN"/>
        </w:rPr>
      </w:pPr>
      <w:r>
        <w:rPr>
          <w:rFonts w:hint="eastAsia" w:ascii="宋体" w:hAnsi="宋体" w:eastAsia="宋体" w:cs="宋体"/>
          <w:sz w:val="24"/>
          <w:szCs w:val="24"/>
          <w:lang w:eastAsia="zh-CN"/>
        </w:rPr>
        <w:t>附件六：投标分项</w:t>
      </w:r>
      <w:r>
        <w:rPr>
          <w:rFonts w:hint="eastAsia" w:ascii="宋体" w:hAnsi="宋体" w:eastAsia="宋体" w:cs="宋体"/>
          <w:sz w:val="24"/>
          <w:szCs w:val="24"/>
        </w:rPr>
        <w:t>报价表</w:t>
      </w:r>
      <w:r>
        <w:rPr>
          <w:rFonts w:hint="eastAsia" w:ascii="宋体" w:hAnsi="宋体" w:eastAsia="宋体" w:cs="宋体"/>
          <w:sz w:val="24"/>
          <w:szCs w:val="24"/>
          <w:lang w:eastAsia="zh-CN"/>
        </w:rPr>
        <w:t>；</w:t>
      </w:r>
    </w:p>
    <w:p w14:paraId="69046D8E">
      <w:pPr>
        <w:pStyle w:val="43"/>
        <w:spacing w:line="225" w:lineRule="atLeast"/>
        <w:jc w:val="both"/>
        <w:rPr>
          <w:rFonts w:hint="eastAsia" w:ascii="宋体" w:hAnsi="宋体" w:eastAsia="宋体" w:cs="宋体"/>
        </w:rPr>
      </w:pPr>
    </w:p>
    <w:p w14:paraId="7700930B">
      <w:pPr>
        <w:pStyle w:val="43"/>
        <w:spacing w:line="225" w:lineRule="atLeast"/>
        <w:jc w:val="both"/>
        <w:rPr>
          <w:rFonts w:hint="eastAsia" w:ascii="宋体" w:hAnsi="宋体" w:eastAsia="宋体" w:cs="宋体"/>
        </w:rPr>
      </w:pPr>
    </w:p>
    <w:p w14:paraId="0238AD7F">
      <w:pPr>
        <w:pStyle w:val="43"/>
        <w:spacing w:line="225" w:lineRule="atLeast"/>
        <w:jc w:val="both"/>
        <w:rPr>
          <w:rFonts w:hint="eastAsia" w:ascii="宋体" w:hAnsi="宋体" w:eastAsia="宋体" w:cs="宋体"/>
        </w:rPr>
      </w:pPr>
    </w:p>
    <w:p w14:paraId="0FD9FD08">
      <w:pPr>
        <w:pStyle w:val="43"/>
        <w:spacing w:line="225" w:lineRule="atLeast"/>
        <w:jc w:val="both"/>
        <w:rPr>
          <w:rFonts w:hint="eastAsia" w:ascii="宋体" w:hAnsi="宋体" w:eastAsia="宋体" w:cs="宋体"/>
        </w:rPr>
      </w:pPr>
    </w:p>
    <w:p w14:paraId="240B0130">
      <w:pPr>
        <w:pStyle w:val="43"/>
        <w:spacing w:line="225" w:lineRule="atLeast"/>
        <w:jc w:val="both"/>
        <w:rPr>
          <w:rFonts w:hint="eastAsia" w:ascii="宋体" w:hAnsi="宋体" w:eastAsia="宋体" w:cs="宋体"/>
        </w:rPr>
      </w:pPr>
    </w:p>
    <w:p w14:paraId="042170D1">
      <w:pPr>
        <w:pStyle w:val="43"/>
        <w:spacing w:line="225" w:lineRule="atLeast"/>
        <w:jc w:val="both"/>
        <w:rPr>
          <w:rFonts w:hint="eastAsia" w:ascii="宋体" w:hAnsi="宋体" w:eastAsia="宋体" w:cs="宋体"/>
        </w:rPr>
      </w:pPr>
    </w:p>
    <w:p w14:paraId="5B35FA96">
      <w:pPr>
        <w:pStyle w:val="43"/>
        <w:spacing w:line="225" w:lineRule="atLeast"/>
        <w:jc w:val="both"/>
        <w:rPr>
          <w:rFonts w:hint="eastAsia" w:ascii="宋体" w:hAnsi="宋体" w:eastAsia="宋体" w:cs="宋体"/>
        </w:rPr>
      </w:pPr>
    </w:p>
    <w:p w14:paraId="6EF6B72C">
      <w:pPr>
        <w:pStyle w:val="43"/>
        <w:spacing w:line="225" w:lineRule="atLeast"/>
        <w:jc w:val="both"/>
        <w:rPr>
          <w:rFonts w:hint="eastAsia" w:ascii="宋体" w:hAnsi="宋体" w:eastAsia="宋体" w:cs="宋体"/>
        </w:rPr>
      </w:pPr>
    </w:p>
    <w:p w14:paraId="47AA2234">
      <w:pPr>
        <w:pStyle w:val="43"/>
        <w:spacing w:line="225" w:lineRule="atLeast"/>
        <w:jc w:val="both"/>
        <w:rPr>
          <w:rFonts w:hint="eastAsia" w:ascii="宋体" w:hAnsi="宋体" w:eastAsia="宋体" w:cs="宋体"/>
        </w:rPr>
      </w:pPr>
    </w:p>
    <w:p w14:paraId="2DEC1376">
      <w:pPr>
        <w:pStyle w:val="43"/>
        <w:spacing w:line="225" w:lineRule="atLeast"/>
        <w:jc w:val="both"/>
        <w:rPr>
          <w:rFonts w:hint="eastAsia" w:ascii="宋体" w:hAnsi="宋体" w:eastAsia="宋体" w:cs="宋体"/>
        </w:rPr>
      </w:pPr>
    </w:p>
    <w:p w14:paraId="681ADFE2">
      <w:pPr>
        <w:pStyle w:val="43"/>
        <w:spacing w:line="225" w:lineRule="atLeast"/>
        <w:jc w:val="both"/>
        <w:rPr>
          <w:rFonts w:hint="eastAsia" w:ascii="宋体" w:hAnsi="宋体" w:eastAsia="宋体" w:cs="宋体"/>
        </w:rPr>
      </w:pPr>
    </w:p>
    <w:p w14:paraId="4DBF834C">
      <w:pPr>
        <w:pStyle w:val="43"/>
        <w:spacing w:line="225" w:lineRule="atLeast"/>
        <w:jc w:val="both"/>
        <w:rPr>
          <w:rFonts w:hint="eastAsia" w:ascii="宋体" w:hAnsi="宋体" w:eastAsia="宋体" w:cs="宋体"/>
        </w:rPr>
      </w:pPr>
    </w:p>
    <w:p w14:paraId="2055919C">
      <w:pPr>
        <w:pStyle w:val="43"/>
        <w:spacing w:line="225" w:lineRule="atLeast"/>
        <w:jc w:val="both"/>
        <w:rPr>
          <w:rFonts w:hint="eastAsia" w:ascii="宋体" w:hAnsi="宋体" w:eastAsia="宋体" w:cs="宋体"/>
          <w:b/>
          <w:bCs/>
          <w:sz w:val="30"/>
          <w:szCs w:val="30"/>
        </w:rPr>
      </w:pPr>
    </w:p>
    <w:p w14:paraId="1B249A61">
      <w:pPr>
        <w:pStyle w:val="43"/>
        <w:spacing w:line="225" w:lineRule="atLeast"/>
        <w:jc w:val="both"/>
        <w:rPr>
          <w:rFonts w:hint="eastAsia" w:ascii="宋体" w:hAnsi="宋体" w:eastAsia="宋体" w:cs="宋体"/>
          <w:b/>
          <w:bCs/>
          <w:sz w:val="30"/>
          <w:szCs w:val="30"/>
        </w:rPr>
      </w:pPr>
    </w:p>
    <w:p w14:paraId="7878F532">
      <w:pPr>
        <w:pStyle w:val="43"/>
        <w:spacing w:line="225" w:lineRule="atLeast"/>
        <w:jc w:val="both"/>
        <w:rPr>
          <w:rFonts w:hint="eastAsia" w:ascii="宋体" w:hAnsi="宋体" w:eastAsia="宋体" w:cs="宋体"/>
          <w:b/>
          <w:bCs/>
          <w:sz w:val="30"/>
          <w:szCs w:val="30"/>
        </w:rPr>
      </w:pPr>
    </w:p>
    <w:p w14:paraId="61BFDAE9">
      <w:pPr>
        <w:pStyle w:val="43"/>
        <w:spacing w:line="225" w:lineRule="atLeast"/>
        <w:jc w:val="both"/>
        <w:rPr>
          <w:rFonts w:hint="eastAsia" w:ascii="宋体" w:hAnsi="宋体" w:eastAsia="宋体" w:cs="宋体"/>
          <w:b/>
          <w:bCs/>
          <w:sz w:val="30"/>
          <w:szCs w:val="30"/>
        </w:rPr>
      </w:pPr>
      <w:r>
        <w:rPr>
          <w:rFonts w:hint="eastAsia" w:ascii="宋体" w:hAnsi="宋体" w:eastAsia="宋体" w:cs="宋体"/>
          <w:b/>
          <w:bCs/>
          <w:sz w:val="30"/>
          <w:szCs w:val="30"/>
        </w:rPr>
        <w:t>附件一：</w:t>
      </w:r>
    </w:p>
    <w:p w14:paraId="2432246F">
      <w:pPr>
        <w:pStyle w:val="109"/>
        <w:spacing w:line="420" w:lineRule="atLeast"/>
        <w:jc w:val="center"/>
        <w:rPr>
          <w:rFonts w:hint="eastAsia" w:ascii="宋体" w:hAnsi="宋体" w:eastAsia="宋体" w:cs="宋体"/>
          <w:szCs w:val="24"/>
        </w:rPr>
      </w:pPr>
      <w:r>
        <w:rPr>
          <w:rFonts w:hint="eastAsia" w:ascii="宋体" w:hAnsi="宋体" w:eastAsia="宋体" w:cs="宋体"/>
          <w:szCs w:val="24"/>
        </w:rPr>
        <w:t>法定代表人</w:t>
      </w:r>
      <w:r>
        <w:rPr>
          <w:rFonts w:hint="eastAsia" w:ascii="宋体" w:hAnsi="宋体" w:eastAsia="宋体" w:cs="宋体"/>
          <w:color w:val="auto"/>
          <w:sz w:val="24"/>
          <w:highlight w:val="none"/>
        </w:rPr>
        <w:t>（经营者、负责人）</w:t>
      </w:r>
      <w:r>
        <w:rPr>
          <w:rFonts w:hint="eastAsia" w:ascii="宋体" w:hAnsi="宋体" w:eastAsia="宋体" w:cs="宋体"/>
          <w:szCs w:val="24"/>
        </w:rPr>
        <w:t>身份证明书</w:t>
      </w:r>
    </w:p>
    <w:p w14:paraId="79EE12AB">
      <w:pPr>
        <w:pStyle w:val="14"/>
        <w:spacing w:line="420" w:lineRule="atLeast"/>
        <w:ind w:firstLine="0"/>
        <w:jc w:val="center"/>
        <w:rPr>
          <w:rFonts w:hint="eastAsia" w:ascii="宋体" w:hAnsi="宋体" w:eastAsia="宋体" w:cs="宋体"/>
        </w:rPr>
      </w:pPr>
    </w:p>
    <w:p w14:paraId="251C8CD1">
      <w:pPr>
        <w:pStyle w:val="14"/>
        <w:spacing w:line="480" w:lineRule="auto"/>
        <w:ind w:firstLine="480" w:firstLineChars="200"/>
        <w:rPr>
          <w:rFonts w:hint="eastAsia" w:ascii="宋体" w:hAnsi="宋体" w:eastAsia="宋体" w:cs="宋体"/>
        </w:rPr>
      </w:pPr>
      <w:r>
        <w:rPr>
          <w:rFonts w:hint="eastAsia" w:ascii="宋体" w:hAnsi="宋体" w:eastAsia="宋体" w:cs="宋体"/>
        </w:rPr>
        <w:t>单位名称：</w:t>
      </w:r>
      <w:r>
        <w:rPr>
          <w:rFonts w:hint="eastAsia" w:ascii="宋体" w:hAnsi="宋体" w:eastAsia="宋体" w:cs="宋体"/>
          <w:u w:val="single"/>
        </w:rPr>
        <w:t xml:space="preserve">                                 </w:t>
      </w:r>
    </w:p>
    <w:p w14:paraId="1C77311C">
      <w:pPr>
        <w:pStyle w:val="14"/>
        <w:spacing w:line="480" w:lineRule="auto"/>
        <w:ind w:firstLine="480" w:firstLineChars="200"/>
        <w:rPr>
          <w:rFonts w:hint="eastAsia" w:ascii="宋体" w:hAnsi="宋体" w:eastAsia="宋体" w:cs="宋体"/>
        </w:rPr>
      </w:pPr>
      <w:r>
        <w:rPr>
          <w:rFonts w:hint="eastAsia" w:ascii="宋体" w:hAnsi="宋体" w:eastAsia="宋体" w:cs="宋体"/>
        </w:rPr>
        <w:t>单位性质：</w:t>
      </w:r>
      <w:r>
        <w:rPr>
          <w:rFonts w:hint="eastAsia" w:ascii="宋体" w:hAnsi="宋体" w:eastAsia="宋体" w:cs="宋体"/>
          <w:u w:val="single"/>
        </w:rPr>
        <w:t xml:space="preserve">                                 </w:t>
      </w:r>
    </w:p>
    <w:p w14:paraId="0D48B892">
      <w:pPr>
        <w:pStyle w:val="14"/>
        <w:spacing w:line="480" w:lineRule="auto"/>
        <w:ind w:firstLine="480" w:firstLineChars="200"/>
        <w:rPr>
          <w:rFonts w:hint="eastAsia" w:ascii="宋体" w:hAnsi="宋体" w:eastAsia="宋体" w:cs="宋体"/>
        </w:rPr>
      </w:pPr>
      <w:r>
        <w:rPr>
          <w:rFonts w:hint="eastAsia" w:ascii="宋体" w:hAnsi="宋体" w:eastAsia="宋体" w:cs="宋体"/>
        </w:rPr>
        <w:t>地    址：</w:t>
      </w:r>
      <w:r>
        <w:rPr>
          <w:rFonts w:hint="eastAsia" w:ascii="宋体" w:hAnsi="宋体" w:eastAsia="宋体" w:cs="宋体"/>
          <w:u w:val="single"/>
        </w:rPr>
        <w:t xml:space="preserve">                                 </w:t>
      </w:r>
    </w:p>
    <w:p w14:paraId="167D09E2">
      <w:pPr>
        <w:pStyle w:val="14"/>
        <w:spacing w:line="480" w:lineRule="auto"/>
        <w:ind w:firstLine="480" w:firstLineChars="200"/>
        <w:rPr>
          <w:rFonts w:hint="eastAsia" w:ascii="宋体" w:hAnsi="宋体" w:eastAsia="宋体" w:cs="宋体"/>
        </w:rPr>
      </w:pPr>
      <w:r>
        <w:rPr>
          <w:rFonts w:hint="eastAsia" w:ascii="宋体" w:hAnsi="宋体" w:eastAsia="宋体" w:cs="宋体"/>
        </w:rPr>
        <w:t>成立时间：</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45CDE92C">
      <w:pPr>
        <w:pStyle w:val="14"/>
        <w:spacing w:line="480" w:lineRule="auto"/>
        <w:ind w:firstLine="480" w:firstLineChars="200"/>
        <w:rPr>
          <w:rFonts w:hint="eastAsia" w:ascii="宋体" w:hAnsi="宋体" w:eastAsia="宋体" w:cs="宋体"/>
        </w:rPr>
      </w:pPr>
      <w:r>
        <w:rPr>
          <w:rFonts w:hint="eastAsia" w:ascii="宋体" w:hAnsi="宋体" w:eastAsia="宋体" w:cs="宋体"/>
        </w:rPr>
        <w:t>经营期限：</w:t>
      </w:r>
      <w:r>
        <w:rPr>
          <w:rFonts w:hint="eastAsia" w:ascii="宋体" w:hAnsi="宋体" w:eastAsia="宋体" w:cs="宋体"/>
          <w:u w:val="single"/>
        </w:rPr>
        <w:t xml:space="preserve">                                  </w:t>
      </w:r>
    </w:p>
    <w:p w14:paraId="3BF72893">
      <w:pPr>
        <w:pStyle w:val="14"/>
        <w:spacing w:line="480" w:lineRule="auto"/>
        <w:ind w:firstLine="480" w:firstLineChars="200"/>
        <w:rPr>
          <w:rFonts w:hint="eastAsia" w:ascii="宋体" w:hAnsi="宋体" w:eastAsia="宋体" w:cs="宋体"/>
        </w:rPr>
      </w:pPr>
      <w:r>
        <w:rPr>
          <w:rFonts w:hint="eastAsia" w:ascii="宋体" w:hAnsi="宋体" w:eastAsia="宋体" w:cs="宋体"/>
        </w:rPr>
        <w:t>姓    名：</w:t>
      </w:r>
      <w:r>
        <w:rPr>
          <w:rFonts w:hint="eastAsia" w:ascii="宋体" w:hAnsi="宋体" w:eastAsia="宋体" w:cs="宋体"/>
          <w:u w:val="single"/>
        </w:rPr>
        <w:t xml:space="preserve">             </w:t>
      </w:r>
      <w:r>
        <w:rPr>
          <w:rFonts w:hint="eastAsia" w:ascii="宋体" w:hAnsi="宋体" w:eastAsia="宋体" w:cs="宋体"/>
        </w:rPr>
        <w:t>性别：</w:t>
      </w:r>
      <w:r>
        <w:rPr>
          <w:rFonts w:hint="eastAsia" w:ascii="宋体" w:hAnsi="宋体" w:eastAsia="宋体" w:cs="宋体"/>
          <w:u w:val="single"/>
        </w:rPr>
        <w:t xml:space="preserve">          </w:t>
      </w:r>
      <w:r>
        <w:rPr>
          <w:rFonts w:hint="eastAsia" w:ascii="宋体" w:hAnsi="宋体" w:eastAsia="宋体" w:cs="宋体"/>
        </w:rPr>
        <w:t>年龄：</w:t>
      </w:r>
      <w:r>
        <w:rPr>
          <w:rFonts w:hint="eastAsia" w:ascii="宋体" w:hAnsi="宋体" w:eastAsia="宋体" w:cs="宋体"/>
          <w:u w:val="single"/>
        </w:rPr>
        <w:t xml:space="preserve">           </w:t>
      </w:r>
    </w:p>
    <w:p w14:paraId="08A91F6F">
      <w:pPr>
        <w:pStyle w:val="14"/>
        <w:spacing w:line="480" w:lineRule="auto"/>
        <w:ind w:firstLine="480" w:firstLineChars="200"/>
        <w:rPr>
          <w:rFonts w:hint="eastAsia" w:ascii="宋体" w:hAnsi="宋体" w:eastAsia="宋体" w:cs="宋体"/>
          <w:u w:val="single"/>
        </w:rPr>
      </w:pPr>
      <w:r>
        <w:rPr>
          <w:rFonts w:hint="eastAsia" w:ascii="宋体" w:hAnsi="宋体" w:eastAsia="宋体" w:cs="宋体"/>
        </w:rPr>
        <w:t>职务：</w:t>
      </w:r>
      <w:r>
        <w:rPr>
          <w:rFonts w:hint="eastAsia" w:ascii="宋体" w:hAnsi="宋体" w:eastAsia="宋体" w:cs="宋体"/>
          <w:u w:val="single"/>
        </w:rPr>
        <w:t xml:space="preserve">               </w:t>
      </w:r>
      <w:r>
        <w:rPr>
          <w:rFonts w:hint="eastAsia" w:ascii="宋体" w:hAnsi="宋体" w:eastAsia="宋体" w:cs="宋体"/>
        </w:rPr>
        <w:t>系：</w:t>
      </w:r>
      <w:r>
        <w:rPr>
          <w:rFonts w:hint="eastAsia" w:ascii="宋体" w:hAnsi="宋体" w:eastAsia="宋体" w:cs="宋体"/>
          <w:u w:val="single"/>
        </w:rPr>
        <w:t xml:space="preserve">     (投标单位名称)           </w:t>
      </w:r>
    </w:p>
    <w:p w14:paraId="0D455BDE">
      <w:pPr>
        <w:pStyle w:val="14"/>
        <w:spacing w:line="480" w:lineRule="auto"/>
        <w:ind w:firstLine="480" w:firstLineChars="200"/>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的法定代表人</w:t>
      </w:r>
      <w:r>
        <w:rPr>
          <w:rFonts w:hint="eastAsia" w:ascii="宋体" w:hAnsi="宋体" w:eastAsia="宋体" w:cs="宋体"/>
          <w:color w:val="auto"/>
          <w:sz w:val="24"/>
          <w:highlight w:val="none"/>
        </w:rPr>
        <w:t>（经营者、负责人）</w:t>
      </w:r>
      <w:r>
        <w:rPr>
          <w:rFonts w:hint="eastAsia" w:ascii="宋体" w:hAnsi="宋体" w:eastAsia="宋体" w:cs="宋体"/>
        </w:rPr>
        <w:t>。</w:t>
      </w:r>
    </w:p>
    <w:p w14:paraId="2A8759DF">
      <w:pPr>
        <w:pStyle w:val="14"/>
        <w:spacing w:line="480" w:lineRule="auto"/>
        <w:ind w:firstLine="480" w:firstLineChars="200"/>
        <w:rPr>
          <w:rFonts w:hint="eastAsia" w:ascii="宋体" w:hAnsi="宋体" w:eastAsia="宋体" w:cs="宋体"/>
        </w:rPr>
      </w:pPr>
    </w:p>
    <w:p w14:paraId="34399FFC">
      <w:pPr>
        <w:pStyle w:val="14"/>
        <w:spacing w:line="480" w:lineRule="auto"/>
        <w:ind w:firstLine="480" w:firstLineChars="200"/>
        <w:rPr>
          <w:rFonts w:hint="eastAsia" w:ascii="宋体" w:hAnsi="宋体" w:eastAsia="宋体" w:cs="宋体"/>
        </w:rPr>
      </w:pPr>
      <w:r>
        <w:rPr>
          <w:rFonts w:hint="eastAsia" w:ascii="宋体" w:hAnsi="宋体" w:eastAsia="宋体" w:cs="宋体"/>
        </w:rPr>
        <w:t>特此证明</w:t>
      </w:r>
    </w:p>
    <w:p w14:paraId="46022F14">
      <w:pPr>
        <w:pStyle w:val="14"/>
        <w:spacing w:line="480" w:lineRule="auto"/>
        <w:ind w:firstLine="480" w:firstLineChars="200"/>
        <w:rPr>
          <w:rFonts w:hint="eastAsia" w:ascii="宋体" w:hAnsi="宋体" w:eastAsia="宋体" w:cs="宋体"/>
        </w:rPr>
      </w:pPr>
    </w:p>
    <w:p w14:paraId="2AE06221">
      <w:pPr>
        <w:pStyle w:val="14"/>
        <w:spacing w:line="480" w:lineRule="auto"/>
        <w:ind w:firstLine="3840" w:firstLineChars="1600"/>
        <w:rPr>
          <w:rFonts w:hint="eastAsia" w:ascii="宋体" w:hAnsi="宋体" w:eastAsia="宋体" w:cs="宋体"/>
        </w:rPr>
      </w:pPr>
      <w:r>
        <w:rPr>
          <w:rFonts w:hint="eastAsia" w:ascii="宋体" w:hAnsi="宋体" w:eastAsia="宋体" w:cs="宋体"/>
        </w:rPr>
        <w:t>投标单位(加盖公章)：</w:t>
      </w:r>
      <w:r>
        <w:rPr>
          <w:rFonts w:hint="eastAsia" w:ascii="宋体" w:hAnsi="宋体" w:eastAsia="宋体" w:cs="宋体"/>
          <w:u w:val="single"/>
        </w:rPr>
        <w:t xml:space="preserve">                </w:t>
      </w:r>
    </w:p>
    <w:p w14:paraId="4AF705E7">
      <w:pPr>
        <w:pStyle w:val="14"/>
        <w:spacing w:line="480" w:lineRule="auto"/>
        <w:ind w:firstLine="3840" w:firstLineChars="1600"/>
        <w:rPr>
          <w:rFonts w:hint="eastAsia" w:ascii="宋体" w:hAnsi="宋体" w:eastAsia="宋体" w:cs="宋体"/>
        </w:rPr>
      </w:pPr>
    </w:p>
    <w:p w14:paraId="043E40A3">
      <w:pPr>
        <w:pStyle w:val="14"/>
        <w:spacing w:line="480" w:lineRule="auto"/>
        <w:ind w:firstLine="3840" w:firstLineChars="1600"/>
        <w:rPr>
          <w:rFonts w:hint="eastAsia" w:ascii="宋体" w:hAnsi="宋体" w:eastAsia="宋体" w:cs="宋体"/>
          <w:b/>
          <w:bCs/>
        </w:rPr>
      </w:pPr>
      <w:r>
        <w:rPr>
          <w:rFonts w:hint="eastAsia" w:ascii="宋体" w:hAnsi="宋体" w:eastAsia="宋体" w:cs="宋体"/>
        </w:rPr>
        <w:t>日 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07609F18">
      <w:pPr>
        <w:pStyle w:val="43"/>
        <w:spacing w:line="225" w:lineRule="atLeast"/>
        <w:jc w:val="both"/>
        <w:rPr>
          <w:rFonts w:hint="eastAsia" w:ascii="宋体" w:hAnsi="宋体" w:eastAsia="宋体" w:cs="宋体"/>
          <w:b/>
          <w:bCs/>
          <w:sz w:val="30"/>
          <w:szCs w:val="30"/>
        </w:rPr>
      </w:pPr>
    </w:p>
    <w:p w14:paraId="3B3518D6">
      <w:pPr>
        <w:pStyle w:val="43"/>
        <w:spacing w:line="225" w:lineRule="atLeast"/>
        <w:jc w:val="both"/>
        <w:rPr>
          <w:rFonts w:hint="eastAsia" w:ascii="宋体" w:hAnsi="宋体" w:eastAsia="宋体" w:cs="宋体"/>
          <w:b/>
          <w:bCs/>
          <w:sz w:val="30"/>
          <w:szCs w:val="30"/>
        </w:rPr>
      </w:pPr>
      <w:r>
        <w:rPr>
          <w:rFonts w:hint="eastAsia" w:ascii="宋体" w:hAnsi="宋体" w:eastAsia="宋体" w:cs="宋体"/>
          <w:szCs w:val="24"/>
        </w:rPr>
        <w:t>附：法定代表人</w:t>
      </w:r>
      <w:r>
        <w:rPr>
          <w:rFonts w:hint="eastAsia" w:ascii="宋体" w:hAnsi="宋体" w:eastAsia="宋体" w:cs="宋体"/>
          <w:color w:val="auto"/>
          <w:sz w:val="24"/>
          <w:highlight w:val="none"/>
        </w:rPr>
        <w:t>（经营者、负责人）</w:t>
      </w:r>
      <w:r>
        <w:rPr>
          <w:rFonts w:hint="eastAsia" w:ascii="宋体" w:hAnsi="宋体" w:eastAsia="宋体" w:cs="宋体"/>
          <w:szCs w:val="24"/>
        </w:rPr>
        <w:t>身份证</w:t>
      </w:r>
    </w:p>
    <w:p w14:paraId="61C4E940">
      <w:pPr>
        <w:pStyle w:val="43"/>
        <w:spacing w:line="225" w:lineRule="atLeast"/>
        <w:jc w:val="both"/>
        <w:rPr>
          <w:rFonts w:hint="eastAsia" w:ascii="宋体" w:hAnsi="宋体" w:eastAsia="宋体" w:cs="宋体"/>
          <w:b/>
          <w:bCs/>
          <w:sz w:val="30"/>
          <w:szCs w:val="30"/>
        </w:rPr>
      </w:pPr>
    </w:p>
    <w:p w14:paraId="175F8068">
      <w:pPr>
        <w:pStyle w:val="43"/>
        <w:spacing w:line="225" w:lineRule="atLeast"/>
        <w:jc w:val="both"/>
        <w:rPr>
          <w:rFonts w:hint="eastAsia" w:ascii="宋体" w:hAnsi="宋体" w:eastAsia="宋体" w:cs="宋体"/>
          <w:b/>
          <w:bCs/>
          <w:sz w:val="30"/>
          <w:szCs w:val="30"/>
        </w:rPr>
      </w:pPr>
    </w:p>
    <w:p w14:paraId="5323F889">
      <w:pPr>
        <w:pStyle w:val="43"/>
        <w:spacing w:line="225" w:lineRule="atLeast"/>
        <w:jc w:val="both"/>
        <w:rPr>
          <w:rFonts w:hint="eastAsia" w:ascii="宋体" w:hAnsi="宋体" w:eastAsia="宋体" w:cs="宋体"/>
          <w:b/>
          <w:bCs/>
          <w:sz w:val="30"/>
          <w:szCs w:val="30"/>
        </w:rPr>
      </w:pPr>
    </w:p>
    <w:p w14:paraId="05EABD2A">
      <w:pPr>
        <w:pStyle w:val="43"/>
        <w:spacing w:line="225" w:lineRule="atLeast"/>
        <w:jc w:val="both"/>
        <w:rPr>
          <w:rFonts w:hint="eastAsia" w:ascii="宋体" w:hAnsi="宋体" w:eastAsia="宋体" w:cs="宋体"/>
          <w:b/>
          <w:bCs/>
          <w:sz w:val="30"/>
          <w:szCs w:val="30"/>
        </w:rPr>
      </w:pPr>
      <w:r>
        <w:rPr>
          <w:rFonts w:hint="eastAsia" w:ascii="宋体" w:hAnsi="宋体" w:eastAsia="宋体" w:cs="宋体"/>
          <w:b/>
          <w:bCs/>
          <w:sz w:val="30"/>
          <w:szCs w:val="30"/>
        </w:rPr>
        <w:t>附件二：</w:t>
      </w:r>
    </w:p>
    <w:p w14:paraId="07FF3670">
      <w:pPr>
        <w:spacing w:line="500" w:lineRule="exact"/>
        <w:jc w:val="center"/>
        <w:rPr>
          <w:rFonts w:hint="eastAsia" w:ascii="宋体" w:hAnsi="宋体" w:eastAsia="宋体" w:cs="宋体"/>
          <w:b/>
          <w:sz w:val="28"/>
          <w:szCs w:val="28"/>
        </w:rPr>
      </w:pPr>
      <w:r>
        <w:rPr>
          <w:rFonts w:hint="eastAsia" w:ascii="宋体" w:hAnsi="宋体" w:eastAsia="宋体" w:cs="宋体"/>
          <w:b/>
          <w:sz w:val="28"/>
          <w:szCs w:val="28"/>
        </w:rPr>
        <w:t>授权委托书</w:t>
      </w:r>
    </w:p>
    <w:p w14:paraId="382526F3">
      <w:pPr>
        <w:spacing w:line="500" w:lineRule="exact"/>
        <w:ind w:firstLine="560" w:firstLineChars="200"/>
        <w:rPr>
          <w:rFonts w:hint="eastAsia" w:ascii="宋体" w:hAnsi="宋体" w:eastAsia="宋体" w:cs="宋体"/>
          <w:sz w:val="28"/>
          <w:szCs w:val="28"/>
        </w:rPr>
      </w:pPr>
    </w:p>
    <w:p w14:paraId="2B86ACE8">
      <w:pPr>
        <w:spacing w:line="420"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如东县马塘镇人民政府</w:t>
      </w:r>
      <w:r>
        <w:rPr>
          <w:rFonts w:hint="eastAsia" w:ascii="宋体" w:hAnsi="宋体" w:eastAsia="宋体" w:cs="宋体"/>
          <w:sz w:val="24"/>
          <w:szCs w:val="24"/>
          <w:u w:val="single"/>
        </w:rPr>
        <w:t xml:space="preserve"> ：</w:t>
      </w:r>
    </w:p>
    <w:p w14:paraId="69B77AC6">
      <w:pPr>
        <w:spacing w:line="420" w:lineRule="exact"/>
        <w:rPr>
          <w:rFonts w:hint="eastAsia" w:ascii="宋体" w:hAnsi="宋体" w:eastAsia="宋体" w:cs="宋体"/>
          <w:sz w:val="24"/>
          <w:szCs w:val="24"/>
        </w:rPr>
      </w:pPr>
      <w:r>
        <w:rPr>
          <w:rFonts w:hint="eastAsia" w:ascii="宋体" w:hAnsi="宋体" w:eastAsia="宋体" w:cs="宋体"/>
          <w:sz w:val="24"/>
          <w:szCs w:val="24"/>
        </w:rPr>
        <w:t xml:space="preserve">    本授权书声明：</w:t>
      </w:r>
    </w:p>
    <w:p w14:paraId="6643AED2">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w:t>
      </w:r>
      <w:r>
        <w:rPr>
          <w:rFonts w:hint="eastAsia" w:ascii="宋体" w:hAnsi="宋体" w:eastAsia="宋体" w:cs="宋体"/>
          <w:sz w:val="24"/>
          <w:szCs w:val="24"/>
          <w:u w:val="single"/>
        </w:rPr>
        <w:t xml:space="preserve">（姓名）          </w:t>
      </w:r>
      <w:r>
        <w:rPr>
          <w:rFonts w:hint="eastAsia" w:ascii="宋体" w:hAnsi="宋体" w:eastAsia="宋体" w:cs="宋体"/>
          <w:sz w:val="24"/>
          <w:szCs w:val="24"/>
        </w:rPr>
        <w:t>，系</w:t>
      </w:r>
      <w:r>
        <w:rPr>
          <w:rFonts w:hint="eastAsia" w:ascii="宋体" w:hAnsi="宋体" w:eastAsia="宋体" w:cs="宋体"/>
          <w:sz w:val="24"/>
          <w:szCs w:val="24"/>
          <w:u w:val="single"/>
        </w:rPr>
        <w:t xml:space="preserve">（投标人全称）                     </w:t>
      </w:r>
      <w:r>
        <w:rPr>
          <w:rFonts w:hint="eastAsia" w:ascii="宋体" w:hAnsi="宋体" w:eastAsia="宋体" w:cs="宋体"/>
          <w:sz w:val="24"/>
          <w:szCs w:val="24"/>
        </w:rPr>
        <w:t>的法定代表人</w:t>
      </w:r>
      <w:r>
        <w:rPr>
          <w:rFonts w:hint="eastAsia" w:ascii="宋体" w:hAnsi="宋体" w:eastAsia="宋体" w:cs="宋体"/>
          <w:color w:val="auto"/>
          <w:sz w:val="24"/>
          <w:highlight w:val="none"/>
        </w:rPr>
        <w:t>（经营者、负责人）</w:t>
      </w:r>
      <w:r>
        <w:rPr>
          <w:rFonts w:hint="eastAsia" w:ascii="宋体" w:hAnsi="宋体" w:eastAsia="宋体" w:cs="宋体"/>
          <w:sz w:val="24"/>
          <w:szCs w:val="24"/>
        </w:rPr>
        <w:t>，现授权</w:t>
      </w:r>
      <w:r>
        <w:rPr>
          <w:rFonts w:hint="eastAsia" w:ascii="宋体" w:hAnsi="宋体" w:eastAsia="宋体" w:cs="宋体"/>
          <w:sz w:val="24"/>
          <w:szCs w:val="24"/>
          <w:u w:val="single"/>
        </w:rPr>
        <w:t xml:space="preserve">（姓名）         </w:t>
      </w:r>
      <w:r>
        <w:rPr>
          <w:rFonts w:hint="eastAsia" w:ascii="宋体" w:hAnsi="宋体" w:eastAsia="宋体" w:cs="宋体"/>
          <w:sz w:val="24"/>
          <w:szCs w:val="24"/>
        </w:rPr>
        <w:t>为我公司的授权委托人，以我公司的名义参加</w:t>
      </w:r>
      <w:r>
        <w:rPr>
          <w:rFonts w:hint="eastAsia" w:ascii="宋体" w:hAnsi="宋体" w:eastAsia="宋体" w:cs="宋体"/>
          <w:sz w:val="24"/>
          <w:szCs w:val="24"/>
          <w:u w:val="single"/>
        </w:rPr>
        <w:t xml:space="preserve">  </w:t>
      </w:r>
      <w:r>
        <w:rPr>
          <w:rFonts w:hint="eastAsia" w:ascii="宋体" w:hAnsi="宋体" w:cs="宋体"/>
          <w:sz w:val="24"/>
          <w:szCs w:val="24"/>
          <w:u w:val="single"/>
          <w:lang w:eastAsia="zh-CN"/>
        </w:rPr>
        <w:t>如东县马塘镇2025年度劳保用品采购项目</w:t>
      </w:r>
      <w:r>
        <w:rPr>
          <w:rFonts w:hint="eastAsia" w:ascii="宋体" w:hAnsi="宋体" w:eastAsia="宋体" w:cs="宋体"/>
          <w:sz w:val="24"/>
          <w:szCs w:val="24"/>
          <w:u w:val="single"/>
        </w:rPr>
        <w:t xml:space="preserve">   </w:t>
      </w:r>
      <w:r>
        <w:rPr>
          <w:rFonts w:hint="eastAsia" w:ascii="宋体" w:hAnsi="宋体" w:eastAsia="宋体" w:cs="宋体"/>
          <w:sz w:val="24"/>
          <w:szCs w:val="24"/>
        </w:rPr>
        <w:t>的投标，全权代表我公司处理本次招投标的一切事宜。</w:t>
      </w:r>
    </w:p>
    <w:p w14:paraId="03F6CD32">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授权委托人在本项目采购过程中所签署的一切文件、承诺和处理与之有关的一切事务，我均予以承认。</w:t>
      </w:r>
    </w:p>
    <w:p w14:paraId="70BF044F">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授权委托人无转委权。</w:t>
      </w:r>
    </w:p>
    <w:p w14:paraId="4BF76D06">
      <w:pPr>
        <w:spacing w:line="420" w:lineRule="exact"/>
        <w:rPr>
          <w:rFonts w:hint="eastAsia" w:ascii="宋体" w:hAnsi="宋体" w:eastAsia="宋体" w:cs="宋体"/>
          <w:sz w:val="24"/>
          <w:szCs w:val="24"/>
        </w:rPr>
      </w:pPr>
    </w:p>
    <w:p w14:paraId="08E47118">
      <w:pPr>
        <w:spacing w:line="420" w:lineRule="exact"/>
        <w:rPr>
          <w:rFonts w:hint="eastAsia" w:ascii="宋体" w:hAnsi="宋体" w:eastAsia="宋体" w:cs="宋体"/>
          <w:sz w:val="24"/>
          <w:szCs w:val="24"/>
        </w:rPr>
      </w:pPr>
      <w:r>
        <w:rPr>
          <w:rFonts w:hint="eastAsia" w:ascii="宋体" w:hAnsi="宋体" w:eastAsia="宋体" w:cs="宋体"/>
          <w:sz w:val="24"/>
          <w:szCs w:val="24"/>
        </w:rPr>
        <w:t>授权委托人情况：</w:t>
      </w:r>
    </w:p>
    <w:p w14:paraId="050CCE45">
      <w:pPr>
        <w:spacing w:line="420" w:lineRule="exact"/>
        <w:rPr>
          <w:rFonts w:hint="eastAsia" w:ascii="宋体" w:hAnsi="宋体" w:eastAsia="宋体" w:cs="宋体"/>
          <w:sz w:val="24"/>
          <w:szCs w:val="24"/>
        </w:rPr>
      </w:pPr>
      <w:r>
        <w:rPr>
          <w:rFonts w:hint="eastAsia" w:ascii="宋体" w:hAnsi="宋体" w:eastAsia="宋体" w:cs="宋体"/>
          <w:sz w:val="24"/>
          <w:szCs w:val="24"/>
        </w:rPr>
        <w:t>姓名：                             职务：</w:t>
      </w:r>
    </w:p>
    <w:p w14:paraId="4BA53AD2">
      <w:pPr>
        <w:spacing w:line="420" w:lineRule="exact"/>
        <w:rPr>
          <w:rFonts w:hint="eastAsia" w:ascii="宋体" w:hAnsi="宋体" w:eastAsia="宋体" w:cs="宋体"/>
          <w:sz w:val="24"/>
          <w:szCs w:val="24"/>
        </w:rPr>
      </w:pPr>
      <w:r>
        <w:rPr>
          <w:rFonts w:hint="eastAsia" w:ascii="宋体" w:hAnsi="宋体" w:eastAsia="宋体" w:cs="宋体"/>
          <w:sz w:val="24"/>
          <w:szCs w:val="24"/>
        </w:rPr>
        <w:t>身份证号码：</w:t>
      </w:r>
    </w:p>
    <w:p w14:paraId="160CB903">
      <w:pPr>
        <w:spacing w:line="420" w:lineRule="exact"/>
        <w:rPr>
          <w:rFonts w:hint="eastAsia" w:ascii="宋体" w:hAnsi="宋体" w:eastAsia="宋体" w:cs="宋体"/>
          <w:sz w:val="24"/>
          <w:szCs w:val="24"/>
        </w:rPr>
      </w:pPr>
      <w:r>
        <w:rPr>
          <w:rFonts w:hint="eastAsia" w:ascii="宋体" w:hAnsi="宋体" w:eastAsia="宋体" w:cs="宋体"/>
          <w:sz w:val="24"/>
          <w:szCs w:val="24"/>
        </w:rPr>
        <w:t>联系电话：                         传真：</w:t>
      </w:r>
    </w:p>
    <w:p w14:paraId="5F55F250">
      <w:pPr>
        <w:spacing w:line="420" w:lineRule="exact"/>
        <w:rPr>
          <w:rFonts w:hint="eastAsia" w:ascii="宋体" w:hAnsi="宋体" w:eastAsia="宋体" w:cs="宋体"/>
          <w:sz w:val="24"/>
          <w:szCs w:val="24"/>
        </w:rPr>
      </w:pPr>
    </w:p>
    <w:p w14:paraId="16A587EC">
      <w:pPr>
        <w:spacing w:line="420" w:lineRule="exact"/>
        <w:rPr>
          <w:rFonts w:hint="eastAsia" w:ascii="宋体" w:hAnsi="宋体" w:eastAsia="宋体" w:cs="宋体"/>
          <w:sz w:val="24"/>
          <w:szCs w:val="24"/>
          <w:u w:val="single"/>
        </w:rPr>
      </w:pPr>
      <w:r>
        <w:rPr>
          <w:rFonts w:hint="eastAsia" w:ascii="宋体" w:hAnsi="宋体" w:eastAsia="宋体" w:cs="宋体"/>
          <w:sz w:val="24"/>
          <w:szCs w:val="24"/>
        </w:rPr>
        <w:t>单位名称（加盖公章）：</w:t>
      </w:r>
      <w:r>
        <w:rPr>
          <w:rFonts w:hint="eastAsia" w:ascii="宋体" w:hAnsi="宋体" w:eastAsia="宋体" w:cs="宋体"/>
          <w:sz w:val="24"/>
          <w:szCs w:val="24"/>
          <w:u w:val="single"/>
        </w:rPr>
        <w:t xml:space="preserve">                             </w:t>
      </w:r>
    </w:p>
    <w:p w14:paraId="3D8955FA">
      <w:pPr>
        <w:spacing w:line="420" w:lineRule="exact"/>
        <w:rPr>
          <w:rFonts w:hint="eastAsia" w:ascii="宋体" w:hAnsi="宋体" w:eastAsia="宋体" w:cs="宋体"/>
          <w:sz w:val="24"/>
          <w:szCs w:val="24"/>
          <w:u w:val="single"/>
        </w:rPr>
      </w:pPr>
      <w:r>
        <w:rPr>
          <w:rFonts w:hint="eastAsia" w:ascii="宋体" w:hAnsi="宋体" w:eastAsia="宋体" w:cs="宋体"/>
          <w:sz w:val="24"/>
          <w:szCs w:val="24"/>
        </w:rPr>
        <w:t>法定代表人</w:t>
      </w:r>
      <w:r>
        <w:rPr>
          <w:rFonts w:hint="eastAsia" w:ascii="宋体" w:hAnsi="宋体" w:eastAsia="宋体" w:cs="宋体"/>
          <w:color w:val="auto"/>
          <w:sz w:val="24"/>
          <w:highlight w:val="none"/>
        </w:rPr>
        <w:t>（经营者、负责人）</w:t>
      </w:r>
      <w:r>
        <w:rPr>
          <w:rFonts w:hint="eastAsia" w:ascii="宋体" w:hAnsi="宋体" w:eastAsia="宋体" w:cs="宋体"/>
          <w:sz w:val="24"/>
          <w:szCs w:val="24"/>
        </w:rPr>
        <w:t>（签字或盖章）：</w:t>
      </w:r>
      <w:r>
        <w:rPr>
          <w:rFonts w:hint="eastAsia" w:ascii="宋体" w:hAnsi="宋体" w:eastAsia="宋体" w:cs="宋体"/>
          <w:sz w:val="24"/>
          <w:szCs w:val="24"/>
          <w:u w:val="single"/>
        </w:rPr>
        <w:t xml:space="preserve">                         </w:t>
      </w:r>
    </w:p>
    <w:p w14:paraId="7FE0AF69">
      <w:pPr>
        <w:spacing w:line="420" w:lineRule="exact"/>
        <w:ind w:left="4320" w:hanging="4320" w:hangingChars="1800"/>
        <w:rPr>
          <w:rFonts w:hint="eastAsia" w:ascii="宋体" w:hAnsi="宋体" w:eastAsia="宋体" w:cs="宋体"/>
          <w:sz w:val="24"/>
          <w:szCs w:val="24"/>
        </w:rPr>
      </w:pPr>
      <w:r>
        <w:rPr>
          <w:rFonts w:hint="eastAsia" w:ascii="宋体" w:hAnsi="宋体" w:eastAsia="宋体" w:cs="宋体"/>
          <w:sz w:val="24"/>
          <w:szCs w:val="24"/>
        </w:rPr>
        <w:t xml:space="preserve">                                   日期：    年   月  日</w:t>
      </w:r>
    </w:p>
    <w:p w14:paraId="11EB5320">
      <w:pPr>
        <w:spacing w:line="600" w:lineRule="exact"/>
        <w:ind w:left="5040" w:hanging="5040" w:hangingChars="1800"/>
        <w:rPr>
          <w:rFonts w:hint="eastAsia" w:ascii="宋体" w:hAnsi="宋体" w:eastAsia="宋体" w:cs="宋体"/>
          <w:sz w:val="28"/>
          <w:szCs w:val="28"/>
        </w:rPr>
      </w:pPr>
    </w:p>
    <w:p w14:paraId="1CB5403A">
      <w:pPr>
        <w:spacing w:line="600" w:lineRule="exact"/>
        <w:rPr>
          <w:rFonts w:hint="eastAsia" w:ascii="宋体" w:hAnsi="宋体" w:eastAsia="宋体" w:cs="宋体"/>
          <w:sz w:val="28"/>
          <w:szCs w:val="28"/>
        </w:rPr>
      </w:pPr>
    </w:p>
    <w:p w14:paraId="41E56BCA">
      <w:pPr>
        <w:spacing w:line="600" w:lineRule="exact"/>
        <w:rPr>
          <w:rFonts w:hint="eastAsia" w:ascii="宋体" w:hAnsi="宋体" w:eastAsia="宋体" w:cs="宋体"/>
          <w:sz w:val="28"/>
          <w:szCs w:val="28"/>
        </w:rPr>
      </w:pPr>
      <w:r>
        <w:rPr>
          <w:rFonts w:hint="eastAsia" w:ascii="宋体" w:hAnsi="宋体" w:eastAsia="宋体" w:cs="宋体"/>
          <w:sz w:val="28"/>
          <w:szCs w:val="28"/>
        </w:rPr>
        <w:t>附：授权委托人身份证</w:t>
      </w:r>
    </w:p>
    <w:p w14:paraId="49080DF0">
      <w:pPr>
        <w:pStyle w:val="43"/>
        <w:spacing w:line="225" w:lineRule="atLeast"/>
        <w:rPr>
          <w:rFonts w:hint="eastAsia" w:ascii="宋体" w:hAnsi="宋体" w:eastAsia="宋体" w:cs="宋体"/>
          <w:b/>
          <w:bCs/>
          <w:sz w:val="30"/>
          <w:szCs w:val="30"/>
        </w:rPr>
      </w:pPr>
      <w:r>
        <w:rPr>
          <w:rFonts w:hint="eastAsia" w:ascii="宋体" w:hAnsi="宋体" w:eastAsia="宋体" w:cs="宋体"/>
          <w:b/>
          <w:bCs/>
          <w:sz w:val="30"/>
          <w:szCs w:val="30"/>
        </w:rPr>
        <w:t xml:space="preserve">  </w:t>
      </w:r>
    </w:p>
    <w:p w14:paraId="65C8B591">
      <w:pPr>
        <w:pStyle w:val="43"/>
        <w:spacing w:line="225" w:lineRule="atLeast"/>
        <w:rPr>
          <w:rFonts w:hint="eastAsia" w:ascii="宋体" w:hAnsi="宋体" w:eastAsia="宋体" w:cs="宋体"/>
          <w:b/>
          <w:bCs/>
          <w:sz w:val="30"/>
          <w:szCs w:val="30"/>
        </w:rPr>
      </w:pPr>
    </w:p>
    <w:p w14:paraId="236C0301">
      <w:pPr>
        <w:pStyle w:val="43"/>
        <w:spacing w:line="225" w:lineRule="atLeast"/>
        <w:rPr>
          <w:rFonts w:hint="eastAsia" w:ascii="宋体" w:hAnsi="宋体" w:eastAsia="宋体" w:cs="宋体"/>
          <w:b/>
          <w:bCs/>
          <w:sz w:val="30"/>
          <w:szCs w:val="30"/>
        </w:rPr>
      </w:pPr>
    </w:p>
    <w:p w14:paraId="79D76E2E">
      <w:pPr>
        <w:pStyle w:val="43"/>
        <w:spacing w:line="225" w:lineRule="atLeast"/>
        <w:rPr>
          <w:rFonts w:hint="eastAsia" w:ascii="宋体" w:hAnsi="宋体" w:eastAsia="宋体" w:cs="宋体"/>
          <w:b/>
          <w:bCs/>
          <w:sz w:val="30"/>
          <w:szCs w:val="30"/>
        </w:rPr>
      </w:pPr>
    </w:p>
    <w:p w14:paraId="63F7CE95">
      <w:pPr>
        <w:pStyle w:val="43"/>
        <w:spacing w:line="225" w:lineRule="atLeast"/>
        <w:jc w:val="both"/>
        <w:rPr>
          <w:rFonts w:hint="eastAsia" w:ascii="宋体" w:hAnsi="宋体" w:eastAsia="宋体" w:cs="宋体"/>
          <w:b/>
          <w:bCs/>
          <w:sz w:val="30"/>
          <w:szCs w:val="30"/>
        </w:rPr>
      </w:pPr>
      <w:r>
        <w:rPr>
          <w:rFonts w:hint="eastAsia" w:ascii="宋体" w:hAnsi="宋体" w:eastAsia="宋体" w:cs="宋体"/>
          <w:b/>
          <w:bCs/>
          <w:sz w:val="30"/>
          <w:szCs w:val="30"/>
        </w:rPr>
        <w:t>附件三：</w:t>
      </w:r>
    </w:p>
    <w:p w14:paraId="47C533D6">
      <w:pPr>
        <w:jc w:val="center"/>
        <w:rPr>
          <w:rFonts w:hint="eastAsia" w:ascii="宋体" w:hAnsi="宋体" w:eastAsia="宋体" w:cs="宋体"/>
          <w:b/>
          <w:sz w:val="30"/>
          <w:szCs w:val="30"/>
        </w:rPr>
      </w:pPr>
      <w:r>
        <w:rPr>
          <w:rFonts w:hint="eastAsia" w:ascii="宋体" w:hAnsi="宋体" w:eastAsia="宋体" w:cs="宋体"/>
          <w:b/>
          <w:sz w:val="30"/>
          <w:szCs w:val="30"/>
        </w:rPr>
        <w:t>投标人符合《政府采购法》第二十二条规定条件的声明函</w:t>
      </w:r>
    </w:p>
    <w:p w14:paraId="56EA993F">
      <w:pPr>
        <w:spacing w:line="460" w:lineRule="exact"/>
        <w:rPr>
          <w:rFonts w:hint="eastAsia" w:ascii="宋体" w:hAnsi="宋体" w:eastAsia="宋体" w:cs="宋体"/>
          <w:b/>
          <w:bCs/>
          <w:sz w:val="44"/>
          <w:szCs w:val="44"/>
        </w:rPr>
      </w:pPr>
      <w:r>
        <w:rPr>
          <w:rFonts w:hint="eastAsia" w:ascii="宋体" w:hAnsi="宋体" w:eastAsia="宋体" w:cs="宋体"/>
          <w:b/>
          <w:bCs/>
          <w:sz w:val="24"/>
          <w:szCs w:val="21"/>
        </w:rPr>
        <w:t xml:space="preserve">                       </w:t>
      </w:r>
      <w:r>
        <w:rPr>
          <w:rFonts w:hint="eastAsia" w:ascii="宋体" w:hAnsi="宋体" w:eastAsia="宋体" w:cs="宋体"/>
          <w:b/>
          <w:bCs/>
          <w:sz w:val="44"/>
          <w:szCs w:val="44"/>
        </w:rPr>
        <w:t xml:space="preserve">   </w:t>
      </w:r>
    </w:p>
    <w:p w14:paraId="42A84B81">
      <w:pPr>
        <w:spacing w:line="520" w:lineRule="exact"/>
        <w:ind w:firstLine="480" w:firstLineChars="200"/>
        <w:rPr>
          <w:rFonts w:hint="eastAsia" w:ascii="宋体" w:hAnsi="宋体" w:eastAsia="宋体" w:cs="宋体"/>
          <w:b/>
          <w:bCs/>
          <w:sz w:val="24"/>
        </w:rPr>
      </w:pPr>
      <w:r>
        <w:rPr>
          <w:rFonts w:hint="eastAsia" w:ascii="宋体" w:hAnsi="宋体" w:eastAsia="宋体" w:cs="宋体"/>
          <w:bCs/>
          <w:sz w:val="24"/>
        </w:rPr>
        <w:t>我单位参加</w:t>
      </w:r>
      <w:r>
        <w:rPr>
          <w:rFonts w:hint="eastAsia" w:ascii="宋体" w:hAnsi="宋体" w:eastAsia="宋体" w:cs="宋体"/>
          <w:bCs/>
          <w:sz w:val="24"/>
          <w:szCs w:val="21"/>
        </w:rPr>
        <w:t>_________________（项目名称），_______________（项目编号）投标活动。针对《中华人民共和国政府采购法》第二十二条规定做出如下声明：</w:t>
      </w:r>
    </w:p>
    <w:p w14:paraId="15A5924F">
      <w:pPr>
        <w:spacing w:line="520" w:lineRule="exact"/>
        <w:ind w:firstLine="482"/>
        <w:rPr>
          <w:rFonts w:hint="eastAsia" w:ascii="宋体" w:hAnsi="宋体" w:eastAsia="宋体" w:cs="宋体"/>
          <w:sz w:val="24"/>
        </w:rPr>
      </w:pPr>
      <w:r>
        <w:rPr>
          <w:rFonts w:hint="eastAsia" w:ascii="宋体" w:hAnsi="宋体" w:eastAsia="宋体" w:cs="宋体"/>
          <w:bCs/>
          <w:sz w:val="24"/>
          <w:szCs w:val="21"/>
        </w:rPr>
        <w:t>1.我单位具有独立承担民事责任的能力；</w:t>
      </w:r>
    </w:p>
    <w:p w14:paraId="713A4348">
      <w:pPr>
        <w:spacing w:line="520" w:lineRule="exact"/>
        <w:ind w:firstLine="482"/>
        <w:rPr>
          <w:rFonts w:hint="eastAsia" w:ascii="宋体" w:hAnsi="宋体" w:eastAsia="宋体" w:cs="宋体"/>
          <w:sz w:val="24"/>
        </w:rPr>
      </w:pPr>
      <w:r>
        <w:rPr>
          <w:rFonts w:hint="eastAsia" w:ascii="宋体" w:hAnsi="宋体" w:eastAsia="宋体" w:cs="宋体"/>
          <w:sz w:val="24"/>
        </w:rPr>
        <w:t>2.我单位具有良好的商业信誉和健全的财务会计制度；</w:t>
      </w:r>
    </w:p>
    <w:p w14:paraId="7575212F">
      <w:pPr>
        <w:spacing w:line="520" w:lineRule="exact"/>
        <w:ind w:firstLine="482"/>
        <w:rPr>
          <w:rFonts w:hint="eastAsia" w:ascii="宋体" w:hAnsi="宋体" w:eastAsia="宋体" w:cs="宋体"/>
          <w:sz w:val="24"/>
        </w:rPr>
      </w:pPr>
      <w:r>
        <w:rPr>
          <w:rFonts w:hint="eastAsia" w:ascii="宋体" w:hAnsi="宋体" w:eastAsia="宋体" w:cs="宋体"/>
          <w:sz w:val="24"/>
        </w:rPr>
        <w:t>3.我单位具有履行合同所必需的设备和专业技术能力；</w:t>
      </w:r>
    </w:p>
    <w:p w14:paraId="24479AA2">
      <w:pPr>
        <w:spacing w:line="520" w:lineRule="exact"/>
        <w:ind w:firstLine="482"/>
        <w:rPr>
          <w:rFonts w:hint="eastAsia" w:ascii="宋体" w:hAnsi="宋体" w:eastAsia="宋体" w:cs="宋体"/>
          <w:sz w:val="24"/>
        </w:rPr>
      </w:pPr>
      <w:r>
        <w:rPr>
          <w:rFonts w:hint="eastAsia" w:ascii="宋体" w:hAnsi="宋体" w:eastAsia="宋体" w:cs="宋体"/>
          <w:sz w:val="24"/>
        </w:rPr>
        <w:t>4.我单位有依法缴纳税收和社会保障资金的良好记录；</w:t>
      </w:r>
    </w:p>
    <w:p w14:paraId="4DC4857E">
      <w:pPr>
        <w:spacing w:line="520" w:lineRule="exact"/>
        <w:ind w:firstLine="482"/>
        <w:rPr>
          <w:rFonts w:hint="eastAsia" w:ascii="宋体" w:hAnsi="宋体" w:eastAsia="宋体" w:cs="宋体"/>
          <w:sz w:val="24"/>
        </w:rPr>
      </w:pPr>
      <w:r>
        <w:rPr>
          <w:rFonts w:hint="eastAsia" w:ascii="宋体" w:hAnsi="宋体" w:eastAsia="宋体" w:cs="宋体"/>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2E6ED3F7">
      <w:pPr>
        <w:spacing w:line="520" w:lineRule="exact"/>
        <w:ind w:firstLine="482"/>
        <w:rPr>
          <w:rFonts w:hint="eastAsia" w:ascii="宋体" w:hAnsi="宋体" w:eastAsia="宋体" w:cs="宋体"/>
          <w:sz w:val="24"/>
        </w:rPr>
      </w:pPr>
      <w:r>
        <w:rPr>
          <w:rFonts w:hint="eastAsia" w:ascii="宋体" w:hAnsi="宋体" w:eastAsia="宋体" w:cs="宋体"/>
          <w:sz w:val="24"/>
        </w:rPr>
        <w:t>6.我单位满足法律、行政法规规定的其他条件。</w:t>
      </w:r>
    </w:p>
    <w:p w14:paraId="023B8332">
      <w:pPr>
        <w:spacing w:line="500" w:lineRule="exact"/>
        <w:ind w:firstLine="482"/>
        <w:rPr>
          <w:rFonts w:hint="eastAsia" w:ascii="宋体" w:hAnsi="宋体" w:eastAsia="宋体" w:cs="宋体"/>
          <w:sz w:val="24"/>
        </w:rPr>
      </w:pPr>
    </w:p>
    <w:p w14:paraId="5101277E">
      <w:pPr>
        <w:spacing w:line="500" w:lineRule="exact"/>
        <w:rPr>
          <w:rFonts w:hint="eastAsia" w:ascii="宋体" w:hAnsi="宋体" w:eastAsia="宋体" w:cs="宋体"/>
          <w:sz w:val="24"/>
        </w:rPr>
      </w:pPr>
    </w:p>
    <w:p w14:paraId="1BDD81FD">
      <w:pPr>
        <w:spacing w:line="500" w:lineRule="exact"/>
        <w:rPr>
          <w:rFonts w:hint="eastAsia" w:ascii="宋体" w:hAnsi="宋体" w:eastAsia="宋体" w:cs="宋体"/>
          <w:bCs/>
          <w:sz w:val="24"/>
          <w:szCs w:val="21"/>
        </w:rPr>
      </w:pPr>
    </w:p>
    <w:p w14:paraId="30085B9F">
      <w:pPr>
        <w:spacing w:line="500" w:lineRule="exact"/>
        <w:rPr>
          <w:rFonts w:hint="eastAsia" w:ascii="宋体" w:hAnsi="宋体" w:eastAsia="宋体" w:cs="宋体"/>
          <w:bCs/>
          <w:sz w:val="24"/>
          <w:szCs w:val="21"/>
        </w:rPr>
      </w:pPr>
    </w:p>
    <w:p w14:paraId="77A807A5">
      <w:pPr>
        <w:spacing w:line="500" w:lineRule="exact"/>
        <w:rPr>
          <w:rFonts w:hint="eastAsia" w:ascii="宋体" w:hAnsi="宋体" w:eastAsia="宋体" w:cs="宋体"/>
          <w:bCs/>
          <w:sz w:val="24"/>
          <w:szCs w:val="21"/>
        </w:rPr>
      </w:pPr>
    </w:p>
    <w:p w14:paraId="43D53B7E">
      <w:pPr>
        <w:spacing w:line="460" w:lineRule="exact"/>
        <w:jc w:val="center"/>
        <w:rPr>
          <w:rFonts w:hint="eastAsia" w:ascii="宋体" w:hAnsi="宋体" w:eastAsia="宋体" w:cs="宋体"/>
          <w:bCs/>
          <w:sz w:val="24"/>
          <w:szCs w:val="21"/>
        </w:rPr>
      </w:pPr>
      <w:r>
        <w:rPr>
          <w:rFonts w:hint="eastAsia" w:ascii="宋体" w:hAnsi="宋体" w:eastAsia="宋体" w:cs="宋体"/>
          <w:bCs/>
          <w:sz w:val="24"/>
          <w:szCs w:val="21"/>
        </w:rPr>
        <w:t xml:space="preserve">                         承诺人名称（公章）：</w:t>
      </w:r>
      <w:r>
        <w:rPr>
          <w:rFonts w:hint="eastAsia" w:ascii="宋体" w:hAnsi="宋体" w:cs="宋体"/>
          <w:bCs/>
          <w:sz w:val="24"/>
          <w:szCs w:val="21"/>
          <w:lang w:eastAsia="zh-CN"/>
        </w:rPr>
        <w:t>（</w:t>
      </w:r>
      <w:r>
        <w:rPr>
          <w:rFonts w:hint="eastAsia" w:ascii="宋体" w:hAnsi="宋体" w:cs="宋体"/>
          <w:sz w:val="24"/>
          <w:szCs w:val="24"/>
          <w:lang w:eastAsia="zh-CN"/>
        </w:rPr>
        <w:t>自然人投标仅须签字</w:t>
      </w:r>
      <w:r>
        <w:rPr>
          <w:rFonts w:hint="eastAsia" w:ascii="宋体" w:hAnsi="宋体" w:cs="宋体"/>
          <w:bCs/>
          <w:sz w:val="24"/>
          <w:szCs w:val="21"/>
          <w:lang w:eastAsia="zh-CN"/>
        </w:rPr>
        <w:t>）</w:t>
      </w:r>
    </w:p>
    <w:p w14:paraId="5542D3FC">
      <w:pPr>
        <w:spacing w:line="460" w:lineRule="exact"/>
        <w:jc w:val="right"/>
        <w:rPr>
          <w:rFonts w:hint="eastAsia" w:ascii="宋体" w:hAnsi="宋体" w:eastAsia="宋体" w:cs="宋体"/>
          <w:bCs/>
          <w:sz w:val="24"/>
          <w:szCs w:val="21"/>
        </w:rPr>
      </w:pPr>
      <w:r>
        <w:rPr>
          <w:rFonts w:hint="eastAsia" w:ascii="宋体" w:hAnsi="宋体" w:eastAsia="宋体" w:cs="宋体"/>
          <w:bCs/>
          <w:sz w:val="24"/>
          <w:szCs w:val="21"/>
        </w:rPr>
        <w:t xml:space="preserve">    </w:t>
      </w:r>
    </w:p>
    <w:p w14:paraId="7902CCF0">
      <w:pPr>
        <w:pStyle w:val="43"/>
        <w:spacing w:line="225" w:lineRule="atLeast"/>
        <w:rPr>
          <w:rFonts w:hint="eastAsia" w:ascii="宋体" w:hAnsi="宋体" w:eastAsia="宋体" w:cs="宋体"/>
          <w:b/>
          <w:bCs/>
          <w:sz w:val="30"/>
          <w:szCs w:val="30"/>
        </w:rPr>
      </w:pPr>
      <w:r>
        <w:rPr>
          <w:rFonts w:hint="eastAsia" w:ascii="宋体" w:hAnsi="宋体" w:eastAsia="宋体" w:cs="宋体"/>
          <w:bCs/>
          <w:szCs w:val="21"/>
        </w:rPr>
        <w:t xml:space="preserve">                                 日期：</w:t>
      </w:r>
      <w:r>
        <w:rPr>
          <w:rFonts w:hint="eastAsia" w:ascii="宋体" w:hAnsi="宋体" w:eastAsia="宋体" w:cs="宋体"/>
          <w:bCs/>
          <w:szCs w:val="21"/>
          <w:u w:val="single"/>
        </w:rPr>
        <w:t>______</w:t>
      </w:r>
      <w:r>
        <w:rPr>
          <w:rFonts w:hint="eastAsia" w:ascii="宋体" w:hAnsi="宋体" w:eastAsia="宋体" w:cs="宋体"/>
          <w:bCs/>
          <w:szCs w:val="21"/>
        </w:rPr>
        <w:t>年</w:t>
      </w:r>
      <w:r>
        <w:rPr>
          <w:rFonts w:hint="eastAsia" w:ascii="宋体" w:hAnsi="宋体" w:eastAsia="宋体" w:cs="宋体"/>
          <w:bCs/>
          <w:szCs w:val="21"/>
          <w:u w:val="single"/>
        </w:rPr>
        <w:t xml:space="preserve">    </w:t>
      </w:r>
      <w:r>
        <w:rPr>
          <w:rFonts w:hint="eastAsia" w:ascii="宋体" w:hAnsi="宋体" w:eastAsia="宋体" w:cs="宋体"/>
          <w:bCs/>
          <w:szCs w:val="21"/>
        </w:rPr>
        <w:t>月</w:t>
      </w:r>
      <w:r>
        <w:rPr>
          <w:rFonts w:hint="eastAsia" w:ascii="宋体" w:hAnsi="宋体" w:eastAsia="宋体" w:cs="宋体"/>
          <w:bCs/>
          <w:szCs w:val="21"/>
          <w:u w:val="single"/>
        </w:rPr>
        <w:t xml:space="preserve">    </w:t>
      </w:r>
      <w:r>
        <w:rPr>
          <w:rFonts w:hint="eastAsia" w:ascii="宋体" w:hAnsi="宋体" w:eastAsia="宋体" w:cs="宋体"/>
          <w:bCs/>
          <w:szCs w:val="21"/>
        </w:rPr>
        <w:t>日</w:t>
      </w:r>
    </w:p>
    <w:p w14:paraId="23C92978">
      <w:pPr>
        <w:pStyle w:val="43"/>
        <w:spacing w:line="225" w:lineRule="atLeast"/>
        <w:rPr>
          <w:rFonts w:hint="eastAsia" w:ascii="宋体" w:hAnsi="宋体" w:eastAsia="宋体" w:cs="宋体"/>
          <w:b/>
          <w:bCs/>
          <w:sz w:val="30"/>
          <w:szCs w:val="30"/>
        </w:rPr>
      </w:pPr>
    </w:p>
    <w:p w14:paraId="2AFA5B8D">
      <w:pPr>
        <w:pStyle w:val="43"/>
        <w:spacing w:line="225" w:lineRule="atLeast"/>
        <w:rPr>
          <w:rFonts w:hint="eastAsia" w:ascii="宋体" w:hAnsi="宋体" w:eastAsia="宋体" w:cs="宋体"/>
          <w:b/>
          <w:bCs/>
          <w:sz w:val="30"/>
          <w:szCs w:val="30"/>
        </w:rPr>
      </w:pPr>
    </w:p>
    <w:p w14:paraId="53BF3214">
      <w:pPr>
        <w:rPr>
          <w:rFonts w:hint="eastAsia" w:ascii="宋体" w:hAnsi="宋体" w:eastAsia="宋体" w:cs="宋体"/>
          <w:b/>
          <w:bCs/>
          <w:kern w:val="0"/>
          <w:sz w:val="30"/>
          <w:szCs w:val="30"/>
        </w:rPr>
      </w:pPr>
      <w:r>
        <w:rPr>
          <w:rFonts w:hint="eastAsia" w:ascii="宋体" w:hAnsi="宋体" w:eastAsia="宋体" w:cs="宋体"/>
          <w:b/>
          <w:bCs/>
          <w:kern w:val="0"/>
          <w:sz w:val="30"/>
          <w:szCs w:val="30"/>
        </w:rPr>
        <w:br w:type="page"/>
      </w:r>
    </w:p>
    <w:p w14:paraId="711B2B95">
      <w:pPr>
        <w:snapToGrid w:val="0"/>
        <w:spacing w:line="400" w:lineRule="exact"/>
        <w:contextualSpacing/>
        <w:rPr>
          <w:rFonts w:hint="eastAsia" w:ascii="宋体" w:hAnsi="宋体" w:eastAsia="宋体" w:cs="宋体"/>
          <w:b/>
          <w:kern w:val="0"/>
          <w:sz w:val="28"/>
          <w:szCs w:val="28"/>
          <w:lang w:val="zh-CN"/>
        </w:rPr>
      </w:pPr>
      <w:r>
        <w:rPr>
          <w:rFonts w:hint="eastAsia" w:ascii="宋体" w:hAnsi="宋体" w:eastAsia="宋体" w:cs="宋体"/>
          <w:b/>
          <w:bCs/>
          <w:kern w:val="0"/>
          <w:sz w:val="30"/>
          <w:szCs w:val="30"/>
        </w:rPr>
        <w:t>附件四</w:t>
      </w:r>
      <w:r>
        <w:rPr>
          <w:rFonts w:hint="eastAsia" w:ascii="宋体" w:hAnsi="宋体" w:eastAsia="宋体" w:cs="宋体"/>
          <w:b/>
          <w:kern w:val="0"/>
          <w:sz w:val="28"/>
          <w:szCs w:val="28"/>
          <w:lang w:val="zh-CN"/>
        </w:rPr>
        <w:t>：</w:t>
      </w:r>
    </w:p>
    <w:p w14:paraId="4D2C54D7">
      <w:pPr>
        <w:pStyle w:val="47"/>
        <w:ind w:firstLine="560"/>
        <w:jc w:val="center"/>
        <w:rPr>
          <w:rFonts w:hint="eastAsia" w:ascii="宋体" w:hAnsi="宋体" w:eastAsia="宋体" w:cs="宋体"/>
          <w:lang w:val="zh-CN"/>
        </w:rPr>
      </w:pPr>
      <w:r>
        <w:rPr>
          <w:rFonts w:hint="eastAsia" w:ascii="宋体" w:hAnsi="宋体" w:eastAsia="宋体" w:cs="宋体"/>
          <w:sz w:val="28"/>
          <w:szCs w:val="28"/>
        </w:rPr>
        <w:t>公共资源交易投标信用承诺书</w:t>
      </w:r>
    </w:p>
    <w:p w14:paraId="0D3DA451">
      <w:pPr>
        <w:spacing w:before="120" w:line="360" w:lineRule="auto"/>
        <w:ind w:firstLine="500" w:firstLineChars="200"/>
        <w:rPr>
          <w:rFonts w:hint="eastAsia" w:ascii="宋体" w:hAnsi="宋体" w:eastAsia="宋体" w:cs="宋体"/>
          <w:sz w:val="25"/>
          <w:szCs w:val="25"/>
        </w:rPr>
      </w:pPr>
      <w:r>
        <w:rPr>
          <w:rFonts w:hint="eastAsia" w:ascii="宋体" w:hAnsi="宋体" w:eastAsia="宋体" w:cs="宋体"/>
          <w:sz w:val="25"/>
          <w:szCs w:val="25"/>
        </w:rPr>
        <w:t>为营造公开、公平、公正的公共资源交易环境，树立诚信守法的投标人形象，本人代表本单位作出以下承诺：</w:t>
      </w:r>
    </w:p>
    <w:p w14:paraId="6696353D">
      <w:pPr>
        <w:spacing w:line="360" w:lineRule="auto"/>
        <w:ind w:firstLine="500" w:firstLineChars="200"/>
        <w:rPr>
          <w:rFonts w:hint="eastAsia" w:ascii="宋体" w:hAnsi="宋体" w:eastAsia="宋体" w:cs="宋体"/>
          <w:sz w:val="25"/>
          <w:szCs w:val="25"/>
        </w:rPr>
      </w:pPr>
      <w:r>
        <w:rPr>
          <w:rFonts w:hint="eastAsia" w:ascii="宋体" w:hAnsi="宋体" w:eastAsia="宋体" w:cs="宋体"/>
          <w:sz w:val="25"/>
          <w:szCs w:val="25"/>
        </w:rPr>
        <w:t>一、本单位对所提交的单位基本信息、单位负责人、项目负责人、技术负责人、从业资质和资格、业绩、财务状况、信誉等所有资料，均合法、真实、准确、有效，无任何伪造、修改、虚假成分；</w:t>
      </w:r>
    </w:p>
    <w:p w14:paraId="12D6341A">
      <w:pPr>
        <w:spacing w:line="360" w:lineRule="auto"/>
        <w:ind w:firstLine="500" w:firstLineChars="200"/>
        <w:rPr>
          <w:rFonts w:hint="eastAsia" w:ascii="宋体" w:hAnsi="宋体" w:eastAsia="宋体" w:cs="宋体"/>
          <w:sz w:val="25"/>
          <w:szCs w:val="25"/>
        </w:rPr>
      </w:pPr>
      <w:r>
        <w:rPr>
          <w:rFonts w:hint="eastAsia" w:ascii="宋体" w:hAnsi="宋体" w:eastAsia="宋体" w:cs="宋体"/>
          <w:sz w:val="25"/>
          <w:szCs w:val="25"/>
        </w:rPr>
        <w:t>二、严格依照国家和省、市、县关于招标投标等方面的法律、法规、规章、规范性文件，参加公共资源交易招标投标活动；积极履行社会责任，促进廉政建设；</w:t>
      </w:r>
    </w:p>
    <w:p w14:paraId="20310949">
      <w:pPr>
        <w:spacing w:line="360" w:lineRule="auto"/>
        <w:ind w:firstLine="500" w:firstLineChars="200"/>
        <w:rPr>
          <w:rFonts w:hint="eastAsia" w:ascii="宋体" w:hAnsi="宋体" w:eastAsia="宋体" w:cs="宋体"/>
          <w:sz w:val="25"/>
          <w:szCs w:val="25"/>
        </w:rPr>
      </w:pPr>
      <w:r>
        <w:rPr>
          <w:rFonts w:hint="eastAsia" w:ascii="宋体" w:hAnsi="宋体" w:eastAsia="宋体" w:cs="宋体"/>
          <w:sz w:val="25"/>
          <w:szCs w:val="25"/>
        </w:rPr>
        <w:t>三、严格遵守即时信息公示规定，及时更新公共资源交易中心主体信息库中信息；</w:t>
      </w:r>
    </w:p>
    <w:p w14:paraId="3649AAC8">
      <w:pPr>
        <w:spacing w:line="360" w:lineRule="auto"/>
        <w:ind w:firstLine="500" w:firstLineChars="200"/>
        <w:rPr>
          <w:rFonts w:hint="eastAsia" w:ascii="宋体" w:hAnsi="宋体" w:eastAsia="宋体" w:cs="宋体"/>
          <w:sz w:val="25"/>
          <w:szCs w:val="25"/>
        </w:rPr>
      </w:pPr>
      <w:r>
        <w:rPr>
          <w:rFonts w:hint="eastAsia" w:ascii="宋体" w:hAnsi="宋体" w:eastAsia="宋体" w:cs="宋体"/>
          <w:sz w:val="25"/>
          <w:szCs w:val="25"/>
        </w:rPr>
        <w:t>四、自我约束、自我管理，守合同、重信用，不参与围标串标、弄虚作假、骗取中标、干扰评标、违约毁约、恶意投诉等行为，主动维护公共资源交易招标投标的良好秩序；</w:t>
      </w:r>
    </w:p>
    <w:p w14:paraId="054F9F02">
      <w:pPr>
        <w:spacing w:line="360" w:lineRule="auto"/>
        <w:ind w:firstLine="500" w:firstLineChars="200"/>
        <w:rPr>
          <w:rFonts w:hint="eastAsia" w:ascii="宋体" w:hAnsi="宋体" w:eastAsia="宋体" w:cs="宋体"/>
          <w:sz w:val="25"/>
          <w:szCs w:val="25"/>
        </w:rPr>
      </w:pPr>
      <w:r>
        <w:rPr>
          <w:rFonts w:hint="eastAsia" w:ascii="宋体" w:hAnsi="宋体" w:eastAsia="宋体" w:cs="宋体"/>
          <w:sz w:val="25"/>
          <w:szCs w:val="25"/>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225E355A">
      <w:pPr>
        <w:spacing w:line="360" w:lineRule="auto"/>
        <w:ind w:firstLine="500" w:firstLineChars="200"/>
        <w:rPr>
          <w:rFonts w:hint="eastAsia" w:ascii="宋体" w:hAnsi="宋体" w:eastAsia="宋体" w:cs="宋体"/>
          <w:sz w:val="25"/>
          <w:szCs w:val="25"/>
        </w:rPr>
      </w:pPr>
      <w:r>
        <w:rPr>
          <w:rFonts w:hint="eastAsia" w:ascii="宋体" w:hAnsi="宋体" w:eastAsia="宋体" w:cs="宋体"/>
          <w:sz w:val="25"/>
          <w:szCs w:val="25"/>
        </w:rPr>
        <w:t>六、自觉接受政府部门、行业组织、社会公众、新闻舆论等监督；</w:t>
      </w:r>
    </w:p>
    <w:p w14:paraId="27DA6539">
      <w:pPr>
        <w:spacing w:line="360" w:lineRule="auto"/>
        <w:ind w:firstLine="500" w:firstLineChars="200"/>
        <w:rPr>
          <w:rFonts w:hint="eastAsia" w:ascii="宋体" w:hAnsi="宋体" w:eastAsia="宋体" w:cs="宋体"/>
          <w:sz w:val="25"/>
          <w:szCs w:val="25"/>
        </w:rPr>
      </w:pPr>
      <w:r>
        <w:rPr>
          <w:rFonts w:hint="eastAsia" w:ascii="宋体" w:hAnsi="宋体" w:eastAsia="宋体" w:cs="宋体"/>
          <w:sz w:val="25"/>
          <w:szCs w:val="25"/>
        </w:rPr>
        <w:t>七、上述承诺已向本单位员工作了宣传教育；</w:t>
      </w:r>
    </w:p>
    <w:p w14:paraId="1B5AB363">
      <w:pPr>
        <w:spacing w:line="360" w:lineRule="auto"/>
        <w:ind w:firstLine="500" w:firstLineChars="200"/>
        <w:rPr>
          <w:rFonts w:hint="eastAsia" w:ascii="宋体" w:hAnsi="宋体" w:eastAsia="宋体" w:cs="宋体"/>
          <w:sz w:val="25"/>
          <w:szCs w:val="25"/>
        </w:rPr>
      </w:pPr>
      <w:r>
        <w:rPr>
          <w:rFonts w:hint="eastAsia" w:ascii="宋体" w:hAnsi="宋体" w:eastAsia="宋体" w:cs="宋体"/>
          <w:sz w:val="25"/>
          <w:szCs w:val="25"/>
        </w:rPr>
        <w:t>八、本单位同意将以上承诺事项上网公示。</w:t>
      </w:r>
    </w:p>
    <w:p w14:paraId="5401BF9F">
      <w:pPr>
        <w:snapToGrid w:val="0"/>
        <w:spacing w:line="360" w:lineRule="auto"/>
        <w:ind w:firstLine="420" w:firstLineChars="200"/>
        <w:jc w:val="center"/>
        <w:rPr>
          <w:rFonts w:hint="eastAsia" w:ascii="宋体" w:hAnsi="宋体" w:eastAsia="宋体" w:cs="宋体"/>
        </w:rPr>
      </w:pPr>
    </w:p>
    <w:p w14:paraId="0650DBB1">
      <w:pPr>
        <w:spacing w:line="360" w:lineRule="auto"/>
        <w:ind w:firstLine="500" w:firstLineChars="200"/>
        <w:rPr>
          <w:rFonts w:hint="eastAsia" w:ascii="宋体" w:hAnsi="宋体" w:eastAsia="宋体" w:cs="宋体"/>
          <w:sz w:val="25"/>
          <w:szCs w:val="25"/>
        </w:rPr>
      </w:pPr>
    </w:p>
    <w:p w14:paraId="42D2C24B">
      <w:pPr>
        <w:spacing w:line="360" w:lineRule="auto"/>
        <w:ind w:firstLine="500" w:firstLineChars="200"/>
        <w:rPr>
          <w:rFonts w:hint="eastAsia" w:ascii="宋体" w:hAnsi="宋体" w:eastAsia="宋体" w:cs="宋体"/>
          <w:sz w:val="25"/>
          <w:szCs w:val="25"/>
        </w:rPr>
      </w:pPr>
    </w:p>
    <w:p w14:paraId="5A5973B6">
      <w:pPr>
        <w:spacing w:line="360" w:lineRule="auto"/>
        <w:ind w:firstLine="500" w:firstLineChars="200"/>
        <w:rPr>
          <w:rFonts w:hint="eastAsia" w:ascii="宋体" w:hAnsi="宋体" w:eastAsia="宋体" w:cs="宋体"/>
          <w:sz w:val="25"/>
          <w:szCs w:val="25"/>
        </w:rPr>
      </w:pPr>
      <w:r>
        <w:rPr>
          <w:rFonts w:hint="eastAsia" w:ascii="宋体" w:hAnsi="宋体" w:eastAsia="宋体" w:cs="宋体"/>
          <w:sz w:val="25"/>
          <w:szCs w:val="25"/>
        </w:rPr>
        <w:t>企业名称（盖章）          法定代表人</w:t>
      </w:r>
      <w:r>
        <w:rPr>
          <w:rFonts w:hint="eastAsia" w:ascii="宋体" w:hAnsi="宋体" w:eastAsia="宋体" w:cs="宋体"/>
          <w:color w:val="auto"/>
          <w:sz w:val="24"/>
          <w:highlight w:val="none"/>
        </w:rPr>
        <w:t>（经营者、</w:t>
      </w:r>
      <w:r>
        <w:rPr>
          <w:rFonts w:hint="eastAsia" w:ascii="宋体" w:hAnsi="宋体" w:cs="宋体"/>
          <w:color w:val="auto"/>
          <w:sz w:val="24"/>
          <w:highlight w:val="none"/>
          <w:lang w:eastAsia="zh-CN"/>
        </w:rPr>
        <w:t>自然人</w:t>
      </w:r>
      <w:r>
        <w:rPr>
          <w:rFonts w:hint="eastAsia" w:ascii="宋体" w:hAnsi="宋体" w:eastAsia="宋体" w:cs="宋体"/>
          <w:color w:val="auto"/>
          <w:sz w:val="24"/>
          <w:highlight w:val="none"/>
        </w:rPr>
        <w:t>）</w:t>
      </w:r>
      <w:r>
        <w:rPr>
          <w:rFonts w:hint="eastAsia" w:ascii="宋体" w:hAnsi="宋体" w:eastAsia="宋体" w:cs="宋体"/>
          <w:sz w:val="25"/>
          <w:szCs w:val="25"/>
        </w:rPr>
        <w:t>签名或盖章：</w:t>
      </w:r>
    </w:p>
    <w:p w14:paraId="2AE988E4">
      <w:pPr>
        <w:pStyle w:val="2"/>
        <w:rPr>
          <w:rFonts w:hint="eastAsia" w:eastAsia="宋体"/>
          <w:lang w:val="en-US" w:eastAsia="zh-CN"/>
        </w:rPr>
      </w:pPr>
      <w:r>
        <w:rPr>
          <w:rFonts w:hint="eastAsia" w:ascii="宋体" w:hAnsi="宋体" w:cs="宋体"/>
          <w:sz w:val="25"/>
          <w:szCs w:val="25"/>
          <w:lang w:eastAsia="zh-CN"/>
        </w:rPr>
        <w:t>（自然人投标无须盖章）</w:t>
      </w:r>
    </w:p>
    <w:p w14:paraId="4A669960">
      <w:pPr>
        <w:spacing w:line="360" w:lineRule="auto"/>
        <w:ind w:firstLine="500" w:firstLineChars="200"/>
        <w:jc w:val="right"/>
        <w:rPr>
          <w:rFonts w:hint="eastAsia" w:ascii="宋体" w:hAnsi="宋体" w:eastAsia="宋体" w:cs="宋体"/>
          <w:sz w:val="25"/>
          <w:szCs w:val="25"/>
        </w:rPr>
      </w:pPr>
      <w:r>
        <w:rPr>
          <w:rFonts w:hint="eastAsia" w:ascii="宋体" w:hAnsi="宋体" w:eastAsia="宋体" w:cs="宋体"/>
          <w:sz w:val="25"/>
          <w:szCs w:val="25"/>
        </w:rPr>
        <w:t>                     时间：  年  月  日</w:t>
      </w:r>
    </w:p>
    <w:p w14:paraId="0DC5F342">
      <w:pPr>
        <w:rPr>
          <w:rFonts w:hint="eastAsia" w:ascii="宋体" w:hAnsi="宋体" w:eastAsia="宋体" w:cs="宋体"/>
          <w:b/>
          <w:bCs/>
          <w:sz w:val="30"/>
          <w:szCs w:val="30"/>
        </w:rPr>
      </w:pPr>
      <w:r>
        <w:rPr>
          <w:rFonts w:hint="eastAsia" w:ascii="宋体" w:hAnsi="宋体" w:eastAsia="宋体" w:cs="宋体"/>
          <w:b/>
          <w:bCs/>
          <w:sz w:val="30"/>
          <w:szCs w:val="30"/>
        </w:rPr>
        <w:br w:type="page"/>
      </w:r>
    </w:p>
    <w:p w14:paraId="1C7AEEE0">
      <w:pPr>
        <w:pStyle w:val="43"/>
        <w:spacing w:line="225" w:lineRule="atLeast"/>
        <w:jc w:val="both"/>
        <w:rPr>
          <w:rFonts w:hint="eastAsia" w:ascii="宋体" w:hAnsi="宋体" w:eastAsia="宋体" w:cs="宋体"/>
          <w:b/>
          <w:bCs/>
          <w:sz w:val="30"/>
          <w:szCs w:val="30"/>
        </w:rPr>
      </w:pPr>
      <w:r>
        <w:rPr>
          <w:rFonts w:hint="eastAsia" w:ascii="宋体" w:hAnsi="宋体" w:eastAsia="宋体" w:cs="宋体"/>
          <w:b/>
          <w:bCs/>
          <w:sz w:val="30"/>
          <w:szCs w:val="30"/>
        </w:rPr>
        <w:t>附件五：</w:t>
      </w:r>
    </w:p>
    <w:p w14:paraId="030030FE">
      <w:pPr>
        <w:jc w:val="center"/>
        <w:rPr>
          <w:rFonts w:hint="eastAsia" w:ascii="宋体" w:hAnsi="宋体" w:eastAsia="宋体" w:cs="宋体"/>
          <w:b/>
          <w:sz w:val="36"/>
          <w:szCs w:val="36"/>
          <w:lang w:eastAsia="zh-CN"/>
        </w:rPr>
      </w:pPr>
      <w:r>
        <w:rPr>
          <w:rFonts w:hint="eastAsia" w:ascii="宋体" w:hAnsi="宋体" w:eastAsia="宋体" w:cs="宋体"/>
          <w:b/>
          <w:sz w:val="36"/>
          <w:szCs w:val="36"/>
        </w:rPr>
        <w:t>投标</w:t>
      </w:r>
      <w:r>
        <w:rPr>
          <w:rFonts w:hint="eastAsia" w:ascii="宋体" w:hAnsi="宋体" w:eastAsia="宋体" w:cs="宋体"/>
          <w:b/>
          <w:sz w:val="36"/>
          <w:szCs w:val="36"/>
          <w:lang w:eastAsia="zh-CN"/>
        </w:rPr>
        <w:t>报价单</w:t>
      </w:r>
    </w:p>
    <w:p w14:paraId="7B7E294B">
      <w:pPr>
        <w:rPr>
          <w:rFonts w:hint="eastAsia" w:ascii="宋体" w:hAnsi="宋体" w:eastAsia="宋体" w:cs="宋体"/>
          <w:sz w:val="30"/>
          <w:szCs w:val="30"/>
        </w:rPr>
      </w:pPr>
    </w:p>
    <w:p w14:paraId="67CB8694">
      <w:pPr>
        <w:spacing w:line="420"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如东县马塘镇人民政府</w:t>
      </w:r>
      <w:r>
        <w:rPr>
          <w:rFonts w:hint="eastAsia" w:ascii="宋体" w:hAnsi="宋体" w:eastAsia="宋体" w:cs="宋体"/>
          <w:sz w:val="24"/>
          <w:szCs w:val="24"/>
          <w:u w:val="single"/>
        </w:rPr>
        <w:t xml:space="preserve"> ：</w:t>
      </w:r>
    </w:p>
    <w:p w14:paraId="0399B145">
      <w:pPr>
        <w:spacing w:line="420" w:lineRule="exact"/>
        <w:ind w:firstLine="420" w:firstLineChars="200"/>
        <w:rPr>
          <w:rFonts w:hint="eastAsia" w:ascii="宋体" w:hAnsi="宋体" w:eastAsia="宋体" w:cs="宋体"/>
          <w:b/>
          <w:bCs/>
          <w:sz w:val="24"/>
          <w:szCs w:val="24"/>
          <w:u w:val="single"/>
        </w:rPr>
      </w:pPr>
      <w:r>
        <w:rPr>
          <w:rFonts w:hint="eastAsia" w:ascii="宋体" w:hAnsi="宋体" w:eastAsia="宋体" w:cs="宋体"/>
        </w:rPr>
        <w:t>一、采购项目名称：</w:t>
      </w:r>
      <w:r>
        <w:rPr>
          <w:rFonts w:hint="eastAsia" w:ascii="宋体" w:hAnsi="宋体" w:eastAsia="宋体" w:cs="宋体"/>
          <w:sz w:val="24"/>
          <w:szCs w:val="24"/>
          <w:u w:val="single"/>
        </w:rPr>
        <w:t xml:space="preserve">                                    </w:t>
      </w:r>
    </w:p>
    <w:p w14:paraId="3403285E">
      <w:pPr>
        <w:spacing w:line="420" w:lineRule="exact"/>
        <w:ind w:firstLine="420" w:firstLineChars="200"/>
        <w:rPr>
          <w:rFonts w:hint="eastAsia" w:ascii="宋体" w:hAnsi="宋体" w:eastAsia="宋体" w:cs="宋体"/>
        </w:rPr>
      </w:pPr>
      <w:r>
        <w:rPr>
          <w:rFonts w:hint="eastAsia" w:ascii="宋体" w:hAnsi="宋体" w:eastAsia="宋体" w:cs="宋体"/>
        </w:rPr>
        <w:t>二、我单位将遵照相关法律法规，并根据该项目采购文件的规定，经考察现场和研究采购文件后，</w:t>
      </w:r>
      <w:r>
        <w:rPr>
          <w:rFonts w:hint="eastAsia" w:ascii="宋体" w:hAnsi="宋体" w:eastAsia="宋体" w:cs="宋体"/>
          <w:b/>
          <w:sz w:val="24"/>
          <w:szCs w:val="24"/>
        </w:rPr>
        <w:t>愿以人民币(大写)</w:t>
      </w:r>
      <w:r>
        <w:rPr>
          <w:rFonts w:hint="eastAsia" w:ascii="宋体" w:hAnsi="宋体" w:eastAsia="宋体" w:cs="宋体"/>
          <w:b/>
          <w:sz w:val="24"/>
          <w:szCs w:val="24"/>
          <w:u w:val="single"/>
        </w:rPr>
        <w:t xml:space="preserve">             </w:t>
      </w:r>
      <w:r>
        <w:rPr>
          <w:rFonts w:hint="eastAsia" w:ascii="宋体" w:hAnsi="宋体" w:eastAsia="宋体" w:cs="宋体"/>
          <w:b/>
          <w:szCs w:val="24"/>
          <w:u w:val="single"/>
        </w:rPr>
        <w:t xml:space="preserve">          （小写：          元） </w:t>
      </w:r>
      <w:r>
        <w:rPr>
          <w:rFonts w:hint="eastAsia" w:ascii="宋体" w:hAnsi="宋体" w:eastAsia="宋体" w:cs="宋体"/>
          <w:b/>
          <w:szCs w:val="24"/>
        </w:rPr>
        <w:t>的投标</w:t>
      </w:r>
      <w:r>
        <w:rPr>
          <w:rFonts w:hint="eastAsia" w:ascii="宋体" w:hAnsi="宋体" w:eastAsia="宋体" w:cs="宋体"/>
          <w:b/>
        </w:rPr>
        <w:t>报价，</w:t>
      </w:r>
      <w:r>
        <w:rPr>
          <w:rFonts w:hint="eastAsia" w:ascii="宋体" w:hAnsi="宋体" w:eastAsia="宋体" w:cs="宋体"/>
        </w:rPr>
        <w:t>按采购文件的要求承包本次采购范围内的全部内容。</w:t>
      </w:r>
    </w:p>
    <w:p w14:paraId="3DC771B8">
      <w:pPr>
        <w:pStyle w:val="14"/>
        <w:spacing w:line="420" w:lineRule="exact"/>
        <w:ind w:firstLine="0"/>
        <w:rPr>
          <w:rFonts w:hint="eastAsia" w:ascii="宋体" w:hAnsi="宋体" w:eastAsia="宋体" w:cs="宋体"/>
          <w:sz w:val="21"/>
          <w:szCs w:val="20"/>
        </w:rPr>
      </w:pPr>
    </w:p>
    <w:p w14:paraId="71E170B6">
      <w:pPr>
        <w:spacing w:line="420" w:lineRule="exact"/>
        <w:ind w:firstLine="602" w:firstLineChars="250"/>
        <w:rPr>
          <w:rFonts w:hint="eastAsia" w:ascii="宋体" w:hAnsi="宋体" w:eastAsia="宋体" w:cs="宋体"/>
          <w:b/>
          <w:sz w:val="24"/>
          <w:szCs w:val="24"/>
          <w:u w:val="single"/>
        </w:rPr>
      </w:pPr>
    </w:p>
    <w:p w14:paraId="285A1F3E">
      <w:pPr>
        <w:spacing w:line="420" w:lineRule="exact"/>
        <w:ind w:firstLine="600" w:firstLineChars="250"/>
        <w:rPr>
          <w:rFonts w:hint="eastAsia" w:ascii="宋体" w:hAnsi="宋体" w:eastAsia="宋体" w:cs="宋体"/>
          <w:sz w:val="24"/>
          <w:szCs w:val="24"/>
        </w:rPr>
      </w:pPr>
    </w:p>
    <w:p w14:paraId="1A0C7636">
      <w:pPr>
        <w:spacing w:line="420" w:lineRule="exact"/>
        <w:ind w:firstLine="600" w:firstLineChars="250"/>
        <w:rPr>
          <w:rFonts w:hint="eastAsia" w:ascii="宋体" w:hAnsi="宋体" w:eastAsia="宋体" w:cs="宋体"/>
          <w:sz w:val="24"/>
          <w:szCs w:val="24"/>
        </w:rPr>
      </w:pPr>
    </w:p>
    <w:p w14:paraId="13767B5A">
      <w:pPr>
        <w:pStyle w:val="14"/>
        <w:spacing w:line="420" w:lineRule="exact"/>
        <w:ind w:firstLine="0"/>
        <w:rPr>
          <w:rFonts w:hint="eastAsia" w:ascii="宋体" w:hAnsi="宋体" w:eastAsia="宋体" w:cs="宋体"/>
          <w:u w:val="single"/>
        </w:rPr>
      </w:pPr>
      <w:r>
        <w:rPr>
          <w:rFonts w:hint="eastAsia" w:ascii="宋体" w:hAnsi="宋体" w:eastAsia="宋体" w:cs="宋体"/>
        </w:rPr>
        <w:t>投   标   人(加盖公章)：</w:t>
      </w:r>
      <w:r>
        <w:rPr>
          <w:rFonts w:hint="eastAsia" w:ascii="宋体" w:hAnsi="宋体" w:eastAsia="宋体" w:cs="宋体"/>
          <w:u w:val="single"/>
        </w:rPr>
        <w:t xml:space="preserve">             自然人投标无需盖章          </w:t>
      </w:r>
    </w:p>
    <w:p w14:paraId="607B8CBA">
      <w:pPr>
        <w:pStyle w:val="14"/>
        <w:spacing w:line="420" w:lineRule="exact"/>
        <w:ind w:firstLine="0"/>
        <w:rPr>
          <w:rFonts w:hint="eastAsia" w:ascii="宋体" w:hAnsi="宋体" w:eastAsia="宋体" w:cs="宋体"/>
        </w:rPr>
      </w:pPr>
    </w:p>
    <w:p w14:paraId="13BBD75D">
      <w:pPr>
        <w:pStyle w:val="14"/>
        <w:spacing w:line="420" w:lineRule="exact"/>
        <w:ind w:firstLine="0"/>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lang w:eastAsia="zh-CN"/>
        </w:rPr>
        <w:t>（经营者、负责人）</w:t>
      </w:r>
      <w:r>
        <w:rPr>
          <w:rFonts w:hint="eastAsia" w:ascii="宋体" w:hAnsi="宋体" w:eastAsia="宋体" w:cs="宋体"/>
        </w:rPr>
        <w:t>或自然人(签字或盖章)：</w:t>
      </w:r>
      <w:r>
        <w:rPr>
          <w:rFonts w:hint="eastAsia" w:ascii="宋体" w:hAnsi="宋体" w:eastAsia="宋体" w:cs="宋体"/>
          <w:u w:val="single"/>
        </w:rPr>
        <w:t xml:space="preserve">                                   </w:t>
      </w:r>
      <w:r>
        <w:rPr>
          <w:rFonts w:hint="eastAsia" w:ascii="宋体" w:hAnsi="宋体" w:eastAsia="宋体" w:cs="宋体"/>
        </w:rPr>
        <w:t xml:space="preserve">      </w:t>
      </w:r>
    </w:p>
    <w:p w14:paraId="278DED44">
      <w:pPr>
        <w:pStyle w:val="14"/>
        <w:spacing w:line="420" w:lineRule="exact"/>
        <w:ind w:firstLine="0"/>
        <w:rPr>
          <w:rFonts w:hint="eastAsia" w:ascii="宋体" w:hAnsi="宋体" w:eastAsia="宋体" w:cs="宋体"/>
        </w:rPr>
      </w:pPr>
    </w:p>
    <w:p w14:paraId="177B9D6B">
      <w:pPr>
        <w:pStyle w:val="14"/>
        <w:spacing w:line="420" w:lineRule="exact"/>
        <w:ind w:firstLine="0"/>
        <w:jc w:val="right"/>
        <w:rPr>
          <w:rFonts w:hint="eastAsia" w:ascii="宋体" w:hAnsi="宋体" w:eastAsia="宋体" w:cs="宋体"/>
        </w:rPr>
      </w:pPr>
    </w:p>
    <w:p w14:paraId="0CF01BFC">
      <w:pPr>
        <w:pStyle w:val="14"/>
        <w:spacing w:line="420" w:lineRule="exact"/>
        <w:ind w:firstLine="0"/>
        <w:jc w:val="right"/>
        <w:rPr>
          <w:rFonts w:hint="eastAsia" w:ascii="宋体" w:hAnsi="宋体" w:eastAsia="宋体" w:cs="宋体"/>
        </w:rPr>
      </w:pPr>
    </w:p>
    <w:p w14:paraId="56FD5445">
      <w:pPr>
        <w:spacing w:line="420" w:lineRule="exact"/>
        <w:ind w:firstLine="3120" w:firstLineChars="1300"/>
        <w:rPr>
          <w:rFonts w:hint="eastAsia" w:ascii="宋体" w:hAnsi="宋体" w:eastAsia="宋体" w:cs="宋体"/>
          <w:sz w:val="24"/>
          <w:szCs w:val="24"/>
        </w:rPr>
      </w:pPr>
      <w:r>
        <w:rPr>
          <w:rFonts w:hint="eastAsia" w:ascii="宋体" w:hAnsi="宋体" w:eastAsia="宋体" w:cs="宋体"/>
          <w:sz w:val="24"/>
          <w:szCs w:val="24"/>
        </w:rPr>
        <w:t xml:space="preserve">                                    年    月    日</w:t>
      </w:r>
    </w:p>
    <w:p w14:paraId="60403102">
      <w:pPr>
        <w:pStyle w:val="43"/>
        <w:spacing w:line="225" w:lineRule="atLeast"/>
        <w:jc w:val="both"/>
        <w:rPr>
          <w:rFonts w:hint="eastAsia" w:ascii="宋体" w:hAnsi="宋体" w:eastAsia="宋体" w:cs="宋体"/>
          <w:b/>
        </w:rPr>
      </w:pPr>
    </w:p>
    <w:p w14:paraId="3DBA8EB7">
      <w:pPr>
        <w:pStyle w:val="43"/>
        <w:spacing w:line="225" w:lineRule="atLeast"/>
        <w:jc w:val="both"/>
        <w:rPr>
          <w:rFonts w:hint="eastAsia" w:ascii="宋体" w:hAnsi="宋体" w:eastAsia="宋体" w:cs="宋体"/>
          <w:b/>
        </w:rPr>
      </w:pPr>
    </w:p>
    <w:p w14:paraId="4F1B8E3D">
      <w:pPr>
        <w:pStyle w:val="43"/>
        <w:spacing w:line="225" w:lineRule="atLeast"/>
        <w:jc w:val="both"/>
        <w:rPr>
          <w:rFonts w:hint="eastAsia" w:ascii="宋体" w:hAnsi="宋体" w:eastAsia="宋体" w:cs="宋体"/>
          <w:b/>
        </w:rPr>
      </w:pPr>
    </w:p>
    <w:p w14:paraId="04EC9ECA">
      <w:pPr>
        <w:pStyle w:val="43"/>
        <w:spacing w:line="225" w:lineRule="atLeast"/>
        <w:jc w:val="both"/>
        <w:rPr>
          <w:rFonts w:hint="eastAsia" w:ascii="宋体" w:hAnsi="宋体" w:eastAsia="宋体" w:cs="宋体"/>
          <w:b/>
        </w:rPr>
      </w:pPr>
    </w:p>
    <w:p w14:paraId="726B70A0">
      <w:pPr>
        <w:pStyle w:val="43"/>
        <w:spacing w:line="225" w:lineRule="atLeast"/>
        <w:jc w:val="both"/>
        <w:rPr>
          <w:rFonts w:hint="eastAsia" w:ascii="宋体" w:hAnsi="宋体" w:eastAsia="宋体" w:cs="宋体"/>
          <w:b/>
        </w:rPr>
      </w:pPr>
    </w:p>
    <w:p w14:paraId="6A896EAB">
      <w:pPr>
        <w:pStyle w:val="43"/>
        <w:spacing w:line="225" w:lineRule="atLeast"/>
        <w:jc w:val="both"/>
        <w:rPr>
          <w:rFonts w:hint="eastAsia" w:ascii="宋体" w:hAnsi="宋体" w:eastAsia="宋体" w:cs="宋体"/>
          <w:b/>
        </w:rPr>
      </w:pPr>
    </w:p>
    <w:p w14:paraId="566FE869">
      <w:pPr>
        <w:pStyle w:val="43"/>
        <w:spacing w:line="225" w:lineRule="atLeast"/>
        <w:jc w:val="both"/>
        <w:rPr>
          <w:rFonts w:hint="eastAsia" w:ascii="宋体" w:hAnsi="宋体" w:eastAsia="宋体" w:cs="宋体"/>
          <w:b/>
        </w:rPr>
      </w:pPr>
    </w:p>
    <w:p w14:paraId="289CBDBA">
      <w:pPr>
        <w:pStyle w:val="43"/>
        <w:spacing w:line="225" w:lineRule="atLeast"/>
        <w:jc w:val="both"/>
        <w:rPr>
          <w:rFonts w:hint="eastAsia" w:ascii="宋体" w:hAnsi="宋体" w:eastAsia="宋体" w:cs="宋体"/>
          <w:b/>
          <w:bCs/>
          <w:sz w:val="30"/>
          <w:szCs w:val="30"/>
        </w:rPr>
      </w:pPr>
    </w:p>
    <w:p w14:paraId="74748389">
      <w:pPr>
        <w:rPr>
          <w:rFonts w:hint="eastAsia" w:ascii="宋体" w:hAnsi="宋体" w:eastAsia="宋体" w:cs="宋体"/>
          <w:sz w:val="44"/>
          <w:szCs w:val="44"/>
          <w:lang w:eastAsia="zh-CN"/>
        </w:rPr>
      </w:pPr>
      <w:r>
        <w:rPr>
          <w:rFonts w:hint="eastAsia" w:ascii="宋体" w:hAnsi="宋体" w:eastAsia="宋体" w:cs="宋体"/>
          <w:sz w:val="44"/>
          <w:szCs w:val="44"/>
          <w:lang w:eastAsia="zh-CN"/>
        </w:rPr>
        <w:br w:type="page"/>
      </w:r>
    </w:p>
    <w:p w14:paraId="0D94C9C2">
      <w:pPr>
        <w:pStyle w:val="43"/>
        <w:spacing w:line="225" w:lineRule="atLeast"/>
        <w:jc w:val="both"/>
        <w:rPr>
          <w:rFonts w:hint="eastAsia" w:ascii="宋体" w:hAnsi="宋体" w:eastAsia="宋体" w:cs="宋体"/>
          <w:b/>
          <w:bCs/>
          <w:sz w:val="30"/>
          <w:szCs w:val="30"/>
        </w:rPr>
      </w:pPr>
      <w:r>
        <w:rPr>
          <w:rFonts w:hint="eastAsia" w:ascii="宋体" w:hAnsi="宋体" w:eastAsia="宋体" w:cs="宋体"/>
          <w:b/>
          <w:bCs/>
          <w:sz w:val="30"/>
          <w:szCs w:val="30"/>
        </w:rPr>
        <w:t>附件</w:t>
      </w:r>
      <w:r>
        <w:rPr>
          <w:rFonts w:hint="eastAsia" w:ascii="宋体" w:hAnsi="宋体" w:eastAsia="宋体" w:cs="宋体"/>
          <w:b/>
          <w:bCs/>
          <w:sz w:val="30"/>
          <w:szCs w:val="30"/>
          <w:lang w:eastAsia="zh-CN"/>
        </w:rPr>
        <w:t>六</w:t>
      </w:r>
      <w:r>
        <w:rPr>
          <w:rFonts w:hint="eastAsia" w:ascii="宋体" w:hAnsi="宋体" w:eastAsia="宋体" w:cs="宋体"/>
          <w:b/>
          <w:bCs/>
          <w:sz w:val="30"/>
          <w:szCs w:val="30"/>
        </w:rPr>
        <w:t>：</w:t>
      </w:r>
    </w:p>
    <w:p w14:paraId="5AFD409D">
      <w:pPr>
        <w:jc w:val="center"/>
        <w:rPr>
          <w:rFonts w:hint="eastAsia" w:ascii="宋体" w:hAnsi="宋体" w:eastAsia="宋体" w:cs="宋体"/>
          <w:b/>
          <w:sz w:val="36"/>
          <w:szCs w:val="36"/>
          <w:lang w:eastAsia="zh-CN"/>
        </w:rPr>
      </w:pPr>
      <w:r>
        <w:rPr>
          <w:rFonts w:hint="eastAsia" w:ascii="宋体" w:hAnsi="宋体" w:eastAsia="宋体" w:cs="宋体"/>
          <w:b/>
          <w:sz w:val="36"/>
          <w:szCs w:val="36"/>
          <w:lang w:eastAsia="zh-CN"/>
        </w:rPr>
        <w:t>投标分项报价表</w:t>
      </w:r>
    </w:p>
    <w:p w14:paraId="2EB80EA4">
      <w:pPr>
        <w:pStyle w:val="47"/>
        <w:ind w:left="0" w:leftChars="0" w:firstLine="0" w:firstLineChars="0"/>
        <w:rPr>
          <w:rFonts w:hint="eastAsia" w:ascii="宋体" w:hAnsi="宋体" w:eastAsia="宋体" w:cs="宋体"/>
          <w:lang w:eastAsia="zh-CN"/>
        </w:rPr>
      </w:pPr>
      <w:r>
        <w:rPr>
          <w:rFonts w:hint="eastAsia" w:ascii="宋体" w:hAnsi="宋体" w:eastAsia="宋体" w:cs="宋体"/>
          <w:lang w:eastAsia="zh-CN"/>
        </w:rPr>
        <w:t>项目名称：如东县马塘镇2025年度劳保用品采购项目</w:t>
      </w:r>
    </w:p>
    <w:tbl>
      <w:tblPr>
        <w:tblStyle w:val="48"/>
        <w:tblW w:w="7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300"/>
        <w:gridCol w:w="1105"/>
        <w:gridCol w:w="1077"/>
        <w:gridCol w:w="1786"/>
        <w:gridCol w:w="1637"/>
      </w:tblGrid>
      <w:tr w14:paraId="7EDF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68" w:type="dxa"/>
            <w:noWrap w:val="0"/>
            <w:vAlign w:val="center"/>
          </w:tcPr>
          <w:p w14:paraId="5E8C57C2">
            <w:pPr>
              <w:spacing w:line="240" w:lineRule="atLeast"/>
              <w:jc w:val="center"/>
              <w:rPr>
                <w:rFonts w:hint="eastAsia" w:ascii="宋体" w:hAnsi="宋体" w:eastAsia="宋体" w:cs="宋体"/>
                <w:b/>
                <w:szCs w:val="21"/>
                <w:lang w:eastAsia="zh-CN"/>
              </w:rPr>
            </w:pPr>
            <w:r>
              <w:rPr>
                <w:rFonts w:hint="eastAsia" w:ascii="宋体" w:hAnsi="宋体" w:eastAsia="宋体" w:cs="宋体"/>
                <w:b/>
                <w:szCs w:val="21"/>
                <w:lang w:eastAsia="zh-CN"/>
              </w:rPr>
              <w:t>序号</w:t>
            </w:r>
          </w:p>
        </w:tc>
        <w:tc>
          <w:tcPr>
            <w:tcW w:w="1300" w:type="dxa"/>
            <w:noWrap w:val="0"/>
            <w:vAlign w:val="center"/>
          </w:tcPr>
          <w:p w14:paraId="4F585383">
            <w:pPr>
              <w:spacing w:line="240" w:lineRule="atLeast"/>
              <w:jc w:val="center"/>
              <w:rPr>
                <w:rFonts w:hint="eastAsia" w:ascii="宋体" w:hAnsi="宋体" w:eastAsia="宋体" w:cs="宋体"/>
                <w:b/>
                <w:szCs w:val="21"/>
              </w:rPr>
            </w:pPr>
            <w:r>
              <w:rPr>
                <w:rFonts w:hint="eastAsia" w:ascii="宋体" w:hAnsi="宋体" w:eastAsia="宋体" w:cs="宋体"/>
                <w:b/>
                <w:szCs w:val="21"/>
              </w:rPr>
              <w:t>名称</w:t>
            </w:r>
          </w:p>
        </w:tc>
        <w:tc>
          <w:tcPr>
            <w:tcW w:w="1105" w:type="dxa"/>
            <w:noWrap w:val="0"/>
            <w:vAlign w:val="center"/>
          </w:tcPr>
          <w:p w14:paraId="284498AB">
            <w:pPr>
              <w:spacing w:line="240" w:lineRule="atLeast"/>
              <w:jc w:val="center"/>
              <w:rPr>
                <w:rFonts w:hint="eastAsia" w:ascii="宋体" w:hAnsi="宋体" w:eastAsia="宋体" w:cs="宋体"/>
                <w:b/>
                <w:szCs w:val="21"/>
              </w:rPr>
            </w:pPr>
            <w:r>
              <w:rPr>
                <w:rFonts w:hint="eastAsia" w:ascii="宋体" w:hAnsi="宋体" w:eastAsia="宋体" w:cs="宋体"/>
                <w:b/>
                <w:szCs w:val="21"/>
              </w:rPr>
              <w:t>单位</w:t>
            </w:r>
          </w:p>
        </w:tc>
        <w:tc>
          <w:tcPr>
            <w:tcW w:w="1077" w:type="dxa"/>
            <w:noWrap w:val="0"/>
            <w:vAlign w:val="center"/>
          </w:tcPr>
          <w:p w14:paraId="1D664BC2">
            <w:pPr>
              <w:spacing w:line="240" w:lineRule="atLeast"/>
              <w:jc w:val="center"/>
              <w:rPr>
                <w:rFonts w:hint="eastAsia" w:ascii="宋体" w:hAnsi="宋体" w:eastAsia="宋体" w:cs="宋体"/>
                <w:b/>
                <w:szCs w:val="21"/>
              </w:rPr>
            </w:pPr>
            <w:r>
              <w:rPr>
                <w:rFonts w:hint="eastAsia" w:ascii="宋体" w:hAnsi="宋体" w:eastAsia="宋体" w:cs="宋体"/>
                <w:b/>
                <w:szCs w:val="21"/>
              </w:rPr>
              <w:t>数量</w:t>
            </w:r>
          </w:p>
        </w:tc>
        <w:tc>
          <w:tcPr>
            <w:tcW w:w="1786" w:type="dxa"/>
            <w:noWrap w:val="0"/>
            <w:vAlign w:val="center"/>
          </w:tcPr>
          <w:p w14:paraId="30E0C8A8">
            <w:pPr>
              <w:spacing w:line="240" w:lineRule="atLeast"/>
              <w:jc w:val="center"/>
              <w:rPr>
                <w:rFonts w:hint="eastAsia" w:ascii="宋体" w:hAnsi="宋体" w:eastAsia="宋体" w:cs="宋体"/>
                <w:b/>
                <w:szCs w:val="21"/>
                <w:lang w:eastAsia="zh-CN"/>
              </w:rPr>
            </w:pPr>
            <w:r>
              <w:rPr>
                <w:rFonts w:hint="eastAsia" w:ascii="宋体" w:hAnsi="宋体" w:eastAsia="宋体" w:cs="宋体"/>
                <w:b/>
                <w:szCs w:val="21"/>
                <w:lang w:eastAsia="zh-CN"/>
              </w:rPr>
              <w:t>全费用综合单价（元）</w:t>
            </w:r>
          </w:p>
        </w:tc>
        <w:tc>
          <w:tcPr>
            <w:tcW w:w="1637" w:type="dxa"/>
            <w:noWrap w:val="0"/>
            <w:vAlign w:val="center"/>
          </w:tcPr>
          <w:p w14:paraId="55DFA308">
            <w:pPr>
              <w:spacing w:line="240" w:lineRule="atLeast"/>
              <w:jc w:val="center"/>
              <w:rPr>
                <w:rFonts w:hint="eastAsia" w:ascii="宋体" w:hAnsi="宋体" w:eastAsia="宋体" w:cs="宋体"/>
                <w:b/>
                <w:szCs w:val="21"/>
                <w:lang w:eastAsia="zh-CN"/>
              </w:rPr>
            </w:pPr>
            <w:r>
              <w:rPr>
                <w:rFonts w:hint="eastAsia" w:ascii="宋体" w:hAnsi="宋体" w:eastAsia="宋体" w:cs="宋体"/>
                <w:b/>
                <w:szCs w:val="21"/>
                <w:lang w:eastAsia="zh-CN"/>
              </w:rPr>
              <w:t>合价（元）</w:t>
            </w:r>
          </w:p>
        </w:tc>
      </w:tr>
      <w:tr w14:paraId="1DC33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8" w:type="dxa"/>
            <w:noWrap w:val="0"/>
            <w:vAlign w:val="center"/>
          </w:tcPr>
          <w:p w14:paraId="1CAB195D">
            <w:pPr>
              <w:spacing w:line="240" w:lineRule="atLeast"/>
              <w:jc w:val="center"/>
              <w:rPr>
                <w:rFonts w:hint="eastAsia" w:ascii="宋体" w:hAnsi="宋体" w:eastAsia="宋体" w:cs="宋体"/>
                <w:b w:val="0"/>
                <w:bCs/>
                <w:sz w:val="20"/>
                <w:lang w:val="en-US" w:eastAsia="zh-CN"/>
              </w:rPr>
            </w:pPr>
            <w:r>
              <w:rPr>
                <w:rFonts w:hint="eastAsia" w:ascii="宋体" w:hAnsi="宋体" w:eastAsia="宋体" w:cs="宋体"/>
                <w:b w:val="0"/>
                <w:bCs/>
                <w:sz w:val="20"/>
                <w:lang w:val="en-US" w:eastAsia="zh-CN"/>
              </w:rPr>
              <w:t>1</w:t>
            </w:r>
          </w:p>
        </w:tc>
        <w:tc>
          <w:tcPr>
            <w:tcW w:w="1300" w:type="dxa"/>
            <w:shd w:val="clear" w:color="auto" w:fill="auto"/>
            <w:noWrap w:val="0"/>
            <w:vAlign w:val="center"/>
          </w:tcPr>
          <w:p w14:paraId="1776FA80">
            <w:pPr>
              <w:spacing w:line="240" w:lineRule="atLeast"/>
              <w:jc w:val="center"/>
              <w:rPr>
                <w:rFonts w:hint="eastAsia" w:ascii="宋体" w:hAnsi="宋体" w:eastAsia="宋体" w:cs="宋体"/>
                <w:b w:val="0"/>
                <w:bCs/>
                <w:sz w:val="20"/>
                <w:lang w:val="en-US" w:eastAsia="zh-CN"/>
              </w:rPr>
            </w:pPr>
            <w:r>
              <w:rPr>
                <w:rFonts w:hint="eastAsia" w:ascii="宋体" w:hAnsi="宋体" w:eastAsia="宋体" w:cs="宋体"/>
                <w:b w:val="0"/>
                <w:bCs/>
                <w:sz w:val="20"/>
                <w:lang w:val="en-US" w:eastAsia="zh-CN"/>
              </w:rPr>
              <w:t>防雨服</w:t>
            </w:r>
          </w:p>
        </w:tc>
        <w:tc>
          <w:tcPr>
            <w:tcW w:w="1105" w:type="dxa"/>
            <w:shd w:val="clear" w:color="auto" w:fill="auto"/>
            <w:noWrap w:val="0"/>
            <w:vAlign w:val="center"/>
          </w:tcPr>
          <w:p w14:paraId="61D0FB0E">
            <w:pPr>
              <w:spacing w:line="240" w:lineRule="atLeast"/>
              <w:jc w:val="center"/>
              <w:rPr>
                <w:rFonts w:hint="eastAsia" w:ascii="宋体" w:hAnsi="宋体" w:eastAsia="宋体" w:cs="宋体"/>
                <w:b w:val="0"/>
                <w:bCs/>
                <w:sz w:val="20"/>
                <w:lang w:val="en-US" w:eastAsia="zh-CN"/>
              </w:rPr>
            </w:pPr>
            <w:r>
              <w:rPr>
                <w:rFonts w:hint="eastAsia" w:ascii="宋体" w:hAnsi="宋体" w:eastAsia="宋体" w:cs="宋体"/>
                <w:b w:val="0"/>
                <w:bCs/>
                <w:sz w:val="20"/>
                <w:lang w:val="en-US" w:eastAsia="zh-CN"/>
              </w:rPr>
              <w:t>套</w:t>
            </w:r>
          </w:p>
        </w:tc>
        <w:tc>
          <w:tcPr>
            <w:tcW w:w="1077" w:type="dxa"/>
            <w:shd w:val="clear" w:color="auto" w:fill="auto"/>
            <w:noWrap w:val="0"/>
            <w:vAlign w:val="center"/>
          </w:tcPr>
          <w:p w14:paraId="0BDC43CB">
            <w:pPr>
              <w:spacing w:line="240" w:lineRule="atLeast"/>
              <w:jc w:val="center"/>
              <w:rPr>
                <w:rFonts w:hint="eastAsia" w:ascii="宋体" w:hAnsi="宋体" w:eastAsia="宋体" w:cs="宋体"/>
                <w:b w:val="0"/>
                <w:bCs/>
                <w:sz w:val="20"/>
                <w:lang w:val="en-US" w:eastAsia="zh-CN"/>
              </w:rPr>
            </w:pPr>
            <w:r>
              <w:rPr>
                <w:rFonts w:hint="eastAsia" w:ascii="宋体" w:hAnsi="宋体" w:eastAsia="宋体" w:cs="宋体"/>
                <w:b w:val="0"/>
                <w:bCs/>
                <w:sz w:val="20"/>
                <w:lang w:val="en-US" w:eastAsia="zh-CN"/>
              </w:rPr>
              <w:t xml:space="preserve">150 </w:t>
            </w:r>
          </w:p>
        </w:tc>
        <w:tc>
          <w:tcPr>
            <w:tcW w:w="1786" w:type="dxa"/>
            <w:noWrap w:val="0"/>
            <w:vAlign w:val="center"/>
          </w:tcPr>
          <w:p w14:paraId="5BF5570B">
            <w:pPr>
              <w:pStyle w:val="21"/>
              <w:adjustRightInd w:val="0"/>
              <w:spacing w:line="240" w:lineRule="atLeast"/>
              <w:ind w:right="126" w:rightChars="60"/>
              <w:rPr>
                <w:rFonts w:hint="eastAsia" w:ascii="宋体" w:hAnsi="宋体" w:eastAsia="宋体" w:cs="宋体"/>
                <w:b/>
                <w:sz w:val="20"/>
              </w:rPr>
            </w:pPr>
          </w:p>
        </w:tc>
        <w:tc>
          <w:tcPr>
            <w:tcW w:w="1637" w:type="dxa"/>
            <w:noWrap w:val="0"/>
            <w:vAlign w:val="center"/>
          </w:tcPr>
          <w:p w14:paraId="463EFAD7">
            <w:pPr>
              <w:pStyle w:val="21"/>
              <w:adjustRightInd w:val="0"/>
              <w:spacing w:line="240" w:lineRule="atLeast"/>
              <w:ind w:right="126" w:rightChars="60"/>
              <w:rPr>
                <w:rFonts w:hint="eastAsia" w:ascii="宋体" w:hAnsi="宋体" w:eastAsia="宋体" w:cs="宋体"/>
                <w:b/>
                <w:sz w:val="20"/>
              </w:rPr>
            </w:pPr>
          </w:p>
        </w:tc>
      </w:tr>
      <w:tr w14:paraId="5E07E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8" w:type="dxa"/>
            <w:noWrap w:val="0"/>
            <w:vAlign w:val="center"/>
          </w:tcPr>
          <w:p w14:paraId="1D41D8A4">
            <w:pPr>
              <w:spacing w:line="240" w:lineRule="atLeast"/>
              <w:jc w:val="center"/>
              <w:rPr>
                <w:rFonts w:hint="eastAsia" w:ascii="宋体" w:hAnsi="宋体" w:eastAsia="宋体" w:cs="宋体"/>
                <w:b w:val="0"/>
                <w:bCs/>
                <w:sz w:val="20"/>
                <w:lang w:val="en-US" w:eastAsia="zh-CN"/>
              </w:rPr>
            </w:pPr>
            <w:r>
              <w:rPr>
                <w:rFonts w:hint="eastAsia" w:ascii="宋体" w:hAnsi="宋体" w:eastAsia="宋体" w:cs="宋体"/>
                <w:b w:val="0"/>
                <w:bCs/>
                <w:sz w:val="20"/>
                <w:lang w:val="en-US" w:eastAsia="zh-CN"/>
              </w:rPr>
              <w:t>2</w:t>
            </w:r>
          </w:p>
        </w:tc>
        <w:tc>
          <w:tcPr>
            <w:tcW w:w="1300" w:type="dxa"/>
            <w:shd w:val="clear" w:color="auto" w:fill="auto"/>
            <w:noWrap w:val="0"/>
            <w:vAlign w:val="center"/>
          </w:tcPr>
          <w:p w14:paraId="47154094">
            <w:pPr>
              <w:spacing w:line="240" w:lineRule="atLeast"/>
              <w:jc w:val="center"/>
              <w:rPr>
                <w:rFonts w:hint="eastAsia" w:ascii="宋体" w:hAnsi="宋体" w:eastAsia="宋体" w:cs="宋体"/>
                <w:b w:val="0"/>
                <w:bCs/>
                <w:sz w:val="20"/>
                <w:lang w:val="en-US" w:eastAsia="zh-CN"/>
              </w:rPr>
            </w:pPr>
            <w:r>
              <w:rPr>
                <w:rFonts w:hint="eastAsia" w:ascii="宋体" w:hAnsi="宋体" w:eastAsia="宋体" w:cs="宋体"/>
                <w:b w:val="0"/>
                <w:bCs/>
                <w:sz w:val="20"/>
                <w:lang w:val="en-US" w:eastAsia="zh-CN"/>
              </w:rPr>
              <w:t>标志服</w:t>
            </w:r>
          </w:p>
        </w:tc>
        <w:tc>
          <w:tcPr>
            <w:tcW w:w="1105" w:type="dxa"/>
            <w:shd w:val="clear" w:color="auto" w:fill="auto"/>
            <w:noWrap w:val="0"/>
            <w:vAlign w:val="center"/>
          </w:tcPr>
          <w:p w14:paraId="6CEA583D">
            <w:pPr>
              <w:spacing w:line="240" w:lineRule="atLeast"/>
              <w:jc w:val="center"/>
              <w:rPr>
                <w:rFonts w:hint="eastAsia" w:ascii="宋体" w:hAnsi="宋体" w:eastAsia="宋体" w:cs="宋体"/>
                <w:b w:val="0"/>
                <w:bCs/>
                <w:sz w:val="20"/>
                <w:lang w:val="en-US" w:eastAsia="zh-CN"/>
              </w:rPr>
            </w:pPr>
            <w:r>
              <w:rPr>
                <w:rFonts w:hint="eastAsia" w:ascii="宋体" w:hAnsi="宋体" w:eastAsia="宋体" w:cs="宋体"/>
                <w:b w:val="0"/>
                <w:bCs/>
                <w:sz w:val="20"/>
                <w:lang w:val="en-US" w:eastAsia="zh-CN"/>
              </w:rPr>
              <w:t>件</w:t>
            </w:r>
          </w:p>
        </w:tc>
        <w:tc>
          <w:tcPr>
            <w:tcW w:w="1077" w:type="dxa"/>
            <w:shd w:val="clear" w:color="auto" w:fill="auto"/>
            <w:noWrap w:val="0"/>
            <w:vAlign w:val="center"/>
          </w:tcPr>
          <w:p w14:paraId="6A8D5CE4">
            <w:pPr>
              <w:spacing w:line="240" w:lineRule="atLeast"/>
              <w:jc w:val="center"/>
              <w:rPr>
                <w:rFonts w:hint="eastAsia" w:ascii="宋体" w:hAnsi="宋体" w:eastAsia="宋体" w:cs="宋体"/>
                <w:b w:val="0"/>
                <w:bCs/>
                <w:sz w:val="20"/>
                <w:lang w:val="en-US" w:eastAsia="zh-CN"/>
              </w:rPr>
            </w:pPr>
            <w:r>
              <w:rPr>
                <w:rFonts w:hint="eastAsia" w:ascii="宋体" w:hAnsi="宋体" w:eastAsia="宋体" w:cs="宋体"/>
                <w:b w:val="0"/>
                <w:bCs/>
                <w:sz w:val="20"/>
                <w:lang w:val="en-US" w:eastAsia="zh-CN"/>
              </w:rPr>
              <w:t xml:space="preserve"> 300</w:t>
            </w:r>
          </w:p>
        </w:tc>
        <w:tc>
          <w:tcPr>
            <w:tcW w:w="1786" w:type="dxa"/>
            <w:noWrap w:val="0"/>
            <w:vAlign w:val="center"/>
          </w:tcPr>
          <w:p w14:paraId="0E89DDAE">
            <w:pPr>
              <w:pStyle w:val="26"/>
              <w:spacing w:line="240" w:lineRule="atLeast"/>
              <w:rPr>
                <w:rFonts w:hint="eastAsia" w:ascii="宋体" w:hAnsi="宋体" w:eastAsia="宋体" w:cs="宋体"/>
              </w:rPr>
            </w:pPr>
          </w:p>
        </w:tc>
        <w:tc>
          <w:tcPr>
            <w:tcW w:w="1637" w:type="dxa"/>
            <w:noWrap w:val="0"/>
            <w:vAlign w:val="center"/>
          </w:tcPr>
          <w:p w14:paraId="1B383BD4">
            <w:pPr>
              <w:pStyle w:val="26"/>
              <w:spacing w:line="240" w:lineRule="atLeast"/>
              <w:rPr>
                <w:rFonts w:hint="eastAsia" w:ascii="宋体" w:hAnsi="宋体" w:eastAsia="宋体" w:cs="宋体"/>
              </w:rPr>
            </w:pPr>
          </w:p>
        </w:tc>
      </w:tr>
      <w:tr w14:paraId="24555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8" w:type="dxa"/>
            <w:noWrap w:val="0"/>
            <w:vAlign w:val="center"/>
          </w:tcPr>
          <w:p w14:paraId="7759039D">
            <w:pPr>
              <w:spacing w:line="240" w:lineRule="atLeast"/>
              <w:jc w:val="center"/>
              <w:rPr>
                <w:rFonts w:hint="eastAsia" w:ascii="宋体" w:hAnsi="宋体" w:eastAsia="宋体" w:cs="宋体"/>
                <w:b w:val="0"/>
                <w:bCs/>
                <w:sz w:val="20"/>
                <w:lang w:val="en-US" w:eastAsia="zh-CN"/>
              </w:rPr>
            </w:pPr>
            <w:r>
              <w:rPr>
                <w:rFonts w:hint="eastAsia" w:ascii="宋体" w:hAnsi="宋体" w:eastAsia="宋体" w:cs="宋体"/>
                <w:b w:val="0"/>
                <w:bCs/>
                <w:sz w:val="20"/>
                <w:lang w:val="en-US" w:eastAsia="zh-CN"/>
              </w:rPr>
              <w:t>3</w:t>
            </w:r>
          </w:p>
        </w:tc>
        <w:tc>
          <w:tcPr>
            <w:tcW w:w="1300" w:type="dxa"/>
            <w:shd w:val="clear" w:color="auto" w:fill="auto"/>
            <w:noWrap w:val="0"/>
            <w:vAlign w:val="center"/>
          </w:tcPr>
          <w:p w14:paraId="3BB3107D">
            <w:pPr>
              <w:spacing w:line="240" w:lineRule="atLeast"/>
              <w:jc w:val="center"/>
              <w:rPr>
                <w:rFonts w:hint="eastAsia" w:ascii="宋体" w:hAnsi="宋体" w:eastAsia="宋体" w:cs="宋体"/>
                <w:b w:val="0"/>
                <w:bCs/>
                <w:sz w:val="20"/>
                <w:lang w:val="en-US" w:eastAsia="zh-CN"/>
              </w:rPr>
            </w:pPr>
            <w:r>
              <w:rPr>
                <w:rFonts w:hint="eastAsia" w:ascii="宋体" w:hAnsi="宋体" w:eastAsia="宋体" w:cs="宋体"/>
                <w:b w:val="0"/>
                <w:bCs/>
                <w:sz w:val="20"/>
                <w:lang w:val="en-US" w:eastAsia="zh-CN"/>
              </w:rPr>
              <w:t>标志帽</w:t>
            </w:r>
          </w:p>
        </w:tc>
        <w:tc>
          <w:tcPr>
            <w:tcW w:w="1105" w:type="dxa"/>
            <w:shd w:val="clear" w:color="auto" w:fill="auto"/>
            <w:noWrap w:val="0"/>
            <w:vAlign w:val="center"/>
          </w:tcPr>
          <w:p w14:paraId="114AB376">
            <w:pPr>
              <w:spacing w:line="240" w:lineRule="atLeast"/>
              <w:jc w:val="center"/>
              <w:rPr>
                <w:rFonts w:hint="eastAsia" w:ascii="宋体" w:hAnsi="宋体" w:eastAsia="宋体" w:cs="宋体"/>
                <w:b w:val="0"/>
                <w:bCs/>
                <w:sz w:val="20"/>
                <w:lang w:val="en-US" w:eastAsia="zh-CN"/>
              </w:rPr>
            </w:pPr>
            <w:r>
              <w:rPr>
                <w:rFonts w:hint="eastAsia" w:ascii="宋体" w:hAnsi="宋体" w:eastAsia="宋体" w:cs="宋体"/>
                <w:b w:val="0"/>
                <w:bCs/>
                <w:sz w:val="20"/>
                <w:lang w:val="en-US" w:eastAsia="zh-CN"/>
              </w:rPr>
              <w:t>顶</w:t>
            </w:r>
          </w:p>
        </w:tc>
        <w:tc>
          <w:tcPr>
            <w:tcW w:w="1077" w:type="dxa"/>
            <w:shd w:val="clear" w:color="auto" w:fill="auto"/>
            <w:noWrap w:val="0"/>
            <w:vAlign w:val="center"/>
          </w:tcPr>
          <w:p w14:paraId="6C4C8AA4">
            <w:pPr>
              <w:spacing w:line="240" w:lineRule="atLeast"/>
              <w:jc w:val="center"/>
              <w:rPr>
                <w:rFonts w:hint="eastAsia" w:ascii="宋体" w:hAnsi="宋体" w:eastAsia="宋体" w:cs="宋体"/>
                <w:b w:val="0"/>
                <w:bCs/>
                <w:sz w:val="20"/>
                <w:lang w:val="en-US" w:eastAsia="zh-CN"/>
              </w:rPr>
            </w:pPr>
            <w:r>
              <w:rPr>
                <w:rFonts w:hint="eastAsia" w:ascii="宋体" w:hAnsi="宋体" w:eastAsia="宋体" w:cs="宋体"/>
                <w:b w:val="0"/>
                <w:bCs/>
                <w:sz w:val="20"/>
                <w:lang w:val="en-US" w:eastAsia="zh-CN"/>
              </w:rPr>
              <w:t xml:space="preserve">300 </w:t>
            </w:r>
          </w:p>
        </w:tc>
        <w:tc>
          <w:tcPr>
            <w:tcW w:w="1786" w:type="dxa"/>
            <w:noWrap w:val="0"/>
            <w:vAlign w:val="center"/>
          </w:tcPr>
          <w:p w14:paraId="71EFBA7D">
            <w:pPr>
              <w:pStyle w:val="2"/>
              <w:rPr>
                <w:rFonts w:hint="eastAsia" w:ascii="宋体" w:hAnsi="宋体" w:eastAsia="宋体" w:cs="宋体"/>
              </w:rPr>
            </w:pPr>
          </w:p>
        </w:tc>
        <w:tc>
          <w:tcPr>
            <w:tcW w:w="1637" w:type="dxa"/>
            <w:noWrap w:val="0"/>
            <w:vAlign w:val="center"/>
          </w:tcPr>
          <w:p w14:paraId="3C7E8C12">
            <w:pPr>
              <w:pStyle w:val="2"/>
              <w:rPr>
                <w:rFonts w:hint="eastAsia" w:ascii="宋体" w:hAnsi="宋体" w:eastAsia="宋体" w:cs="宋体"/>
              </w:rPr>
            </w:pPr>
          </w:p>
        </w:tc>
      </w:tr>
      <w:tr w14:paraId="5A90A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8" w:type="dxa"/>
            <w:noWrap w:val="0"/>
            <w:vAlign w:val="center"/>
          </w:tcPr>
          <w:p w14:paraId="0FBE8400">
            <w:pPr>
              <w:spacing w:line="240" w:lineRule="atLeast"/>
              <w:jc w:val="center"/>
              <w:rPr>
                <w:rFonts w:hint="eastAsia" w:ascii="宋体" w:hAnsi="宋体" w:eastAsia="宋体" w:cs="宋体"/>
                <w:b w:val="0"/>
                <w:bCs/>
                <w:sz w:val="20"/>
                <w:lang w:val="en-US" w:eastAsia="zh-CN"/>
              </w:rPr>
            </w:pPr>
            <w:r>
              <w:rPr>
                <w:rFonts w:hint="eastAsia" w:ascii="宋体" w:hAnsi="宋体" w:eastAsia="宋体" w:cs="宋体"/>
                <w:b w:val="0"/>
                <w:bCs/>
                <w:sz w:val="20"/>
                <w:lang w:val="en-US" w:eastAsia="zh-CN"/>
              </w:rPr>
              <w:t>4</w:t>
            </w:r>
          </w:p>
        </w:tc>
        <w:tc>
          <w:tcPr>
            <w:tcW w:w="1300" w:type="dxa"/>
            <w:shd w:val="clear" w:color="auto" w:fill="auto"/>
            <w:noWrap w:val="0"/>
            <w:vAlign w:val="center"/>
          </w:tcPr>
          <w:p w14:paraId="0577A050">
            <w:pPr>
              <w:spacing w:line="240" w:lineRule="atLeast"/>
              <w:jc w:val="center"/>
              <w:rPr>
                <w:rFonts w:hint="eastAsia" w:ascii="宋体" w:hAnsi="宋体" w:eastAsia="宋体" w:cs="宋体"/>
                <w:b w:val="0"/>
                <w:bCs/>
                <w:sz w:val="20"/>
                <w:lang w:val="en-US" w:eastAsia="zh-CN"/>
              </w:rPr>
            </w:pPr>
            <w:r>
              <w:rPr>
                <w:rFonts w:hint="eastAsia" w:ascii="宋体" w:hAnsi="宋体" w:eastAsia="宋体" w:cs="宋体"/>
                <w:b w:val="0"/>
                <w:bCs/>
                <w:sz w:val="20"/>
                <w:lang w:val="en-US" w:eastAsia="zh-CN"/>
              </w:rPr>
              <w:t>安全帽</w:t>
            </w:r>
          </w:p>
        </w:tc>
        <w:tc>
          <w:tcPr>
            <w:tcW w:w="1105" w:type="dxa"/>
            <w:shd w:val="clear" w:color="auto" w:fill="auto"/>
            <w:noWrap w:val="0"/>
            <w:vAlign w:val="center"/>
          </w:tcPr>
          <w:p w14:paraId="410EE0E8">
            <w:pPr>
              <w:spacing w:line="240" w:lineRule="atLeast"/>
              <w:jc w:val="center"/>
              <w:rPr>
                <w:rFonts w:hint="eastAsia" w:ascii="宋体" w:hAnsi="宋体" w:eastAsia="宋体" w:cs="宋体"/>
                <w:b w:val="0"/>
                <w:bCs/>
                <w:sz w:val="20"/>
                <w:lang w:val="en-US" w:eastAsia="zh-CN"/>
              </w:rPr>
            </w:pPr>
            <w:r>
              <w:rPr>
                <w:rFonts w:hint="eastAsia" w:ascii="宋体" w:hAnsi="宋体" w:eastAsia="宋体" w:cs="宋体"/>
                <w:b w:val="0"/>
                <w:bCs/>
                <w:sz w:val="20"/>
                <w:lang w:val="en-US" w:eastAsia="zh-CN"/>
              </w:rPr>
              <w:t>顶</w:t>
            </w:r>
          </w:p>
        </w:tc>
        <w:tc>
          <w:tcPr>
            <w:tcW w:w="1077" w:type="dxa"/>
            <w:shd w:val="clear" w:color="auto" w:fill="auto"/>
            <w:noWrap w:val="0"/>
            <w:vAlign w:val="center"/>
          </w:tcPr>
          <w:p w14:paraId="275EBDFB">
            <w:pPr>
              <w:spacing w:line="240" w:lineRule="atLeast"/>
              <w:jc w:val="center"/>
              <w:rPr>
                <w:rFonts w:hint="eastAsia" w:ascii="宋体" w:hAnsi="宋体" w:eastAsia="宋体" w:cs="宋体"/>
                <w:b w:val="0"/>
                <w:bCs/>
                <w:sz w:val="20"/>
                <w:lang w:val="en-US" w:eastAsia="zh-CN"/>
              </w:rPr>
            </w:pPr>
            <w:r>
              <w:rPr>
                <w:rFonts w:hint="eastAsia" w:ascii="宋体" w:hAnsi="宋体" w:eastAsia="宋体" w:cs="宋体"/>
                <w:b w:val="0"/>
                <w:bCs/>
                <w:sz w:val="20"/>
                <w:lang w:val="en-US" w:eastAsia="zh-CN"/>
              </w:rPr>
              <w:t xml:space="preserve"> 150</w:t>
            </w:r>
          </w:p>
        </w:tc>
        <w:tc>
          <w:tcPr>
            <w:tcW w:w="1786" w:type="dxa"/>
            <w:noWrap w:val="0"/>
            <w:vAlign w:val="center"/>
          </w:tcPr>
          <w:p w14:paraId="4F4309E6">
            <w:pPr>
              <w:pStyle w:val="2"/>
              <w:rPr>
                <w:rFonts w:hint="eastAsia" w:ascii="宋体" w:hAnsi="宋体" w:eastAsia="宋体" w:cs="宋体"/>
              </w:rPr>
            </w:pPr>
          </w:p>
        </w:tc>
        <w:tc>
          <w:tcPr>
            <w:tcW w:w="1637" w:type="dxa"/>
            <w:noWrap w:val="0"/>
            <w:vAlign w:val="center"/>
          </w:tcPr>
          <w:p w14:paraId="28101929">
            <w:pPr>
              <w:pStyle w:val="2"/>
              <w:rPr>
                <w:rFonts w:hint="eastAsia" w:ascii="宋体" w:hAnsi="宋体" w:eastAsia="宋体" w:cs="宋体"/>
              </w:rPr>
            </w:pPr>
          </w:p>
        </w:tc>
      </w:tr>
      <w:tr w14:paraId="5A20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8" w:type="dxa"/>
            <w:noWrap w:val="0"/>
            <w:vAlign w:val="center"/>
          </w:tcPr>
          <w:p w14:paraId="25CAE19D">
            <w:pPr>
              <w:spacing w:line="240" w:lineRule="atLeast"/>
              <w:jc w:val="center"/>
              <w:rPr>
                <w:rFonts w:hint="eastAsia" w:ascii="宋体" w:hAnsi="宋体" w:eastAsia="宋体" w:cs="宋体"/>
                <w:b w:val="0"/>
                <w:bCs/>
                <w:sz w:val="20"/>
                <w:lang w:val="en-US" w:eastAsia="zh-CN"/>
              </w:rPr>
            </w:pPr>
            <w:r>
              <w:rPr>
                <w:rFonts w:hint="eastAsia" w:ascii="宋体" w:hAnsi="宋体" w:eastAsia="宋体" w:cs="宋体"/>
                <w:b w:val="0"/>
                <w:bCs/>
                <w:sz w:val="20"/>
                <w:lang w:val="en-US" w:eastAsia="zh-CN"/>
              </w:rPr>
              <w:t>5</w:t>
            </w:r>
          </w:p>
        </w:tc>
        <w:tc>
          <w:tcPr>
            <w:tcW w:w="1300" w:type="dxa"/>
            <w:shd w:val="clear" w:color="auto" w:fill="auto"/>
            <w:noWrap w:val="0"/>
            <w:vAlign w:val="center"/>
          </w:tcPr>
          <w:p w14:paraId="43945812">
            <w:pPr>
              <w:spacing w:line="240" w:lineRule="atLeast"/>
              <w:jc w:val="center"/>
              <w:rPr>
                <w:rFonts w:hint="eastAsia" w:ascii="宋体" w:hAnsi="宋体" w:eastAsia="宋体" w:cs="宋体"/>
                <w:b w:val="0"/>
                <w:bCs/>
                <w:sz w:val="20"/>
                <w:lang w:val="en-US" w:eastAsia="zh-CN"/>
              </w:rPr>
            </w:pPr>
            <w:r>
              <w:rPr>
                <w:rFonts w:hint="eastAsia" w:ascii="宋体" w:hAnsi="宋体" w:eastAsia="宋体" w:cs="宋体"/>
                <w:b w:val="0"/>
                <w:bCs/>
                <w:sz w:val="20"/>
                <w:lang w:val="en-US" w:eastAsia="zh-CN"/>
              </w:rPr>
              <w:t>防寒鞋</w:t>
            </w:r>
          </w:p>
        </w:tc>
        <w:tc>
          <w:tcPr>
            <w:tcW w:w="1105" w:type="dxa"/>
            <w:shd w:val="clear" w:color="auto" w:fill="auto"/>
            <w:noWrap w:val="0"/>
            <w:vAlign w:val="center"/>
          </w:tcPr>
          <w:p w14:paraId="3F8234B0">
            <w:pPr>
              <w:spacing w:line="240" w:lineRule="atLeast"/>
              <w:jc w:val="center"/>
              <w:rPr>
                <w:rFonts w:hint="eastAsia" w:ascii="宋体" w:hAnsi="宋体" w:eastAsia="宋体" w:cs="宋体"/>
                <w:b w:val="0"/>
                <w:bCs/>
                <w:sz w:val="20"/>
                <w:lang w:val="en-US" w:eastAsia="zh-CN"/>
              </w:rPr>
            </w:pPr>
            <w:r>
              <w:rPr>
                <w:rFonts w:hint="eastAsia" w:ascii="宋体" w:hAnsi="宋体" w:eastAsia="宋体" w:cs="宋体"/>
                <w:b w:val="0"/>
                <w:bCs/>
                <w:sz w:val="20"/>
                <w:lang w:val="en-US" w:eastAsia="zh-CN"/>
              </w:rPr>
              <w:t>双</w:t>
            </w:r>
          </w:p>
        </w:tc>
        <w:tc>
          <w:tcPr>
            <w:tcW w:w="1077" w:type="dxa"/>
            <w:shd w:val="clear" w:color="auto" w:fill="auto"/>
            <w:noWrap w:val="0"/>
            <w:vAlign w:val="center"/>
          </w:tcPr>
          <w:p w14:paraId="29191B3C">
            <w:pPr>
              <w:spacing w:line="240" w:lineRule="atLeast"/>
              <w:jc w:val="center"/>
              <w:rPr>
                <w:rFonts w:hint="default" w:ascii="宋体" w:hAnsi="宋体" w:eastAsia="宋体" w:cs="宋体"/>
                <w:b w:val="0"/>
                <w:bCs/>
                <w:sz w:val="20"/>
                <w:lang w:val="en-US" w:eastAsia="zh-CN"/>
              </w:rPr>
            </w:pPr>
            <w:r>
              <w:rPr>
                <w:rFonts w:hint="eastAsia" w:ascii="宋体" w:hAnsi="宋体" w:eastAsia="宋体" w:cs="宋体"/>
                <w:b w:val="0"/>
                <w:bCs/>
                <w:sz w:val="20"/>
                <w:lang w:val="en-US" w:eastAsia="zh-CN"/>
              </w:rPr>
              <w:t xml:space="preserve"> </w:t>
            </w:r>
            <w:r>
              <w:rPr>
                <w:rFonts w:hint="eastAsia" w:ascii="宋体" w:hAnsi="宋体" w:cs="宋体"/>
                <w:b w:val="0"/>
                <w:bCs/>
                <w:sz w:val="20"/>
                <w:lang w:val="en-US" w:eastAsia="zh-CN"/>
              </w:rPr>
              <w:t>17</w:t>
            </w:r>
          </w:p>
        </w:tc>
        <w:tc>
          <w:tcPr>
            <w:tcW w:w="1786" w:type="dxa"/>
            <w:noWrap w:val="0"/>
            <w:vAlign w:val="center"/>
          </w:tcPr>
          <w:p w14:paraId="0C284498">
            <w:pPr>
              <w:pStyle w:val="2"/>
              <w:rPr>
                <w:rFonts w:hint="eastAsia" w:ascii="宋体" w:hAnsi="宋体" w:eastAsia="宋体" w:cs="宋体"/>
              </w:rPr>
            </w:pPr>
          </w:p>
        </w:tc>
        <w:tc>
          <w:tcPr>
            <w:tcW w:w="1637" w:type="dxa"/>
            <w:noWrap w:val="0"/>
            <w:vAlign w:val="center"/>
          </w:tcPr>
          <w:p w14:paraId="0F4B1DF0">
            <w:pPr>
              <w:pStyle w:val="2"/>
              <w:rPr>
                <w:rFonts w:hint="eastAsia" w:ascii="宋体" w:hAnsi="宋体" w:eastAsia="宋体" w:cs="宋体"/>
              </w:rPr>
            </w:pPr>
          </w:p>
        </w:tc>
      </w:tr>
      <w:tr w14:paraId="0DA6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8" w:type="dxa"/>
            <w:noWrap w:val="0"/>
            <w:vAlign w:val="center"/>
          </w:tcPr>
          <w:p w14:paraId="6C63F9B8">
            <w:pPr>
              <w:spacing w:line="240" w:lineRule="atLeast"/>
              <w:jc w:val="center"/>
              <w:rPr>
                <w:rFonts w:hint="eastAsia" w:ascii="宋体" w:hAnsi="宋体" w:eastAsia="宋体" w:cs="宋体"/>
                <w:b w:val="0"/>
                <w:bCs/>
                <w:sz w:val="20"/>
                <w:lang w:val="en-US" w:eastAsia="zh-CN"/>
              </w:rPr>
            </w:pPr>
            <w:r>
              <w:rPr>
                <w:rFonts w:hint="eastAsia" w:ascii="宋体" w:hAnsi="宋体" w:eastAsia="宋体" w:cs="宋体"/>
                <w:b w:val="0"/>
                <w:bCs/>
                <w:sz w:val="20"/>
                <w:lang w:val="en-US" w:eastAsia="zh-CN"/>
              </w:rPr>
              <w:t>6</w:t>
            </w:r>
          </w:p>
        </w:tc>
        <w:tc>
          <w:tcPr>
            <w:tcW w:w="1300" w:type="dxa"/>
            <w:shd w:val="clear" w:color="auto" w:fill="auto"/>
            <w:noWrap w:val="0"/>
            <w:vAlign w:val="center"/>
          </w:tcPr>
          <w:p w14:paraId="1CB23070">
            <w:pPr>
              <w:spacing w:line="240" w:lineRule="atLeast"/>
              <w:jc w:val="center"/>
              <w:rPr>
                <w:rFonts w:hint="eastAsia" w:ascii="宋体" w:hAnsi="宋体" w:eastAsia="宋体" w:cs="宋体"/>
                <w:b w:val="0"/>
                <w:bCs/>
                <w:sz w:val="20"/>
                <w:lang w:val="en-US" w:eastAsia="zh-CN"/>
              </w:rPr>
            </w:pPr>
            <w:r>
              <w:rPr>
                <w:rFonts w:hint="eastAsia" w:ascii="宋体" w:hAnsi="宋体" w:eastAsia="宋体" w:cs="宋体"/>
                <w:b w:val="0"/>
                <w:bCs/>
                <w:sz w:val="20"/>
                <w:lang w:val="en-US" w:eastAsia="zh-CN"/>
              </w:rPr>
              <w:t>防寒服</w:t>
            </w:r>
          </w:p>
        </w:tc>
        <w:tc>
          <w:tcPr>
            <w:tcW w:w="1105" w:type="dxa"/>
            <w:shd w:val="clear" w:color="auto" w:fill="auto"/>
            <w:noWrap w:val="0"/>
            <w:vAlign w:val="center"/>
          </w:tcPr>
          <w:p w14:paraId="1624D84F">
            <w:pPr>
              <w:spacing w:line="240" w:lineRule="atLeast"/>
              <w:jc w:val="center"/>
              <w:rPr>
                <w:rFonts w:hint="eastAsia" w:ascii="宋体" w:hAnsi="宋体" w:eastAsia="宋体" w:cs="宋体"/>
                <w:b w:val="0"/>
                <w:bCs/>
                <w:sz w:val="20"/>
                <w:lang w:val="en-US" w:eastAsia="zh-CN"/>
              </w:rPr>
            </w:pPr>
            <w:r>
              <w:rPr>
                <w:rFonts w:hint="eastAsia" w:ascii="宋体" w:hAnsi="宋体" w:eastAsia="宋体" w:cs="宋体"/>
                <w:b w:val="0"/>
                <w:bCs/>
                <w:sz w:val="20"/>
                <w:lang w:val="en-US" w:eastAsia="zh-CN"/>
              </w:rPr>
              <w:t>件</w:t>
            </w:r>
          </w:p>
        </w:tc>
        <w:tc>
          <w:tcPr>
            <w:tcW w:w="1077" w:type="dxa"/>
            <w:shd w:val="clear" w:color="auto" w:fill="auto"/>
            <w:noWrap w:val="0"/>
            <w:vAlign w:val="center"/>
          </w:tcPr>
          <w:p w14:paraId="196F286E">
            <w:pPr>
              <w:spacing w:line="240" w:lineRule="atLeast"/>
              <w:jc w:val="center"/>
              <w:rPr>
                <w:rFonts w:hint="eastAsia" w:ascii="宋体" w:hAnsi="宋体" w:eastAsia="宋体" w:cs="宋体"/>
                <w:b w:val="0"/>
                <w:bCs/>
                <w:sz w:val="20"/>
                <w:lang w:val="en-US" w:eastAsia="zh-CN"/>
              </w:rPr>
            </w:pPr>
            <w:r>
              <w:rPr>
                <w:rFonts w:hint="eastAsia" w:ascii="宋体" w:hAnsi="宋体" w:eastAsia="宋体" w:cs="宋体"/>
                <w:b w:val="0"/>
                <w:bCs/>
                <w:sz w:val="20"/>
                <w:lang w:val="en-US" w:eastAsia="zh-CN"/>
              </w:rPr>
              <w:t>21</w:t>
            </w:r>
          </w:p>
        </w:tc>
        <w:tc>
          <w:tcPr>
            <w:tcW w:w="1786" w:type="dxa"/>
            <w:noWrap w:val="0"/>
            <w:vAlign w:val="center"/>
          </w:tcPr>
          <w:p w14:paraId="3F30CD91">
            <w:pPr>
              <w:pStyle w:val="2"/>
              <w:rPr>
                <w:rFonts w:hint="eastAsia" w:ascii="宋体" w:hAnsi="宋体" w:eastAsia="宋体" w:cs="宋体"/>
              </w:rPr>
            </w:pPr>
          </w:p>
        </w:tc>
        <w:tc>
          <w:tcPr>
            <w:tcW w:w="1637" w:type="dxa"/>
            <w:noWrap w:val="0"/>
            <w:vAlign w:val="center"/>
          </w:tcPr>
          <w:p w14:paraId="55D9FECA">
            <w:pPr>
              <w:pStyle w:val="2"/>
              <w:rPr>
                <w:rFonts w:hint="eastAsia" w:ascii="宋体" w:hAnsi="宋体" w:eastAsia="宋体" w:cs="宋体"/>
              </w:rPr>
            </w:pPr>
          </w:p>
        </w:tc>
      </w:tr>
      <w:tr w14:paraId="6271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0" w:type="dxa"/>
            <w:gridSpan w:val="4"/>
            <w:noWrap w:val="0"/>
            <w:vAlign w:val="center"/>
          </w:tcPr>
          <w:p w14:paraId="38784119">
            <w:pPr>
              <w:spacing w:line="240" w:lineRule="atLeast"/>
              <w:jc w:val="center"/>
              <w:rPr>
                <w:rFonts w:hint="eastAsia" w:ascii="宋体" w:hAnsi="宋体" w:eastAsia="宋体" w:cs="宋体"/>
                <w:b w:val="0"/>
                <w:bCs/>
                <w:sz w:val="20"/>
                <w:lang w:eastAsia="zh-CN"/>
              </w:rPr>
            </w:pPr>
            <w:r>
              <w:rPr>
                <w:rFonts w:hint="eastAsia" w:ascii="宋体" w:hAnsi="宋体" w:eastAsia="宋体" w:cs="宋体"/>
                <w:b w:val="0"/>
                <w:bCs/>
                <w:sz w:val="20"/>
                <w:lang w:eastAsia="zh-CN"/>
              </w:rPr>
              <w:t>合计（元）</w:t>
            </w:r>
          </w:p>
        </w:tc>
        <w:tc>
          <w:tcPr>
            <w:tcW w:w="3423" w:type="dxa"/>
            <w:gridSpan w:val="2"/>
            <w:noWrap w:val="0"/>
            <w:vAlign w:val="center"/>
          </w:tcPr>
          <w:p w14:paraId="34476202">
            <w:pPr>
              <w:pStyle w:val="46"/>
              <w:ind w:firstLine="0"/>
              <w:rPr>
                <w:rFonts w:hint="eastAsia" w:ascii="宋体" w:hAnsi="宋体" w:eastAsia="宋体" w:cs="宋体"/>
                <w:b/>
                <w:sz w:val="20"/>
              </w:rPr>
            </w:pPr>
          </w:p>
        </w:tc>
      </w:tr>
    </w:tbl>
    <w:p w14:paraId="5064F7B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b/>
          <w:color w:val="auto"/>
          <w:kern w:val="0"/>
          <w:sz w:val="24"/>
          <w:highlight w:val="none"/>
        </w:rPr>
      </w:pPr>
      <w:r>
        <w:rPr>
          <w:rFonts w:hint="eastAsia" w:ascii="宋体" w:hAnsi="宋体" w:cs="宋体"/>
          <w:b/>
          <w:color w:val="auto"/>
          <w:kern w:val="0"/>
          <w:sz w:val="24"/>
          <w:highlight w:val="none"/>
        </w:rPr>
        <w:t>说明：</w:t>
      </w:r>
    </w:p>
    <w:p w14:paraId="34980A68">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cs="宋体"/>
          <w:b/>
          <w:color w:val="auto"/>
          <w:kern w:val="0"/>
          <w:sz w:val="24"/>
          <w:highlight w:val="none"/>
        </w:rPr>
      </w:pPr>
      <w:r>
        <w:rPr>
          <w:rFonts w:hint="eastAsia" w:ascii="宋体" w:hAnsi="宋体" w:cs="宋体"/>
          <w:b/>
          <w:color w:val="auto"/>
          <w:kern w:val="0"/>
          <w:sz w:val="24"/>
          <w:highlight w:val="none"/>
        </w:rPr>
        <w:t>1、全费用综合单价应包括所必须的货物及其附件、备品备件、包装、运输、交付至交货地点的装卸费、管理费、利润、税金、技术资料、卖方应当提供的服务、售后服务费等全部费用</w:t>
      </w:r>
      <w:r>
        <w:rPr>
          <w:rFonts w:hint="eastAsia" w:ascii="宋体" w:hAnsi="宋体"/>
          <w:b/>
          <w:color w:val="auto"/>
          <w:sz w:val="24"/>
          <w:highlight w:val="none"/>
        </w:rPr>
        <w:t>。</w:t>
      </w:r>
      <w:r>
        <w:rPr>
          <w:rFonts w:hint="eastAsia" w:ascii="宋体" w:hAnsi="宋体" w:cs="宋体"/>
          <w:b/>
          <w:color w:val="auto"/>
          <w:kern w:val="0"/>
          <w:sz w:val="24"/>
          <w:highlight w:val="none"/>
        </w:rPr>
        <w:t>结算时，成交</w:t>
      </w:r>
      <w:r>
        <w:rPr>
          <w:rFonts w:hint="eastAsia" w:ascii="宋体" w:hAnsi="宋体" w:cs="宋体"/>
          <w:b/>
          <w:color w:val="auto"/>
          <w:kern w:val="0"/>
          <w:sz w:val="24"/>
          <w:highlight w:val="none"/>
          <w:lang w:val="en-US" w:eastAsia="zh-CN"/>
        </w:rPr>
        <w:t>全费用</w:t>
      </w:r>
      <w:r>
        <w:rPr>
          <w:rFonts w:hint="eastAsia" w:ascii="宋体" w:hAnsi="宋体" w:cs="宋体"/>
          <w:b/>
          <w:color w:val="auto"/>
          <w:kern w:val="0"/>
          <w:sz w:val="24"/>
          <w:highlight w:val="none"/>
        </w:rPr>
        <w:t>综合单价不再调整，</w:t>
      </w:r>
      <w:r>
        <w:rPr>
          <w:rFonts w:hint="eastAsia" w:ascii="宋体" w:hAnsi="宋体"/>
          <w:b/>
          <w:color w:val="auto"/>
          <w:sz w:val="25"/>
          <w:szCs w:val="25"/>
          <w:highlight w:val="none"/>
        </w:rPr>
        <w:t>结算时工程量以实际完成的合格工程量为准</w:t>
      </w:r>
      <w:r>
        <w:rPr>
          <w:rFonts w:hint="eastAsia" w:ascii="宋体" w:hAnsi="宋体" w:cs="宋体"/>
          <w:b/>
          <w:color w:val="auto"/>
          <w:kern w:val="0"/>
          <w:sz w:val="24"/>
          <w:highlight w:val="none"/>
        </w:rPr>
        <w:t>。</w:t>
      </w:r>
    </w:p>
    <w:p w14:paraId="2B237DA7">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w:t>
      </w:r>
      <w:r>
        <w:rPr>
          <w:rFonts w:hint="eastAsia" w:ascii="宋体" w:hAnsi="宋体" w:eastAsia="宋体" w:cs="宋体"/>
          <w:b/>
          <w:color w:val="auto"/>
          <w:kern w:val="0"/>
          <w:sz w:val="24"/>
          <w:highlight w:val="none"/>
          <w:lang w:val="en-US" w:eastAsia="zh-CN"/>
        </w:rPr>
        <w:t>、</w:t>
      </w:r>
      <w:r>
        <w:rPr>
          <w:rFonts w:hint="eastAsia" w:ascii="宋体" w:hAnsi="宋体" w:eastAsia="宋体" w:cs="宋体"/>
          <w:b/>
          <w:color w:val="auto"/>
          <w:kern w:val="0"/>
          <w:sz w:val="24"/>
          <w:highlight w:val="none"/>
        </w:rPr>
        <w:t>以上工程量×</w:t>
      </w:r>
      <w:r>
        <w:rPr>
          <w:rFonts w:hint="eastAsia" w:ascii="宋体" w:hAnsi="宋体" w:eastAsia="宋体" w:cs="宋体"/>
          <w:b/>
          <w:color w:val="auto"/>
          <w:kern w:val="0"/>
          <w:sz w:val="24"/>
          <w:highlight w:val="none"/>
          <w:lang w:val="en-US" w:eastAsia="zh-CN"/>
        </w:rPr>
        <w:t>全费用</w:t>
      </w:r>
      <w:r>
        <w:rPr>
          <w:rFonts w:hint="eastAsia" w:ascii="宋体" w:hAnsi="宋体" w:eastAsia="宋体" w:cs="宋体"/>
          <w:b/>
          <w:color w:val="auto"/>
          <w:kern w:val="0"/>
          <w:sz w:val="24"/>
          <w:highlight w:val="none"/>
        </w:rPr>
        <w:t>综合单价=合价，合价之和等于投标总价。</w:t>
      </w:r>
    </w:p>
    <w:p w14:paraId="7114EB2B">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b/>
          <w:color w:val="auto"/>
          <w:kern w:val="0"/>
          <w:sz w:val="24"/>
          <w:highlight w:val="none"/>
          <w:lang w:eastAsia="zh-CN"/>
        </w:rPr>
      </w:pPr>
      <w:r>
        <w:rPr>
          <w:rFonts w:hint="eastAsia" w:ascii="宋体" w:hAnsi="宋体"/>
          <w:b/>
          <w:color w:val="auto"/>
          <w:kern w:val="0"/>
          <w:sz w:val="24"/>
          <w:highlight w:val="none"/>
          <w:lang w:val="en-US" w:eastAsia="zh-CN"/>
        </w:rPr>
        <w:t>3</w:t>
      </w:r>
      <w:r>
        <w:rPr>
          <w:rFonts w:hint="eastAsia" w:ascii="宋体" w:hAnsi="宋体"/>
          <w:b/>
          <w:color w:val="auto"/>
          <w:kern w:val="0"/>
          <w:sz w:val="24"/>
          <w:highlight w:val="none"/>
        </w:rPr>
        <w:t>、本工程招标控</w:t>
      </w:r>
      <w:r>
        <w:rPr>
          <w:rFonts w:hint="eastAsia" w:ascii="宋体" w:hAnsi="宋体"/>
          <w:b/>
          <w:color w:val="auto"/>
          <w:kern w:val="0"/>
          <w:sz w:val="24"/>
          <w:szCs w:val="22"/>
          <w:highlight w:val="none"/>
        </w:rPr>
        <w:t>制价</w:t>
      </w:r>
      <w:r>
        <w:rPr>
          <w:rFonts w:hint="eastAsia" w:ascii="宋体" w:hAnsi="宋体"/>
          <w:b/>
          <w:color w:val="auto"/>
          <w:kern w:val="0"/>
          <w:sz w:val="24"/>
          <w:szCs w:val="22"/>
          <w:highlight w:val="none"/>
          <w:lang w:val="en-US" w:eastAsia="zh-CN"/>
        </w:rPr>
        <w:t>4.03</w:t>
      </w:r>
      <w:r>
        <w:rPr>
          <w:rFonts w:hint="eastAsia" w:ascii="宋体" w:hAnsi="宋体"/>
          <w:b/>
          <w:color w:val="auto"/>
          <w:kern w:val="0"/>
          <w:sz w:val="24"/>
          <w:szCs w:val="22"/>
          <w:highlight w:val="none"/>
          <w:lang w:eastAsia="zh-CN"/>
        </w:rPr>
        <w:t>万</w:t>
      </w:r>
      <w:r>
        <w:rPr>
          <w:rFonts w:hint="eastAsia" w:ascii="宋体" w:hAnsi="宋体" w:eastAsia="宋体" w:cs="Times New Roman"/>
          <w:b/>
          <w:color w:val="auto"/>
          <w:kern w:val="0"/>
          <w:sz w:val="24"/>
          <w:szCs w:val="22"/>
          <w:highlight w:val="none"/>
          <w:u w:val="none"/>
          <w:lang w:eastAsia="zh-CN"/>
        </w:rPr>
        <w:t>元</w:t>
      </w:r>
      <w:r>
        <w:rPr>
          <w:rFonts w:hint="eastAsia" w:ascii="宋体" w:hAnsi="宋体"/>
          <w:b/>
          <w:bCs w:val="0"/>
          <w:color w:val="auto"/>
          <w:kern w:val="0"/>
          <w:sz w:val="24"/>
          <w:szCs w:val="22"/>
          <w:highlight w:val="none"/>
          <w:lang w:eastAsia="zh-CN"/>
        </w:rPr>
        <w:t>。</w:t>
      </w:r>
      <w:r>
        <w:rPr>
          <w:rFonts w:hint="eastAsia" w:ascii="宋体" w:hAnsi="宋体"/>
          <w:b/>
          <w:color w:val="auto"/>
          <w:kern w:val="0"/>
          <w:sz w:val="24"/>
          <w:highlight w:val="none"/>
        </w:rPr>
        <w:t>各投标单位书面投标文件中的报价低于招标控制价的为有效报价，否则视为无效报价，作废标处理</w:t>
      </w:r>
      <w:r>
        <w:rPr>
          <w:rFonts w:hint="eastAsia" w:ascii="宋体" w:hAnsi="宋体"/>
          <w:b/>
          <w:color w:val="auto"/>
          <w:kern w:val="0"/>
          <w:sz w:val="24"/>
          <w:highlight w:val="none"/>
          <w:lang w:eastAsia="zh-CN"/>
        </w:rPr>
        <w:t>。</w:t>
      </w:r>
    </w:p>
    <w:p w14:paraId="741047B7">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rPr>
      </w:pPr>
      <w:r>
        <w:rPr>
          <w:rFonts w:hint="eastAsia" w:ascii="宋体" w:hAnsi="宋体" w:eastAsia="宋体" w:cs="Times New Roman"/>
          <w:b/>
          <w:color w:val="auto"/>
          <w:kern w:val="0"/>
          <w:sz w:val="24"/>
          <w:szCs w:val="22"/>
          <w:highlight w:val="none"/>
          <w:lang w:val="en-US" w:eastAsia="zh-CN"/>
        </w:rPr>
        <w:t>4、成交供应商所供货物参数须完全项目本采购文件的要求，本项目不接受负偏离。</w:t>
      </w:r>
    </w:p>
    <w:p w14:paraId="2A6CAA8C">
      <w:pPr>
        <w:pStyle w:val="14"/>
        <w:spacing w:line="420" w:lineRule="exact"/>
        <w:ind w:firstLine="0"/>
        <w:rPr>
          <w:rFonts w:hint="eastAsia" w:ascii="宋体" w:hAnsi="宋体" w:eastAsia="宋体" w:cs="宋体"/>
          <w:u w:val="single"/>
        </w:rPr>
      </w:pPr>
      <w:r>
        <w:rPr>
          <w:rFonts w:hint="eastAsia" w:ascii="宋体" w:hAnsi="宋体" w:eastAsia="宋体" w:cs="宋体"/>
        </w:rPr>
        <w:t>投   标   人(加盖公章)：</w:t>
      </w:r>
      <w:r>
        <w:rPr>
          <w:rFonts w:hint="eastAsia" w:ascii="宋体" w:hAnsi="宋体" w:eastAsia="宋体" w:cs="宋体"/>
          <w:u w:val="single"/>
        </w:rPr>
        <w:t xml:space="preserve">             自然人投标无需盖章          </w:t>
      </w:r>
    </w:p>
    <w:p w14:paraId="207BF98A">
      <w:pPr>
        <w:pStyle w:val="14"/>
        <w:spacing w:line="420" w:lineRule="exact"/>
        <w:ind w:firstLine="0"/>
        <w:rPr>
          <w:rFonts w:hint="eastAsia" w:ascii="宋体" w:hAnsi="宋体" w:eastAsia="宋体" w:cs="宋体"/>
        </w:rPr>
      </w:pPr>
    </w:p>
    <w:p w14:paraId="13839C70">
      <w:pPr>
        <w:pStyle w:val="14"/>
        <w:spacing w:line="420" w:lineRule="exact"/>
        <w:ind w:firstLine="0"/>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lang w:eastAsia="zh-CN"/>
        </w:rPr>
        <w:t>（经营者、负责人）</w:t>
      </w:r>
      <w:r>
        <w:rPr>
          <w:rFonts w:hint="eastAsia" w:ascii="宋体" w:hAnsi="宋体" w:eastAsia="宋体" w:cs="宋体"/>
        </w:rPr>
        <w:t>或自然人(签字或盖章)：</w:t>
      </w:r>
      <w:r>
        <w:rPr>
          <w:rFonts w:hint="eastAsia" w:ascii="宋体" w:hAnsi="宋体" w:eastAsia="宋体" w:cs="宋体"/>
          <w:u w:val="single"/>
        </w:rPr>
        <w:t xml:space="preserve">                                   </w:t>
      </w:r>
      <w:r>
        <w:rPr>
          <w:rFonts w:hint="eastAsia" w:ascii="宋体" w:hAnsi="宋体" w:eastAsia="宋体" w:cs="宋体"/>
        </w:rPr>
        <w:t xml:space="preserve">      </w:t>
      </w:r>
    </w:p>
    <w:p w14:paraId="31864D2E">
      <w:pPr>
        <w:spacing w:line="420" w:lineRule="exact"/>
        <w:ind w:firstLine="3120" w:firstLineChars="1300"/>
        <w:rPr>
          <w:rFonts w:hint="eastAsia" w:ascii="宋体" w:hAnsi="宋体" w:eastAsia="宋体" w:cs="宋体"/>
          <w:sz w:val="24"/>
          <w:szCs w:val="24"/>
        </w:rPr>
      </w:pPr>
      <w:r>
        <w:rPr>
          <w:rFonts w:hint="eastAsia" w:ascii="宋体" w:hAnsi="宋体" w:eastAsia="宋体" w:cs="宋体"/>
          <w:sz w:val="24"/>
          <w:szCs w:val="24"/>
        </w:rPr>
        <w:t xml:space="preserve">                                    </w:t>
      </w:r>
    </w:p>
    <w:p w14:paraId="651E16A7">
      <w:pPr>
        <w:spacing w:line="420" w:lineRule="exact"/>
        <w:ind w:firstLine="3120" w:firstLineChars="1300"/>
        <w:jc w:val="right"/>
        <w:rPr>
          <w:rFonts w:hint="eastAsia"/>
          <w:lang w:eastAsia="zh-CN"/>
        </w:rPr>
      </w:pPr>
      <w:r>
        <w:rPr>
          <w:rFonts w:hint="eastAsia" w:ascii="宋体" w:hAnsi="宋体" w:eastAsia="宋体" w:cs="宋体"/>
          <w:sz w:val="24"/>
          <w:szCs w:val="24"/>
        </w:rPr>
        <w:t>年    月    日</w:t>
      </w:r>
    </w:p>
    <w:sectPr>
      <w:footerReference r:id="rId3" w:type="default"/>
      <w:pgSz w:w="11906" w:h="16838"/>
      <w:pgMar w:top="1247" w:right="1418" w:bottom="1440"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F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embedRegular r:id="rId1" w:fontKey="{CB5A74B0-5488-4CB3-83BA-507BB2725A8F}"/>
  </w:font>
  <w:font w:name="仿宋">
    <w:panose1 w:val="02010609060101010101"/>
    <w:charset w:val="86"/>
    <w:family w:val="auto"/>
    <w:pitch w:val="default"/>
    <w:sig w:usb0="800002BF" w:usb1="38CF7CFA" w:usb2="00000016" w:usb3="00000000" w:csb0="00040001" w:csb1="00000000"/>
    <w:embedRegular r:id="rId2" w:fontKey="{419DF85C-1694-4AF2-A5D8-B719E3A33CB7}"/>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4B1A3">
    <w:pPr>
      <w:pStyle w:val="31"/>
      <w:framePr w:wrap="around" w:vAnchor="text" w:hAnchor="margin" w:xAlign="center" w:y="1"/>
      <w:rPr>
        <w:rStyle w:val="52"/>
      </w:rPr>
    </w:pPr>
    <w:r>
      <w:fldChar w:fldCharType="begin"/>
    </w:r>
    <w:r>
      <w:rPr>
        <w:rStyle w:val="52"/>
      </w:rPr>
      <w:instrText xml:space="preserve">PAGE  </w:instrText>
    </w:r>
    <w:r>
      <w:fldChar w:fldCharType="separate"/>
    </w:r>
    <w:r>
      <w:rPr>
        <w:rStyle w:val="52"/>
      </w:rPr>
      <w:t>18</w:t>
    </w:r>
    <w:r>
      <w:fldChar w:fldCharType="end"/>
    </w:r>
  </w:p>
  <w:p w14:paraId="151B48DE">
    <w:pPr>
      <w:pStyle w:val="3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014DC8"/>
    <w:multiLevelType w:val="singleLevel"/>
    <w:tmpl w:val="F6014DC8"/>
    <w:lvl w:ilvl="0" w:tentative="0">
      <w:start w:val="7"/>
      <w:numFmt w:val="decimal"/>
      <w:lvlText w:val="%1."/>
      <w:lvlJc w:val="left"/>
      <w:pPr>
        <w:tabs>
          <w:tab w:val="left" w:pos="312"/>
        </w:tabs>
      </w:pPr>
    </w:lvl>
  </w:abstractNum>
  <w:abstractNum w:abstractNumId="1">
    <w:nsid w:val="4F610F47"/>
    <w:multiLevelType w:val="multilevel"/>
    <w:tmpl w:val="4F610F47"/>
    <w:lvl w:ilvl="0" w:tentative="0">
      <w:start w:val="1"/>
      <w:numFmt w:val="decimal"/>
      <w:pStyle w:val="185"/>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7EE72ED1"/>
    <w:multiLevelType w:val="singleLevel"/>
    <w:tmpl w:val="7EE72ED1"/>
    <w:lvl w:ilvl="0" w:tentative="0">
      <w:start w:val="3"/>
      <w:numFmt w:val="decimal"/>
      <w:lvlText w:val="%1."/>
      <w:lvlJc w:val="left"/>
      <w:pPr>
        <w:tabs>
          <w:tab w:val="left" w:pos="312"/>
        </w:tabs>
        <w:ind w:left="-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RiODc3NGE4ZDFkZGI3NWJjNTcwNDdkY2E0MzljOGYifQ=="/>
  </w:docVars>
  <w:rsids>
    <w:rsidRoot w:val="00172A27"/>
    <w:rsid w:val="00005570"/>
    <w:rsid w:val="00005C98"/>
    <w:rsid w:val="0000652C"/>
    <w:rsid w:val="000115A0"/>
    <w:rsid w:val="0001296C"/>
    <w:rsid w:val="00013A16"/>
    <w:rsid w:val="00015D0A"/>
    <w:rsid w:val="00020101"/>
    <w:rsid w:val="00024278"/>
    <w:rsid w:val="00025463"/>
    <w:rsid w:val="00025F4C"/>
    <w:rsid w:val="000318D7"/>
    <w:rsid w:val="00031B99"/>
    <w:rsid w:val="00037FD0"/>
    <w:rsid w:val="00040B0E"/>
    <w:rsid w:val="000418E8"/>
    <w:rsid w:val="000419C2"/>
    <w:rsid w:val="00042E60"/>
    <w:rsid w:val="0004348D"/>
    <w:rsid w:val="000435B1"/>
    <w:rsid w:val="00044A6C"/>
    <w:rsid w:val="00045BDB"/>
    <w:rsid w:val="00046145"/>
    <w:rsid w:val="000513B3"/>
    <w:rsid w:val="00052BA9"/>
    <w:rsid w:val="00053AF3"/>
    <w:rsid w:val="00054198"/>
    <w:rsid w:val="0005421C"/>
    <w:rsid w:val="00054F44"/>
    <w:rsid w:val="00056672"/>
    <w:rsid w:val="0005685E"/>
    <w:rsid w:val="00063992"/>
    <w:rsid w:val="000664DE"/>
    <w:rsid w:val="0006694C"/>
    <w:rsid w:val="000709AE"/>
    <w:rsid w:val="00072A56"/>
    <w:rsid w:val="000734A9"/>
    <w:rsid w:val="00074662"/>
    <w:rsid w:val="000762A9"/>
    <w:rsid w:val="00082ECB"/>
    <w:rsid w:val="0008349E"/>
    <w:rsid w:val="0008710F"/>
    <w:rsid w:val="000928E3"/>
    <w:rsid w:val="000928E6"/>
    <w:rsid w:val="00097366"/>
    <w:rsid w:val="0009758C"/>
    <w:rsid w:val="000A0B93"/>
    <w:rsid w:val="000A1850"/>
    <w:rsid w:val="000A1FCB"/>
    <w:rsid w:val="000A2648"/>
    <w:rsid w:val="000A2B24"/>
    <w:rsid w:val="000A2EA5"/>
    <w:rsid w:val="000A41FC"/>
    <w:rsid w:val="000B1D23"/>
    <w:rsid w:val="000B2A14"/>
    <w:rsid w:val="000B2F2C"/>
    <w:rsid w:val="000B38CB"/>
    <w:rsid w:val="000B4B1A"/>
    <w:rsid w:val="000B74BD"/>
    <w:rsid w:val="000B7774"/>
    <w:rsid w:val="000C2382"/>
    <w:rsid w:val="000C2C6A"/>
    <w:rsid w:val="000C4317"/>
    <w:rsid w:val="000C4975"/>
    <w:rsid w:val="000C4E78"/>
    <w:rsid w:val="000C68BA"/>
    <w:rsid w:val="000C6AC6"/>
    <w:rsid w:val="000C757B"/>
    <w:rsid w:val="000C7645"/>
    <w:rsid w:val="000D011C"/>
    <w:rsid w:val="000D2201"/>
    <w:rsid w:val="000D3753"/>
    <w:rsid w:val="000D52D4"/>
    <w:rsid w:val="000D688B"/>
    <w:rsid w:val="000D7352"/>
    <w:rsid w:val="000E19B3"/>
    <w:rsid w:val="000E2D89"/>
    <w:rsid w:val="000E449F"/>
    <w:rsid w:val="000E5683"/>
    <w:rsid w:val="000E62EE"/>
    <w:rsid w:val="000E74AE"/>
    <w:rsid w:val="000E7B1F"/>
    <w:rsid w:val="000F2A65"/>
    <w:rsid w:val="000F34CD"/>
    <w:rsid w:val="000F6EF2"/>
    <w:rsid w:val="001068D4"/>
    <w:rsid w:val="00111817"/>
    <w:rsid w:val="00112D2A"/>
    <w:rsid w:val="0011434F"/>
    <w:rsid w:val="0011504D"/>
    <w:rsid w:val="00115062"/>
    <w:rsid w:val="00115A95"/>
    <w:rsid w:val="00116389"/>
    <w:rsid w:val="00120212"/>
    <w:rsid w:val="001231A2"/>
    <w:rsid w:val="0012339B"/>
    <w:rsid w:val="0012360D"/>
    <w:rsid w:val="00133DEE"/>
    <w:rsid w:val="0013469E"/>
    <w:rsid w:val="00135A32"/>
    <w:rsid w:val="00142674"/>
    <w:rsid w:val="001438E4"/>
    <w:rsid w:val="0014481C"/>
    <w:rsid w:val="00144C56"/>
    <w:rsid w:val="00145066"/>
    <w:rsid w:val="001452EE"/>
    <w:rsid w:val="00150736"/>
    <w:rsid w:val="00150785"/>
    <w:rsid w:val="00155BD5"/>
    <w:rsid w:val="00156AB9"/>
    <w:rsid w:val="00156AD5"/>
    <w:rsid w:val="00172A27"/>
    <w:rsid w:val="001736F9"/>
    <w:rsid w:val="0017384A"/>
    <w:rsid w:val="00173AE7"/>
    <w:rsid w:val="0017525D"/>
    <w:rsid w:val="0017723F"/>
    <w:rsid w:val="001817C2"/>
    <w:rsid w:val="00182A02"/>
    <w:rsid w:val="00185DC7"/>
    <w:rsid w:val="001918D2"/>
    <w:rsid w:val="00194F75"/>
    <w:rsid w:val="001968F9"/>
    <w:rsid w:val="00196DE4"/>
    <w:rsid w:val="00197799"/>
    <w:rsid w:val="001A1977"/>
    <w:rsid w:val="001A1C11"/>
    <w:rsid w:val="001A3C2B"/>
    <w:rsid w:val="001A511B"/>
    <w:rsid w:val="001A6470"/>
    <w:rsid w:val="001A7029"/>
    <w:rsid w:val="001A735C"/>
    <w:rsid w:val="001B0E56"/>
    <w:rsid w:val="001B39A7"/>
    <w:rsid w:val="001B59B9"/>
    <w:rsid w:val="001B657F"/>
    <w:rsid w:val="001B7429"/>
    <w:rsid w:val="001B76D0"/>
    <w:rsid w:val="001B775B"/>
    <w:rsid w:val="001B7D08"/>
    <w:rsid w:val="001C1BA8"/>
    <w:rsid w:val="001C265E"/>
    <w:rsid w:val="001C4871"/>
    <w:rsid w:val="001C49B1"/>
    <w:rsid w:val="001C5C24"/>
    <w:rsid w:val="001C5CDA"/>
    <w:rsid w:val="001C6C22"/>
    <w:rsid w:val="001D4DAF"/>
    <w:rsid w:val="001D5654"/>
    <w:rsid w:val="001D5FCD"/>
    <w:rsid w:val="001D7B18"/>
    <w:rsid w:val="001E094F"/>
    <w:rsid w:val="001E22CD"/>
    <w:rsid w:val="001E22FC"/>
    <w:rsid w:val="001E26F6"/>
    <w:rsid w:val="001E3F87"/>
    <w:rsid w:val="001E4879"/>
    <w:rsid w:val="001F365B"/>
    <w:rsid w:val="001F7B9C"/>
    <w:rsid w:val="002005C8"/>
    <w:rsid w:val="00201149"/>
    <w:rsid w:val="002013DD"/>
    <w:rsid w:val="00203B60"/>
    <w:rsid w:val="00203B91"/>
    <w:rsid w:val="00204A90"/>
    <w:rsid w:val="00207FEE"/>
    <w:rsid w:val="00212A20"/>
    <w:rsid w:val="00213C52"/>
    <w:rsid w:val="00213D1A"/>
    <w:rsid w:val="00214529"/>
    <w:rsid w:val="00216B16"/>
    <w:rsid w:val="002204B5"/>
    <w:rsid w:val="00221E00"/>
    <w:rsid w:val="00221E5F"/>
    <w:rsid w:val="00221FF1"/>
    <w:rsid w:val="0022244A"/>
    <w:rsid w:val="00222487"/>
    <w:rsid w:val="002225A9"/>
    <w:rsid w:val="00223455"/>
    <w:rsid w:val="002240D6"/>
    <w:rsid w:val="00226CC6"/>
    <w:rsid w:val="0023015A"/>
    <w:rsid w:val="00230497"/>
    <w:rsid w:val="00231F2A"/>
    <w:rsid w:val="0023209F"/>
    <w:rsid w:val="002347C5"/>
    <w:rsid w:val="00237584"/>
    <w:rsid w:val="00244523"/>
    <w:rsid w:val="002503A0"/>
    <w:rsid w:val="00250EC8"/>
    <w:rsid w:val="0026282B"/>
    <w:rsid w:val="00263099"/>
    <w:rsid w:val="00264750"/>
    <w:rsid w:val="002661D6"/>
    <w:rsid w:val="00270823"/>
    <w:rsid w:val="002711F0"/>
    <w:rsid w:val="00272E73"/>
    <w:rsid w:val="002732B5"/>
    <w:rsid w:val="00275C1C"/>
    <w:rsid w:val="00275F41"/>
    <w:rsid w:val="00276881"/>
    <w:rsid w:val="00276A78"/>
    <w:rsid w:val="002802B0"/>
    <w:rsid w:val="00280D4D"/>
    <w:rsid w:val="00281991"/>
    <w:rsid w:val="0028512F"/>
    <w:rsid w:val="00287FEE"/>
    <w:rsid w:val="00290DBB"/>
    <w:rsid w:val="00291637"/>
    <w:rsid w:val="00293C7E"/>
    <w:rsid w:val="002A278E"/>
    <w:rsid w:val="002A5BE0"/>
    <w:rsid w:val="002A66AE"/>
    <w:rsid w:val="002B603A"/>
    <w:rsid w:val="002B674B"/>
    <w:rsid w:val="002C02A8"/>
    <w:rsid w:val="002C7768"/>
    <w:rsid w:val="002D00C3"/>
    <w:rsid w:val="002D1572"/>
    <w:rsid w:val="002D1B48"/>
    <w:rsid w:val="002D5C29"/>
    <w:rsid w:val="002D6672"/>
    <w:rsid w:val="002D7071"/>
    <w:rsid w:val="002D7292"/>
    <w:rsid w:val="002E3BD4"/>
    <w:rsid w:val="002F4735"/>
    <w:rsid w:val="002F4866"/>
    <w:rsid w:val="002F6A12"/>
    <w:rsid w:val="0030143C"/>
    <w:rsid w:val="00302876"/>
    <w:rsid w:val="00302F84"/>
    <w:rsid w:val="003036DD"/>
    <w:rsid w:val="00304270"/>
    <w:rsid w:val="0030704E"/>
    <w:rsid w:val="00311C17"/>
    <w:rsid w:val="0031543A"/>
    <w:rsid w:val="00315716"/>
    <w:rsid w:val="003201E0"/>
    <w:rsid w:val="003214A0"/>
    <w:rsid w:val="0032295E"/>
    <w:rsid w:val="0032561A"/>
    <w:rsid w:val="003268BB"/>
    <w:rsid w:val="003301E0"/>
    <w:rsid w:val="00330C3F"/>
    <w:rsid w:val="00332B1E"/>
    <w:rsid w:val="00335987"/>
    <w:rsid w:val="003365F6"/>
    <w:rsid w:val="003367B4"/>
    <w:rsid w:val="00337125"/>
    <w:rsid w:val="00340316"/>
    <w:rsid w:val="00340730"/>
    <w:rsid w:val="00346F69"/>
    <w:rsid w:val="00347F14"/>
    <w:rsid w:val="003513D8"/>
    <w:rsid w:val="00355249"/>
    <w:rsid w:val="003566B3"/>
    <w:rsid w:val="00360341"/>
    <w:rsid w:val="003610F6"/>
    <w:rsid w:val="00361C6B"/>
    <w:rsid w:val="0036208F"/>
    <w:rsid w:val="00363EB5"/>
    <w:rsid w:val="00364957"/>
    <w:rsid w:val="003702F7"/>
    <w:rsid w:val="00372CF8"/>
    <w:rsid w:val="00375D89"/>
    <w:rsid w:val="0037706A"/>
    <w:rsid w:val="003771AB"/>
    <w:rsid w:val="0038275F"/>
    <w:rsid w:val="003835E1"/>
    <w:rsid w:val="0038529A"/>
    <w:rsid w:val="003866DE"/>
    <w:rsid w:val="00390EAB"/>
    <w:rsid w:val="00394241"/>
    <w:rsid w:val="003968F5"/>
    <w:rsid w:val="00396FF7"/>
    <w:rsid w:val="003970C8"/>
    <w:rsid w:val="003A1FFF"/>
    <w:rsid w:val="003A424A"/>
    <w:rsid w:val="003B017B"/>
    <w:rsid w:val="003B3BA2"/>
    <w:rsid w:val="003B4E9F"/>
    <w:rsid w:val="003B7E07"/>
    <w:rsid w:val="003C0829"/>
    <w:rsid w:val="003C0FD5"/>
    <w:rsid w:val="003C4F38"/>
    <w:rsid w:val="003C7283"/>
    <w:rsid w:val="003D3153"/>
    <w:rsid w:val="003D3524"/>
    <w:rsid w:val="003E1AB1"/>
    <w:rsid w:val="003F209A"/>
    <w:rsid w:val="003F27FF"/>
    <w:rsid w:val="003F424B"/>
    <w:rsid w:val="003F4EA6"/>
    <w:rsid w:val="003F54C7"/>
    <w:rsid w:val="004061D0"/>
    <w:rsid w:val="00413EFC"/>
    <w:rsid w:val="00415330"/>
    <w:rsid w:val="004206B9"/>
    <w:rsid w:val="00421826"/>
    <w:rsid w:val="004222AC"/>
    <w:rsid w:val="00423AFF"/>
    <w:rsid w:val="00424322"/>
    <w:rsid w:val="00424ED9"/>
    <w:rsid w:val="00425FFD"/>
    <w:rsid w:val="004276E8"/>
    <w:rsid w:val="00427C87"/>
    <w:rsid w:val="004307F3"/>
    <w:rsid w:val="0043198C"/>
    <w:rsid w:val="00435601"/>
    <w:rsid w:val="004448DF"/>
    <w:rsid w:val="00445FBB"/>
    <w:rsid w:val="00461407"/>
    <w:rsid w:val="004704F3"/>
    <w:rsid w:val="00470ED2"/>
    <w:rsid w:val="00471387"/>
    <w:rsid w:val="00475658"/>
    <w:rsid w:val="00476A94"/>
    <w:rsid w:val="00477D4C"/>
    <w:rsid w:val="004858AA"/>
    <w:rsid w:val="0048710A"/>
    <w:rsid w:val="0048716D"/>
    <w:rsid w:val="004A02C5"/>
    <w:rsid w:val="004A2713"/>
    <w:rsid w:val="004A3BAD"/>
    <w:rsid w:val="004A633E"/>
    <w:rsid w:val="004A66D1"/>
    <w:rsid w:val="004B0C3F"/>
    <w:rsid w:val="004B28AF"/>
    <w:rsid w:val="004B2EF3"/>
    <w:rsid w:val="004B32F4"/>
    <w:rsid w:val="004B558D"/>
    <w:rsid w:val="004B58A0"/>
    <w:rsid w:val="004C1C0B"/>
    <w:rsid w:val="004C22FE"/>
    <w:rsid w:val="004C28D0"/>
    <w:rsid w:val="004C2B89"/>
    <w:rsid w:val="004C2B9D"/>
    <w:rsid w:val="004C2F38"/>
    <w:rsid w:val="004C3795"/>
    <w:rsid w:val="004C4581"/>
    <w:rsid w:val="004C54DC"/>
    <w:rsid w:val="004C5D56"/>
    <w:rsid w:val="004D0174"/>
    <w:rsid w:val="004E155A"/>
    <w:rsid w:val="004E7DB4"/>
    <w:rsid w:val="004F0264"/>
    <w:rsid w:val="004F087E"/>
    <w:rsid w:val="004F0DE7"/>
    <w:rsid w:val="004F1211"/>
    <w:rsid w:val="004F3D5C"/>
    <w:rsid w:val="004F680D"/>
    <w:rsid w:val="004F7D3D"/>
    <w:rsid w:val="00500854"/>
    <w:rsid w:val="00501936"/>
    <w:rsid w:val="00501B37"/>
    <w:rsid w:val="00502627"/>
    <w:rsid w:val="00502E4D"/>
    <w:rsid w:val="00502FED"/>
    <w:rsid w:val="0050322B"/>
    <w:rsid w:val="00506D93"/>
    <w:rsid w:val="00507770"/>
    <w:rsid w:val="00517AB7"/>
    <w:rsid w:val="00521C0A"/>
    <w:rsid w:val="005221EE"/>
    <w:rsid w:val="00522F56"/>
    <w:rsid w:val="005234F4"/>
    <w:rsid w:val="005261F1"/>
    <w:rsid w:val="00534F11"/>
    <w:rsid w:val="00540253"/>
    <w:rsid w:val="0054345F"/>
    <w:rsid w:val="00546C54"/>
    <w:rsid w:val="0054797B"/>
    <w:rsid w:val="0055288A"/>
    <w:rsid w:val="0055331A"/>
    <w:rsid w:val="00555CA4"/>
    <w:rsid w:val="00562A0F"/>
    <w:rsid w:val="00563C75"/>
    <w:rsid w:val="00564BD5"/>
    <w:rsid w:val="005705D8"/>
    <w:rsid w:val="00575599"/>
    <w:rsid w:val="005758C1"/>
    <w:rsid w:val="00575C25"/>
    <w:rsid w:val="00577347"/>
    <w:rsid w:val="00580A5B"/>
    <w:rsid w:val="005815AE"/>
    <w:rsid w:val="00583F63"/>
    <w:rsid w:val="00584607"/>
    <w:rsid w:val="00587EC1"/>
    <w:rsid w:val="00590B17"/>
    <w:rsid w:val="00592139"/>
    <w:rsid w:val="005927D5"/>
    <w:rsid w:val="005950C8"/>
    <w:rsid w:val="00597648"/>
    <w:rsid w:val="005A10CB"/>
    <w:rsid w:val="005A187B"/>
    <w:rsid w:val="005A212E"/>
    <w:rsid w:val="005A42B1"/>
    <w:rsid w:val="005A64B9"/>
    <w:rsid w:val="005B2F6B"/>
    <w:rsid w:val="005B436C"/>
    <w:rsid w:val="005B51DD"/>
    <w:rsid w:val="005B6F93"/>
    <w:rsid w:val="005C0368"/>
    <w:rsid w:val="005C2FE6"/>
    <w:rsid w:val="005C649A"/>
    <w:rsid w:val="005C67F6"/>
    <w:rsid w:val="005D0E31"/>
    <w:rsid w:val="005D2D1A"/>
    <w:rsid w:val="005D3BEE"/>
    <w:rsid w:val="005D521B"/>
    <w:rsid w:val="005E011F"/>
    <w:rsid w:val="005E2505"/>
    <w:rsid w:val="005E42A7"/>
    <w:rsid w:val="005E4962"/>
    <w:rsid w:val="005E5CB7"/>
    <w:rsid w:val="005F1733"/>
    <w:rsid w:val="005F4958"/>
    <w:rsid w:val="005F5AE3"/>
    <w:rsid w:val="005F7B8C"/>
    <w:rsid w:val="00601228"/>
    <w:rsid w:val="0060277A"/>
    <w:rsid w:val="00603490"/>
    <w:rsid w:val="00603A3A"/>
    <w:rsid w:val="00604DF9"/>
    <w:rsid w:val="006058F5"/>
    <w:rsid w:val="006078F6"/>
    <w:rsid w:val="00610371"/>
    <w:rsid w:val="006148FA"/>
    <w:rsid w:val="00614EBB"/>
    <w:rsid w:val="006164B4"/>
    <w:rsid w:val="00621C55"/>
    <w:rsid w:val="00623823"/>
    <w:rsid w:val="006265F0"/>
    <w:rsid w:val="00626991"/>
    <w:rsid w:val="0064076C"/>
    <w:rsid w:val="00644744"/>
    <w:rsid w:val="00644D6E"/>
    <w:rsid w:val="00646814"/>
    <w:rsid w:val="00646F83"/>
    <w:rsid w:val="006512FE"/>
    <w:rsid w:val="00652DCA"/>
    <w:rsid w:val="00655D2B"/>
    <w:rsid w:val="00656143"/>
    <w:rsid w:val="006624E7"/>
    <w:rsid w:val="00663F4F"/>
    <w:rsid w:val="00664012"/>
    <w:rsid w:val="006651E5"/>
    <w:rsid w:val="006660B9"/>
    <w:rsid w:val="00671639"/>
    <w:rsid w:val="00672170"/>
    <w:rsid w:val="00674500"/>
    <w:rsid w:val="00675E59"/>
    <w:rsid w:val="00677170"/>
    <w:rsid w:val="00677C03"/>
    <w:rsid w:val="00677D9E"/>
    <w:rsid w:val="00680805"/>
    <w:rsid w:val="0068585A"/>
    <w:rsid w:val="00686A16"/>
    <w:rsid w:val="00686D8D"/>
    <w:rsid w:val="00690C80"/>
    <w:rsid w:val="0069404A"/>
    <w:rsid w:val="00694CE4"/>
    <w:rsid w:val="00697101"/>
    <w:rsid w:val="006A17AD"/>
    <w:rsid w:val="006A79D0"/>
    <w:rsid w:val="006B0357"/>
    <w:rsid w:val="006B3EAC"/>
    <w:rsid w:val="006B4888"/>
    <w:rsid w:val="006C00FB"/>
    <w:rsid w:val="006C29DC"/>
    <w:rsid w:val="006C36C4"/>
    <w:rsid w:val="006C4EC6"/>
    <w:rsid w:val="006C4FC4"/>
    <w:rsid w:val="006C5707"/>
    <w:rsid w:val="006C5AAE"/>
    <w:rsid w:val="006D21FC"/>
    <w:rsid w:val="006D2ED1"/>
    <w:rsid w:val="006D475A"/>
    <w:rsid w:val="006D4DC0"/>
    <w:rsid w:val="006E0BF5"/>
    <w:rsid w:val="006E19C9"/>
    <w:rsid w:val="006E41D3"/>
    <w:rsid w:val="006E4576"/>
    <w:rsid w:val="006E5E52"/>
    <w:rsid w:val="006E7D53"/>
    <w:rsid w:val="006E7EAD"/>
    <w:rsid w:val="006F151F"/>
    <w:rsid w:val="006F3B2F"/>
    <w:rsid w:val="006F5952"/>
    <w:rsid w:val="00700968"/>
    <w:rsid w:val="00702753"/>
    <w:rsid w:val="00710867"/>
    <w:rsid w:val="00711684"/>
    <w:rsid w:val="00714684"/>
    <w:rsid w:val="0071571D"/>
    <w:rsid w:val="00716056"/>
    <w:rsid w:val="007227A9"/>
    <w:rsid w:val="007238E2"/>
    <w:rsid w:val="007254F8"/>
    <w:rsid w:val="00731B03"/>
    <w:rsid w:val="00734D10"/>
    <w:rsid w:val="007351C4"/>
    <w:rsid w:val="00735804"/>
    <w:rsid w:val="00736D4F"/>
    <w:rsid w:val="00736D7C"/>
    <w:rsid w:val="00743B6E"/>
    <w:rsid w:val="007447D1"/>
    <w:rsid w:val="00746773"/>
    <w:rsid w:val="00746A69"/>
    <w:rsid w:val="0075064B"/>
    <w:rsid w:val="00754E1F"/>
    <w:rsid w:val="0075578C"/>
    <w:rsid w:val="007564F4"/>
    <w:rsid w:val="00757B7A"/>
    <w:rsid w:val="00757C1B"/>
    <w:rsid w:val="00760D90"/>
    <w:rsid w:val="00763133"/>
    <w:rsid w:val="00766587"/>
    <w:rsid w:val="00770132"/>
    <w:rsid w:val="00776FDD"/>
    <w:rsid w:val="007826E3"/>
    <w:rsid w:val="00782FB4"/>
    <w:rsid w:val="007838F9"/>
    <w:rsid w:val="00783CA0"/>
    <w:rsid w:val="00785AD0"/>
    <w:rsid w:val="007876D4"/>
    <w:rsid w:val="00787E34"/>
    <w:rsid w:val="00790534"/>
    <w:rsid w:val="0079415E"/>
    <w:rsid w:val="00795886"/>
    <w:rsid w:val="00795EF2"/>
    <w:rsid w:val="007960FF"/>
    <w:rsid w:val="00797A04"/>
    <w:rsid w:val="00797DF9"/>
    <w:rsid w:val="007A0E78"/>
    <w:rsid w:val="007A2273"/>
    <w:rsid w:val="007A59C4"/>
    <w:rsid w:val="007A5AFF"/>
    <w:rsid w:val="007A6D32"/>
    <w:rsid w:val="007A6DAB"/>
    <w:rsid w:val="007A7180"/>
    <w:rsid w:val="007A7F6A"/>
    <w:rsid w:val="007B3AB1"/>
    <w:rsid w:val="007B418B"/>
    <w:rsid w:val="007B5A65"/>
    <w:rsid w:val="007B7119"/>
    <w:rsid w:val="007C2CF8"/>
    <w:rsid w:val="007C622B"/>
    <w:rsid w:val="007C78C0"/>
    <w:rsid w:val="007C7DB2"/>
    <w:rsid w:val="007D2D78"/>
    <w:rsid w:val="007E2971"/>
    <w:rsid w:val="007E43B9"/>
    <w:rsid w:val="007E63FB"/>
    <w:rsid w:val="007F39AA"/>
    <w:rsid w:val="007F39D5"/>
    <w:rsid w:val="00800658"/>
    <w:rsid w:val="00804C54"/>
    <w:rsid w:val="00807482"/>
    <w:rsid w:val="00807E67"/>
    <w:rsid w:val="00811D8B"/>
    <w:rsid w:val="00812292"/>
    <w:rsid w:val="00813FC1"/>
    <w:rsid w:val="00814570"/>
    <w:rsid w:val="00814E8D"/>
    <w:rsid w:val="00816CC0"/>
    <w:rsid w:val="00823F5F"/>
    <w:rsid w:val="008251BA"/>
    <w:rsid w:val="00826844"/>
    <w:rsid w:val="00826BFD"/>
    <w:rsid w:val="00830F4B"/>
    <w:rsid w:val="00831B02"/>
    <w:rsid w:val="00835A62"/>
    <w:rsid w:val="00840717"/>
    <w:rsid w:val="00840C6B"/>
    <w:rsid w:val="00841349"/>
    <w:rsid w:val="008464B2"/>
    <w:rsid w:val="00847D21"/>
    <w:rsid w:val="00851067"/>
    <w:rsid w:val="0085134C"/>
    <w:rsid w:val="0085289F"/>
    <w:rsid w:val="00853809"/>
    <w:rsid w:val="00861E1D"/>
    <w:rsid w:val="0086266F"/>
    <w:rsid w:val="008639BD"/>
    <w:rsid w:val="00865017"/>
    <w:rsid w:val="008674DF"/>
    <w:rsid w:val="008716E8"/>
    <w:rsid w:val="00871C6C"/>
    <w:rsid w:val="0088112F"/>
    <w:rsid w:val="00881326"/>
    <w:rsid w:val="008850EA"/>
    <w:rsid w:val="0088561A"/>
    <w:rsid w:val="00885B42"/>
    <w:rsid w:val="00887A00"/>
    <w:rsid w:val="00890F3C"/>
    <w:rsid w:val="008924B1"/>
    <w:rsid w:val="00893338"/>
    <w:rsid w:val="00893E24"/>
    <w:rsid w:val="008956E9"/>
    <w:rsid w:val="008A076D"/>
    <w:rsid w:val="008A1F1A"/>
    <w:rsid w:val="008A2A9E"/>
    <w:rsid w:val="008A3C1D"/>
    <w:rsid w:val="008A4373"/>
    <w:rsid w:val="008A4AD1"/>
    <w:rsid w:val="008A50A7"/>
    <w:rsid w:val="008A6585"/>
    <w:rsid w:val="008A6898"/>
    <w:rsid w:val="008B011E"/>
    <w:rsid w:val="008B4023"/>
    <w:rsid w:val="008B59BF"/>
    <w:rsid w:val="008B5E0E"/>
    <w:rsid w:val="008B775B"/>
    <w:rsid w:val="008C5D72"/>
    <w:rsid w:val="008D23CC"/>
    <w:rsid w:val="008D28A8"/>
    <w:rsid w:val="008D3612"/>
    <w:rsid w:val="008D4D5F"/>
    <w:rsid w:val="008D6B12"/>
    <w:rsid w:val="008D7572"/>
    <w:rsid w:val="008E00E6"/>
    <w:rsid w:val="008F0982"/>
    <w:rsid w:val="008F5963"/>
    <w:rsid w:val="0090023D"/>
    <w:rsid w:val="009017C5"/>
    <w:rsid w:val="00902329"/>
    <w:rsid w:val="009036AA"/>
    <w:rsid w:val="00905F57"/>
    <w:rsid w:val="009075BF"/>
    <w:rsid w:val="0091036C"/>
    <w:rsid w:val="00912004"/>
    <w:rsid w:val="009139C7"/>
    <w:rsid w:val="0091492C"/>
    <w:rsid w:val="00926311"/>
    <w:rsid w:val="0093236A"/>
    <w:rsid w:val="009329B9"/>
    <w:rsid w:val="00933BEA"/>
    <w:rsid w:val="00937AB8"/>
    <w:rsid w:val="00942037"/>
    <w:rsid w:val="009428B4"/>
    <w:rsid w:val="00945F2A"/>
    <w:rsid w:val="00947FD7"/>
    <w:rsid w:val="00955CB4"/>
    <w:rsid w:val="009572F1"/>
    <w:rsid w:val="009578BA"/>
    <w:rsid w:val="00962B2D"/>
    <w:rsid w:val="00962B30"/>
    <w:rsid w:val="009704C0"/>
    <w:rsid w:val="009732E5"/>
    <w:rsid w:val="00976378"/>
    <w:rsid w:val="009769FA"/>
    <w:rsid w:val="009807E1"/>
    <w:rsid w:val="00980F47"/>
    <w:rsid w:val="00981A17"/>
    <w:rsid w:val="009850F8"/>
    <w:rsid w:val="00985F37"/>
    <w:rsid w:val="0098749C"/>
    <w:rsid w:val="00987762"/>
    <w:rsid w:val="00990F97"/>
    <w:rsid w:val="009910A5"/>
    <w:rsid w:val="00991CA9"/>
    <w:rsid w:val="00995274"/>
    <w:rsid w:val="009971E2"/>
    <w:rsid w:val="009A3DA2"/>
    <w:rsid w:val="009A6C92"/>
    <w:rsid w:val="009B1456"/>
    <w:rsid w:val="009B4B8B"/>
    <w:rsid w:val="009B5006"/>
    <w:rsid w:val="009C035D"/>
    <w:rsid w:val="009C0EB5"/>
    <w:rsid w:val="009C1BB0"/>
    <w:rsid w:val="009C3417"/>
    <w:rsid w:val="009C5C79"/>
    <w:rsid w:val="009C67EF"/>
    <w:rsid w:val="009C72DB"/>
    <w:rsid w:val="009C7758"/>
    <w:rsid w:val="009C7AD0"/>
    <w:rsid w:val="009C7D2C"/>
    <w:rsid w:val="009D47D9"/>
    <w:rsid w:val="009D4CDF"/>
    <w:rsid w:val="009D5C47"/>
    <w:rsid w:val="009D63C0"/>
    <w:rsid w:val="009D65A3"/>
    <w:rsid w:val="009D7811"/>
    <w:rsid w:val="009D7CB1"/>
    <w:rsid w:val="009D7F0C"/>
    <w:rsid w:val="009E0CC4"/>
    <w:rsid w:val="009E26D9"/>
    <w:rsid w:val="009E41B7"/>
    <w:rsid w:val="009F099A"/>
    <w:rsid w:val="009F4C34"/>
    <w:rsid w:val="009F5107"/>
    <w:rsid w:val="009F65D5"/>
    <w:rsid w:val="009F7AB1"/>
    <w:rsid w:val="009F7E9D"/>
    <w:rsid w:val="00A05D77"/>
    <w:rsid w:val="00A07016"/>
    <w:rsid w:val="00A077D0"/>
    <w:rsid w:val="00A12BBD"/>
    <w:rsid w:val="00A13BD2"/>
    <w:rsid w:val="00A22748"/>
    <w:rsid w:val="00A23936"/>
    <w:rsid w:val="00A269A6"/>
    <w:rsid w:val="00A277B3"/>
    <w:rsid w:val="00A30554"/>
    <w:rsid w:val="00A3090E"/>
    <w:rsid w:val="00A31278"/>
    <w:rsid w:val="00A31500"/>
    <w:rsid w:val="00A315AB"/>
    <w:rsid w:val="00A32A6C"/>
    <w:rsid w:val="00A3694F"/>
    <w:rsid w:val="00A36F97"/>
    <w:rsid w:val="00A40D1D"/>
    <w:rsid w:val="00A42F69"/>
    <w:rsid w:val="00A439B5"/>
    <w:rsid w:val="00A4489E"/>
    <w:rsid w:val="00A460A2"/>
    <w:rsid w:val="00A462C0"/>
    <w:rsid w:val="00A463D0"/>
    <w:rsid w:val="00A478D4"/>
    <w:rsid w:val="00A47BA2"/>
    <w:rsid w:val="00A50586"/>
    <w:rsid w:val="00A51B01"/>
    <w:rsid w:val="00A53081"/>
    <w:rsid w:val="00A5507D"/>
    <w:rsid w:val="00A55BDD"/>
    <w:rsid w:val="00A56574"/>
    <w:rsid w:val="00A641F7"/>
    <w:rsid w:val="00A65503"/>
    <w:rsid w:val="00A65874"/>
    <w:rsid w:val="00A659B6"/>
    <w:rsid w:val="00A65D33"/>
    <w:rsid w:val="00A67FB6"/>
    <w:rsid w:val="00A76519"/>
    <w:rsid w:val="00A76552"/>
    <w:rsid w:val="00A76FAD"/>
    <w:rsid w:val="00A77E26"/>
    <w:rsid w:val="00A81DD5"/>
    <w:rsid w:val="00A859EC"/>
    <w:rsid w:val="00A912D0"/>
    <w:rsid w:val="00A92631"/>
    <w:rsid w:val="00A959A8"/>
    <w:rsid w:val="00A96FB9"/>
    <w:rsid w:val="00A976E8"/>
    <w:rsid w:val="00AA1F19"/>
    <w:rsid w:val="00AA37B8"/>
    <w:rsid w:val="00AA384F"/>
    <w:rsid w:val="00AA60F6"/>
    <w:rsid w:val="00AA743A"/>
    <w:rsid w:val="00AB0742"/>
    <w:rsid w:val="00AB0FF7"/>
    <w:rsid w:val="00AB29BB"/>
    <w:rsid w:val="00AB2EB9"/>
    <w:rsid w:val="00AB3E31"/>
    <w:rsid w:val="00AB76BA"/>
    <w:rsid w:val="00AB788A"/>
    <w:rsid w:val="00AD2F64"/>
    <w:rsid w:val="00AD37EC"/>
    <w:rsid w:val="00AD455A"/>
    <w:rsid w:val="00AD4DCB"/>
    <w:rsid w:val="00AD5D23"/>
    <w:rsid w:val="00AD6F9D"/>
    <w:rsid w:val="00AD7D67"/>
    <w:rsid w:val="00AE00F5"/>
    <w:rsid w:val="00AE0B9D"/>
    <w:rsid w:val="00AE7CB9"/>
    <w:rsid w:val="00AF087A"/>
    <w:rsid w:val="00AF35CF"/>
    <w:rsid w:val="00AF7FAD"/>
    <w:rsid w:val="00B0688D"/>
    <w:rsid w:val="00B153EE"/>
    <w:rsid w:val="00B15786"/>
    <w:rsid w:val="00B177F1"/>
    <w:rsid w:val="00B24279"/>
    <w:rsid w:val="00B25475"/>
    <w:rsid w:val="00B267AF"/>
    <w:rsid w:val="00B31188"/>
    <w:rsid w:val="00B31477"/>
    <w:rsid w:val="00B31EF5"/>
    <w:rsid w:val="00B322EA"/>
    <w:rsid w:val="00B3725E"/>
    <w:rsid w:val="00B41214"/>
    <w:rsid w:val="00B41E77"/>
    <w:rsid w:val="00B43CCF"/>
    <w:rsid w:val="00B50409"/>
    <w:rsid w:val="00B5206A"/>
    <w:rsid w:val="00B558ED"/>
    <w:rsid w:val="00B5745C"/>
    <w:rsid w:val="00B62B82"/>
    <w:rsid w:val="00B633E3"/>
    <w:rsid w:val="00B6370A"/>
    <w:rsid w:val="00B64D19"/>
    <w:rsid w:val="00B673C5"/>
    <w:rsid w:val="00B70565"/>
    <w:rsid w:val="00B70CA6"/>
    <w:rsid w:val="00B71C0F"/>
    <w:rsid w:val="00B71CDE"/>
    <w:rsid w:val="00B751E4"/>
    <w:rsid w:val="00B75F66"/>
    <w:rsid w:val="00B763C5"/>
    <w:rsid w:val="00B80D9B"/>
    <w:rsid w:val="00B82A8D"/>
    <w:rsid w:val="00B84826"/>
    <w:rsid w:val="00B874A3"/>
    <w:rsid w:val="00B90FD0"/>
    <w:rsid w:val="00B914AA"/>
    <w:rsid w:val="00B92DD2"/>
    <w:rsid w:val="00B94602"/>
    <w:rsid w:val="00B94C01"/>
    <w:rsid w:val="00B97861"/>
    <w:rsid w:val="00BA0E8A"/>
    <w:rsid w:val="00BA2207"/>
    <w:rsid w:val="00BA455E"/>
    <w:rsid w:val="00BA5225"/>
    <w:rsid w:val="00BA542F"/>
    <w:rsid w:val="00BA557D"/>
    <w:rsid w:val="00BA77E9"/>
    <w:rsid w:val="00BB0369"/>
    <w:rsid w:val="00BB0A8A"/>
    <w:rsid w:val="00BB2948"/>
    <w:rsid w:val="00BB5E03"/>
    <w:rsid w:val="00BB70E6"/>
    <w:rsid w:val="00BC17DE"/>
    <w:rsid w:val="00BC3296"/>
    <w:rsid w:val="00BC3A52"/>
    <w:rsid w:val="00BC3DB2"/>
    <w:rsid w:val="00BC4C02"/>
    <w:rsid w:val="00BD32ED"/>
    <w:rsid w:val="00BD3F44"/>
    <w:rsid w:val="00BD7812"/>
    <w:rsid w:val="00BE6B80"/>
    <w:rsid w:val="00BE73FC"/>
    <w:rsid w:val="00BF06F6"/>
    <w:rsid w:val="00BF0CBE"/>
    <w:rsid w:val="00BF2B33"/>
    <w:rsid w:val="00BF7EEF"/>
    <w:rsid w:val="00C0225A"/>
    <w:rsid w:val="00C06AA5"/>
    <w:rsid w:val="00C169D1"/>
    <w:rsid w:val="00C176EF"/>
    <w:rsid w:val="00C20961"/>
    <w:rsid w:val="00C20B55"/>
    <w:rsid w:val="00C21DAB"/>
    <w:rsid w:val="00C2335D"/>
    <w:rsid w:val="00C30E0F"/>
    <w:rsid w:val="00C33901"/>
    <w:rsid w:val="00C349DD"/>
    <w:rsid w:val="00C35861"/>
    <w:rsid w:val="00C379B3"/>
    <w:rsid w:val="00C37F28"/>
    <w:rsid w:val="00C42E89"/>
    <w:rsid w:val="00C44B67"/>
    <w:rsid w:val="00C478E3"/>
    <w:rsid w:val="00C50FA5"/>
    <w:rsid w:val="00C561B1"/>
    <w:rsid w:val="00C57A0B"/>
    <w:rsid w:val="00C6109E"/>
    <w:rsid w:val="00C651D6"/>
    <w:rsid w:val="00C65C90"/>
    <w:rsid w:val="00C73195"/>
    <w:rsid w:val="00C746BA"/>
    <w:rsid w:val="00C7549A"/>
    <w:rsid w:val="00C80D28"/>
    <w:rsid w:val="00C80DE1"/>
    <w:rsid w:val="00C81615"/>
    <w:rsid w:val="00C839F5"/>
    <w:rsid w:val="00C8465F"/>
    <w:rsid w:val="00C84C99"/>
    <w:rsid w:val="00C86D49"/>
    <w:rsid w:val="00C870AE"/>
    <w:rsid w:val="00C905E2"/>
    <w:rsid w:val="00C914EA"/>
    <w:rsid w:val="00C93362"/>
    <w:rsid w:val="00C934D5"/>
    <w:rsid w:val="00C93A98"/>
    <w:rsid w:val="00C94AEA"/>
    <w:rsid w:val="00C94D71"/>
    <w:rsid w:val="00C96284"/>
    <w:rsid w:val="00CA1095"/>
    <w:rsid w:val="00CA1E8F"/>
    <w:rsid w:val="00CA7DC6"/>
    <w:rsid w:val="00CB1431"/>
    <w:rsid w:val="00CB3913"/>
    <w:rsid w:val="00CB6485"/>
    <w:rsid w:val="00CB697E"/>
    <w:rsid w:val="00CC40EB"/>
    <w:rsid w:val="00CC6E4E"/>
    <w:rsid w:val="00CD06AA"/>
    <w:rsid w:val="00CD0F04"/>
    <w:rsid w:val="00CD14A2"/>
    <w:rsid w:val="00CD3920"/>
    <w:rsid w:val="00CD53C8"/>
    <w:rsid w:val="00CD5B0D"/>
    <w:rsid w:val="00CD6631"/>
    <w:rsid w:val="00CE0E1F"/>
    <w:rsid w:val="00CE1198"/>
    <w:rsid w:val="00CE5E54"/>
    <w:rsid w:val="00CE6117"/>
    <w:rsid w:val="00CF01D5"/>
    <w:rsid w:val="00CF0F3B"/>
    <w:rsid w:val="00CF1CF1"/>
    <w:rsid w:val="00CF240D"/>
    <w:rsid w:val="00CF399E"/>
    <w:rsid w:val="00CF6C54"/>
    <w:rsid w:val="00D0173D"/>
    <w:rsid w:val="00D12F78"/>
    <w:rsid w:val="00D142F3"/>
    <w:rsid w:val="00D1607C"/>
    <w:rsid w:val="00D16DC0"/>
    <w:rsid w:val="00D24DED"/>
    <w:rsid w:val="00D277B9"/>
    <w:rsid w:val="00D30972"/>
    <w:rsid w:val="00D35062"/>
    <w:rsid w:val="00D41F0E"/>
    <w:rsid w:val="00D423A6"/>
    <w:rsid w:val="00D426F6"/>
    <w:rsid w:val="00D51435"/>
    <w:rsid w:val="00D514D4"/>
    <w:rsid w:val="00D54CDB"/>
    <w:rsid w:val="00D5616F"/>
    <w:rsid w:val="00D60817"/>
    <w:rsid w:val="00D60A45"/>
    <w:rsid w:val="00D61412"/>
    <w:rsid w:val="00D62086"/>
    <w:rsid w:val="00D620AF"/>
    <w:rsid w:val="00D72342"/>
    <w:rsid w:val="00D73F26"/>
    <w:rsid w:val="00D77756"/>
    <w:rsid w:val="00D77C1B"/>
    <w:rsid w:val="00D8192C"/>
    <w:rsid w:val="00D85E7C"/>
    <w:rsid w:val="00D8601F"/>
    <w:rsid w:val="00D87B7A"/>
    <w:rsid w:val="00D91B69"/>
    <w:rsid w:val="00D943F8"/>
    <w:rsid w:val="00D94958"/>
    <w:rsid w:val="00D94FD4"/>
    <w:rsid w:val="00D979F2"/>
    <w:rsid w:val="00D97BD2"/>
    <w:rsid w:val="00DA0784"/>
    <w:rsid w:val="00DB2525"/>
    <w:rsid w:val="00DB351C"/>
    <w:rsid w:val="00DB505B"/>
    <w:rsid w:val="00DB6456"/>
    <w:rsid w:val="00DC47BC"/>
    <w:rsid w:val="00DC6AB9"/>
    <w:rsid w:val="00DC6FB0"/>
    <w:rsid w:val="00DD1E5F"/>
    <w:rsid w:val="00DE3452"/>
    <w:rsid w:val="00DE4973"/>
    <w:rsid w:val="00DF0625"/>
    <w:rsid w:val="00DF19F8"/>
    <w:rsid w:val="00DF48F7"/>
    <w:rsid w:val="00DF7214"/>
    <w:rsid w:val="00E006FF"/>
    <w:rsid w:val="00E03303"/>
    <w:rsid w:val="00E03AEA"/>
    <w:rsid w:val="00E03E55"/>
    <w:rsid w:val="00E0424C"/>
    <w:rsid w:val="00E0490C"/>
    <w:rsid w:val="00E072EB"/>
    <w:rsid w:val="00E10E18"/>
    <w:rsid w:val="00E11AC0"/>
    <w:rsid w:val="00E12519"/>
    <w:rsid w:val="00E130DC"/>
    <w:rsid w:val="00E1502B"/>
    <w:rsid w:val="00E15558"/>
    <w:rsid w:val="00E16220"/>
    <w:rsid w:val="00E20160"/>
    <w:rsid w:val="00E20579"/>
    <w:rsid w:val="00E2068D"/>
    <w:rsid w:val="00E23672"/>
    <w:rsid w:val="00E265BE"/>
    <w:rsid w:val="00E32EC1"/>
    <w:rsid w:val="00E33DC5"/>
    <w:rsid w:val="00E35570"/>
    <w:rsid w:val="00E4064F"/>
    <w:rsid w:val="00E416C2"/>
    <w:rsid w:val="00E4285D"/>
    <w:rsid w:val="00E42AD2"/>
    <w:rsid w:val="00E51A43"/>
    <w:rsid w:val="00E536FA"/>
    <w:rsid w:val="00E54FAB"/>
    <w:rsid w:val="00E54FBB"/>
    <w:rsid w:val="00E56514"/>
    <w:rsid w:val="00E56AAB"/>
    <w:rsid w:val="00E64629"/>
    <w:rsid w:val="00E65DE0"/>
    <w:rsid w:val="00E66316"/>
    <w:rsid w:val="00E702E5"/>
    <w:rsid w:val="00E70BF1"/>
    <w:rsid w:val="00E73465"/>
    <w:rsid w:val="00E73684"/>
    <w:rsid w:val="00E73E2E"/>
    <w:rsid w:val="00E74C74"/>
    <w:rsid w:val="00E81D53"/>
    <w:rsid w:val="00E84E22"/>
    <w:rsid w:val="00E8698D"/>
    <w:rsid w:val="00E934AC"/>
    <w:rsid w:val="00E93F86"/>
    <w:rsid w:val="00E973DB"/>
    <w:rsid w:val="00E978AD"/>
    <w:rsid w:val="00EA1B21"/>
    <w:rsid w:val="00EA564E"/>
    <w:rsid w:val="00EA5D4C"/>
    <w:rsid w:val="00EB1924"/>
    <w:rsid w:val="00EB2680"/>
    <w:rsid w:val="00EB276C"/>
    <w:rsid w:val="00EB4959"/>
    <w:rsid w:val="00EB4D06"/>
    <w:rsid w:val="00EB51F3"/>
    <w:rsid w:val="00EB6394"/>
    <w:rsid w:val="00EB7A0D"/>
    <w:rsid w:val="00EC2ACD"/>
    <w:rsid w:val="00EC2FC9"/>
    <w:rsid w:val="00EC4764"/>
    <w:rsid w:val="00ED1767"/>
    <w:rsid w:val="00ED26D2"/>
    <w:rsid w:val="00ED6EEE"/>
    <w:rsid w:val="00ED7DD1"/>
    <w:rsid w:val="00EE0E4A"/>
    <w:rsid w:val="00EE19E6"/>
    <w:rsid w:val="00EE207A"/>
    <w:rsid w:val="00EE280F"/>
    <w:rsid w:val="00EE2C1C"/>
    <w:rsid w:val="00EE68B3"/>
    <w:rsid w:val="00EE6B5F"/>
    <w:rsid w:val="00EF0ED1"/>
    <w:rsid w:val="00EF4E11"/>
    <w:rsid w:val="00EF635E"/>
    <w:rsid w:val="00EF7253"/>
    <w:rsid w:val="00F0183A"/>
    <w:rsid w:val="00F01EBB"/>
    <w:rsid w:val="00F02760"/>
    <w:rsid w:val="00F0391B"/>
    <w:rsid w:val="00F03A8F"/>
    <w:rsid w:val="00F07EC6"/>
    <w:rsid w:val="00F1118A"/>
    <w:rsid w:val="00F14CA0"/>
    <w:rsid w:val="00F15912"/>
    <w:rsid w:val="00F21721"/>
    <w:rsid w:val="00F27B4E"/>
    <w:rsid w:val="00F27DD4"/>
    <w:rsid w:val="00F33AA9"/>
    <w:rsid w:val="00F3535C"/>
    <w:rsid w:val="00F40CFD"/>
    <w:rsid w:val="00F42D06"/>
    <w:rsid w:val="00F5168E"/>
    <w:rsid w:val="00F5447C"/>
    <w:rsid w:val="00F61C5C"/>
    <w:rsid w:val="00F6210C"/>
    <w:rsid w:val="00F6533E"/>
    <w:rsid w:val="00F65618"/>
    <w:rsid w:val="00F67819"/>
    <w:rsid w:val="00F7197B"/>
    <w:rsid w:val="00F72206"/>
    <w:rsid w:val="00F72B49"/>
    <w:rsid w:val="00F7355F"/>
    <w:rsid w:val="00F74504"/>
    <w:rsid w:val="00F7682E"/>
    <w:rsid w:val="00F76F6E"/>
    <w:rsid w:val="00F81B8C"/>
    <w:rsid w:val="00F83437"/>
    <w:rsid w:val="00F83C7B"/>
    <w:rsid w:val="00F90334"/>
    <w:rsid w:val="00F90DD6"/>
    <w:rsid w:val="00F90F4D"/>
    <w:rsid w:val="00F95544"/>
    <w:rsid w:val="00F969EC"/>
    <w:rsid w:val="00F9718F"/>
    <w:rsid w:val="00F979DC"/>
    <w:rsid w:val="00FA2609"/>
    <w:rsid w:val="00FA2813"/>
    <w:rsid w:val="00FA2B97"/>
    <w:rsid w:val="00FA2FF5"/>
    <w:rsid w:val="00FA5D5B"/>
    <w:rsid w:val="00FA5F41"/>
    <w:rsid w:val="00FA64B1"/>
    <w:rsid w:val="00FB5833"/>
    <w:rsid w:val="00FB71D0"/>
    <w:rsid w:val="00FB7F45"/>
    <w:rsid w:val="00FC05ED"/>
    <w:rsid w:val="00FC44A5"/>
    <w:rsid w:val="00FC454A"/>
    <w:rsid w:val="00FC5837"/>
    <w:rsid w:val="00FD10AD"/>
    <w:rsid w:val="00FD2758"/>
    <w:rsid w:val="00FD32D8"/>
    <w:rsid w:val="00FD35D7"/>
    <w:rsid w:val="00FD5592"/>
    <w:rsid w:val="00FD7ABF"/>
    <w:rsid w:val="00FE0429"/>
    <w:rsid w:val="00FE3114"/>
    <w:rsid w:val="00FE3494"/>
    <w:rsid w:val="00FE41EE"/>
    <w:rsid w:val="00FF1876"/>
    <w:rsid w:val="00FF2A7B"/>
    <w:rsid w:val="00FF39F3"/>
    <w:rsid w:val="00FF4339"/>
    <w:rsid w:val="00FF5606"/>
    <w:rsid w:val="00FF5973"/>
    <w:rsid w:val="00FF7C88"/>
    <w:rsid w:val="00FF7E16"/>
    <w:rsid w:val="013A1945"/>
    <w:rsid w:val="01403A4C"/>
    <w:rsid w:val="019D1E91"/>
    <w:rsid w:val="02E903CF"/>
    <w:rsid w:val="03391357"/>
    <w:rsid w:val="03D64DF8"/>
    <w:rsid w:val="048B5BE2"/>
    <w:rsid w:val="049572D5"/>
    <w:rsid w:val="04E76E56"/>
    <w:rsid w:val="055B5E8C"/>
    <w:rsid w:val="059C3DC6"/>
    <w:rsid w:val="060D2627"/>
    <w:rsid w:val="06587D46"/>
    <w:rsid w:val="079E5C2C"/>
    <w:rsid w:val="07F16D7B"/>
    <w:rsid w:val="08D631A4"/>
    <w:rsid w:val="09E4201B"/>
    <w:rsid w:val="09E844D0"/>
    <w:rsid w:val="0A073F5D"/>
    <w:rsid w:val="0AF7160D"/>
    <w:rsid w:val="0B6131F9"/>
    <w:rsid w:val="0BA876D0"/>
    <w:rsid w:val="0C545FE7"/>
    <w:rsid w:val="0D0429D6"/>
    <w:rsid w:val="0D380576"/>
    <w:rsid w:val="0D6671EC"/>
    <w:rsid w:val="0E462B7A"/>
    <w:rsid w:val="0E9E6313"/>
    <w:rsid w:val="0EB84BEC"/>
    <w:rsid w:val="0F164219"/>
    <w:rsid w:val="0F392C5B"/>
    <w:rsid w:val="0F4C3875"/>
    <w:rsid w:val="0F801CC5"/>
    <w:rsid w:val="0F9D7DCD"/>
    <w:rsid w:val="10861954"/>
    <w:rsid w:val="109F4181"/>
    <w:rsid w:val="11E45BCD"/>
    <w:rsid w:val="12045226"/>
    <w:rsid w:val="12435D4E"/>
    <w:rsid w:val="1349141A"/>
    <w:rsid w:val="139B5EAF"/>
    <w:rsid w:val="13EF4A2F"/>
    <w:rsid w:val="140C2170"/>
    <w:rsid w:val="14525A49"/>
    <w:rsid w:val="148824AD"/>
    <w:rsid w:val="14F63C87"/>
    <w:rsid w:val="150E6B56"/>
    <w:rsid w:val="157D69BB"/>
    <w:rsid w:val="1595505C"/>
    <w:rsid w:val="15A2694C"/>
    <w:rsid w:val="160C6FB8"/>
    <w:rsid w:val="162D58B0"/>
    <w:rsid w:val="163209C8"/>
    <w:rsid w:val="16B34B25"/>
    <w:rsid w:val="16BE59A3"/>
    <w:rsid w:val="16ED57BD"/>
    <w:rsid w:val="174F3734"/>
    <w:rsid w:val="17AB16BA"/>
    <w:rsid w:val="17D47448"/>
    <w:rsid w:val="17D76DFA"/>
    <w:rsid w:val="182B350C"/>
    <w:rsid w:val="18585C2B"/>
    <w:rsid w:val="188D1061"/>
    <w:rsid w:val="18FB0B5E"/>
    <w:rsid w:val="19CD252F"/>
    <w:rsid w:val="1A344562"/>
    <w:rsid w:val="1A475CB0"/>
    <w:rsid w:val="1B730995"/>
    <w:rsid w:val="1BDF015C"/>
    <w:rsid w:val="1C4F66FE"/>
    <w:rsid w:val="1CCE4466"/>
    <w:rsid w:val="1D0B56BA"/>
    <w:rsid w:val="1D28001A"/>
    <w:rsid w:val="1D7C2114"/>
    <w:rsid w:val="1DC53ABB"/>
    <w:rsid w:val="1DFE062F"/>
    <w:rsid w:val="1F200B7E"/>
    <w:rsid w:val="1FF3677F"/>
    <w:rsid w:val="20C462AC"/>
    <w:rsid w:val="20E93F65"/>
    <w:rsid w:val="22066450"/>
    <w:rsid w:val="22230DB0"/>
    <w:rsid w:val="222745DC"/>
    <w:rsid w:val="223F3056"/>
    <w:rsid w:val="224D0523"/>
    <w:rsid w:val="228D1C64"/>
    <w:rsid w:val="22C17D88"/>
    <w:rsid w:val="230A01C2"/>
    <w:rsid w:val="233A1B45"/>
    <w:rsid w:val="237246AD"/>
    <w:rsid w:val="239233C4"/>
    <w:rsid w:val="239279D4"/>
    <w:rsid w:val="23B128CC"/>
    <w:rsid w:val="246D709A"/>
    <w:rsid w:val="24EB4807"/>
    <w:rsid w:val="2584425C"/>
    <w:rsid w:val="260E3F5B"/>
    <w:rsid w:val="274959F5"/>
    <w:rsid w:val="274F43F6"/>
    <w:rsid w:val="27AB7480"/>
    <w:rsid w:val="27B709AE"/>
    <w:rsid w:val="27D112AE"/>
    <w:rsid w:val="27D50D9F"/>
    <w:rsid w:val="2856102A"/>
    <w:rsid w:val="288A1B89"/>
    <w:rsid w:val="295B595D"/>
    <w:rsid w:val="29831860"/>
    <w:rsid w:val="29C4731D"/>
    <w:rsid w:val="2AE125DF"/>
    <w:rsid w:val="2B2F12DD"/>
    <w:rsid w:val="2B2F4171"/>
    <w:rsid w:val="2BCE1577"/>
    <w:rsid w:val="2D060A0C"/>
    <w:rsid w:val="2E29122C"/>
    <w:rsid w:val="2E450300"/>
    <w:rsid w:val="2F0F103A"/>
    <w:rsid w:val="3050190A"/>
    <w:rsid w:val="30796AE6"/>
    <w:rsid w:val="30A21A3A"/>
    <w:rsid w:val="3111088F"/>
    <w:rsid w:val="31C12394"/>
    <w:rsid w:val="31D04E63"/>
    <w:rsid w:val="31DE4CF4"/>
    <w:rsid w:val="320F2D6D"/>
    <w:rsid w:val="32F01183"/>
    <w:rsid w:val="333C43C8"/>
    <w:rsid w:val="33A53035"/>
    <w:rsid w:val="33B307E9"/>
    <w:rsid w:val="350C3926"/>
    <w:rsid w:val="363475D8"/>
    <w:rsid w:val="37AE2580"/>
    <w:rsid w:val="37E56DDC"/>
    <w:rsid w:val="37F60A6B"/>
    <w:rsid w:val="388A1731"/>
    <w:rsid w:val="38B23835"/>
    <w:rsid w:val="38CF183A"/>
    <w:rsid w:val="38EC419A"/>
    <w:rsid w:val="39CE564E"/>
    <w:rsid w:val="3AB24F6F"/>
    <w:rsid w:val="3AB941E9"/>
    <w:rsid w:val="3B497682"/>
    <w:rsid w:val="3B4C4FE3"/>
    <w:rsid w:val="3CA52FDE"/>
    <w:rsid w:val="3CBD666B"/>
    <w:rsid w:val="3EA27836"/>
    <w:rsid w:val="3EAD1CD6"/>
    <w:rsid w:val="3F1D26BC"/>
    <w:rsid w:val="3F6A5E19"/>
    <w:rsid w:val="3FB5178A"/>
    <w:rsid w:val="3FEE1F10"/>
    <w:rsid w:val="40576DB5"/>
    <w:rsid w:val="40F56D87"/>
    <w:rsid w:val="413E57AF"/>
    <w:rsid w:val="41496F21"/>
    <w:rsid w:val="41C14689"/>
    <w:rsid w:val="42C378F3"/>
    <w:rsid w:val="434A21E9"/>
    <w:rsid w:val="434A3508"/>
    <w:rsid w:val="43686B13"/>
    <w:rsid w:val="437C436D"/>
    <w:rsid w:val="46B579BF"/>
    <w:rsid w:val="46BD6B9F"/>
    <w:rsid w:val="480037BE"/>
    <w:rsid w:val="48661D10"/>
    <w:rsid w:val="486E697A"/>
    <w:rsid w:val="48A028AB"/>
    <w:rsid w:val="492D05E3"/>
    <w:rsid w:val="49FE1F7F"/>
    <w:rsid w:val="4CBE77A4"/>
    <w:rsid w:val="4D6A6C09"/>
    <w:rsid w:val="4D8D103D"/>
    <w:rsid w:val="4DBA05A2"/>
    <w:rsid w:val="4EE07391"/>
    <w:rsid w:val="4EEC05F8"/>
    <w:rsid w:val="4F700879"/>
    <w:rsid w:val="4FAE0AA6"/>
    <w:rsid w:val="507E7976"/>
    <w:rsid w:val="513F7105"/>
    <w:rsid w:val="51CB0999"/>
    <w:rsid w:val="51EB4B97"/>
    <w:rsid w:val="522532D1"/>
    <w:rsid w:val="525D5429"/>
    <w:rsid w:val="53521EAA"/>
    <w:rsid w:val="537B63EF"/>
    <w:rsid w:val="54E65AEA"/>
    <w:rsid w:val="54F40207"/>
    <w:rsid w:val="557650C0"/>
    <w:rsid w:val="55A21A57"/>
    <w:rsid w:val="55DD513F"/>
    <w:rsid w:val="56AB5FA3"/>
    <w:rsid w:val="57115A5D"/>
    <w:rsid w:val="57825F9E"/>
    <w:rsid w:val="59C109D7"/>
    <w:rsid w:val="5A2321E0"/>
    <w:rsid w:val="5A61633E"/>
    <w:rsid w:val="5A6E0A5B"/>
    <w:rsid w:val="5A7B2E3C"/>
    <w:rsid w:val="5B6C2AA5"/>
    <w:rsid w:val="5B8322E4"/>
    <w:rsid w:val="5B8C1162"/>
    <w:rsid w:val="5B947920"/>
    <w:rsid w:val="5BA44364"/>
    <w:rsid w:val="5BCD355F"/>
    <w:rsid w:val="5CAA290F"/>
    <w:rsid w:val="5E341674"/>
    <w:rsid w:val="5E6E102A"/>
    <w:rsid w:val="5E702B1D"/>
    <w:rsid w:val="5F013C4C"/>
    <w:rsid w:val="5F0454EA"/>
    <w:rsid w:val="5F5226F9"/>
    <w:rsid w:val="5F7F17B8"/>
    <w:rsid w:val="5FD80C9E"/>
    <w:rsid w:val="60670332"/>
    <w:rsid w:val="60C05441"/>
    <w:rsid w:val="611F2AAF"/>
    <w:rsid w:val="61555EEF"/>
    <w:rsid w:val="616C7377"/>
    <w:rsid w:val="624B51DE"/>
    <w:rsid w:val="632717A7"/>
    <w:rsid w:val="63DF6E00"/>
    <w:rsid w:val="6444421C"/>
    <w:rsid w:val="645D3993"/>
    <w:rsid w:val="649771E8"/>
    <w:rsid w:val="65055B18"/>
    <w:rsid w:val="66AD63A2"/>
    <w:rsid w:val="67B42B21"/>
    <w:rsid w:val="67C95523"/>
    <w:rsid w:val="67EE0AE5"/>
    <w:rsid w:val="6808604B"/>
    <w:rsid w:val="6828595B"/>
    <w:rsid w:val="683E7410"/>
    <w:rsid w:val="68994EF5"/>
    <w:rsid w:val="68DA6983"/>
    <w:rsid w:val="69313380"/>
    <w:rsid w:val="696F322D"/>
    <w:rsid w:val="6985191D"/>
    <w:rsid w:val="69B745FF"/>
    <w:rsid w:val="6A0E546F"/>
    <w:rsid w:val="6A1133BF"/>
    <w:rsid w:val="6A7F45BF"/>
    <w:rsid w:val="6A8C08D4"/>
    <w:rsid w:val="6AE6604A"/>
    <w:rsid w:val="6B19231D"/>
    <w:rsid w:val="6B2A277C"/>
    <w:rsid w:val="6BF608B1"/>
    <w:rsid w:val="6C9067B0"/>
    <w:rsid w:val="6CB06B33"/>
    <w:rsid w:val="6CDC16CB"/>
    <w:rsid w:val="6D202EA6"/>
    <w:rsid w:val="6E072901"/>
    <w:rsid w:val="6EAA0F18"/>
    <w:rsid w:val="6EE949DE"/>
    <w:rsid w:val="6F765AEF"/>
    <w:rsid w:val="70117A67"/>
    <w:rsid w:val="707320FB"/>
    <w:rsid w:val="71241A1C"/>
    <w:rsid w:val="712D6B22"/>
    <w:rsid w:val="7194781F"/>
    <w:rsid w:val="724525E5"/>
    <w:rsid w:val="72B74F4A"/>
    <w:rsid w:val="72EF667C"/>
    <w:rsid w:val="730109E6"/>
    <w:rsid w:val="73170E10"/>
    <w:rsid w:val="735E3473"/>
    <w:rsid w:val="74B04193"/>
    <w:rsid w:val="75F776FF"/>
    <w:rsid w:val="76355A78"/>
    <w:rsid w:val="76643908"/>
    <w:rsid w:val="779C1219"/>
    <w:rsid w:val="77F9150C"/>
    <w:rsid w:val="784B4977"/>
    <w:rsid w:val="78713799"/>
    <w:rsid w:val="78B64AE2"/>
    <w:rsid w:val="797A2FE7"/>
    <w:rsid w:val="79FA77BE"/>
    <w:rsid w:val="7A450B1F"/>
    <w:rsid w:val="7A480529"/>
    <w:rsid w:val="7A574C10"/>
    <w:rsid w:val="7AAD203A"/>
    <w:rsid w:val="7AF000B0"/>
    <w:rsid w:val="7B363089"/>
    <w:rsid w:val="7BFC1A6C"/>
    <w:rsid w:val="7C0D1A2A"/>
    <w:rsid w:val="7C736BA2"/>
    <w:rsid w:val="7C7C095E"/>
    <w:rsid w:val="7CE00EED"/>
    <w:rsid w:val="7CFF6EF1"/>
    <w:rsid w:val="7D142444"/>
    <w:rsid w:val="7DB94DC7"/>
    <w:rsid w:val="7DD45F1F"/>
    <w:rsid w:val="7E0806FB"/>
    <w:rsid w:val="7E4F7BE2"/>
    <w:rsid w:val="7F5D5C99"/>
    <w:rsid w:val="7F9E29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99"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92"/>
    <w:autoRedefine/>
    <w:qFormat/>
    <w:uiPriority w:val="0"/>
    <w:pPr>
      <w:keepNext/>
      <w:keepLines/>
      <w:spacing w:line="578" w:lineRule="auto"/>
      <w:jc w:val="center"/>
      <w:outlineLvl w:val="0"/>
    </w:pPr>
    <w:rPr>
      <w:rFonts w:eastAsia="仿宋_GB2312"/>
      <w:b/>
      <w:bCs/>
      <w:kern w:val="44"/>
      <w:sz w:val="36"/>
      <w:szCs w:val="44"/>
    </w:rPr>
  </w:style>
  <w:style w:type="paragraph" w:styleId="5">
    <w:name w:val="heading 2"/>
    <w:basedOn w:val="1"/>
    <w:next w:val="1"/>
    <w:link w:val="93"/>
    <w:autoRedefine/>
    <w:qFormat/>
    <w:uiPriority w:val="0"/>
    <w:pPr>
      <w:keepNext/>
      <w:tabs>
        <w:tab w:val="left" w:pos="360"/>
      </w:tabs>
      <w:spacing w:line="700" w:lineRule="exact"/>
      <w:ind w:left="360" w:hanging="360"/>
      <w:jc w:val="center"/>
      <w:outlineLvl w:val="1"/>
    </w:pPr>
    <w:rPr>
      <w:rFonts w:ascii="宋体" w:hAnsi="宋体"/>
      <w:b/>
      <w:bCs/>
      <w:sz w:val="22"/>
      <w:szCs w:val="24"/>
    </w:rPr>
  </w:style>
  <w:style w:type="paragraph" w:styleId="6">
    <w:name w:val="heading 3"/>
    <w:basedOn w:val="1"/>
    <w:next w:val="1"/>
    <w:link w:val="68"/>
    <w:autoRedefine/>
    <w:qFormat/>
    <w:uiPriority w:val="99"/>
    <w:pPr>
      <w:keepNext/>
      <w:keepLines/>
      <w:jc w:val="center"/>
      <w:outlineLvl w:val="2"/>
    </w:pPr>
    <w:rPr>
      <w:rFonts w:eastAsia="仿宋_GB2312"/>
      <w:bCs/>
      <w:sz w:val="28"/>
      <w:szCs w:val="32"/>
    </w:rPr>
  </w:style>
  <w:style w:type="paragraph" w:styleId="7">
    <w:name w:val="heading 4"/>
    <w:basedOn w:val="1"/>
    <w:next w:val="1"/>
    <w:link w:val="94"/>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95"/>
    <w:autoRedefine/>
    <w:qFormat/>
    <w:uiPriority w:val="0"/>
    <w:pPr>
      <w:keepNext/>
      <w:keepLines/>
      <w:spacing w:before="280" w:after="290" w:line="372" w:lineRule="auto"/>
      <w:outlineLvl w:val="4"/>
    </w:pPr>
    <w:rPr>
      <w:rFonts w:ascii="Calibri" w:hAnsi="Calibri"/>
      <w:b/>
      <w:bCs/>
      <w:sz w:val="28"/>
      <w:szCs w:val="28"/>
    </w:rPr>
  </w:style>
  <w:style w:type="paragraph" w:styleId="9">
    <w:name w:val="heading 6"/>
    <w:basedOn w:val="1"/>
    <w:next w:val="1"/>
    <w:link w:val="96"/>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4"/>
    </w:rPr>
  </w:style>
  <w:style w:type="paragraph" w:styleId="10">
    <w:name w:val="heading 7"/>
    <w:basedOn w:val="1"/>
    <w:next w:val="1"/>
    <w:link w:val="97"/>
    <w:autoRedefine/>
    <w:qFormat/>
    <w:uiPriority w:val="0"/>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11">
    <w:name w:val="heading 8"/>
    <w:basedOn w:val="1"/>
    <w:next w:val="1"/>
    <w:link w:val="98"/>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2">
    <w:name w:val="heading 9"/>
    <w:basedOn w:val="1"/>
    <w:next w:val="1"/>
    <w:link w:val="99"/>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9"/>
    <w:autoRedefine/>
    <w:unhideWhenUsed/>
    <w:qFormat/>
    <w:uiPriority w:val="0"/>
    <w:rPr>
      <w:sz w:val="28"/>
    </w:rPr>
  </w:style>
  <w:style w:type="paragraph" w:customStyle="1" w:styleId="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3">
    <w:name w:val="toc 7"/>
    <w:basedOn w:val="1"/>
    <w:next w:val="1"/>
    <w:autoRedefine/>
    <w:qFormat/>
    <w:uiPriority w:val="39"/>
    <w:pPr>
      <w:ind w:left="2520" w:leftChars="1200"/>
    </w:pPr>
    <w:rPr>
      <w:rFonts w:ascii="Calibri" w:hAnsi="Calibri"/>
      <w:szCs w:val="22"/>
    </w:rPr>
  </w:style>
  <w:style w:type="paragraph" w:styleId="14">
    <w:name w:val="Normal Indent"/>
    <w:basedOn w:val="1"/>
    <w:link w:val="75"/>
    <w:autoRedefine/>
    <w:unhideWhenUsed/>
    <w:qFormat/>
    <w:uiPriority w:val="99"/>
    <w:pPr>
      <w:adjustRightInd w:val="0"/>
      <w:spacing w:line="360" w:lineRule="atLeast"/>
      <w:ind w:firstLine="482"/>
    </w:pPr>
    <w:rPr>
      <w:sz w:val="24"/>
      <w:szCs w:val="24"/>
    </w:rPr>
  </w:style>
  <w:style w:type="paragraph" w:styleId="15">
    <w:name w:val="caption"/>
    <w:basedOn w:val="1"/>
    <w:next w:val="1"/>
    <w:autoRedefine/>
    <w:qFormat/>
    <w:uiPriority w:val="0"/>
    <w:rPr>
      <w:rFonts w:ascii="Cambria" w:hAnsi="Cambria" w:eastAsia="黑体"/>
      <w:sz w:val="20"/>
    </w:rPr>
  </w:style>
  <w:style w:type="paragraph" w:styleId="16">
    <w:name w:val="Document Map"/>
    <w:basedOn w:val="1"/>
    <w:link w:val="100"/>
    <w:autoRedefine/>
    <w:qFormat/>
    <w:uiPriority w:val="0"/>
    <w:pPr>
      <w:shd w:val="clear" w:color="auto" w:fill="000080"/>
    </w:pPr>
    <w:rPr>
      <w:szCs w:val="24"/>
    </w:rPr>
  </w:style>
  <w:style w:type="paragraph" w:styleId="17">
    <w:name w:val="toa heading"/>
    <w:basedOn w:val="1"/>
    <w:next w:val="1"/>
    <w:autoRedefine/>
    <w:qFormat/>
    <w:uiPriority w:val="0"/>
    <w:pPr>
      <w:adjustRightInd w:val="0"/>
      <w:spacing w:line="360" w:lineRule="atLeast"/>
      <w:jc w:val="center"/>
      <w:textAlignment w:val="baseline"/>
    </w:pPr>
    <w:rPr>
      <w:rFonts w:ascii="Arial" w:hAnsi="Arial" w:eastAsia="黑体"/>
      <w:kern w:val="0"/>
      <w:sz w:val="36"/>
    </w:rPr>
  </w:style>
  <w:style w:type="paragraph" w:styleId="18">
    <w:name w:val="annotation text"/>
    <w:basedOn w:val="1"/>
    <w:link w:val="101"/>
    <w:autoRedefine/>
    <w:qFormat/>
    <w:uiPriority w:val="99"/>
    <w:pPr>
      <w:jc w:val="left"/>
    </w:pPr>
    <w:rPr>
      <w:szCs w:val="24"/>
    </w:rPr>
  </w:style>
  <w:style w:type="paragraph" w:styleId="19">
    <w:name w:val="Body Text 3"/>
    <w:basedOn w:val="1"/>
    <w:link w:val="78"/>
    <w:autoRedefine/>
    <w:qFormat/>
    <w:uiPriority w:val="0"/>
    <w:rPr>
      <w:rFonts w:ascii="宋体"/>
      <w:sz w:val="24"/>
    </w:rPr>
  </w:style>
  <w:style w:type="paragraph" w:styleId="20">
    <w:name w:val="Body Text Indent"/>
    <w:basedOn w:val="1"/>
    <w:next w:val="21"/>
    <w:link w:val="65"/>
    <w:autoRedefine/>
    <w:qFormat/>
    <w:uiPriority w:val="99"/>
    <w:pPr>
      <w:spacing w:line="360" w:lineRule="auto"/>
      <w:ind w:firstLine="500" w:firstLineChars="200"/>
    </w:pPr>
    <w:rPr>
      <w:rFonts w:eastAsia="仿宋_GB2312"/>
      <w:sz w:val="25"/>
      <w:szCs w:val="24"/>
    </w:rPr>
  </w:style>
  <w:style w:type="paragraph" w:styleId="21">
    <w:name w:val="envelope return"/>
    <w:basedOn w:val="1"/>
    <w:autoRedefine/>
    <w:qFormat/>
    <w:uiPriority w:val="99"/>
    <w:pPr>
      <w:snapToGrid w:val="0"/>
    </w:pPr>
    <w:rPr>
      <w:rFonts w:ascii="Arial" w:hAnsi="Arial"/>
    </w:rPr>
  </w:style>
  <w:style w:type="paragraph" w:styleId="22">
    <w:name w:val="Block Text"/>
    <w:basedOn w:val="1"/>
    <w:autoRedefine/>
    <w:qFormat/>
    <w:uiPriority w:val="0"/>
    <w:pPr>
      <w:spacing w:line="400" w:lineRule="exact"/>
      <w:ind w:left="2" w:leftChars="1" w:right="693" w:rightChars="330" w:firstLine="600" w:firstLineChars="200"/>
    </w:pPr>
    <w:rPr>
      <w:rFonts w:ascii="宋体" w:hAnsi="宋体"/>
      <w:sz w:val="30"/>
      <w:szCs w:val="24"/>
    </w:rPr>
  </w:style>
  <w:style w:type="paragraph" w:styleId="23">
    <w:name w:val="index 4"/>
    <w:basedOn w:val="1"/>
    <w:next w:val="1"/>
    <w:autoRedefine/>
    <w:qFormat/>
    <w:uiPriority w:val="0"/>
    <w:pPr>
      <w:ind w:left="600" w:leftChars="600"/>
    </w:pPr>
    <w:rPr>
      <w:szCs w:val="24"/>
    </w:rPr>
  </w:style>
  <w:style w:type="paragraph" w:styleId="24">
    <w:name w:val="toc 5"/>
    <w:basedOn w:val="1"/>
    <w:next w:val="1"/>
    <w:autoRedefine/>
    <w:qFormat/>
    <w:uiPriority w:val="39"/>
    <w:pPr>
      <w:widowControl/>
      <w:spacing w:after="200" w:line="276" w:lineRule="auto"/>
      <w:ind w:left="1680" w:leftChars="800"/>
      <w:jc w:val="left"/>
    </w:pPr>
    <w:rPr>
      <w:rFonts w:ascii="Calibri" w:hAnsi="Calibri"/>
      <w:kern w:val="0"/>
      <w:sz w:val="22"/>
      <w:szCs w:val="22"/>
      <w:lang w:eastAsia="en-US" w:bidi="en-US"/>
    </w:rPr>
  </w:style>
  <w:style w:type="paragraph" w:styleId="25">
    <w:name w:val="toc 3"/>
    <w:basedOn w:val="1"/>
    <w:next w:val="1"/>
    <w:autoRedefine/>
    <w:qFormat/>
    <w:uiPriority w:val="0"/>
    <w:pPr>
      <w:tabs>
        <w:tab w:val="right" w:leader="dot" w:pos="8296"/>
      </w:tabs>
      <w:spacing w:line="400" w:lineRule="exact"/>
      <w:ind w:left="840" w:leftChars="400"/>
    </w:pPr>
    <w:rPr>
      <w:szCs w:val="24"/>
    </w:rPr>
  </w:style>
  <w:style w:type="paragraph" w:styleId="26">
    <w:name w:val="Plain Text"/>
    <w:basedOn w:val="1"/>
    <w:next w:val="7"/>
    <w:link w:val="102"/>
    <w:autoRedefine/>
    <w:qFormat/>
    <w:uiPriority w:val="99"/>
    <w:pPr>
      <w:spacing w:line="360" w:lineRule="auto"/>
    </w:pPr>
    <w:rPr>
      <w:rFonts w:ascii="宋体" w:hAnsi="宋体"/>
    </w:rPr>
  </w:style>
  <w:style w:type="paragraph" w:styleId="27">
    <w:name w:val="toc 8"/>
    <w:basedOn w:val="1"/>
    <w:next w:val="1"/>
    <w:autoRedefine/>
    <w:qFormat/>
    <w:uiPriority w:val="39"/>
    <w:pPr>
      <w:ind w:left="2940" w:leftChars="1400"/>
    </w:pPr>
    <w:rPr>
      <w:rFonts w:ascii="Calibri" w:hAnsi="Calibri"/>
      <w:szCs w:val="22"/>
    </w:rPr>
  </w:style>
  <w:style w:type="paragraph" w:styleId="28">
    <w:name w:val="Date"/>
    <w:basedOn w:val="1"/>
    <w:next w:val="1"/>
    <w:link w:val="81"/>
    <w:autoRedefine/>
    <w:qFormat/>
    <w:uiPriority w:val="0"/>
    <w:pPr>
      <w:ind w:left="100" w:leftChars="2500"/>
    </w:pPr>
    <w:rPr>
      <w:szCs w:val="24"/>
    </w:rPr>
  </w:style>
  <w:style w:type="paragraph" w:styleId="29">
    <w:name w:val="Body Text Indent 2"/>
    <w:basedOn w:val="1"/>
    <w:link w:val="82"/>
    <w:autoRedefine/>
    <w:qFormat/>
    <w:uiPriority w:val="0"/>
    <w:pPr>
      <w:spacing w:after="120" w:line="480" w:lineRule="auto"/>
      <w:ind w:left="420" w:leftChars="200"/>
    </w:pPr>
    <w:rPr>
      <w:szCs w:val="24"/>
    </w:rPr>
  </w:style>
  <w:style w:type="paragraph" w:styleId="30">
    <w:name w:val="Balloon Text"/>
    <w:basedOn w:val="1"/>
    <w:link w:val="83"/>
    <w:autoRedefine/>
    <w:unhideWhenUsed/>
    <w:qFormat/>
    <w:uiPriority w:val="0"/>
    <w:rPr>
      <w:sz w:val="18"/>
      <w:szCs w:val="18"/>
    </w:rPr>
  </w:style>
  <w:style w:type="paragraph" w:styleId="31">
    <w:name w:val="footer"/>
    <w:basedOn w:val="1"/>
    <w:link w:val="84"/>
    <w:autoRedefine/>
    <w:unhideWhenUsed/>
    <w:qFormat/>
    <w:uiPriority w:val="99"/>
    <w:pPr>
      <w:tabs>
        <w:tab w:val="center" w:pos="4153"/>
        <w:tab w:val="right" w:pos="8306"/>
      </w:tabs>
      <w:snapToGrid w:val="0"/>
      <w:jc w:val="left"/>
    </w:pPr>
    <w:rPr>
      <w:sz w:val="18"/>
      <w:szCs w:val="18"/>
    </w:rPr>
  </w:style>
  <w:style w:type="paragraph" w:styleId="32">
    <w:name w:val="header"/>
    <w:basedOn w:val="1"/>
    <w:link w:val="8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39"/>
    <w:pPr>
      <w:tabs>
        <w:tab w:val="right" w:leader="dot" w:pos="8296"/>
      </w:tabs>
      <w:adjustRightInd w:val="0"/>
      <w:snapToGrid w:val="0"/>
      <w:spacing w:line="480" w:lineRule="auto"/>
      <w:jc w:val="center"/>
    </w:pPr>
    <w:rPr>
      <w:rFonts w:eastAsia="仿宋_GB2312"/>
      <w:color w:val="000000"/>
      <w:sz w:val="24"/>
      <w:szCs w:val="24"/>
    </w:rPr>
  </w:style>
  <w:style w:type="paragraph" w:styleId="34">
    <w:name w:val="toc 4"/>
    <w:basedOn w:val="35"/>
    <w:next w:val="35"/>
    <w:autoRedefine/>
    <w:qFormat/>
    <w:uiPriority w:val="39"/>
    <w:pPr>
      <w:ind w:left="1260" w:leftChars="600"/>
    </w:pPr>
  </w:style>
  <w:style w:type="paragraph" w:customStyle="1" w:styleId="35">
    <w:name w:val="正文_0"/>
    <w:autoRedefine/>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styleId="36">
    <w:name w:val="Subtitle"/>
    <w:basedOn w:val="1"/>
    <w:next w:val="1"/>
    <w:link w:val="103"/>
    <w:autoRedefine/>
    <w:qFormat/>
    <w:uiPriority w:val="11"/>
    <w:pPr>
      <w:spacing w:before="240" w:after="60" w:line="312" w:lineRule="auto"/>
      <w:jc w:val="center"/>
      <w:outlineLvl w:val="1"/>
    </w:pPr>
    <w:rPr>
      <w:rFonts w:ascii="Cambria" w:hAnsi="Cambria"/>
      <w:b/>
      <w:bCs/>
      <w:kern w:val="28"/>
      <w:sz w:val="32"/>
      <w:szCs w:val="32"/>
    </w:rPr>
  </w:style>
  <w:style w:type="paragraph" w:styleId="37">
    <w:name w:val="footnote text"/>
    <w:basedOn w:val="1"/>
    <w:link w:val="104"/>
    <w:autoRedefine/>
    <w:qFormat/>
    <w:uiPriority w:val="0"/>
    <w:pPr>
      <w:widowControl/>
      <w:adjustRightInd w:val="0"/>
      <w:spacing w:after="200" w:line="312" w:lineRule="atLeast"/>
      <w:jc w:val="left"/>
      <w:textAlignment w:val="baseline"/>
    </w:pPr>
    <w:rPr>
      <w:kern w:val="0"/>
      <w:sz w:val="18"/>
    </w:rPr>
  </w:style>
  <w:style w:type="paragraph" w:styleId="38">
    <w:name w:val="toc 6"/>
    <w:basedOn w:val="1"/>
    <w:next w:val="1"/>
    <w:autoRedefine/>
    <w:qFormat/>
    <w:uiPriority w:val="39"/>
    <w:pPr>
      <w:ind w:left="2100" w:leftChars="1000"/>
    </w:pPr>
    <w:rPr>
      <w:rFonts w:ascii="Calibri" w:hAnsi="Calibri"/>
      <w:szCs w:val="22"/>
    </w:rPr>
  </w:style>
  <w:style w:type="paragraph" w:styleId="39">
    <w:name w:val="Body Text Indent 3"/>
    <w:basedOn w:val="1"/>
    <w:link w:val="88"/>
    <w:autoRedefine/>
    <w:qFormat/>
    <w:uiPriority w:val="0"/>
    <w:pPr>
      <w:spacing w:after="120"/>
      <w:ind w:left="420" w:leftChars="200"/>
    </w:pPr>
    <w:rPr>
      <w:sz w:val="16"/>
      <w:szCs w:val="16"/>
    </w:rPr>
  </w:style>
  <w:style w:type="paragraph" w:styleId="40">
    <w:name w:val="toc 2"/>
    <w:basedOn w:val="1"/>
    <w:next w:val="1"/>
    <w:autoRedefine/>
    <w:qFormat/>
    <w:uiPriority w:val="0"/>
    <w:pPr>
      <w:ind w:left="420" w:leftChars="200"/>
    </w:pPr>
    <w:rPr>
      <w:szCs w:val="24"/>
    </w:rPr>
  </w:style>
  <w:style w:type="paragraph" w:styleId="41">
    <w:name w:val="toc 9"/>
    <w:basedOn w:val="1"/>
    <w:next w:val="1"/>
    <w:autoRedefine/>
    <w:qFormat/>
    <w:uiPriority w:val="39"/>
    <w:pPr>
      <w:ind w:left="3360" w:leftChars="1600"/>
    </w:pPr>
    <w:rPr>
      <w:rFonts w:ascii="Calibri" w:hAnsi="Calibri"/>
      <w:szCs w:val="22"/>
    </w:rPr>
  </w:style>
  <w:style w:type="paragraph" w:styleId="42">
    <w:name w:val="Body Text 2"/>
    <w:basedOn w:val="1"/>
    <w:link w:val="105"/>
    <w:autoRedefine/>
    <w:qFormat/>
    <w:uiPriority w:val="0"/>
    <w:pPr>
      <w:spacing w:after="120" w:line="480" w:lineRule="auto"/>
    </w:pPr>
    <w:rPr>
      <w:szCs w:val="24"/>
    </w:rPr>
  </w:style>
  <w:style w:type="paragraph" w:styleId="43">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4">
    <w:name w:val="Title"/>
    <w:basedOn w:val="1"/>
    <w:next w:val="1"/>
    <w:link w:val="90"/>
    <w:autoRedefine/>
    <w:qFormat/>
    <w:uiPriority w:val="0"/>
    <w:pPr>
      <w:spacing w:before="240" w:after="60"/>
      <w:jc w:val="center"/>
      <w:outlineLvl w:val="0"/>
    </w:pPr>
    <w:rPr>
      <w:rFonts w:ascii="Cambria" w:hAnsi="Cambria"/>
      <w:b/>
      <w:bCs/>
      <w:sz w:val="32"/>
      <w:szCs w:val="32"/>
    </w:rPr>
  </w:style>
  <w:style w:type="paragraph" w:styleId="45">
    <w:name w:val="annotation subject"/>
    <w:basedOn w:val="18"/>
    <w:next w:val="18"/>
    <w:link w:val="106"/>
    <w:autoRedefine/>
    <w:qFormat/>
    <w:uiPriority w:val="0"/>
    <w:rPr>
      <w:b/>
      <w:bCs/>
    </w:rPr>
  </w:style>
  <w:style w:type="paragraph" w:styleId="46">
    <w:name w:val="Body Text First Indent"/>
    <w:basedOn w:val="2"/>
    <w:qFormat/>
    <w:uiPriority w:val="0"/>
    <w:pPr>
      <w:spacing w:line="360" w:lineRule="auto"/>
      <w:ind w:firstLine="200"/>
    </w:pPr>
    <w:rPr>
      <w:rFonts w:ascii="仿宋_GB2312" w:hAnsi="仿宋_GB2312" w:eastAsia="仿宋_GB2312" w:cs="宋体"/>
      <w:sz w:val="30"/>
      <w:szCs w:val="30"/>
    </w:rPr>
  </w:style>
  <w:style w:type="paragraph" w:styleId="47">
    <w:name w:val="Body Text First Indent 2"/>
    <w:basedOn w:val="20"/>
    <w:next w:val="1"/>
    <w:link w:val="377"/>
    <w:autoRedefine/>
    <w:qFormat/>
    <w:uiPriority w:val="99"/>
    <w:pPr>
      <w:ind w:firstLine="602"/>
    </w:pPr>
    <w:rPr>
      <w:szCs w:val="20"/>
    </w:rPr>
  </w:style>
  <w:style w:type="table" w:styleId="49">
    <w:name w:val="Table Grid"/>
    <w:basedOn w:val="48"/>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autoRedefine/>
    <w:qFormat/>
    <w:uiPriority w:val="0"/>
    <w:rPr>
      <w:b/>
      <w:bCs/>
    </w:rPr>
  </w:style>
  <w:style w:type="character" w:styleId="52">
    <w:name w:val="page number"/>
    <w:basedOn w:val="50"/>
    <w:autoRedefine/>
    <w:unhideWhenUsed/>
    <w:qFormat/>
    <w:uiPriority w:val="99"/>
  </w:style>
  <w:style w:type="character" w:styleId="53">
    <w:name w:val="FollowedHyperlink"/>
    <w:basedOn w:val="50"/>
    <w:autoRedefine/>
    <w:qFormat/>
    <w:uiPriority w:val="99"/>
    <w:rPr>
      <w:color w:val="0B317A"/>
      <w:u w:val="none"/>
    </w:rPr>
  </w:style>
  <w:style w:type="character" w:styleId="54">
    <w:name w:val="Emphasis"/>
    <w:autoRedefine/>
    <w:qFormat/>
    <w:uiPriority w:val="0"/>
    <w:rPr>
      <w:i/>
      <w:iCs/>
    </w:rPr>
  </w:style>
  <w:style w:type="character" w:styleId="55">
    <w:name w:val="HTML Definition"/>
    <w:autoRedefine/>
    <w:qFormat/>
    <w:uiPriority w:val="0"/>
  </w:style>
  <w:style w:type="character" w:styleId="56">
    <w:name w:val="HTML Typewriter"/>
    <w:autoRedefine/>
    <w:qFormat/>
    <w:uiPriority w:val="0"/>
    <w:rPr>
      <w:rFonts w:hint="default" w:ascii="monospace" w:hAnsi="monospace" w:eastAsia="monospace" w:cs="monospace"/>
      <w:sz w:val="20"/>
    </w:rPr>
  </w:style>
  <w:style w:type="character" w:styleId="57">
    <w:name w:val="HTML Acronym"/>
    <w:basedOn w:val="50"/>
    <w:autoRedefine/>
    <w:qFormat/>
    <w:uiPriority w:val="0"/>
  </w:style>
  <w:style w:type="character" w:styleId="58">
    <w:name w:val="HTML Variable"/>
    <w:autoRedefine/>
    <w:qFormat/>
    <w:uiPriority w:val="0"/>
  </w:style>
  <w:style w:type="character" w:styleId="59">
    <w:name w:val="Hyperlink"/>
    <w:basedOn w:val="50"/>
    <w:autoRedefine/>
    <w:qFormat/>
    <w:uiPriority w:val="99"/>
    <w:rPr>
      <w:color w:val="0B317A"/>
      <w:u w:val="none"/>
    </w:rPr>
  </w:style>
  <w:style w:type="character" w:styleId="60">
    <w:name w:val="HTML Code"/>
    <w:autoRedefine/>
    <w:qFormat/>
    <w:uiPriority w:val="0"/>
    <w:rPr>
      <w:rFonts w:hint="default" w:ascii="monospace" w:hAnsi="monospace" w:eastAsia="monospace" w:cs="monospace"/>
      <w:sz w:val="20"/>
    </w:rPr>
  </w:style>
  <w:style w:type="character" w:styleId="61">
    <w:name w:val="annotation reference"/>
    <w:autoRedefine/>
    <w:qFormat/>
    <w:uiPriority w:val="0"/>
    <w:rPr>
      <w:sz w:val="21"/>
      <w:szCs w:val="21"/>
    </w:rPr>
  </w:style>
  <w:style w:type="character" w:styleId="62">
    <w:name w:val="HTML Cite"/>
    <w:autoRedefine/>
    <w:qFormat/>
    <w:uiPriority w:val="0"/>
  </w:style>
  <w:style w:type="character" w:styleId="63">
    <w:name w:val="HTML Keyboard"/>
    <w:autoRedefine/>
    <w:qFormat/>
    <w:uiPriority w:val="0"/>
    <w:rPr>
      <w:rFonts w:hint="default" w:ascii="monospace" w:hAnsi="monospace" w:eastAsia="monospace" w:cs="monospace"/>
      <w:sz w:val="20"/>
    </w:rPr>
  </w:style>
  <w:style w:type="character" w:styleId="64">
    <w:name w:val="HTML Sample"/>
    <w:autoRedefine/>
    <w:qFormat/>
    <w:uiPriority w:val="0"/>
    <w:rPr>
      <w:rFonts w:ascii="monospace" w:hAnsi="monospace" w:eastAsia="monospace" w:cs="monospace"/>
    </w:rPr>
  </w:style>
  <w:style w:type="character" w:customStyle="1" w:styleId="65">
    <w:name w:val="正文文本缩进 字符"/>
    <w:basedOn w:val="50"/>
    <w:link w:val="20"/>
    <w:autoRedefine/>
    <w:qFormat/>
    <w:uiPriority w:val="99"/>
    <w:rPr>
      <w:rFonts w:eastAsia="仿宋_GB2312"/>
      <w:kern w:val="2"/>
      <w:sz w:val="25"/>
      <w:szCs w:val="24"/>
    </w:rPr>
  </w:style>
  <w:style w:type="character" w:customStyle="1" w:styleId="66">
    <w:name w:val="标题 1 Char"/>
    <w:basedOn w:val="50"/>
    <w:autoRedefine/>
    <w:qFormat/>
    <w:uiPriority w:val="0"/>
    <w:rPr>
      <w:b/>
      <w:bCs/>
      <w:kern w:val="44"/>
      <w:sz w:val="44"/>
      <w:szCs w:val="44"/>
    </w:rPr>
  </w:style>
  <w:style w:type="character" w:customStyle="1" w:styleId="67">
    <w:name w:val="标题 2 Char"/>
    <w:basedOn w:val="50"/>
    <w:autoRedefine/>
    <w:qFormat/>
    <w:uiPriority w:val="9"/>
    <w:rPr>
      <w:rFonts w:ascii="Cambria" w:hAnsi="Cambria" w:eastAsia="宋体" w:cs="Times New Roman"/>
      <w:b/>
      <w:bCs/>
      <w:kern w:val="2"/>
      <w:sz w:val="32"/>
      <w:szCs w:val="32"/>
    </w:rPr>
  </w:style>
  <w:style w:type="character" w:customStyle="1" w:styleId="68">
    <w:name w:val="标题 3 字符"/>
    <w:basedOn w:val="50"/>
    <w:link w:val="6"/>
    <w:autoRedefine/>
    <w:qFormat/>
    <w:uiPriority w:val="99"/>
    <w:rPr>
      <w:rFonts w:eastAsia="仿宋_GB2312"/>
      <w:bCs/>
      <w:kern w:val="2"/>
      <w:sz w:val="28"/>
      <w:szCs w:val="32"/>
      <w:lang w:val="en-US" w:eastAsia="zh-CN" w:bidi="ar-SA"/>
    </w:rPr>
  </w:style>
  <w:style w:type="character" w:customStyle="1" w:styleId="69">
    <w:name w:val="标题 4 Char"/>
    <w:basedOn w:val="50"/>
    <w:autoRedefine/>
    <w:qFormat/>
    <w:uiPriority w:val="0"/>
    <w:rPr>
      <w:rFonts w:ascii="Cambria" w:hAnsi="Cambria" w:eastAsia="宋体" w:cs="Times New Roman"/>
      <w:b/>
      <w:bCs/>
      <w:kern w:val="2"/>
      <w:sz w:val="28"/>
      <w:szCs w:val="28"/>
    </w:rPr>
  </w:style>
  <w:style w:type="character" w:customStyle="1" w:styleId="70">
    <w:name w:val="标题 5 Char"/>
    <w:basedOn w:val="50"/>
    <w:autoRedefine/>
    <w:qFormat/>
    <w:uiPriority w:val="0"/>
    <w:rPr>
      <w:b/>
      <w:bCs/>
      <w:kern w:val="2"/>
      <w:sz w:val="28"/>
      <w:szCs w:val="28"/>
    </w:rPr>
  </w:style>
  <w:style w:type="character" w:customStyle="1" w:styleId="71">
    <w:name w:val="标题 6 Char"/>
    <w:basedOn w:val="50"/>
    <w:autoRedefine/>
    <w:qFormat/>
    <w:uiPriority w:val="0"/>
    <w:rPr>
      <w:rFonts w:ascii="Cambria" w:hAnsi="Cambria" w:eastAsia="宋体" w:cs="Times New Roman"/>
      <w:b/>
      <w:bCs/>
      <w:kern w:val="2"/>
      <w:sz w:val="24"/>
      <w:szCs w:val="24"/>
    </w:rPr>
  </w:style>
  <w:style w:type="character" w:customStyle="1" w:styleId="72">
    <w:name w:val="标题 7 Char"/>
    <w:basedOn w:val="50"/>
    <w:autoRedefine/>
    <w:qFormat/>
    <w:uiPriority w:val="0"/>
    <w:rPr>
      <w:b/>
      <w:bCs/>
      <w:kern w:val="2"/>
      <w:sz w:val="24"/>
      <w:szCs w:val="24"/>
    </w:rPr>
  </w:style>
  <w:style w:type="character" w:customStyle="1" w:styleId="73">
    <w:name w:val="标题 8 Char"/>
    <w:basedOn w:val="50"/>
    <w:autoRedefine/>
    <w:qFormat/>
    <w:uiPriority w:val="0"/>
    <w:rPr>
      <w:rFonts w:ascii="Cambria" w:hAnsi="Cambria" w:eastAsia="宋体" w:cs="Times New Roman"/>
      <w:kern w:val="2"/>
      <w:sz w:val="24"/>
      <w:szCs w:val="24"/>
    </w:rPr>
  </w:style>
  <w:style w:type="character" w:customStyle="1" w:styleId="74">
    <w:name w:val="标题 9 Char"/>
    <w:basedOn w:val="50"/>
    <w:autoRedefine/>
    <w:qFormat/>
    <w:uiPriority w:val="0"/>
    <w:rPr>
      <w:rFonts w:ascii="Cambria" w:hAnsi="Cambria" w:eastAsia="宋体" w:cs="Times New Roman"/>
      <w:kern w:val="2"/>
      <w:sz w:val="21"/>
      <w:szCs w:val="21"/>
    </w:rPr>
  </w:style>
  <w:style w:type="character" w:customStyle="1" w:styleId="75">
    <w:name w:val="正文缩进 字符"/>
    <w:basedOn w:val="50"/>
    <w:link w:val="14"/>
    <w:autoRedefine/>
    <w:qFormat/>
    <w:uiPriority w:val="0"/>
    <w:rPr>
      <w:rFonts w:eastAsia="宋体"/>
      <w:kern w:val="2"/>
      <w:sz w:val="24"/>
      <w:szCs w:val="24"/>
      <w:lang w:val="en-US" w:eastAsia="zh-CN" w:bidi="ar-SA"/>
    </w:rPr>
  </w:style>
  <w:style w:type="character" w:customStyle="1" w:styleId="76">
    <w:name w:val="文档结构图 Char2"/>
    <w:autoRedefine/>
    <w:qFormat/>
    <w:uiPriority w:val="0"/>
    <w:rPr>
      <w:kern w:val="2"/>
      <w:sz w:val="21"/>
      <w:szCs w:val="24"/>
      <w:shd w:val="clear" w:color="auto" w:fill="000080"/>
    </w:rPr>
  </w:style>
  <w:style w:type="character" w:customStyle="1" w:styleId="77">
    <w:name w:val="批注文字 Char1"/>
    <w:autoRedefine/>
    <w:qFormat/>
    <w:uiPriority w:val="0"/>
    <w:rPr>
      <w:kern w:val="2"/>
      <w:sz w:val="21"/>
      <w:szCs w:val="24"/>
    </w:rPr>
  </w:style>
  <w:style w:type="character" w:customStyle="1" w:styleId="78">
    <w:name w:val="正文文本 3 字符"/>
    <w:basedOn w:val="50"/>
    <w:link w:val="19"/>
    <w:autoRedefine/>
    <w:qFormat/>
    <w:uiPriority w:val="0"/>
    <w:rPr>
      <w:rFonts w:ascii="宋体"/>
      <w:kern w:val="2"/>
      <w:sz w:val="24"/>
    </w:rPr>
  </w:style>
  <w:style w:type="character" w:customStyle="1" w:styleId="79">
    <w:name w:val="正文文本 字符"/>
    <w:link w:val="2"/>
    <w:autoRedefine/>
    <w:qFormat/>
    <w:uiPriority w:val="0"/>
    <w:rPr>
      <w:kern w:val="2"/>
      <w:sz w:val="28"/>
    </w:rPr>
  </w:style>
  <w:style w:type="character" w:customStyle="1" w:styleId="80">
    <w:name w:val="纯文本 Char"/>
    <w:basedOn w:val="50"/>
    <w:autoRedefine/>
    <w:qFormat/>
    <w:uiPriority w:val="0"/>
    <w:rPr>
      <w:rFonts w:ascii="宋体" w:hAnsi="Courier New" w:cs="Courier New"/>
      <w:kern w:val="2"/>
      <w:sz w:val="21"/>
      <w:szCs w:val="21"/>
    </w:rPr>
  </w:style>
  <w:style w:type="character" w:customStyle="1" w:styleId="81">
    <w:name w:val="日期 字符"/>
    <w:basedOn w:val="50"/>
    <w:link w:val="28"/>
    <w:autoRedefine/>
    <w:qFormat/>
    <w:uiPriority w:val="0"/>
    <w:rPr>
      <w:kern w:val="2"/>
      <w:sz w:val="21"/>
      <w:szCs w:val="24"/>
    </w:rPr>
  </w:style>
  <w:style w:type="character" w:customStyle="1" w:styleId="82">
    <w:name w:val="正文文本缩进 2 字符"/>
    <w:basedOn w:val="50"/>
    <w:link w:val="29"/>
    <w:autoRedefine/>
    <w:qFormat/>
    <w:uiPriority w:val="0"/>
    <w:rPr>
      <w:kern w:val="2"/>
      <w:sz w:val="21"/>
      <w:szCs w:val="24"/>
    </w:rPr>
  </w:style>
  <w:style w:type="character" w:customStyle="1" w:styleId="83">
    <w:name w:val="批注框文本 字符"/>
    <w:basedOn w:val="50"/>
    <w:link w:val="30"/>
    <w:autoRedefine/>
    <w:qFormat/>
    <w:uiPriority w:val="0"/>
    <w:rPr>
      <w:kern w:val="2"/>
      <w:sz w:val="18"/>
      <w:szCs w:val="18"/>
    </w:rPr>
  </w:style>
  <w:style w:type="character" w:customStyle="1" w:styleId="84">
    <w:name w:val="页脚 字符"/>
    <w:basedOn w:val="50"/>
    <w:link w:val="31"/>
    <w:autoRedefine/>
    <w:qFormat/>
    <w:uiPriority w:val="99"/>
    <w:rPr>
      <w:kern w:val="2"/>
      <w:sz w:val="18"/>
      <w:szCs w:val="18"/>
    </w:rPr>
  </w:style>
  <w:style w:type="character" w:customStyle="1" w:styleId="85">
    <w:name w:val="页眉 字符"/>
    <w:basedOn w:val="50"/>
    <w:link w:val="32"/>
    <w:autoRedefine/>
    <w:qFormat/>
    <w:uiPriority w:val="99"/>
    <w:rPr>
      <w:kern w:val="2"/>
      <w:sz w:val="18"/>
      <w:szCs w:val="18"/>
    </w:rPr>
  </w:style>
  <w:style w:type="character" w:customStyle="1" w:styleId="86">
    <w:name w:val="副标题 Char1"/>
    <w:autoRedefine/>
    <w:qFormat/>
    <w:uiPriority w:val="11"/>
    <w:rPr>
      <w:rFonts w:ascii="Cambria" w:hAnsi="Cambria"/>
      <w:b/>
      <w:bCs/>
      <w:kern w:val="28"/>
      <w:sz w:val="32"/>
      <w:szCs w:val="32"/>
    </w:rPr>
  </w:style>
  <w:style w:type="character" w:customStyle="1" w:styleId="87">
    <w:name w:val="脚注文本 Char"/>
    <w:autoRedefine/>
    <w:qFormat/>
    <w:uiPriority w:val="0"/>
    <w:rPr>
      <w:sz w:val="18"/>
    </w:rPr>
  </w:style>
  <w:style w:type="character" w:customStyle="1" w:styleId="88">
    <w:name w:val="正文文本缩进 3 字符"/>
    <w:basedOn w:val="50"/>
    <w:link w:val="39"/>
    <w:autoRedefine/>
    <w:qFormat/>
    <w:uiPriority w:val="0"/>
    <w:rPr>
      <w:kern w:val="2"/>
      <w:sz w:val="16"/>
      <w:szCs w:val="16"/>
    </w:rPr>
  </w:style>
  <w:style w:type="character" w:customStyle="1" w:styleId="89">
    <w:name w:val="正文文本 2 Char"/>
    <w:basedOn w:val="50"/>
    <w:autoRedefine/>
    <w:qFormat/>
    <w:uiPriority w:val="0"/>
    <w:rPr>
      <w:kern w:val="2"/>
      <w:sz w:val="21"/>
      <w:szCs w:val="24"/>
    </w:rPr>
  </w:style>
  <w:style w:type="character" w:customStyle="1" w:styleId="90">
    <w:name w:val="标题 字符"/>
    <w:basedOn w:val="50"/>
    <w:link w:val="44"/>
    <w:autoRedefine/>
    <w:qFormat/>
    <w:uiPriority w:val="0"/>
    <w:rPr>
      <w:rFonts w:ascii="Cambria" w:hAnsi="Cambria"/>
      <w:b/>
      <w:bCs/>
      <w:kern w:val="2"/>
      <w:sz w:val="32"/>
      <w:szCs w:val="32"/>
    </w:rPr>
  </w:style>
  <w:style w:type="character" w:customStyle="1" w:styleId="91">
    <w:name w:val="批注主题 Char2"/>
    <w:autoRedefine/>
    <w:qFormat/>
    <w:uiPriority w:val="0"/>
    <w:rPr>
      <w:b/>
      <w:bCs/>
      <w:kern w:val="2"/>
      <w:sz w:val="21"/>
      <w:szCs w:val="24"/>
    </w:rPr>
  </w:style>
  <w:style w:type="character" w:customStyle="1" w:styleId="92">
    <w:name w:val="标题 1 字符"/>
    <w:link w:val="4"/>
    <w:autoRedefine/>
    <w:qFormat/>
    <w:uiPriority w:val="0"/>
    <w:rPr>
      <w:rFonts w:eastAsia="仿宋_GB2312"/>
      <w:b/>
      <w:bCs/>
      <w:kern w:val="44"/>
      <w:sz w:val="36"/>
      <w:szCs w:val="44"/>
    </w:rPr>
  </w:style>
  <w:style w:type="character" w:customStyle="1" w:styleId="93">
    <w:name w:val="标题 2 字符"/>
    <w:link w:val="5"/>
    <w:autoRedefine/>
    <w:qFormat/>
    <w:uiPriority w:val="0"/>
    <w:rPr>
      <w:rFonts w:ascii="宋体" w:hAnsi="宋体"/>
      <w:b/>
      <w:bCs/>
      <w:kern w:val="2"/>
      <w:sz w:val="22"/>
      <w:szCs w:val="24"/>
    </w:rPr>
  </w:style>
  <w:style w:type="character" w:customStyle="1" w:styleId="94">
    <w:name w:val="标题 4 字符"/>
    <w:link w:val="7"/>
    <w:autoRedefine/>
    <w:qFormat/>
    <w:uiPriority w:val="0"/>
    <w:rPr>
      <w:rFonts w:ascii="Arial" w:hAnsi="Arial" w:eastAsia="黑体"/>
      <w:b/>
      <w:bCs/>
      <w:kern w:val="2"/>
      <w:sz w:val="28"/>
      <w:szCs w:val="28"/>
    </w:rPr>
  </w:style>
  <w:style w:type="character" w:customStyle="1" w:styleId="95">
    <w:name w:val="标题 5 字符"/>
    <w:link w:val="8"/>
    <w:autoRedefine/>
    <w:qFormat/>
    <w:uiPriority w:val="0"/>
    <w:rPr>
      <w:rFonts w:ascii="Calibri" w:hAnsi="Calibri"/>
      <w:b/>
      <w:bCs/>
      <w:kern w:val="2"/>
      <w:sz w:val="28"/>
      <w:szCs w:val="28"/>
    </w:rPr>
  </w:style>
  <w:style w:type="character" w:customStyle="1" w:styleId="96">
    <w:name w:val="标题 6 字符"/>
    <w:link w:val="9"/>
    <w:autoRedefine/>
    <w:qFormat/>
    <w:uiPriority w:val="0"/>
    <w:rPr>
      <w:rFonts w:ascii="Arial" w:hAnsi="Arial" w:eastAsia="黑体"/>
      <w:b/>
      <w:bCs/>
      <w:sz w:val="24"/>
      <w:szCs w:val="24"/>
    </w:rPr>
  </w:style>
  <w:style w:type="character" w:customStyle="1" w:styleId="97">
    <w:name w:val="标题 7 字符"/>
    <w:link w:val="10"/>
    <w:autoRedefine/>
    <w:qFormat/>
    <w:uiPriority w:val="0"/>
    <w:rPr>
      <w:b/>
      <w:bCs/>
      <w:sz w:val="24"/>
      <w:szCs w:val="24"/>
    </w:rPr>
  </w:style>
  <w:style w:type="character" w:customStyle="1" w:styleId="98">
    <w:name w:val="标题 8 字符"/>
    <w:link w:val="11"/>
    <w:autoRedefine/>
    <w:qFormat/>
    <w:uiPriority w:val="0"/>
    <w:rPr>
      <w:rFonts w:ascii="Arial" w:hAnsi="Arial" w:eastAsia="黑体"/>
      <w:sz w:val="24"/>
      <w:szCs w:val="24"/>
    </w:rPr>
  </w:style>
  <w:style w:type="character" w:customStyle="1" w:styleId="99">
    <w:name w:val="标题 9 字符"/>
    <w:link w:val="12"/>
    <w:autoRedefine/>
    <w:qFormat/>
    <w:uiPriority w:val="0"/>
    <w:rPr>
      <w:rFonts w:ascii="Arial" w:hAnsi="Arial" w:eastAsia="黑体"/>
      <w:sz w:val="21"/>
      <w:szCs w:val="21"/>
    </w:rPr>
  </w:style>
  <w:style w:type="character" w:customStyle="1" w:styleId="100">
    <w:name w:val="文档结构图 字符"/>
    <w:basedOn w:val="50"/>
    <w:link w:val="16"/>
    <w:autoRedefine/>
    <w:qFormat/>
    <w:uiPriority w:val="0"/>
    <w:rPr>
      <w:rFonts w:ascii="宋体"/>
      <w:kern w:val="2"/>
      <w:sz w:val="18"/>
      <w:szCs w:val="18"/>
    </w:rPr>
  </w:style>
  <w:style w:type="character" w:customStyle="1" w:styleId="101">
    <w:name w:val="批注文字 字符"/>
    <w:basedOn w:val="50"/>
    <w:link w:val="18"/>
    <w:autoRedefine/>
    <w:qFormat/>
    <w:uiPriority w:val="99"/>
    <w:rPr>
      <w:kern w:val="2"/>
      <w:sz w:val="21"/>
    </w:rPr>
  </w:style>
  <w:style w:type="character" w:customStyle="1" w:styleId="102">
    <w:name w:val="纯文本 字符"/>
    <w:link w:val="26"/>
    <w:autoRedefine/>
    <w:qFormat/>
    <w:uiPriority w:val="99"/>
    <w:rPr>
      <w:rFonts w:ascii="宋体" w:hAnsi="宋体"/>
      <w:kern w:val="2"/>
      <w:sz w:val="21"/>
    </w:rPr>
  </w:style>
  <w:style w:type="character" w:customStyle="1" w:styleId="103">
    <w:name w:val="副标题 字符"/>
    <w:basedOn w:val="50"/>
    <w:link w:val="36"/>
    <w:autoRedefine/>
    <w:qFormat/>
    <w:uiPriority w:val="0"/>
    <w:rPr>
      <w:rFonts w:ascii="Cambria" w:hAnsi="Cambria" w:cs="Times New Roman"/>
      <w:b/>
      <w:bCs/>
      <w:kern w:val="28"/>
      <w:sz w:val="32"/>
      <w:szCs w:val="32"/>
    </w:rPr>
  </w:style>
  <w:style w:type="character" w:customStyle="1" w:styleId="104">
    <w:name w:val="脚注文本 字符"/>
    <w:basedOn w:val="50"/>
    <w:link w:val="37"/>
    <w:autoRedefine/>
    <w:qFormat/>
    <w:uiPriority w:val="0"/>
    <w:rPr>
      <w:kern w:val="2"/>
      <w:sz w:val="18"/>
      <w:szCs w:val="18"/>
    </w:rPr>
  </w:style>
  <w:style w:type="character" w:customStyle="1" w:styleId="105">
    <w:name w:val="正文文本 2 字符"/>
    <w:basedOn w:val="50"/>
    <w:link w:val="42"/>
    <w:autoRedefine/>
    <w:qFormat/>
    <w:uiPriority w:val="0"/>
    <w:rPr>
      <w:kern w:val="2"/>
      <w:sz w:val="21"/>
    </w:rPr>
  </w:style>
  <w:style w:type="character" w:customStyle="1" w:styleId="106">
    <w:name w:val="批注主题 字符"/>
    <w:basedOn w:val="101"/>
    <w:link w:val="45"/>
    <w:autoRedefine/>
    <w:qFormat/>
    <w:uiPriority w:val="0"/>
    <w:rPr>
      <w:b/>
      <w:bCs/>
      <w:kern w:val="2"/>
      <w:sz w:val="21"/>
    </w:rPr>
  </w:style>
  <w:style w:type="paragraph" w:customStyle="1" w:styleId="107">
    <w:name w:val="Char Char Char Char Char Char Char Char Char Char Char Char Char Char Char Char"/>
    <w:basedOn w:val="1"/>
    <w:autoRedefine/>
    <w:qFormat/>
    <w:uiPriority w:val="0"/>
    <w:pPr>
      <w:widowControl/>
      <w:spacing w:after="160" w:line="240" w:lineRule="exact"/>
      <w:jc w:val="left"/>
    </w:pPr>
  </w:style>
  <w:style w:type="paragraph" w:customStyle="1" w:styleId="108">
    <w:name w:val="p0 paragraphinden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09">
    <w:name w:val="flType"/>
    <w:basedOn w:val="1"/>
    <w:autoRedefine/>
    <w:qFormat/>
    <w:uiPriority w:val="0"/>
    <w:pPr>
      <w:adjustRightInd w:val="0"/>
      <w:spacing w:after="284" w:line="113" w:lineRule="atLeast"/>
      <w:jc w:val="center"/>
    </w:pPr>
    <w:rPr>
      <w:kern w:val="0"/>
      <w:sz w:val="24"/>
    </w:rPr>
  </w:style>
  <w:style w:type="paragraph" w:customStyle="1" w:styleId="110">
    <w:name w:val="p0"/>
    <w:basedOn w:val="1"/>
    <w:autoRedefine/>
    <w:qFormat/>
    <w:uiPriority w:val="0"/>
    <w:pPr>
      <w:widowControl/>
    </w:pPr>
    <w:rPr>
      <w:color w:val="000000"/>
      <w:kern w:val="0"/>
      <w:szCs w:val="21"/>
    </w:rPr>
  </w:style>
  <w:style w:type="paragraph" w:customStyle="1" w:styleId="111">
    <w:name w:val="Char Char Char Char"/>
    <w:basedOn w:val="1"/>
    <w:autoRedefine/>
    <w:qFormat/>
    <w:uiPriority w:val="0"/>
    <w:rPr>
      <w:szCs w:val="24"/>
    </w:rPr>
  </w:style>
  <w:style w:type="paragraph" w:customStyle="1" w:styleId="112">
    <w:name w:val="paragraphinden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113">
    <w:name w:val="Char Char Char Char Char Char1 Char Char Char Char Char Char Char Char Char Char Char Char Char"/>
    <w:basedOn w:val="1"/>
    <w:autoRedefine/>
    <w:qFormat/>
    <w:uiPriority w:val="0"/>
  </w:style>
  <w:style w:type="paragraph" w:customStyle="1" w:styleId="114">
    <w:name w:val="p15 paragraphindent"/>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115">
    <w:name w:val="nbsp"/>
    <w:basedOn w:val="50"/>
    <w:autoRedefine/>
    <w:qFormat/>
    <w:uiPriority w:val="0"/>
  </w:style>
  <w:style w:type="character" w:customStyle="1" w:styleId="116">
    <w:name w:val="标题4 Char1"/>
    <w:basedOn w:val="50"/>
    <w:autoRedefine/>
    <w:qFormat/>
    <w:uiPriority w:val="0"/>
    <w:rPr>
      <w:rFonts w:eastAsia="宋体"/>
      <w:sz w:val="24"/>
      <w:szCs w:val="24"/>
      <w:lang w:val="en-US" w:eastAsia="zh-CN" w:bidi="ar-SA"/>
    </w:rPr>
  </w:style>
  <w:style w:type="character" w:customStyle="1" w:styleId="117">
    <w:name w:val="spantitle"/>
    <w:basedOn w:val="50"/>
    <w:autoRedefine/>
    <w:qFormat/>
    <w:uiPriority w:val="0"/>
  </w:style>
  <w:style w:type="character" w:customStyle="1" w:styleId="118">
    <w:name w:val="font31"/>
    <w:basedOn w:val="50"/>
    <w:autoRedefine/>
    <w:qFormat/>
    <w:uiPriority w:val="0"/>
    <w:rPr>
      <w:rFonts w:hint="eastAsia" w:ascii="宋体" w:hAnsi="宋体" w:eastAsia="宋体" w:cs="宋体"/>
      <w:color w:val="000000"/>
      <w:sz w:val="24"/>
      <w:szCs w:val="24"/>
      <w:u w:val="none"/>
    </w:rPr>
  </w:style>
  <w:style w:type="character" w:customStyle="1" w:styleId="119">
    <w:name w:val="Variable"/>
    <w:autoRedefine/>
    <w:qFormat/>
    <w:uiPriority w:val="0"/>
    <w:rPr>
      <w:i/>
    </w:rPr>
  </w:style>
  <w:style w:type="character" w:customStyle="1" w:styleId="120">
    <w:name w:val="批注框文本 Char2"/>
    <w:autoRedefine/>
    <w:qFormat/>
    <w:uiPriority w:val="0"/>
    <w:rPr>
      <w:kern w:val="2"/>
      <w:sz w:val="18"/>
      <w:szCs w:val="18"/>
    </w:rPr>
  </w:style>
  <w:style w:type="paragraph" w:customStyle="1" w:styleId="121">
    <w:name w:val="标题2"/>
    <w:basedOn w:val="4"/>
    <w:autoRedefine/>
    <w:qFormat/>
    <w:uiPriority w:val="0"/>
    <w:rPr>
      <w:color w:val="000000"/>
      <w:sz w:val="32"/>
    </w:rPr>
  </w:style>
  <w:style w:type="paragraph" w:customStyle="1" w:styleId="122">
    <w:name w:val="默认段落字体 Para Char Char Char Char"/>
    <w:basedOn w:val="1"/>
    <w:autoRedefine/>
    <w:qFormat/>
    <w:uiPriority w:val="0"/>
    <w:rPr>
      <w:szCs w:val="24"/>
    </w:rPr>
  </w:style>
  <w:style w:type="paragraph" w:customStyle="1" w:styleId="123">
    <w:name w:val="Address"/>
    <w:basedOn w:val="1"/>
    <w:next w:val="1"/>
    <w:autoRedefine/>
    <w:qFormat/>
    <w:uiPriority w:val="0"/>
    <w:pPr>
      <w:autoSpaceDE w:val="0"/>
      <w:autoSpaceDN w:val="0"/>
      <w:adjustRightInd w:val="0"/>
      <w:jc w:val="left"/>
    </w:pPr>
    <w:rPr>
      <w:i/>
      <w:kern w:val="0"/>
      <w:sz w:val="24"/>
    </w:rPr>
  </w:style>
  <w:style w:type="paragraph" w:customStyle="1" w:styleId="124">
    <w:name w:val="Normal_2"/>
    <w:autoRedefine/>
    <w:qFormat/>
    <w:uiPriority w:val="0"/>
    <w:rPr>
      <w:rFonts w:ascii="Times New Roman" w:hAnsi="Times New Roman" w:eastAsia="宋体" w:cs="Times New Roman"/>
      <w:sz w:val="24"/>
      <w:szCs w:val="24"/>
      <w:lang w:val="en-US" w:eastAsia="zh-CN" w:bidi="ar-SA"/>
    </w:rPr>
  </w:style>
  <w:style w:type="paragraph" w:customStyle="1" w:styleId="125">
    <w:name w:val="Char Char Char Char Char Char1 Char Char Char Char Char Char Char"/>
    <w:basedOn w:val="1"/>
    <w:autoRedefine/>
    <w:qFormat/>
    <w:uiPriority w:val="0"/>
    <w:rPr>
      <w:szCs w:val="24"/>
    </w:rPr>
  </w:style>
  <w:style w:type="paragraph" w:customStyle="1" w:styleId="126">
    <w:name w:val="List Paragraph1"/>
    <w:basedOn w:val="1"/>
    <w:autoRedefine/>
    <w:qFormat/>
    <w:uiPriority w:val="0"/>
    <w:pPr>
      <w:ind w:firstLine="420" w:firstLineChars="200"/>
    </w:pPr>
    <w:rPr>
      <w:rFonts w:ascii="Calibri" w:hAnsi="Calibri"/>
      <w:szCs w:val="22"/>
    </w:rPr>
  </w:style>
  <w:style w:type="character" w:customStyle="1" w:styleId="127">
    <w:name w:val="正文（首行缩进两字） Char Char Char Char Char Char Char Char Char Char Char Char Char Char Char Char Char Char Char Char Char Char Char Char Char Char Char Char Char Char Char Char Char Char Char Char Char Char Char Char Char Char Char Char Char Char"/>
    <w:basedOn w:val="50"/>
    <w:autoRedefine/>
    <w:qFormat/>
    <w:uiPriority w:val="0"/>
    <w:rPr>
      <w:rFonts w:eastAsia="宋体"/>
      <w:sz w:val="24"/>
      <w:szCs w:val="24"/>
      <w:lang w:val="en-US" w:eastAsia="zh-CN" w:bidi="ar-SA"/>
    </w:rPr>
  </w:style>
  <w:style w:type="paragraph" w:styleId="128">
    <w:name w:val="No Spacing"/>
    <w:link w:val="129"/>
    <w:autoRedefine/>
    <w:qFormat/>
    <w:uiPriority w:val="0"/>
    <w:rPr>
      <w:rFonts w:ascii="Calibri" w:hAnsi="Calibri" w:eastAsia="宋体" w:cs="Times New Roman"/>
      <w:sz w:val="22"/>
      <w:szCs w:val="22"/>
      <w:lang w:val="en-US" w:eastAsia="zh-CN" w:bidi="ar-SA"/>
    </w:rPr>
  </w:style>
  <w:style w:type="character" w:customStyle="1" w:styleId="129">
    <w:name w:val="无间隔 字符"/>
    <w:basedOn w:val="50"/>
    <w:link w:val="128"/>
    <w:autoRedefine/>
    <w:qFormat/>
    <w:uiPriority w:val="0"/>
    <w:rPr>
      <w:rFonts w:ascii="Calibri" w:hAnsi="Calibri"/>
      <w:sz w:val="22"/>
      <w:szCs w:val="22"/>
      <w:lang w:val="en-US" w:eastAsia="zh-CN" w:bidi="ar-SA"/>
    </w:rPr>
  </w:style>
  <w:style w:type="character" w:customStyle="1" w:styleId="130">
    <w:name w:val="标题 3 Char1"/>
    <w:autoRedefine/>
    <w:qFormat/>
    <w:uiPriority w:val="0"/>
    <w:rPr>
      <w:rFonts w:ascii="Times New Roman" w:hAnsi="Times New Roman" w:eastAsia="黑体"/>
      <w:bCs/>
      <w:sz w:val="24"/>
      <w:szCs w:val="32"/>
    </w:rPr>
  </w:style>
  <w:style w:type="character" w:customStyle="1" w:styleId="131">
    <w:name w:val="明显参考1"/>
    <w:autoRedefine/>
    <w:qFormat/>
    <w:uiPriority w:val="0"/>
    <w:rPr>
      <w:b/>
      <w:bCs/>
      <w:smallCaps/>
      <w:color w:val="C0504D"/>
      <w:spacing w:val="5"/>
      <w:u w:val="single"/>
    </w:rPr>
  </w:style>
  <w:style w:type="character" w:customStyle="1" w:styleId="132">
    <w:name w:val="批注主题 Char1"/>
    <w:autoRedefine/>
    <w:qFormat/>
    <w:uiPriority w:val="0"/>
    <w:rPr>
      <w:b/>
      <w:bCs/>
      <w:kern w:val="2"/>
      <w:sz w:val="21"/>
      <w:szCs w:val="22"/>
    </w:rPr>
  </w:style>
  <w:style w:type="character" w:customStyle="1" w:styleId="133">
    <w:name w:val="标题4 Char2"/>
    <w:basedOn w:val="50"/>
    <w:autoRedefine/>
    <w:qFormat/>
    <w:uiPriority w:val="0"/>
    <w:rPr>
      <w:rFonts w:eastAsia="宋体"/>
      <w:sz w:val="24"/>
      <w:szCs w:val="24"/>
      <w:lang w:val="en-US" w:eastAsia="zh-CN" w:bidi="ar-SA"/>
    </w:rPr>
  </w:style>
  <w:style w:type="character" w:customStyle="1" w:styleId="134">
    <w:name w:val="Char Char16"/>
    <w:autoRedefine/>
    <w:qFormat/>
    <w:uiPriority w:val="0"/>
    <w:rPr>
      <w:b/>
      <w:bCs/>
      <w:kern w:val="2"/>
      <w:sz w:val="32"/>
      <w:szCs w:val="32"/>
    </w:rPr>
  </w:style>
  <w:style w:type="character" w:customStyle="1" w:styleId="135">
    <w:name w:val="Char Char20"/>
    <w:autoRedefine/>
    <w:qFormat/>
    <w:uiPriority w:val="0"/>
    <w:rPr>
      <w:rFonts w:ascii="Arial" w:hAnsi="Arial" w:eastAsia="黑体"/>
      <w:bCs/>
      <w:kern w:val="2"/>
      <w:sz w:val="32"/>
      <w:szCs w:val="32"/>
      <w:lang w:val="en-US" w:eastAsia="zh-CN" w:bidi="ar-SA"/>
    </w:rPr>
  </w:style>
  <w:style w:type="character" w:customStyle="1" w:styleId="136">
    <w:name w:val="批注框文本 Char1"/>
    <w:autoRedefine/>
    <w:qFormat/>
    <w:uiPriority w:val="0"/>
    <w:rPr>
      <w:kern w:val="2"/>
      <w:sz w:val="18"/>
      <w:szCs w:val="18"/>
    </w:rPr>
  </w:style>
  <w:style w:type="character" w:customStyle="1" w:styleId="137">
    <w:name w:val="文档结构图 Char"/>
    <w:autoRedefine/>
    <w:qFormat/>
    <w:uiPriority w:val="0"/>
    <w:rPr>
      <w:rFonts w:eastAsia="宋体"/>
      <w:kern w:val="2"/>
      <w:sz w:val="21"/>
      <w:szCs w:val="24"/>
      <w:lang w:val="en-US" w:eastAsia="zh-CN" w:bidi="ar-SA"/>
    </w:rPr>
  </w:style>
  <w:style w:type="character" w:customStyle="1" w:styleId="138">
    <w:name w:val="不明显强调1"/>
    <w:autoRedefine/>
    <w:qFormat/>
    <w:uiPriority w:val="0"/>
    <w:rPr>
      <w:i/>
      <w:iCs/>
      <w:color w:val="808080"/>
    </w:rPr>
  </w:style>
  <w:style w:type="character" w:customStyle="1" w:styleId="139">
    <w:name w:val="标题3 Char Char"/>
    <w:basedOn w:val="50"/>
    <w:autoRedefine/>
    <w:qFormat/>
    <w:uiPriority w:val="0"/>
    <w:rPr>
      <w:rFonts w:eastAsia="仿宋_GB2312"/>
      <w:bCs/>
      <w:kern w:val="2"/>
      <w:sz w:val="28"/>
      <w:szCs w:val="32"/>
      <w:lang w:val="en-US" w:eastAsia="zh-CN" w:bidi="ar-SA"/>
    </w:rPr>
  </w:style>
  <w:style w:type="character" w:customStyle="1" w:styleId="140">
    <w:name w:val="书籍标题1"/>
    <w:autoRedefine/>
    <w:qFormat/>
    <w:uiPriority w:val="0"/>
    <w:rPr>
      <w:b/>
      <w:bCs/>
      <w:smallCaps/>
      <w:spacing w:val="5"/>
    </w:rPr>
  </w:style>
  <w:style w:type="character" w:customStyle="1" w:styleId="141">
    <w:name w:val="正文文本 (3)6"/>
    <w:basedOn w:val="142"/>
    <w:autoRedefine/>
    <w:qFormat/>
    <w:uiPriority w:val="0"/>
    <w:rPr>
      <w:rFonts w:ascii="宋体" w:cs="宋体"/>
      <w:u w:val="single"/>
      <w:shd w:val="clear" w:color="auto" w:fill="FFFFFF"/>
    </w:rPr>
  </w:style>
  <w:style w:type="character" w:customStyle="1" w:styleId="142">
    <w:name w:val="正文文本 (3)_"/>
    <w:basedOn w:val="50"/>
    <w:link w:val="143"/>
    <w:autoRedefine/>
    <w:qFormat/>
    <w:uiPriority w:val="0"/>
    <w:rPr>
      <w:rFonts w:ascii="宋体"/>
      <w:shd w:val="clear" w:color="auto" w:fill="FFFFFF"/>
    </w:rPr>
  </w:style>
  <w:style w:type="paragraph" w:customStyle="1" w:styleId="143">
    <w:name w:val="正文文本 (3)1"/>
    <w:basedOn w:val="1"/>
    <w:link w:val="142"/>
    <w:autoRedefine/>
    <w:qFormat/>
    <w:uiPriority w:val="0"/>
    <w:pPr>
      <w:shd w:val="clear" w:color="auto" w:fill="FFFFFF"/>
      <w:spacing w:line="240" w:lineRule="atLeast"/>
      <w:jc w:val="left"/>
    </w:pPr>
    <w:rPr>
      <w:rFonts w:ascii="宋体"/>
      <w:kern w:val="0"/>
      <w:sz w:val="20"/>
      <w:shd w:val="clear" w:color="auto" w:fill="FFFFFF"/>
    </w:rPr>
  </w:style>
  <w:style w:type="character" w:customStyle="1" w:styleId="144">
    <w:name w:val="标题3 Char1"/>
    <w:basedOn w:val="50"/>
    <w:autoRedefine/>
    <w:qFormat/>
    <w:uiPriority w:val="0"/>
    <w:rPr>
      <w:rFonts w:eastAsia="仿宋_GB2312"/>
      <w:bCs/>
      <w:kern w:val="2"/>
      <w:sz w:val="28"/>
      <w:szCs w:val="32"/>
      <w:lang w:val="en-US" w:eastAsia="zh-CN" w:bidi="ar-SA"/>
    </w:rPr>
  </w:style>
  <w:style w:type="character" w:customStyle="1" w:styleId="145">
    <w:name w:val="文档结构图 Char1"/>
    <w:autoRedefine/>
    <w:qFormat/>
    <w:uiPriority w:val="0"/>
    <w:rPr>
      <w:rFonts w:ascii="宋体"/>
      <w:kern w:val="2"/>
      <w:sz w:val="18"/>
      <w:szCs w:val="18"/>
    </w:rPr>
  </w:style>
  <w:style w:type="character" w:customStyle="1" w:styleId="146">
    <w:name w:val="不明显参考1"/>
    <w:autoRedefine/>
    <w:qFormat/>
    <w:uiPriority w:val="0"/>
    <w:rPr>
      <w:smallCaps/>
      <w:color w:val="C0504D"/>
      <w:u w:val="single"/>
    </w:rPr>
  </w:style>
  <w:style w:type="character" w:customStyle="1" w:styleId="147">
    <w:name w:val="批注主题 Char"/>
    <w:autoRedefine/>
    <w:qFormat/>
    <w:uiPriority w:val="0"/>
    <w:rPr>
      <w:rFonts w:eastAsia="宋体"/>
      <w:b/>
      <w:bCs/>
      <w:kern w:val="2"/>
      <w:sz w:val="21"/>
      <w:szCs w:val="24"/>
      <w:lang w:val="en-US" w:eastAsia="zh-CN" w:bidi="ar-SA"/>
    </w:rPr>
  </w:style>
  <w:style w:type="character" w:customStyle="1" w:styleId="148">
    <w:name w:val="Char Char19"/>
    <w:autoRedefine/>
    <w:qFormat/>
    <w:uiPriority w:val="0"/>
    <w:rPr>
      <w:rFonts w:eastAsia="黑体"/>
      <w:bCs/>
      <w:sz w:val="24"/>
      <w:szCs w:val="32"/>
      <w:lang w:bidi="ar-SA"/>
    </w:rPr>
  </w:style>
  <w:style w:type="character" w:customStyle="1" w:styleId="149">
    <w:name w:val="标题 Char1"/>
    <w:autoRedefine/>
    <w:qFormat/>
    <w:uiPriority w:val="10"/>
    <w:rPr>
      <w:rFonts w:ascii="Arial" w:hAnsi="Arial" w:eastAsia="宋体"/>
      <w:b/>
      <w:sz w:val="32"/>
      <w:lang w:val="en-US" w:eastAsia="zh-CN" w:bidi="ar-SA"/>
    </w:rPr>
  </w:style>
  <w:style w:type="character" w:customStyle="1" w:styleId="150">
    <w:name w:val="明显强调1"/>
    <w:autoRedefine/>
    <w:qFormat/>
    <w:uiPriority w:val="0"/>
    <w:rPr>
      <w:b/>
      <w:bCs/>
      <w:i/>
      <w:iCs/>
      <w:color w:val="4F81BD"/>
    </w:rPr>
  </w:style>
  <w:style w:type="character" w:customStyle="1" w:styleId="151">
    <w:name w:val="font161"/>
    <w:autoRedefine/>
    <w:qFormat/>
    <w:uiPriority w:val="0"/>
    <w:rPr>
      <w:b/>
      <w:bCs/>
      <w:sz w:val="32"/>
      <w:szCs w:val="32"/>
    </w:rPr>
  </w:style>
  <w:style w:type="character" w:customStyle="1" w:styleId="152">
    <w:name w:val="标题4 Char4"/>
    <w:basedOn w:val="50"/>
    <w:autoRedefine/>
    <w:qFormat/>
    <w:uiPriority w:val="0"/>
    <w:rPr>
      <w:rFonts w:eastAsia="宋体"/>
      <w:sz w:val="24"/>
      <w:szCs w:val="24"/>
      <w:lang w:val="en-US" w:eastAsia="zh-CN" w:bidi="ar-SA"/>
    </w:rPr>
  </w:style>
  <w:style w:type="character" w:customStyle="1" w:styleId="153">
    <w:name w:val="日期 Char1"/>
    <w:autoRedefine/>
    <w:qFormat/>
    <w:uiPriority w:val="0"/>
    <w:rPr>
      <w:kern w:val="2"/>
      <w:sz w:val="21"/>
      <w:szCs w:val="22"/>
    </w:rPr>
  </w:style>
  <w:style w:type="character" w:customStyle="1" w:styleId="154">
    <w:name w:val="表格文字 Char Char"/>
    <w:basedOn w:val="50"/>
    <w:autoRedefine/>
    <w:qFormat/>
    <w:uiPriority w:val="0"/>
    <w:rPr>
      <w:rFonts w:ascii="宋体" w:hAnsi="宋体" w:eastAsia="宋体"/>
      <w:kern w:val="2"/>
      <w:sz w:val="21"/>
      <w:lang w:val="en-US" w:eastAsia="zh-CN" w:bidi="ar-SA"/>
    </w:rPr>
  </w:style>
  <w:style w:type="character" w:customStyle="1" w:styleId="155">
    <w:name w:val="批注文字 Char Char"/>
    <w:autoRedefine/>
    <w:qFormat/>
    <w:uiPriority w:val="0"/>
    <w:rPr>
      <w:rFonts w:ascii="宋体" w:hAnsi="Times New Roman" w:eastAsia="宋体" w:cs="Times New Roman"/>
      <w:sz w:val="28"/>
      <w:szCs w:val="20"/>
    </w:rPr>
  </w:style>
  <w:style w:type="character" w:customStyle="1" w:styleId="156">
    <w:name w:val="页脚 Char1"/>
    <w:autoRedefine/>
    <w:qFormat/>
    <w:uiPriority w:val="0"/>
    <w:rPr>
      <w:rFonts w:eastAsia="宋体"/>
      <w:kern w:val="2"/>
      <w:sz w:val="18"/>
      <w:szCs w:val="18"/>
      <w:lang w:val="en-US" w:eastAsia="zh-CN" w:bidi="ar-SA"/>
    </w:rPr>
  </w:style>
  <w:style w:type="character" w:customStyle="1" w:styleId="157">
    <w:name w:val="表格文字 Char"/>
    <w:basedOn w:val="50"/>
    <w:autoRedefine/>
    <w:qFormat/>
    <w:uiPriority w:val="0"/>
    <w:rPr>
      <w:rFonts w:ascii="宋体" w:hAnsi="宋体" w:eastAsia="宋体"/>
      <w:kern w:val="2"/>
      <w:sz w:val="21"/>
      <w:lang w:val="en-US" w:eastAsia="zh-CN" w:bidi="ar-SA"/>
    </w:rPr>
  </w:style>
  <w:style w:type="character" w:customStyle="1" w:styleId="158">
    <w:name w:val="正文文本 Char2"/>
    <w:autoRedefine/>
    <w:qFormat/>
    <w:uiPriority w:val="0"/>
    <w:rPr>
      <w:rFonts w:eastAsia="宋体"/>
      <w:kern w:val="2"/>
      <w:sz w:val="21"/>
      <w:szCs w:val="24"/>
      <w:lang w:val="en-US" w:eastAsia="zh-CN" w:bidi="ar-SA"/>
    </w:rPr>
  </w:style>
  <w:style w:type="character" w:customStyle="1" w:styleId="159">
    <w:name w:val="标题5 Char Char"/>
    <w:link w:val="160"/>
    <w:autoRedefine/>
    <w:qFormat/>
    <w:uiPriority w:val="0"/>
    <w:rPr>
      <w:rFonts w:ascii="Arial" w:hAnsi="Arial"/>
      <w:b/>
      <w:bCs/>
      <w:sz w:val="24"/>
      <w:szCs w:val="32"/>
    </w:rPr>
  </w:style>
  <w:style w:type="paragraph" w:customStyle="1" w:styleId="160">
    <w:name w:val="标题5"/>
    <w:basedOn w:val="6"/>
    <w:link w:val="159"/>
    <w:autoRedefine/>
    <w:qFormat/>
    <w:uiPriority w:val="0"/>
    <w:pPr>
      <w:spacing w:before="260" w:after="260" w:line="413" w:lineRule="auto"/>
      <w:jc w:val="both"/>
    </w:pPr>
    <w:rPr>
      <w:rFonts w:ascii="Arial" w:hAnsi="Arial" w:eastAsia="宋体"/>
      <w:b/>
      <w:kern w:val="0"/>
      <w:sz w:val="24"/>
    </w:rPr>
  </w:style>
  <w:style w:type="character" w:customStyle="1" w:styleId="161">
    <w:name w:val="明显引用 Char"/>
    <w:autoRedefine/>
    <w:qFormat/>
    <w:uiPriority w:val="0"/>
    <w:rPr>
      <w:b/>
      <w:bCs/>
      <w:i/>
      <w:iCs/>
      <w:color w:val="4F81BD"/>
      <w:kern w:val="2"/>
      <w:sz w:val="21"/>
      <w:szCs w:val="22"/>
    </w:rPr>
  </w:style>
  <w:style w:type="paragraph" w:styleId="162">
    <w:name w:val="Intense Quote"/>
    <w:basedOn w:val="1"/>
    <w:next w:val="1"/>
    <w:link w:val="163"/>
    <w:autoRedefine/>
    <w:qFormat/>
    <w:uiPriority w:val="0"/>
    <w:pPr>
      <w:pBdr>
        <w:bottom w:val="single" w:color="4F81BD" w:sz="4" w:space="4"/>
      </w:pBdr>
      <w:spacing w:before="200" w:after="280"/>
      <w:ind w:left="936" w:right="936"/>
    </w:pPr>
    <w:rPr>
      <w:b/>
      <w:bCs/>
      <w:i/>
      <w:iCs/>
      <w:color w:val="4F81BD"/>
      <w:szCs w:val="22"/>
    </w:rPr>
  </w:style>
  <w:style w:type="character" w:customStyle="1" w:styleId="163">
    <w:name w:val="明显引用 字符"/>
    <w:basedOn w:val="50"/>
    <w:link w:val="162"/>
    <w:autoRedefine/>
    <w:qFormat/>
    <w:uiPriority w:val="30"/>
    <w:rPr>
      <w:b/>
      <w:bCs/>
      <w:i/>
      <w:iCs/>
      <w:color w:val="4F81BD"/>
      <w:kern w:val="2"/>
      <w:sz w:val="21"/>
    </w:rPr>
  </w:style>
  <w:style w:type="character" w:customStyle="1" w:styleId="164">
    <w:name w:val="引用 Char"/>
    <w:autoRedefine/>
    <w:qFormat/>
    <w:uiPriority w:val="0"/>
    <w:rPr>
      <w:i/>
      <w:iCs/>
      <w:color w:val="000000"/>
      <w:kern w:val="2"/>
      <w:sz w:val="21"/>
      <w:szCs w:val="22"/>
    </w:rPr>
  </w:style>
  <w:style w:type="paragraph" w:styleId="165">
    <w:name w:val="Quote"/>
    <w:basedOn w:val="1"/>
    <w:next w:val="1"/>
    <w:link w:val="166"/>
    <w:autoRedefine/>
    <w:qFormat/>
    <w:uiPriority w:val="0"/>
    <w:rPr>
      <w:i/>
      <w:iCs/>
      <w:color w:val="000000"/>
      <w:szCs w:val="22"/>
    </w:rPr>
  </w:style>
  <w:style w:type="character" w:customStyle="1" w:styleId="166">
    <w:name w:val="引用 字符"/>
    <w:basedOn w:val="50"/>
    <w:link w:val="165"/>
    <w:autoRedefine/>
    <w:qFormat/>
    <w:uiPriority w:val="29"/>
    <w:rPr>
      <w:i/>
      <w:iCs/>
      <w:color w:val="000000"/>
      <w:kern w:val="2"/>
      <w:sz w:val="21"/>
    </w:rPr>
  </w:style>
  <w:style w:type="character" w:customStyle="1" w:styleId="167">
    <w:name w:val="Char Char1"/>
    <w:autoRedefine/>
    <w:qFormat/>
    <w:uiPriority w:val="0"/>
    <w:rPr>
      <w:rFonts w:ascii="宋体" w:hAnsi="Courier New" w:eastAsia="宋体"/>
      <w:kern w:val="2"/>
      <w:sz w:val="24"/>
      <w:szCs w:val="24"/>
      <w:lang w:val="en-US" w:eastAsia="zh-CN" w:bidi="ar-SA"/>
    </w:rPr>
  </w:style>
  <w:style w:type="character" w:customStyle="1" w:styleId="168">
    <w:name w:val="标题3 Char2"/>
    <w:basedOn w:val="50"/>
    <w:autoRedefine/>
    <w:qFormat/>
    <w:uiPriority w:val="0"/>
    <w:rPr>
      <w:rFonts w:eastAsia="仿宋_GB2312"/>
      <w:bCs/>
      <w:kern w:val="2"/>
      <w:sz w:val="28"/>
      <w:szCs w:val="32"/>
      <w:lang w:val="en-US" w:eastAsia="zh-CN" w:bidi="ar-SA"/>
    </w:rPr>
  </w:style>
  <w:style w:type="character" w:customStyle="1" w:styleId="169">
    <w:name w:val="正文文本 Char1"/>
    <w:autoRedefine/>
    <w:qFormat/>
    <w:uiPriority w:val="0"/>
    <w:rPr>
      <w:kern w:val="2"/>
      <w:sz w:val="21"/>
      <w:szCs w:val="22"/>
    </w:rPr>
  </w:style>
  <w:style w:type="character" w:customStyle="1" w:styleId="170">
    <w:name w:val="Char Char161"/>
    <w:autoRedefine/>
    <w:qFormat/>
    <w:uiPriority w:val="0"/>
    <w:rPr>
      <w:b/>
      <w:bCs/>
      <w:kern w:val="2"/>
      <w:sz w:val="32"/>
      <w:szCs w:val="32"/>
    </w:rPr>
  </w:style>
  <w:style w:type="character" w:customStyle="1" w:styleId="171">
    <w:name w:val="标题2 Char Char"/>
    <w:basedOn w:val="50"/>
    <w:link w:val="172"/>
    <w:autoRedefine/>
    <w:qFormat/>
    <w:uiPriority w:val="0"/>
    <w:rPr>
      <w:rFonts w:eastAsia="仿宋_GB2312"/>
      <w:b/>
      <w:bCs/>
      <w:color w:val="000000"/>
      <w:kern w:val="44"/>
      <w:sz w:val="32"/>
      <w:szCs w:val="44"/>
    </w:rPr>
  </w:style>
  <w:style w:type="paragraph" w:customStyle="1" w:styleId="172">
    <w:name w:val="标题2 Char"/>
    <w:basedOn w:val="4"/>
    <w:link w:val="171"/>
    <w:autoRedefine/>
    <w:qFormat/>
    <w:uiPriority w:val="0"/>
    <w:rPr>
      <w:color w:val="000000"/>
      <w:sz w:val="32"/>
    </w:rPr>
  </w:style>
  <w:style w:type="character" w:customStyle="1" w:styleId="173">
    <w:name w:val="textcontents"/>
    <w:basedOn w:val="50"/>
    <w:autoRedefine/>
    <w:qFormat/>
    <w:uiPriority w:val="0"/>
  </w:style>
  <w:style w:type="character" w:customStyle="1" w:styleId="174">
    <w:name w:val="正文文本 (3)5"/>
    <w:basedOn w:val="142"/>
    <w:autoRedefine/>
    <w:qFormat/>
    <w:uiPriority w:val="0"/>
    <w:rPr>
      <w:rFonts w:ascii="宋体" w:cs="宋体"/>
      <w:shd w:val="clear" w:color="auto" w:fill="FFFFFF"/>
    </w:rPr>
  </w:style>
  <w:style w:type="character" w:customStyle="1" w:styleId="175">
    <w:name w:val="标题4 Char3"/>
    <w:basedOn w:val="50"/>
    <w:autoRedefine/>
    <w:qFormat/>
    <w:uiPriority w:val="0"/>
    <w:rPr>
      <w:rFonts w:eastAsia="宋体"/>
      <w:sz w:val="24"/>
      <w:szCs w:val="24"/>
      <w:lang w:val="en-US" w:eastAsia="zh-CN" w:bidi="ar-SA"/>
    </w:rPr>
  </w:style>
  <w:style w:type="character" w:customStyle="1" w:styleId="176">
    <w:name w:val="页眉 Char1"/>
    <w:autoRedefine/>
    <w:qFormat/>
    <w:uiPriority w:val="0"/>
    <w:rPr>
      <w:rFonts w:eastAsia="宋体"/>
      <w:kern w:val="2"/>
      <w:sz w:val="18"/>
      <w:szCs w:val="18"/>
      <w:lang w:val="en-US" w:eastAsia="zh-CN" w:bidi="ar-SA"/>
    </w:rPr>
  </w:style>
  <w:style w:type="character" w:customStyle="1" w:styleId="177">
    <w:name w:val="正文缩进 Char Char Char"/>
    <w:basedOn w:val="50"/>
    <w:autoRedefine/>
    <w:qFormat/>
    <w:uiPriority w:val="0"/>
    <w:rPr>
      <w:rFonts w:eastAsia="宋体"/>
      <w:sz w:val="24"/>
      <w:szCs w:val="24"/>
      <w:lang w:val="en-US" w:eastAsia="zh-CN" w:bidi="ar-SA"/>
    </w:rPr>
  </w:style>
  <w:style w:type="paragraph" w:customStyle="1" w:styleId="178">
    <w:name w:val="Char Char Char Char Char Char1 Char Char Char Char Char Char Char Char Char Char Char Char Char Char Char Char Char Char Char Char Char Char Char Char"/>
    <w:basedOn w:val="1"/>
    <w:autoRedefine/>
    <w:qFormat/>
    <w:uiPriority w:val="0"/>
    <w:rPr>
      <w:szCs w:val="24"/>
    </w:rPr>
  </w:style>
  <w:style w:type="paragraph" w:customStyle="1" w:styleId="179">
    <w:name w:val="Char Char Char Char Char Char Char Char Char Char"/>
    <w:basedOn w:val="1"/>
    <w:autoRedefine/>
    <w:qFormat/>
    <w:uiPriority w:val="0"/>
  </w:style>
  <w:style w:type="paragraph" w:customStyle="1" w:styleId="180">
    <w:name w:val="1"/>
    <w:basedOn w:val="1"/>
    <w:next w:val="1"/>
    <w:autoRedefine/>
    <w:qFormat/>
    <w:uiPriority w:val="0"/>
    <w:rPr>
      <w:szCs w:val="24"/>
    </w:rPr>
  </w:style>
  <w:style w:type="paragraph" w:customStyle="1" w:styleId="181">
    <w:name w:val="Char"/>
    <w:basedOn w:val="1"/>
    <w:autoRedefine/>
    <w:qFormat/>
    <w:uiPriority w:val="0"/>
    <w:pPr>
      <w:spacing w:beforeLines="50" w:afterLines="100"/>
      <w:jc w:val="center"/>
    </w:pPr>
  </w:style>
  <w:style w:type="paragraph" w:customStyle="1" w:styleId="182">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83">
    <w:name w:val="6'"/>
    <w:basedOn w:val="1"/>
    <w:autoRedefine/>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84">
    <w:name w:val="Char11"/>
    <w:basedOn w:val="1"/>
    <w:autoRedefine/>
    <w:qFormat/>
    <w:uiPriority w:val="0"/>
    <w:pPr>
      <w:spacing w:beforeLines="50" w:afterLines="100"/>
      <w:jc w:val="center"/>
    </w:pPr>
  </w:style>
  <w:style w:type="paragraph" w:styleId="185">
    <w:name w:val="List Paragraph"/>
    <w:basedOn w:val="1"/>
    <w:autoRedefine/>
    <w:qFormat/>
    <w:uiPriority w:val="0"/>
    <w:pPr>
      <w:widowControl/>
      <w:numPr>
        <w:ilvl w:val="0"/>
        <w:numId w:val="1"/>
      </w:numPr>
      <w:ind w:left="0" w:firstLine="0"/>
      <w:jc w:val="left"/>
      <w:textAlignment w:val="center"/>
    </w:pPr>
    <w:rPr>
      <w:rFonts w:ascii="Calibri" w:hAnsi="Calibri"/>
      <w:szCs w:val="22"/>
    </w:rPr>
  </w:style>
  <w:style w:type="paragraph" w:customStyle="1" w:styleId="186">
    <w:name w:val="默认段落字体 Para Char Char Char Char Char Char Char Char Char1 Char Char Char Char Char Char Char"/>
    <w:basedOn w:val="16"/>
    <w:autoRedefine/>
    <w:qFormat/>
    <w:uiPriority w:val="0"/>
    <w:rPr>
      <w:rFonts w:ascii="Tahoma" w:hAnsi="Tahoma"/>
      <w:sz w:val="24"/>
    </w:rPr>
  </w:style>
  <w:style w:type="paragraph" w:customStyle="1" w:styleId="187">
    <w:name w:val="z-窗体顶端1"/>
    <w:basedOn w:val="1"/>
    <w:next w:val="1"/>
    <w:link w:val="188"/>
    <w:autoRedefine/>
    <w:qFormat/>
    <w:uiPriority w:val="0"/>
    <w:pPr>
      <w:pBdr>
        <w:bottom w:val="single" w:color="auto" w:sz="6" w:space="1"/>
      </w:pBdr>
      <w:jc w:val="center"/>
    </w:pPr>
    <w:rPr>
      <w:rFonts w:ascii="Arial"/>
      <w:vanish/>
      <w:sz w:val="16"/>
      <w:szCs w:val="24"/>
    </w:rPr>
  </w:style>
  <w:style w:type="character" w:customStyle="1" w:styleId="188">
    <w:name w:val="z-窗体顶端 Char"/>
    <w:basedOn w:val="50"/>
    <w:link w:val="187"/>
    <w:autoRedefine/>
    <w:qFormat/>
    <w:uiPriority w:val="0"/>
    <w:rPr>
      <w:rFonts w:ascii="Arial"/>
      <w:vanish/>
      <w:kern w:val="2"/>
      <w:sz w:val="16"/>
      <w:szCs w:val="24"/>
    </w:rPr>
  </w:style>
  <w:style w:type="paragraph" w:customStyle="1" w:styleId="189">
    <w:name w:val="Char Char Char Char Char Char1 Char Char Char Char Char Char Char1"/>
    <w:basedOn w:val="1"/>
    <w:autoRedefine/>
    <w:qFormat/>
    <w:uiPriority w:val="0"/>
    <w:rPr>
      <w:szCs w:val="24"/>
    </w:rPr>
  </w:style>
  <w:style w:type="paragraph" w:customStyle="1" w:styleId="190">
    <w:name w:val="z-窗体底端1"/>
    <w:basedOn w:val="1"/>
    <w:next w:val="1"/>
    <w:link w:val="191"/>
    <w:autoRedefine/>
    <w:qFormat/>
    <w:uiPriority w:val="0"/>
    <w:pPr>
      <w:pBdr>
        <w:top w:val="single" w:color="auto" w:sz="6" w:space="1"/>
      </w:pBdr>
      <w:jc w:val="center"/>
    </w:pPr>
    <w:rPr>
      <w:rFonts w:ascii="Arial"/>
      <w:vanish/>
      <w:sz w:val="16"/>
      <w:szCs w:val="24"/>
    </w:rPr>
  </w:style>
  <w:style w:type="character" w:customStyle="1" w:styleId="191">
    <w:name w:val="z-窗体底端 Char"/>
    <w:basedOn w:val="50"/>
    <w:link w:val="190"/>
    <w:autoRedefine/>
    <w:qFormat/>
    <w:uiPriority w:val="0"/>
    <w:rPr>
      <w:rFonts w:ascii="Arial"/>
      <w:vanish/>
      <w:kern w:val="2"/>
      <w:sz w:val="16"/>
      <w:szCs w:val="24"/>
    </w:rPr>
  </w:style>
  <w:style w:type="paragraph" w:customStyle="1" w:styleId="192">
    <w:name w:val="Char Char Char Char Char Char1 Char Char Char Char Char Char Char Char Char Char Char Char Char Char Char Char Char Char Char Char Char Char"/>
    <w:basedOn w:val="1"/>
    <w:autoRedefine/>
    <w:qFormat/>
    <w:uiPriority w:val="0"/>
    <w:rPr>
      <w:szCs w:val="24"/>
    </w:rPr>
  </w:style>
  <w:style w:type="paragraph" w:customStyle="1" w:styleId="193">
    <w:name w:val="Char Char11"/>
    <w:basedOn w:val="1"/>
    <w:autoRedefine/>
    <w:qFormat/>
    <w:uiPriority w:val="0"/>
    <w:rPr>
      <w:szCs w:val="24"/>
    </w:rPr>
  </w:style>
  <w:style w:type="paragraph" w:customStyle="1" w:styleId="194">
    <w:name w:val="Char Char Char Char Char Char1 Char Char Char Char Char Char Char Char Char Char Char Char1 Char Char Char Char"/>
    <w:basedOn w:val="1"/>
    <w:autoRedefine/>
    <w:qFormat/>
    <w:uiPriority w:val="0"/>
  </w:style>
  <w:style w:type="paragraph" w:customStyle="1" w:styleId="195">
    <w:name w:val="Char Char Char Char Char Char Char Char Char Char Char Char Char"/>
    <w:basedOn w:val="1"/>
    <w:autoRedefine/>
    <w:qFormat/>
    <w:uiPriority w:val="0"/>
  </w:style>
  <w:style w:type="paragraph" w:customStyle="1" w:styleId="196">
    <w:name w:val="样式 标题 1 + 黑体 三号 非加粗 居中 段前: 6 磅 段后: 6 磅 行距: 固定值 20 磅"/>
    <w:basedOn w:val="4"/>
    <w:autoRedefine/>
    <w:qFormat/>
    <w:uiPriority w:val="0"/>
    <w:pPr>
      <w:spacing w:before="120" w:after="120" w:line="400" w:lineRule="exact"/>
    </w:pPr>
    <w:rPr>
      <w:rFonts w:ascii="黑体" w:hAnsi="黑体" w:eastAsia="黑体" w:cs="宋体"/>
      <w:b w:val="0"/>
      <w:bCs w:val="0"/>
      <w:sz w:val="32"/>
      <w:szCs w:val="20"/>
    </w:rPr>
  </w:style>
  <w:style w:type="paragraph" w:customStyle="1" w:styleId="197">
    <w:name w:val="Char Char Char Char Char Char1 Char Char Char1"/>
    <w:basedOn w:val="1"/>
    <w:autoRedefine/>
    <w:qFormat/>
    <w:uiPriority w:val="0"/>
    <w:rPr>
      <w:szCs w:val="24"/>
    </w:rPr>
  </w:style>
  <w:style w:type="paragraph" w:customStyle="1" w:styleId="198">
    <w:name w:val="flNote"/>
    <w:basedOn w:val="1"/>
    <w:autoRedefine/>
    <w:qFormat/>
    <w:uiPriority w:val="0"/>
    <w:pPr>
      <w:adjustRightInd w:val="0"/>
      <w:spacing w:before="320" w:after="160" w:line="360" w:lineRule="atLeast"/>
      <w:jc w:val="center"/>
      <w:textAlignment w:val="baseline"/>
    </w:pPr>
    <w:rPr>
      <w:rFonts w:ascii="Arial" w:eastAsia="黑体"/>
      <w:kern w:val="0"/>
      <w:sz w:val="30"/>
    </w:rPr>
  </w:style>
  <w:style w:type="paragraph" w:customStyle="1" w:styleId="199">
    <w:name w:val="Char Char2 Char Char"/>
    <w:basedOn w:val="16"/>
    <w:autoRedefine/>
    <w:qFormat/>
    <w:uiPriority w:val="0"/>
    <w:rPr>
      <w:rFonts w:ascii="Tahoma" w:hAnsi="Tahoma"/>
      <w:sz w:val="24"/>
    </w:rPr>
  </w:style>
  <w:style w:type="paragraph" w:customStyle="1" w:styleId="200">
    <w:name w:val="Char Char Char Char1"/>
    <w:basedOn w:val="16"/>
    <w:autoRedefine/>
    <w:qFormat/>
    <w:uiPriority w:val="0"/>
    <w:rPr>
      <w:sz w:val="28"/>
      <w:szCs w:val="20"/>
    </w:rPr>
  </w:style>
  <w:style w:type="paragraph" w:customStyle="1" w:styleId="201">
    <w:name w:val="Char Char Char Char Char Char1 Char"/>
    <w:basedOn w:val="1"/>
    <w:autoRedefine/>
    <w:qFormat/>
    <w:uiPriority w:val="0"/>
    <w:rPr>
      <w:szCs w:val="24"/>
    </w:rPr>
  </w:style>
  <w:style w:type="paragraph" w:customStyle="1" w:styleId="202">
    <w:name w:val="Char Char Char Char Char Char Char Char Char Char Char Char Char1"/>
    <w:basedOn w:val="1"/>
    <w:autoRedefine/>
    <w:qFormat/>
    <w:uiPriority w:val="0"/>
  </w:style>
  <w:style w:type="paragraph" w:customStyle="1" w:styleId="203">
    <w:name w:val="空半行"/>
    <w:basedOn w:val="1"/>
    <w:autoRedefine/>
    <w:qFormat/>
    <w:uiPriority w:val="0"/>
    <w:pPr>
      <w:adjustRightInd w:val="0"/>
      <w:spacing w:line="120" w:lineRule="exact"/>
      <w:textAlignment w:val="baseline"/>
    </w:pPr>
    <w:rPr>
      <w:rFonts w:eastAsia="仿宋_GB2312"/>
      <w:color w:val="FFFFFF"/>
      <w:kern w:val="0"/>
      <w:sz w:val="30"/>
    </w:rPr>
  </w:style>
  <w:style w:type="paragraph" w:customStyle="1" w:styleId="204">
    <w:name w:val="表格文字"/>
    <w:basedOn w:val="1"/>
    <w:autoRedefine/>
    <w:qFormat/>
    <w:uiPriority w:val="0"/>
    <w:pPr>
      <w:adjustRightInd w:val="0"/>
      <w:spacing w:line="420" w:lineRule="atLeast"/>
      <w:jc w:val="left"/>
      <w:textAlignment w:val="baseline"/>
    </w:pPr>
    <w:rPr>
      <w:kern w:val="0"/>
    </w:rPr>
  </w:style>
  <w:style w:type="paragraph" w:customStyle="1" w:styleId="205">
    <w:name w:val="Char Char Char Char Char Char1 Char Char Char11"/>
    <w:basedOn w:val="1"/>
    <w:autoRedefine/>
    <w:qFormat/>
    <w:uiPriority w:val="0"/>
    <w:rPr>
      <w:szCs w:val="24"/>
    </w:rPr>
  </w:style>
  <w:style w:type="paragraph" w:customStyle="1" w:styleId="206">
    <w:name w:val="Char Char Char1 Char"/>
    <w:basedOn w:val="1"/>
    <w:autoRedefine/>
    <w:qFormat/>
    <w:uiPriority w:val="0"/>
    <w:rPr>
      <w:szCs w:val="24"/>
    </w:rPr>
  </w:style>
  <w:style w:type="paragraph" w:customStyle="1" w:styleId="207">
    <w:name w:val="批注文字1"/>
    <w:basedOn w:val="1"/>
    <w:autoRedefine/>
    <w:unhideWhenUsed/>
    <w:qFormat/>
    <w:uiPriority w:val="0"/>
    <w:rPr>
      <w:sz w:val="20"/>
    </w:rPr>
  </w:style>
  <w:style w:type="paragraph" w:customStyle="1" w:styleId="208">
    <w:name w:val="Char Char Char Char Char Char1 Char Char Char Char Char Char Char Char Char Char Char Char Char Char Char Char Char Char Char Char Char Char1"/>
    <w:basedOn w:val="1"/>
    <w:autoRedefine/>
    <w:qFormat/>
    <w:uiPriority w:val="0"/>
    <w:rPr>
      <w:szCs w:val="24"/>
    </w:rPr>
  </w:style>
  <w:style w:type="paragraph" w:customStyle="1" w:styleId="209">
    <w:name w:val="Char Char Char Char Char Char Char Char Char Char1"/>
    <w:basedOn w:val="1"/>
    <w:autoRedefine/>
    <w:qFormat/>
    <w:uiPriority w:val="0"/>
  </w:style>
  <w:style w:type="paragraph" w:customStyle="1" w:styleId="210">
    <w:name w:val="Char Char2"/>
    <w:basedOn w:val="16"/>
    <w:autoRedefine/>
    <w:qFormat/>
    <w:uiPriority w:val="0"/>
    <w:rPr>
      <w:rFonts w:ascii="Tahoma" w:hAnsi="Tahoma"/>
      <w:sz w:val="24"/>
    </w:rPr>
  </w:style>
  <w:style w:type="paragraph" w:customStyle="1" w:styleId="211">
    <w:name w:val="表格"/>
    <w:basedOn w:val="1"/>
    <w:autoRedefine/>
    <w:qFormat/>
    <w:uiPriority w:val="0"/>
    <w:pPr>
      <w:jc w:val="center"/>
      <w:textAlignment w:val="center"/>
    </w:pPr>
    <w:rPr>
      <w:rFonts w:ascii="华文细黑" w:hAnsi="华文细黑"/>
      <w:kern w:val="0"/>
    </w:rPr>
  </w:style>
  <w:style w:type="paragraph" w:customStyle="1" w:styleId="212">
    <w:name w:val="标题1"/>
    <w:basedOn w:val="1"/>
    <w:next w:val="1"/>
    <w:autoRedefine/>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213">
    <w:name w:val="Char Char Char Char Char Char Char Char Char"/>
    <w:basedOn w:val="1"/>
    <w:autoRedefine/>
    <w:qFormat/>
    <w:uiPriority w:val="0"/>
    <w:rPr>
      <w:szCs w:val="24"/>
    </w:rPr>
  </w:style>
  <w:style w:type="paragraph" w:customStyle="1" w:styleId="214">
    <w:name w:val="样式 标题 3 + (中文) 黑体 小四 非加粗 段前: 7.8 磅 段后: 0 磅 行距: 固定值 20 磅"/>
    <w:basedOn w:val="6"/>
    <w:autoRedefine/>
    <w:qFormat/>
    <w:uiPriority w:val="0"/>
    <w:pPr>
      <w:spacing w:line="400" w:lineRule="exact"/>
      <w:jc w:val="both"/>
    </w:pPr>
    <w:rPr>
      <w:rFonts w:eastAsia="黑体" w:cs="宋体"/>
      <w:b/>
      <w:bCs w:val="0"/>
      <w:kern w:val="0"/>
      <w:sz w:val="24"/>
      <w:szCs w:val="20"/>
    </w:rPr>
  </w:style>
  <w:style w:type="paragraph" w:customStyle="1" w:styleId="215">
    <w:name w:val="Char Char Char Char Char Char1 Char Char Char Char Char Char Char Char Char Char Char Char Char1"/>
    <w:basedOn w:val="1"/>
    <w:autoRedefine/>
    <w:qFormat/>
    <w:uiPriority w:val="0"/>
    <w:rPr>
      <w:szCs w:val="24"/>
    </w:rPr>
  </w:style>
  <w:style w:type="paragraph" w:customStyle="1" w:styleId="216">
    <w:name w:val="TOC 标题1"/>
    <w:basedOn w:val="4"/>
    <w:next w:val="1"/>
    <w:autoRedefine/>
    <w:qFormat/>
    <w:uiPriority w:val="0"/>
    <w:pPr>
      <w:spacing w:before="340" w:after="330" w:line="576" w:lineRule="auto"/>
      <w:jc w:val="both"/>
      <w:outlineLvl w:val="9"/>
    </w:pPr>
    <w:rPr>
      <w:rFonts w:ascii="Calibri" w:hAnsi="Calibri" w:eastAsia="宋体"/>
      <w:sz w:val="44"/>
    </w:rPr>
  </w:style>
  <w:style w:type="paragraph" w:customStyle="1" w:styleId="217">
    <w:name w:val="样式 标题 2 + Times New Roman 四号 非加粗 段前: 5 磅 段后: 0 磅 行距: 固定值 20..."/>
    <w:basedOn w:val="5"/>
    <w:autoRedefine/>
    <w:qFormat/>
    <w:uiPriority w:val="0"/>
    <w:pPr>
      <w:keepLines/>
      <w:spacing w:before="100" w:line="400" w:lineRule="exact"/>
      <w:ind w:left="0" w:firstLine="0"/>
      <w:jc w:val="both"/>
    </w:pPr>
    <w:rPr>
      <w:rFonts w:ascii="Times New Roman" w:hAnsi="Times New Roman" w:eastAsia="黑体" w:cs="宋体"/>
      <w:bCs w:val="0"/>
      <w:sz w:val="28"/>
      <w:szCs w:val="20"/>
    </w:rPr>
  </w:style>
  <w:style w:type="character" w:customStyle="1" w:styleId="218">
    <w:name w:val="普通文字 Char4"/>
    <w:autoRedefine/>
    <w:qFormat/>
    <w:uiPriority w:val="0"/>
    <w:rPr>
      <w:rFonts w:ascii="宋体" w:hAnsi="Courier New" w:eastAsia="宋体"/>
      <w:kern w:val="2"/>
      <w:sz w:val="21"/>
      <w:lang w:val="en-US" w:eastAsia="zh-CN" w:bidi="ar-SA"/>
    </w:rPr>
  </w:style>
  <w:style w:type="character" w:customStyle="1" w:styleId="219">
    <w:name w:val="Char Char3"/>
    <w:autoRedefine/>
    <w:qFormat/>
    <w:uiPriority w:val="0"/>
    <w:rPr>
      <w:rFonts w:eastAsia="黑体"/>
      <w:bCs/>
      <w:sz w:val="24"/>
      <w:szCs w:val="32"/>
      <w:lang w:bidi="ar-SA"/>
    </w:rPr>
  </w:style>
  <w:style w:type="character" w:customStyle="1" w:styleId="220">
    <w:name w:val="Char Char14"/>
    <w:autoRedefine/>
    <w:qFormat/>
    <w:uiPriority w:val="0"/>
    <w:rPr>
      <w:rFonts w:ascii="Arial" w:hAnsi="Arial" w:eastAsia="黑体"/>
      <w:sz w:val="24"/>
      <w:szCs w:val="24"/>
      <w:lang w:val="en-US" w:eastAsia="zh-CN" w:bidi="ar-SA"/>
    </w:rPr>
  </w:style>
  <w:style w:type="character" w:customStyle="1" w:styleId="221">
    <w:name w:val="Char Char21"/>
    <w:autoRedefine/>
    <w:qFormat/>
    <w:uiPriority w:val="0"/>
    <w:rPr>
      <w:rFonts w:ascii="Arial" w:hAnsi="Arial" w:eastAsia="黑体"/>
      <w:bCs/>
      <w:kern w:val="2"/>
      <w:sz w:val="32"/>
      <w:szCs w:val="32"/>
      <w:lang w:val="en-US" w:eastAsia="zh-CN" w:bidi="ar-SA"/>
    </w:rPr>
  </w:style>
  <w:style w:type="character" w:customStyle="1" w:styleId="222">
    <w:name w:val="Char Char13"/>
    <w:autoRedefine/>
    <w:qFormat/>
    <w:uiPriority w:val="0"/>
    <w:rPr>
      <w:rFonts w:ascii="Arial" w:hAnsi="Arial" w:eastAsia="黑体"/>
      <w:sz w:val="21"/>
      <w:szCs w:val="21"/>
      <w:lang w:val="en-US" w:eastAsia="zh-CN" w:bidi="ar-SA"/>
    </w:rPr>
  </w:style>
  <w:style w:type="character" w:customStyle="1" w:styleId="223">
    <w:name w:val="Char Char6"/>
    <w:autoRedefine/>
    <w:qFormat/>
    <w:uiPriority w:val="0"/>
    <w:rPr>
      <w:rFonts w:eastAsia="宋体"/>
      <w:kern w:val="2"/>
      <w:sz w:val="18"/>
      <w:szCs w:val="18"/>
      <w:lang w:val="en-US" w:eastAsia="zh-CN" w:bidi="ar-SA"/>
    </w:rPr>
  </w:style>
  <w:style w:type="character" w:customStyle="1" w:styleId="224">
    <w:name w:val="Char Char22"/>
    <w:autoRedefine/>
    <w:qFormat/>
    <w:uiPriority w:val="0"/>
    <w:rPr>
      <w:rFonts w:eastAsia="宋体"/>
      <w:b/>
      <w:bCs/>
      <w:kern w:val="44"/>
      <w:sz w:val="44"/>
      <w:szCs w:val="44"/>
      <w:lang w:val="en-US" w:eastAsia="zh-CN" w:bidi="ar-SA"/>
    </w:rPr>
  </w:style>
  <w:style w:type="character" w:customStyle="1" w:styleId="225">
    <w:name w:val="Char Char10"/>
    <w:autoRedefine/>
    <w:qFormat/>
    <w:uiPriority w:val="0"/>
    <w:rPr>
      <w:rFonts w:eastAsia="宋体"/>
      <w:kern w:val="2"/>
      <w:sz w:val="21"/>
      <w:szCs w:val="24"/>
      <w:lang w:val="en-US" w:eastAsia="zh-CN" w:bidi="ar-SA"/>
    </w:rPr>
  </w:style>
  <w:style w:type="character" w:customStyle="1" w:styleId="226">
    <w:name w:val="Char Char191"/>
    <w:autoRedefine/>
    <w:qFormat/>
    <w:uiPriority w:val="0"/>
    <w:rPr>
      <w:rFonts w:ascii="Arial" w:hAnsi="Arial" w:eastAsia="黑体"/>
      <w:b/>
      <w:bCs/>
      <w:kern w:val="2"/>
      <w:sz w:val="28"/>
      <w:szCs w:val="28"/>
      <w:lang w:val="en-US" w:eastAsia="zh-CN" w:bidi="ar-SA"/>
    </w:rPr>
  </w:style>
  <w:style w:type="character" w:customStyle="1" w:styleId="227">
    <w:name w:val="Char Char12"/>
    <w:autoRedefine/>
    <w:qFormat/>
    <w:uiPriority w:val="0"/>
    <w:rPr>
      <w:rFonts w:eastAsia="宋体"/>
      <w:kern w:val="2"/>
      <w:sz w:val="18"/>
      <w:szCs w:val="18"/>
      <w:lang w:val="en-US" w:eastAsia="zh-CN" w:bidi="ar-SA"/>
    </w:rPr>
  </w:style>
  <w:style w:type="character" w:customStyle="1" w:styleId="228">
    <w:name w:val="font5 Char"/>
    <w:basedOn w:val="50"/>
    <w:link w:val="229"/>
    <w:autoRedefine/>
    <w:qFormat/>
    <w:uiPriority w:val="0"/>
    <w:rPr>
      <w:rFonts w:ascii="宋体" w:hAnsi="宋体"/>
      <w:sz w:val="24"/>
      <w:szCs w:val="24"/>
    </w:rPr>
  </w:style>
  <w:style w:type="paragraph" w:customStyle="1" w:styleId="229">
    <w:name w:val="font5"/>
    <w:basedOn w:val="1"/>
    <w:link w:val="228"/>
    <w:autoRedefine/>
    <w:qFormat/>
    <w:uiPriority w:val="0"/>
    <w:pPr>
      <w:widowControl/>
      <w:spacing w:before="100" w:beforeAutospacing="1" w:after="100" w:afterAutospacing="1"/>
      <w:jc w:val="left"/>
    </w:pPr>
    <w:rPr>
      <w:rFonts w:ascii="宋体" w:hAnsi="宋体"/>
      <w:kern w:val="0"/>
      <w:sz w:val="24"/>
      <w:szCs w:val="24"/>
    </w:rPr>
  </w:style>
  <w:style w:type="character" w:customStyle="1" w:styleId="230">
    <w:name w:val="Char Char9"/>
    <w:autoRedefine/>
    <w:qFormat/>
    <w:uiPriority w:val="0"/>
    <w:rPr>
      <w:rFonts w:eastAsia="宋体"/>
      <w:kern w:val="2"/>
      <w:sz w:val="21"/>
      <w:szCs w:val="24"/>
      <w:lang w:val="en-US" w:eastAsia="zh-CN" w:bidi="ar-SA"/>
    </w:rPr>
  </w:style>
  <w:style w:type="character" w:customStyle="1" w:styleId="231">
    <w:name w:val="Char Char201"/>
    <w:autoRedefine/>
    <w:qFormat/>
    <w:uiPriority w:val="0"/>
    <w:rPr>
      <w:rFonts w:eastAsia="黑体"/>
      <w:bCs/>
      <w:sz w:val="24"/>
      <w:szCs w:val="32"/>
      <w:lang w:bidi="ar-SA"/>
    </w:rPr>
  </w:style>
  <w:style w:type="character" w:customStyle="1" w:styleId="232">
    <w:name w:val="Char Char17"/>
    <w:autoRedefine/>
    <w:qFormat/>
    <w:uiPriority w:val="0"/>
    <w:rPr>
      <w:rFonts w:ascii="Arial" w:hAnsi="Arial" w:eastAsia="黑体"/>
      <w:b/>
      <w:bCs/>
      <w:sz w:val="24"/>
      <w:szCs w:val="24"/>
      <w:lang w:val="en-US" w:eastAsia="zh-CN" w:bidi="ar-SA"/>
    </w:rPr>
  </w:style>
  <w:style w:type="character" w:customStyle="1" w:styleId="233">
    <w:name w:val="Char Char8"/>
    <w:autoRedefine/>
    <w:qFormat/>
    <w:uiPriority w:val="0"/>
    <w:rPr>
      <w:rFonts w:eastAsia="宋体"/>
      <w:kern w:val="2"/>
      <w:sz w:val="21"/>
      <w:szCs w:val="24"/>
      <w:lang w:val="en-US" w:eastAsia="zh-CN" w:bidi="ar-SA"/>
    </w:rPr>
  </w:style>
  <w:style w:type="character" w:customStyle="1" w:styleId="234">
    <w:name w:val="Char Char7"/>
    <w:autoRedefine/>
    <w:qFormat/>
    <w:uiPriority w:val="0"/>
    <w:rPr>
      <w:rFonts w:eastAsia="宋体"/>
      <w:kern w:val="2"/>
      <w:sz w:val="18"/>
      <w:szCs w:val="18"/>
      <w:lang w:val="en-US" w:eastAsia="zh-CN" w:bidi="ar-SA"/>
    </w:rPr>
  </w:style>
  <w:style w:type="character" w:customStyle="1" w:styleId="235">
    <w:name w:val="Char Char15"/>
    <w:autoRedefine/>
    <w:qFormat/>
    <w:uiPriority w:val="0"/>
    <w:rPr>
      <w:rFonts w:eastAsia="宋体"/>
      <w:b/>
      <w:bCs/>
      <w:sz w:val="24"/>
      <w:szCs w:val="24"/>
      <w:lang w:val="en-US" w:eastAsia="zh-CN" w:bidi="ar-SA"/>
    </w:rPr>
  </w:style>
  <w:style w:type="table" w:customStyle="1" w:styleId="236">
    <w:name w:val="网格型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7">
    <w:name w:val="Char Char91"/>
    <w:autoRedefine/>
    <w:qFormat/>
    <w:uiPriority w:val="0"/>
    <w:rPr>
      <w:rFonts w:eastAsia="宋体"/>
      <w:b/>
      <w:bCs/>
      <w:kern w:val="44"/>
      <w:sz w:val="32"/>
      <w:szCs w:val="44"/>
      <w:lang w:val="en-US" w:eastAsia="zh-CN" w:bidi="ar-SA"/>
    </w:rPr>
  </w:style>
  <w:style w:type="character" w:customStyle="1" w:styleId="238">
    <w:name w:val="Plain Text Char"/>
    <w:autoRedefine/>
    <w:qFormat/>
    <w:uiPriority w:val="0"/>
    <w:rPr>
      <w:rFonts w:ascii="宋体" w:hAnsi="Courier New" w:eastAsia="宋体"/>
      <w:sz w:val="24"/>
      <w:lang w:bidi="ar-SA"/>
    </w:rPr>
  </w:style>
  <w:style w:type="character" w:customStyle="1" w:styleId="239">
    <w:name w:val="Body Text Indent Char"/>
    <w:autoRedefine/>
    <w:qFormat/>
    <w:uiPriority w:val="0"/>
    <w:rPr>
      <w:rFonts w:ascii="宋体" w:hAnsi="宋体" w:eastAsia="宋体"/>
      <w:kern w:val="2"/>
      <w:sz w:val="21"/>
      <w:lang w:val="en-US" w:eastAsia="zh-CN" w:bidi="ar-SA"/>
    </w:rPr>
  </w:style>
  <w:style w:type="character" w:customStyle="1" w:styleId="240">
    <w:name w:val="Body Text Indent 2 Char"/>
    <w:autoRedefine/>
    <w:qFormat/>
    <w:uiPriority w:val="0"/>
    <w:rPr>
      <w:rFonts w:eastAsia="宋体"/>
      <w:kern w:val="2"/>
      <w:sz w:val="21"/>
      <w:szCs w:val="24"/>
      <w:lang w:val="en-US" w:eastAsia="zh-CN" w:bidi="ar-SA"/>
    </w:rPr>
  </w:style>
  <w:style w:type="character" w:customStyle="1" w:styleId="241">
    <w:name w:val="批注文字 Char2"/>
    <w:autoRedefine/>
    <w:qFormat/>
    <w:uiPriority w:val="0"/>
    <w:rPr>
      <w:rFonts w:eastAsia="宋体"/>
      <w:kern w:val="2"/>
      <w:sz w:val="21"/>
      <w:szCs w:val="24"/>
      <w:lang w:val="en-US" w:eastAsia="zh-CN" w:bidi="ar-SA"/>
    </w:rPr>
  </w:style>
  <w:style w:type="character" w:customStyle="1" w:styleId="242">
    <w:name w:val="Char Char23"/>
    <w:autoRedefine/>
    <w:qFormat/>
    <w:uiPriority w:val="0"/>
    <w:rPr>
      <w:rFonts w:eastAsia="宋体"/>
      <w:b/>
      <w:bCs/>
      <w:kern w:val="44"/>
      <w:sz w:val="32"/>
      <w:szCs w:val="44"/>
      <w:lang w:val="en-US" w:eastAsia="zh-CN" w:bidi="ar-SA"/>
    </w:rPr>
  </w:style>
  <w:style w:type="character" w:customStyle="1" w:styleId="243">
    <w:name w:val="Heading 4 Char"/>
    <w:autoRedefine/>
    <w:qFormat/>
    <w:uiPriority w:val="0"/>
    <w:rPr>
      <w:rFonts w:ascii="Arial" w:hAnsi="Arial" w:eastAsia="宋体"/>
      <w:b/>
      <w:bCs/>
      <w:kern w:val="2"/>
      <w:sz w:val="21"/>
      <w:szCs w:val="28"/>
      <w:lang w:val="en-US" w:eastAsia="zh-CN" w:bidi="ar-SA"/>
    </w:rPr>
  </w:style>
  <w:style w:type="character" w:customStyle="1" w:styleId="244">
    <w:name w:val="Heading 3 Char"/>
    <w:autoRedefine/>
    <w:qFormat/>
    <w:uiPriority w:val="0"/>
    <w:rPr>
      <w:rFonts w:cs="Times New Roman"/>
      <w:b/>
      <w:bCs/>
      <w:kern w:val="2"/>
      <w:sz w:val="32"/>
      <w:szCs w:val="32"/>
    </w:rPr>
  </w:style>
  <w:style w:type="character" w:customStyle="1" w:styleId="245">
    <w:name w:val="Footnote Text Char"/>
    <w:autoRedefine/>
    <w:qFormat/>
    <w:uiPriority w:val="0"/>
    <w:rPr>
      <w:rFonts w:eastAsia="宋体"/>
      <w:sz w:val="18"/>
      <w:lang w:val="en-US" w:eastAsia="zh-CN" w:bidi="ar-SA"/>
    </w:rPr>
  </w:style>
  <w:style w:type="character" w:customStyle="1" w:styleId="246">
    <w:name w:val="Comment Subject Char"/>
    <w:autoRedefine/>
    <w:qFormat/>
    <w:uiPriority w:val="0"/>
    <w:rPr>
      <w:b/>
      <w:sz w:val="24"/>
      <w:lang w:bidi="ar-SA"/>
    </w:rPr>
  </w:style>
  <w:style w:type="character" w:customStyle="1" w:styleId="247">
    <w:name w:val="Char Char18"/>
    <w:autoRedefine/>
    <w:qFormat/>
    <w:uiPriority w:val="0"/>
    <w:rPr>
      <w:rFonts w:ascii="Times New Roman" w:hAnsi="Times New Roman" w:eastAsia="宋体" w:cs="Times New Roman"/>
      <w:b/>
      <w:bCs/>
      <w:sz w:val="28"/>
      <w:szCs w:val="28"/>
    </w:rPr>
  </w:style>
  <w:style w:type="character" w:customStyle="1" w:styleId="248">
    <w:name w:val="超链接_0"/>
    <w:autoRedefine/>
    <w:qFormat/>
    <w:uiPriority w:val="99"/>
    <w:rPr>
      <w:rFonts w:ascii="Calibri" w:hAnsi="Calibri" w:cs="Times New Roman"/>
      <w:color w:val="0000FF"/>
      <w:u w:val="single"/>
    </w:rPr>
  </w:style>
  <w:style w:type="character" w:customStyle="1" w:styleId="249">
    <w:name w:val="Title Char"/>
    <w:autoRedefine/>
    <w:qFormat/>
    <w:uiPriority w:val="0"/>
    <w:rPr>
      <w:rFonts w:ascii="Cambria" w:hAnsi="Cambria"/>
      <w:b/>
      <w:sz w:val="32"/>
      <w:lang w:bidi="ar-SA"/>
    </w:rPr>
  </w:style>
  <w:style w:type="character" w:customStyle="1" w:styleId="250">
    <w:name w:val="Balloon Text Char"/>
    <w:autoRedefine/>
    <w:qFormat/>
    <w:uiPriority w:val="0"/>
    <w:rPr>
      <w:sz w:val="18"/>
      <w:lang w:bidi="ar-SA"/>
    </w:rPr>
  </w:style>
  <w:style w:type="character" w:customStyle="1" w:styleId="251">
    <w:name w:val="Header Char"/>
    <w:autoRedefine/>
    <w:qFormat/>
    <w:uiPriority w:val="0"/>
    <w:rPr>
      <w:rFonts w:eastAsia="宋体"/>
      <w:kern w:val="2"/>
      <w:sz w:val="18"/>
      <w:szCs w:val="18"/>
      <w:lang w:val="en-US" w:eastAsia="zh-CN" w:bidi="ar-SA"/>
    </w:rPr>
  </w:style>
  <w:style w:type="character" w:customStyle="1" w:styleId="252">
    <w:name w:val="Heading 5 Char"/>
    <w:autoRedefine/>
    <w:qFormat/>
    <w:uiPriority w:val="0"/>
    <w:rPr>
      <w:rFonts w:eastAsia="宋体"/>
      <w:b/>
      <w:bCs/>
      <w:kern w:val="2"/>
      <w:sz w:val="28"/>
      <w:szCs w:val="28"/>
      <w:lang w:val="en-US" w:eastAsia="zh-CN" w:bidi="ar-SA"/>
    </w:rPr>
  </w:style>
  <w:style w:type="character" w:customStyle="1" w:styleId="253">
    <w:name w:val="Heading 1 Char"/>
    <w:autoRedefine/>
    <w:qFormat/>
    <w:uiPriority w:val="0"/>
    <w:rPr>
      <w:rFonts w:eastAsia="宋体"/>
      <w:b/>
      <w:bCs/>
      <w:kern w:val="44"/>
      <w:sz w:val="32"/>
      <w:szCs w:val="44"/>
      <w:lang w:val="en-US" w:eastAsia="zh-CN" w:bidi="ar-SA"/>
    </w:rPr>
  </w:style>
  <w:style w:type="character" w:customStyle="1" w:styleId="254">
    <w:name w:val="Heading 3 Char1"/>
    <w:autoRedefine/>
    <w:qFormat/>
    <w:uiPriority w:val="0"/>
    <w:rPr>
      <w:rFonts w:eastAsia="宋体"/>
      <w:b/>
      <w:bCs/>
      <w:kern w:val="2"/>
      <w:sz w:val="24"/>
      <w:szCs w:val="32"/>
      <w:lang w:val="en-US" w:eastAsia="zh-CN" w:bidi="ar-SA"/>
    </w:rPr>
  </w:style>
  <w:style w:type="character" w:customStyle="1" w:styleId="255">
    <w:name w:val="Char Char181"/>
    <w:autoRedefine/>
    <w:qFormat/>
    <w:uiPriority w:val="0"/>
    <w:rPr>
      <w:b/>
      <w:bCs/>
      <w:kern w:val="44"/>
      <w:sz w:val="44"/>
      <w:szCs w:val="44"/>
    </w:rPr>
  </w:style>
  <w:style w:type="character" w:customStyle="1" w:styleId="256">
    <w:name w:val="Document Map Char"/>
    <w:autoRedefine/>
    <w:qFormat/>
    <w:uiPriority w:val="0"/>
    <w:rPr>
      <w:rFonts w:eastAsia="宋体"/>
      <w:kern w:val="2"/>
      <w:sz w:val="21"/>
      <w:szCs w:val="24"/>
      <w:lang w:val="en-US" w:eastAsia="zh-CN" w:bidi="ar-SA"/>
    </w:rPr>
  </w:style>
  <w:style w:type="character" w:customStyle="1" w:styleId="257">
    <w:name w:val="标题 Char2"/>
    <w:autoRedefine/>
    <w:qFormat/>
    <w:uiPriority w:val="0"/>
    <w:rPr>
      <w:rFonts w:ascii="Cambria" w:hAnsi="Cambria" w:eastAsia="宋体" w:cs="Times New Roman"/>
      <w:b/>
      <w:bCs/>
      <w:sz w:val="32"/>
      <w:szCs w:val="32"/>
    </w:rPr>
  </w:style>
  <w:style w:type="character" w:customStyle="1" w:styleId="258">
    <w:name w:val="Comment Text Char1"/>
    <w:autoRedefine/>
    <w:qFormat/>
    <w:uiPriority w:val="0"/>
    <w:rPr>
      <w:sz w:val="24"/>
      <w:lang w:bidi="ar-SA"/>
    </w:rPr>
  </w:style>
  <w:style w:type="character" w:customStyle="1" w:styleId="259">
    <w:name w:val="Footer Char"/>
    <w:autoRedefine/>
    <w:qFormat/>
    <w:uiPriority w:val="0"/>
    <w:rPr>
      <w:rFonts w:eastAsia="宋体"/>
      <w:kern w:val="2"/>
      <w:sz w:val="18"/>
      <w:szCs w:val="18"/>
      <w:lang w:val="en-US" w:eastAsia="zh-CN" w:bidi="ar-SA"/>
    </w:rPr>
  </w:style>
  <w:style w:type="character" w:customStyle="1" w:styleId="260">
    <w:name w:val="Heading 2 Char"/>
    <w:autoRedefine/>
    <w:qFormat/>
    <w:uiPriority w:val="0"/>
    <w:rPr>
      <w:rFonts w:ascii="Arial" w:hAnsi="Arial" w:eastAsia="黑体"/>
      <w:b/>
      <w:bCs/>
      <w:kern w:val="2"/>
      <w:sz w:val="32"/>
      <w:szCs w:val="32"/>
      <w:lang w:val="en-US" w:eastAsia="zh-CN" w:bidi="ar-SA"/>
    </w:rPr>
  </w:style>
  <w:style w:type="character" w:customStyle="1" w:styleId="261">
    <w:name w:val="Comment Text Char"/>
    <w:autoRedefine/>
    <w:qFormat/>
    <w:uiPriority w:val="0"/>
    <w:rPr>
      <w:rFonts w:cs="Times New Roman"/>
      <w:sz w:val="24"/>
      <w:szCs w:val="24"/>
    </w:rPr>
  </w:style>
  <w:style w:type="character" w:customStyle="1" w:styleId="262">
    <w:name w:val="Date Char"/>
    <w:autoRedefine/>
    <w:qFormat/>
    <w:uiPriority w:val="0"/>
    <w:rPr>
      <w:rFonts w:eastAsia="宋体"/>
      <w:kern w:val="2"/>
      <w:sz w:val="21"/>
      <w:szCs w:val="24"/>
      <w:lang w:val="en-US" w:eastAsia="zh-CN" w:bidi="ar-SA"/>
    </w:rPr>
  </w:style>
  <w:style w:type="character" w:customStyle="1" w:styleId="263">
    <w:name w:val="Char Char24"/>
    <w:autoRedefine/>
    <w:qFormat/>
    <w:uiPriority w:val="0"/>
    <w:rPr>
      <w:rFonts w:eastAsia="宋体"/>
      <w:b/>
      <w:bCs/>
      <w:kern w:val="44"/>
      <w:sz w:val="32"/>
      <w:szCs w:val="44"/>
      <w:lang w:val="en-US" w:eastAsia="zh-CN" w:bidi="ar-SA"/>
    </w:rPr>
  </w:style>
  <w:style w:type="paragraph" w:customStyle="1" w:styleId="264">
    <w:name w:val="标题_0"/>
    <w:basedOn w:val="265"/>
    <w:autoRedefine/>
    <w:qFormat/>
    <w:uiPriority w:val="0"/>
    <w:pPr>
      <w:spacing w:before="120" w:after="120" w:line="360" w:lineRule="auto"/>
      <w:jc w:val="center"/>
      <w:outlineLvl w:val="0"/>
    </w:pPr>
    <w:rPr>
      <w:rFonts w:ascii="黑体" w:hAnsi="Arial" w:eastAsia="黑体"/>
      <w:b/>
      <w:bCs/>
      <w:kern w:val="2"/>
      <w:sz w:val="32"/>
      <w:szCs w:val="32"/>
    </w:rPr>
  </w:style>
  <w:style w:type="paragraph" w:customStyle="1" w:styleId="265">
    <w:name w:val="正文_1"/>
    <w:autoRedefine/>
    <w:qFormat/>
    <w:uiPriority w:val="0"/>
    <w:pPr>
      <w:spacing w:after="200" w:line="276" w:lineRule="auto"/>
    </w:pPr>
    <w:rPr>
      <w:rFonts w:ascii="Calibri" w:hAnsi="Calibri" w:eastAsia="宋体" w:cs="Times New Roman"/>
      <w:sz w:val="21"/>
      <w:szCs w:val="22"/>
      <w:lang w:val="en-US" w:eastAsia="zh-CN" w:bidi="ar-SA"/>
    </w:rPr>
  </w:style>
  <w:style w:type="paragraph" w:customStyle="1" w:styleId="266">
    <w:name w:val="标题 3_0"/>
    <w:basedOn w:val="35"/>
    <w:next w:val="35"/>
    <w:autoRedefine/>
    <w:qFormat/>
    <w:uiPriority w:val="0"/>
    <w:pPr>
      <w:keepNext/>
      <w:keepLines/>
      <w:spacing w:before="260" w:after="260" w:line="413" w:lineRule="auto"/>
      <w:outlineLvl w:val="2"/>
    </w:pPr>
    <w:rPr>
      <w:rFonts w:ascii="Times New Roman" w:hAnsi="Times New Roman"/>
      <w:b/>
      <w:bCs/>
      <w:sz w:val="32"/>
      <w:szCs w:val="32"/>
    </w:rPr>
  </w:style>
  <w:style w:type="paragraph" w:customStyle="1" w:styleId="267">
    <w:name w:val="样式1"/>
    <w:basedOn w:val="1"/>
    <w:next w:val="7"/>
    <w:autoRedefine/>
    <w:qFormat/>
    <w:uiPriority w:val="0"/>
    <w:pPr>
      <w:widowControl/>
      <w:spacing w:after="200" w:line="360" w:lineRule="auto"/>
      <w:ind w:firstLine="420" w:firstLineChars="200"/>
      <w:jc w:val="left"/>
    </w:pPr>
    <w:rPr>
      <w:rFonts w:ascii="宋体" w:hAnsi="宋体"/>
      <w:kern w:val="0"/>
      <w:sz w:val="22"/>
      <w:szCs w:val="21"/>
      <w:lang w:eastAsia="en-US" w:bidi="en-US"/>
    </w:rPr>
  </w:style>
  <w:style w:type="paragraph" w:customStyle="1" w:styleId="268">
    <w:name w:val="正文缩进_0"/>
    <w:basedOn w:val="265"/>
    <w:autoRedefine/>
    <w:qFormat/>
    <w:uiPriority w:val="0"/>
    <w:pPr>
      <w:widowControl w:val="0"/>
      <w:ind w:firstLine="420"/>
      <w:jc w:val="both"/>
    </w:pPr>
    <w:rPr>
      <w:kern w:val="2"/>
      <w:u w:val="single"/>
    </w:rPr>
  </w:style>
  <w:style w:type="paragraph" w:customStyle="1" w:styleId="269">
    <w:name w:val="标题 4_0"/>
    <w:basedOn w:val="35"/>
    <w:next w:val="35"/>
    <w:autoRedefine/>
    <w:qFormat/>
    <w:uiPriority w:val="0"/>
    <w:pPr>
      <w:keepNext/>
      <w:keepLines/>
      <w:spacing w:before="280" w:after="290" w:line="372" w:lineRule="auto"/>
      <w:outlineLvl w:val="3"/>
    </w:pPr>
    <w:rPr>
      <w:rFonts w:ascii="Cambria" w:hAnsi="Cambria"/>
      <w:b/>
      <w:bCs/>
      <w:sz w:val="28"/>
      <w:szCs w:val="28"/>
    </w:rPr>
  </w:style>
  <w:style w:type="paragraph" w:customStyle="1" w:styleId="270">
    <w:name w:val="无间隔1"/>
    <w:autoRedefine/>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271">
    <w:name w:val="reader-word-layer"/>
    <w:basedOn w:val="1"/>
    <w:autoRedefine/>
    <w:qFormat/>
    <w:uiPriority w:val="0"/>
    <w:pPr>
      <w:widowControl/>
      <w:spacing w:before="100" w:beforeAutospacing="1" w:after="100" w:afterAutospacing="1" w:line="276" w:lineRule="auto"/>
      <w:jc w:val="left"/>
    </w:pPr>
    <w:rPr>
      <w:rFonts w:ascii="宋体" w:hAnsi="宋体" w:cs="宋体"/>
      <w:kern w:val="0"/>
      <w:sz w:val="24"/>
      <w:szCs w:val="22"/>
      <w:lang w:eastAsia="en-US" w:bidi="en-US"/>
    </w:rPr>
  </w:style>
  <w:style w:type="paragraph" w:customStyle="1" w:styleId="272">
    <w:name w:val="正文文本_0"/>
    <w:basedOn w:val="35"/>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273">
    <w:name w:val="Char Char Char Char Char Char Char"/>
    <w:basedOn w:val="1"/>
    <w:autoRedefine/>
    <w:qFormat/>
    <w:uiPriority w:val="0"/>
    <w:pPr>
      <w:widowControl/>
      <w:spacing w:after="160" w:line="240" w:lineRule="exact"/>
      <w:jc w:val="left"/>
    </w:pPr>
    <w:rPr>
      <w:rFonts w:ascii="Calibri" w:hAnsi="Calibri"/>
      <w:kern w:val="0"/>
      <w:sz w:val="22"/>
      <w:szCs w:val="22"/>
      <w:lang w:eastAsia="en-US" w:bidi="en-US"/>
    </w:rPr>
  </w:style>
  <w:style w:type="paragraph" w:customStyle="1" w:styleId="274">
    <w:name w:val="列出段落1"/>
    <w:basedOn w:val="1"/>
    <w:autoRedefine/>
    <w:qFormat/>
    <w:uiPriority w:val="0"/>
    <w:pPr>
      <w:widowControl/>
      <w:spacing w:after="200" w:line="276" w:lineRule="auto"/>
      <w:ind w:firstLine="420" w:firstLineChars="200"/>
      <w:jc w:val="left"/>
    </w:pPr>
    <w:rPr>
      <w:rFonts w:ascii="Calibri" w:hAnsi="Calibri"/>
      <w:kern w:val="0"/>
      <w:sz w:val="22"/>
      <w:szCs w:val="22"/>
      <w:lang w:eastAsia="en-US" w:bidi="en-US"/>
    </w:rPr>
  </w:style>
  <w:style w:type="paragraph" w:customStyle="1" w:styleId="275">
    <w:name w:val="_Style 37"/>
    <w:basedOn w:val="1"/>
    <w:next w:val="1"/>
    <w:autoRedefine/>
    <w:qFormat/>
    <w:uiPriority w:val="0"/>
    <w:pPr>
      <w:widowControl/>
      <w:spacing w:after="200" w:line="276" w:lineRule="auto"/>
      <w:jc w:val="left"/>
    </w:pPr>
    <w:rPr>
      <w:rFonts w:ascii="Calibri" w:hAnsi="Calibri"/>
      <w:kern w:val="0"/>
      <w:sz w:val="22"/>
      <w:szCs w:val="22"/>
      <w:lang w:eastAsia="en-US" w:bidi="en-US"/>
    </w:rPr>
  </w:style>
  <w:style w:type="paragraph" w:customStyle="1" w:styleId="276">
    <w:name w:val="2-2ji"/>
    <w:basedOn w:val="5"/>
    <w:autoRedefine/>
    <w:qFormat/>
    <w:uiPriority w:val="0"/>
    <w:pPr>
      <w:keepNext w:val="0"/>
      <w:widowControl/>
      <w:spacing w:line="360" w:lineRule="auto"/>
      <w:ind w:left="0" w:firstLine="0"/>
    </w:pPr>
    <w:rPr>
      <w:kern w:val="0"/>
      <w:sz w:val="36"/>
      <w:lang w:eastAsia="en-US" w:bidi="en-US"/>
    </w:rPr>
  </w:style>
  <w:style w:type="paragraph" w:customStyle="1" w:styleId="277">
    <w:name w:val="Char1"/>
    <w:basedOn w:val="1"/>
    <w:autoRedefine/>
    <w:qFormat/>
    <w:uiPriority w:val="0"/>
    <w:pPr>
      <w:widowControl/>
      <w:spacing w:after="160" w:line="240" w:lineRule="exact"/>
      <w:jc w:val="left"/>
    </w:pPr>
    <w:rPr>
      <w:rFonts w:ascii="Calibri" w:hAnsi="Calibri"/>
      <w:kern w:val="0"/>
      <w:sz w:val="22"/>
      <w:szCs w:val="22"/>
      <w:lang w:eastAsia="en-US" w:bidi="en-US"/>
    </w:rPr>
  </w:style>
  <w:style w:type="paragraph" w:customStyle="1" w:styleId="278">
    <w:name w:val="TOC 标题_0"/>
    <w:basedOn w:val="279"/>
    <w:next w:val="35"/>
    <w:autoRedefine/>
    <w:qFormat/>
    <w:uiPriority w:val="0"/>
    <w:pPr>
      <w:outlineLvl w:val="9"/>
    </w:pPr>
    <w:rPr>
      <w:rFonts w:ascii="Calibri" w:hAnsi="Calibri"/>
    </w:rPr>
  </w:style>
  <w:style w:type="paragraph" w:customStyle="1" w:styleId="279">
    <w:name w:val="标题 1_0"/>
    <w:basedOn w:val="35"/>
    <w:next w:val="35"/>
    <w:autoRedefine/>
    <w:qFormat/>
    <w:uiPriority w:val="0"/>
    <w:pPr>
      <w:keepNext/>
      <w:keepLines/>
      <w:spacing w:before="340" w:after="330" w:line="576" w:lineRule="auto"/>
      <w:outlineLvl w:val="0"/>
    </w:pPr>
    <w:rPr>
      <w:rFonts w:ascii="Times New Roman" w:hAnsi="Times New Roman"/>
      <w:b/>
      <w:bCs/>
      <w:kern w:val="44"/>
      <w:sz w:val="44"/>
      <w:szCs w:val="44"/>
    </w:rPr>
  </w:style>
  <w:style w:type="character" w:customStyle="1" w:styleId="280">
    <w:name w:val="样式 Char"/>
    <w:link w:val="281"/>
    <w:autoRedefine/>
    <w:qFormat/>
    <w:locked/>
    <w:uiPriority w:val="0"/>
    <w:rPr>
      <w:rFonts w:ascii="宋体" w:hAnsi="宋体" w:cs="宋体"/>
      <w:sz w:val="24"/>
      <w:szCs w:val="24"/>
      <w:lang w:val="en-US" w:eastAsia="zh-CN" w:bidi="ar-SA"/>
    </w:rPr>
  </w:style>
  <w:style w:type="paragraph" w:customStyle="1" w:styleId="281">
    <w:name w:val="样式"/>
    <w:link w:val="280"/>
    <w:autoRedefine/>
    <w:qFormat/>
    <w:uiPriority w:val="0"/>
    <w:pPr>
      <w:widowControl w:val="0"/>
      <w:autoSpaceDE w:val="0"/>
      <w:autoSpaceDN w:val="0"/>
      <w:adjustRightInd w:val="0"/>
      <w:spacing w:after="200" w:line="276" w:lineRule="auto"/>
    </w:pPr>
    <w:rPr>
      <w:rFonts w:ascii="宋体" w:hAnsi="宋体" w:eastAsia="宋体" w:cs="宋体"/>
      <w:sz w:val="24"/>
      <w:szCs w:val="24"/>
      <w:lang w:val="en-US" w:eastAsia="zh-CN" w:bidi="ar-SA"/>
    </w:rPr>
  </w:style>
  <w:style w:type="character" w:customStyle="1" w:styleId="282">
    <w:name w:val="正文文本 3 Char1"/>
    <w:basedOn w:val="50"/>
    <w:autoRedefine/>
    <w:qFormat/>
    <w:uiPriority w:val="0"/>
    <w:rPr>
      <w:kern w:val="2"/>
      <w:sz w:val="16"/>
      <w:szCs w:val="16"/>
    </w:rPr>
  </w:style>
  <w:style w:type="character" w:customStyle="1" w:styleId="283">
    <w:name w:val="正文文本缩进 3 Char1"/>
    <w:basedOn w:val="50"/>
    <w:autoRedefine/>
    <w:qFormat/>
    <w:uiPriority w:val="0"/>
    <w:rPr>
      <w:kern w:val="2"/>
      <w:sz w:val="16"/>
      <w:szCs w:val="16"/>
    </w:rPr>
  </w:style>
  <w:style w:type="paragraph" w:customStyle="1" w:styleId="284">
    <w:name w:val="xl63"/>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85">
    <w:name w:val="xl6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286">
    <w:name w:val="xl6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87">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88">
    <w:name w:val="xl67"/>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89">
    <w:name w:val="xl6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90">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291">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92">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93">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94">
    <w:name w:val="xl7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95">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96">
    <w:name w:val="xl75"/>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97">
    <w:name w:val="xl7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298">
    <w:name w:val="xl7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99">
    <w:name w:val="xl78"/>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300">
    <w:name w:val="xl79"/>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301">
    <w:name w:val="xl80"/>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302">
    <w:name w:val="xl81"/>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303">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304">
    <w:name w:val="xl83"/>
    <w:basedOn w:val="1"/>
    <w:autoRedefine/>
    <w:qFormat/>
    <w:uiPriority w:val="0"/>
    <w:pPr>
      <w:widowControl/>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305">
    <w:name w:val="xl84"/>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line="276" w:lineRule="auto"/>
      <w:jc w:val="center"/>
      <w:textAlignment w:val="center"/>
    </w:pPr>
    <w:rPr>
      <w:rFonts w:ascii="宋体" w:hAnsi="宋体" w:cs="宋体"/>
      <w:b/>
      <w:bCs/>
      <w:kern w:val="0"/>
      <w:sz w:val="20"/>
      <w:lang w:eastAsia="en-US" w:bidi="en-US"/>
    </w:rPr>
  </w:style>
  <w:style w:type="paragraph" w:customStyle="1" w:styleId="306">
    <w:name w:val="xl85"/>
    <w:basedOn w:val="1"/>
    <w:autoRedefine/>
    <w:qFormat/>
    <w:uiPriority w:val="0"/>
    <w:pPr>
      <w:widowControl/>
      <w:spacing w:before="100" w:beforeAutospacing="1" w:after="100" w:afterAutospacing="1" w:line="276" w:lineRule="auto"/>
      <w:jc w:val="right"/>
      <w:textAlignment w:val="center"/>
    </w:pPr>
    <w:rPr>
      <w:rFonts w:ascii="宋体" w:hAnsi="宋体" w:cs="宋体"/>
      <w:kern w:val="0"/>
      <w:sz w:val="20"/>
      <w:lang w:eastAsia="en-US" w:bidi="en-US"/>
    </w:rPr>
  </w:style>
  <w:style w:type="paragraph" w:customStyle="1" w:styleId="307">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b/>
      <w:bCs/>
      <w:kern w:val="0"/>
      <w:sz w:val="20"/>
      <w:lang w:eastAsia="en-US" w:bidi="en-US"/>
    </w:rPr>
  </w:style>
  <w:style w:type="paragraph" w:customStyle="1" w:styleId="308">
    <w:name w:val="xl87"/>
    <w:basedOn w:val="1"/>
    <w:autoRedefine/>
    <w:qFormat/>
    <w:uiPriority w:val="0"/>
    <w:pPr>
      <w:widowControl/>
      <w:spacing w:before="100" w:beforeAutospacing="1" w:after="100" w:afterAutospacing="1" w:line="276" w:lineRule="auto"/>
      <w:jc w:val="right"/>
      <w:textAlignment w:val="center"/>
    </w:pPr>
    <w:rPr>
      <w:rFonts w:ascii="宋体" w:hAnsi="宋体" w:cs="宋体"/>
      <w:kern w:val="0"/>
      <w:sz w:val="20"/>
      <w:lang w:eastAsia="en-US" w:bidi="en-US"/>
    </w:rPr>
  </w:style>
  <w:style w:type="character" w:customStyle="1" w:styleId="309">
    <w:name w:val="bigfont"/>
    <w:basedOn w:val="50"/>
    <w:autoRedefine/>
    <w:qFormat/>
    <w:uiPriority w:val="0"/>
  </w:style>
  <w:style w:type="character" w:customStyle="1" w:styleId="310">
    <w:name w:val="Char Char5"/>
    <w:basedOn w:val="50"/>
    <w:autoRedefine/>
    <w:qFormat/>
    <w:uiPriority w:val="0"/>
    <w:rPr>
      <w:rFonts w:eastAsia="宋体"/>
      <w:kern w:val="2"/>
      <w:sz w:val="18"/>
      <w:szCs w:val="18"/>
      <w:lang w:val="en-US" w:eastAsia="zh-CN" w:bidi="ar-SA"/>
    </w:rPr>
  </w:style>
  <w:style w:type="character" w:customStyle="1" w:styleId="311">
    <w:name w:val="h3 Char"/>
    <w:basedOn w:val="50"/>
    <w:autoRedefine/>
    <w:qFormat/>
    <w:uiPriority w:val="0"/>
    <w:rPr>
      <w:rFonts w:eastAsia="宋体"/>
      <w:b/>
      <w:bCs/>
      <w:kern w:val="2"/>
      <w:sz w:val="32"/>
      <w:szCs w:val="32"/>
      <w:lang w:val="en-US" w:eastAsia="zh-CN" w:bidi="ar-SA"/>
    </w:rPr>
  </w:style>
  <w:style w:type="character" w:customStyle="1" w:styleId="312">
    <w:name w:val="标题4 Char5"/>
    <w:basedOn w:val="50"/>
    <w:autoRedefine/>
    <w:qFormat/>
    <w:uiPriority w:val="0"/>
    <w:rPr>
      <w:rFonts w:eastAsia="宋体"/>
      <w:kern w:val="2"/>
      <w:sz w:val="21"/>
      <w:szCs w:val="24"/>
      <w:lang w:val="en-US" w:eastAsia="zh-CN" w:bidi="ar-SA"/>
    </w:rPr>
  </w:style>
  <w:style w:type="character" w:customStyle="1" w:styleId="313">
    <w:name w:val="正文缩进 Char1"/>
    <w:basedOn w:val="50"/>
    <w:autoRedefine/>
    <w:qFormat/>
    <w:uiPriority w:val="0"/>
    <w:rPr>
      <w:rFonts w:eastAsia="宋体"/>
      <w:sz w:val="24"/>
      <w:szCs w:val="24"/>
    </w:rPr>
  </w:style>
  <w:style w:type="character" w:customStyle="1" w:styleId="314">
    <w:name w:val="标题 1 1 Char"/>
    <w:basedOn w:val="50"/>
    <w:autoRedefine/>
    <w:qFormat/>
    <w:uiPriority w:val="0"/>
    <w:rPr>
      <w:rFonts w:eastAsia="宋体"/>
      <w:b/>
      <w:bCs/>
      <w:kern w:val="44"/>
      <w:sz w:val="44"/>
      <w:szCs w:val="44"/>
      <w:lang w:val="en-US" w:eastAsia="zh-CN" w:bidi="ar-SA"/>
    </w:rPr>
  </w:style>
  <w:style w:type="character" w:customStyle="1" w:styleId="315">
    <w:name w:val="Char Char25"/>
    <w:basedOn w:val="50"/>
    <w:autoRedefine/>
    <w:qFormat/>
    <w:uiPriority w:val="0"/>
    <w:rPr>
      <w:rFonts w:eastAsia="宋体"/>
      <w:sz w:val="24"/>
      <w:szCs w:val="24"/>
      <w:lang w:val="en-US" w:eastAsia="zh-CN" w:bidi="ar-SA"/>
    </w:rPr>
  </w:style>
  <w:style w:type="character" w:customStyle="1" w:styleId="316">
    <w:name w:val="Char Char111"/>
    <w:basedOn w:val="50"/>
    <w:autoRedefine/>
    <w:qFormat/>
    <w:uiPriority w:val="0"/>
    <w:rPr>
      <w:rFonts w:eastAsia="宋体"/>
      <w:sz w:val="24"/>
      <w:szCs w:val="24"/>
      <w:lang w:val="en-US" w:eastAsia="zh-CN" w:bidi="ar-SA"/>
    </w:rPr>
  </w:style>
  <w:style w:type="character" w:customStyle="1" w:styleId="317">
    <w:name w:val="b titlename wangputoptitle"/>
    <w:basedOn w:val="50"/>
    <w:autoRedefine/>
    <w:qFormat/>
    <w:uiPriority w:val="0"/>
    <w:rPr>
      <w:rFonts w:ascii="Verdana" w:hAnsi="Verdana"/>
      <w:kern w:val="0"/>
      <w:sz w:val="20"/>
      <w:szCs w:val="20"/>
      <w:lang w:eastAsia="en-US"/>
    </w:rPr>
  </w:style>
  <w:style w:type="character" w:customStyle="1" w:styleId="318">
    <w:name w:val="标题 3 Char Char Char"/>
    <w:basedOn w:val="50"/>
    <w:autoRedefine/>
    <w:qFormat/>
    <w:uiPriority w:val="0"/>
    <w:rPr>
      <w:rFonts w:eastAsia="宋体"/>
      <w:b/>
      <w:bCs/>
      <w:kern w:val="2"/>
      <w:sz w:val="32"/>
      <w:szCs w:val="32"/>
      <w:lang w:val="en-US" w:eastAsia="zh-CN" w:bidi="ar-SA"/>
    </w:rPr>
  </w:style>
  <w:style w:type="paragraph" w:customStyle="1" w:styleId="319">
    <w:name w:val="xl28"/>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20">
    <w:name w:val="xl32"/>
    <w:basedOn w:val="1"/>
    <w:autoRedefine/>
    <w:qFormat/>
    <w:uiPriority w:val="0"/>
    <w:pPr>
      <w:widowControl/>
      <w:spacing w:before="100" w:beforeAutospacing="1" w:after="100" w:afterAutospacing="1"/>
      <w:jc w:val="left"/>
    </w:pPr>
    <w:rPr>
      <w:kern w:val="0"/>
      <w:sz w:val="24"/>
      <w:szCs w:val="24"/>
    </w:rPr>
  </w:style>
  <w:style w:type="paragraph" w:customStyle="1" w:styleId="321">
    <w:name w:val="xl36"/>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22">
    <w:name w:val="xl2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23">
    <w:name w:val="Char Char Char Char Char Char1 Char Char Char Char Char Char Char Char Char Char Char Char Char Char Char Char Char Char Char Char Char Char Char Char1"/>
    <w:basedOn w:val="1"/>
    <w:autoRedefine/>
    <w:qFormat/>
    <w:uiPriority w:val="0"/>
    <w:rPr>
      <w:szCs w:val="24"/>
    </w:rPr>
  </w:style>
  <w:style w:type="paragraph" w:customStyle="1" w:styleId="324">
    <w:name w:val="Char Char Char Char Char Char1 Char Char Char Char Char Char Char Char Char Char Char Char1 Char Char Char Char Char Char Char"/>
    <w:basedOn w:val="1"/>
    <w:autoRedefine/>
    <w:qFormat/>
    <w:uiPriority w:val="0"/>
  </w:style>
  <w:style w:type="paragraph" w:customStyle="1" w:styleId="325">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26">
    <w:name w:val="xl29"/>
    <w:basedOn w:val="1"/>
    <w:autoRedefine/>
    <w:qFormat/>
    <w:uiPriority w:val="0"/>
    <w:pPr>
      <w:widowControl/>
      <w:pBdr>
        <w:top w:val="single" w:color="auto" w:sz="4" w:space="0"/>
        <w:left w:val="single" w:color="auto" w:sz="4" w:space="0"/>
      </w:pBdr>
      <w:spacing w:before="100" w:beforeAutospacing="1" w:after="100" w:afterAutospacing="1"/>
      <w:jc w:val="left"/>
    </w:pPr>
    <w:rPr>
      <w:kern w:val="0"/>
      <w:sz w:val="24"/>
      <w:szCs w:val="24"/>
    </w:rPr>
  </w:style>
  <w:style w:type="paragraph" w:customStyle="1" w:styleId="327">
    <w:name w:val="xl44"/>
    <w:basedOn w:val="1"/>
    <w:autoRedefine/>
    <w:qFormat/>
    <w:uiPriority w:val="0"/>
    <w:pPr>
      <w:widowControl/>
      <w:pBdr>
        <w:top w:val="single" w:color="auto" w:sz="4" w:space="0"/>
        <w:left w:val="single" w:color="auto" w:sz="4" w:space="0"/>
      </w:pBdr>
      <w:spacing w:before="100" w:beforeAutospacing="1" w:after="100" w:afterAutospacing="1"/>
      <w:jc w:val="center"/>
    </w:pPr>
    <w:rPr>
      <w:rFonts w:ascii="宋体" w:hAnsi="宋体"/>
      <w:kern w:val="0"/>
      <w:sz w:val="24"/>
      <w:szCs w:val="24"/>
    </w:rPr>
  </w:style>
  <w:style w:type="paragraph" w:customStyle="1" w:styleId="328">
    <w:name w:val="xl46"/>
    <w:basedOn w:val="1"/>
    <w:autoRedefine/>
    <w:qFormat/>
    <w:uiPriority w:val="0"/>
    <w:pPr>
      <w:widowControl/>
      <w:pBdr>
        <w:left w:val="single" w:color="auto" w:sz="4" w:space="0"/>
      </w:pBdr>
      <w:spacing w:before="100" w:beforeAutospacing="1" w:after="100" w:afterAutospacing="1"/>
      <w:jc w:val="center"/>
    </w:pPr>
    <w:rPr>
      <w:rFonts w:ascii="宋体" w:hAnsi="宋体"/>
      <w:kern w:val="0"/>
      <w:sz w:val="24"/>
      <w:szCs w:val="24"/>
    </w:rPr>
  </w:style>
  <w:style w:type="paragraph" w:customStyle="1" w:styleId="329">
    <w:name w:val="xl48"/>
    <w:basedOn w:val="1"/>
    <w:autoRedefine/>
    <w:qFormat/>
    <w:uiPriority w:val="0"/>
    <w:pPr>
      <w:widowControl/>
      <w:pBdr>
        <w:left w:val="single" w:color="auto" w:sz="4" w:space="0"/>
      </w:pBdr>
      <w:spacing w:before="100" w:beforeAutospacing="1" w:after="100" w:afterAutospacing="1"/>
      <w:jc w:val="center"/>
    </w:pPr>
    <w:rPr>
      <w:kern w:val="0"/>
      <w:sz w:val="24"/>
      <w:szCs w:val="24"/>
    </w:rPr>
  </w:style>
  <w:style w:type="paragraph" w:customStyle="1" w:styleId="330">
    <w:name w:val="xl45"/>
    <w:basedOn w:val="1"/>
    <w:autoRedefine/>
    <w:qFormat/>
    <w:uiPriority w:val="0"/>
    <w:pPr>
      <w:widowControl/>
      <w:pBdr>
        <w:top w:val="single" w:color="auto" w:sz="4" w:space="0"/>
        <w:left w:val="single" w:color="auto" w:sz="4" w:space="0"/>
      </w:pBdr>
      <w:spacing w:before="100" w:beforeAutospacing="1" w:after="100" w:afterAutospacing="1"/>
      <w:jc w:val="left"/>
    </w:pPr>
    <w:rPr>
      <w:rFonts w:ascii="宋体" w:hAnsi="宋体"/>
      <w:kern w:val="0"/>
      <w:sz w:val="24"/>
      <w:szCs w:val="24"/>
    </w:rPr>
  </w:style>
  <w:style w:type="paragraph" w:customStyle="1" w:styleId="331">
    <w:name w:val="格式3"/>
    <w:basedOn w:val="1"/>
    <w:autoRedefine/>
    <w:qFormat/>
    <w:uiPriority w:val="0"/>
    <w:pPr>
      <w:spacing w:line="440" w:lineRule="exact"/>
      <w:ind w:left="851"/>
    </w:pPr>
    <w:rPr>
      <w:sz w:val="24"/>
    </w:rPr>
  </w:style>
  <w:style w:type="paragraph" w:customStyle="1" w:styleId="332">
    <w:name w:val="font8"/>
    <w:basedOn w:val="1"/>
    <w:autoRedefine/>
    <w:qFormat/>
    <w:uiPriority w:val="0"/>
    <w:pPr>
      <w:widowControl/>
      <w:spacing w:before="100" w:beforeAutospacing="1" w:after="100" w:afterAutospacing="1"/>
      <w:jc w:val="left"/>
    </w:pPr>
    <w:rPr>
      <w:kern w:val="0"/>
      <w:sz w:val="28"/>
      <w:szCs w:val="28"/>
    </w:rPr>
  </w:style>
  <w:style w:type="paragraph" w:customStyle="1" w:styleId="333">
    <w:name w:val="xl27"/>
    <w:basedOn w:val="1"/>
    <w:autoRedefine/>
    <w:qFormat/>
    <w:uiPriority w:val="0"/>
    <w:pPr>
      <w:widowControl/>
      <w:pBdr>
        <w:top w:val="single" w:color="auto" w:sz="4" w:space="0"/>
        <w:right w:val="single" w:color="auto" w:sz="4" w:space="0"/>
      </w:pBdr>
      <w:spacing w:before="100" w:beforeAutospacing="1" w:after="100" w:afterAutospacing="1"/>
      <w:jc w:val="left"/>
    </w:pPr>
    <w:rPr>
      <w:kern w:val="0"/>
      <w:sz w:val="24"/>
      <w:szCs w:val="24"/>
    </w:rPr>
  </w:style>
  <w:style w:type="paragraph" w:customStyle="1" w:styleId="334">
    <w:name w:val="默认段落字体 Para Char"/>
    <w:basedOn w:val="1"/>
    <w:autoRedefine/>
    <w:qFormat/>
    <w:uiPriority w:val="0"/>
    <w:pPr>
      <w:spacing w:line="360" w:lineRule="auto"/>
      <w:ind w:firstLine="200" w:firstLineChars="200"/>
    </w:pPr>
    <w:rPr>
      <w:rFonts w:ascii="宋体" w:hAnsi="宋体" w:cs="宋体"/>
      <w:sz w:val="24"/>
      <w:szCs w:val="24"/>
    </w:rPr>
  </w:style>
  <w:style w:type="paragraph" w:customStyle="1" w:styleId="335">
    <w:name w:val="xl3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24"/>
      <w:szCs w:val="24"/>
    </w:rPr>
  </w:style>
  <w:style w:type="paragraph" w:customStyle="1" w:styleId="336">
    <w:name w:val="Char Char Char Char Char Char1 Char Char Char Char Char Char Char Char Char Char Char Char1 Char Char Char Char1"/>
    <w:basedOn w:val="1"/>
    <w:autoRedefine/>
    <w:qFormat/>
    <w:uiPriority w:val="0"/>
  </w:style>
  <w:style w:type="paragraph" w:customStyle="1" w:styleId="337">
    <w:name w:val="xl43"/>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4"/>
      <w:szCs w:val="24"/>
    </w:rPr>
  </w:style>
  <w:style w:type="paragraph" w:customStyle="1" w:styleId="338">
    <w:name w:val="Char Char Char Char Char Char Char Char Char1"/>
    <w:basedOn w:val="1"/>
    <w:autoRedefine/>
    <w:qFormat/>
    <w:uiPriority w:val="0"/>
    <w:rPr>
      <w:szCs w:val="24"/>
    </w:rPr>
  </w:style>
  <w:style w:type="paragraph" w:customStyle="1" w:styleId="339">
    <w:name w:val="xl24"/>
    <w:basedOn w:val="1"/>
    <w:autoRedefine/>
    <w:qFormat/>
    <w:uiPriority w:val="0"/>
    <w:pPr>
      <w:widowControl/>
      <w:pBdr>
        <w:top w:val="single" w:color="auto" w:sz="4" w:space="0"/>
      </w:pBdr>
      <w:spacing w:before="100" w:beforeAutospacing="1" w:after="100" w:afterAutospacing="1"/>
      <w:jc w:val="left"/>
    </w:pPr>
    <w:rPr>
      <w:rFonts w:ascii="宋体" w:hAnsi="宋体"/>
      <w:kern w:val="0"/>
      <w:sz w:val="24"/>
      <w:szCs w:val="24"/>
    </w:rPr>
  </w:style>
  <w:style w:type="paragraph" w:customStyle="1" w:styleId="340">
    <w:name w:val="font6"/>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41">
    <w:name w:val="xl38"/>
    <w:basedOn w:val="1"/>
    <w:autoRedefine/>
    <w:qFormat/>
    <w:uiPriority w:val="0"/>
    <w:pPr>
      <w:widowControl/>
      <w:pBdr>
        <w:bottom w:val="single" w:color="auto" w:sz="4" w:space="0"/>
      </w:pBdr>
      <w:spacing w:before="100" w:beforeAutospacing="1" w:after="100" w:afterAutospacing="1"/>
      <w:jc w:val="left"/>
    </w:pPr>
    <w:rPr>
      <w:rFonts w:ascii="宋体" w:hAnsi="宋体"/>
      <w:kern w:val="0"/>
      <w:sz w:val="24"/>
      <w:szCs w:val="24"/>
    </w:rPr>
  </w:style>
  <w:style w:type="paragraph" w:customStyle="1" w:styleId="342">
    <w:name w:val="Char Char Char1 Char1"/>
    <w:basedOn w:val="1"/>
    <w:autoRedefine/>
    <w:qFormat/>
    <w:uiPriority w:val="0"/>
    <w:rPr>
      <w:szCs w:val="24"/>
    </w:rPr>
  </w:style>
  <w:style w:type="paragraph" w:customStyle="1" w:styleId="343">
    <w:name w:val="xl34"/>
    <w:basedOn w:val="1"/>
    <w:autoRedefine/>
    <w:qFormat/>
    <w:uiPriority w:val="0"/>
    <w:pPr>
      <w:widowControl/>
      <w:pBdr>
        <w:left w:val="single" w:color="auto" w:sz="4" w:space="0"/>
        <w:right w:val="single" w:color="auto" w:sz="4" w:space="0"/>
      </w:pBdr>
      <w:spacing w:before="100" w:beforeAutospacing="1" w:after="100" w:afterAutospacing="1"/>
      <w:jc w:val="left"/>
    </w:pPr>
    <w:rPr>
      <w:kern w:val="0"/>
      <w:sz w:val="24"/>
      <w:szCs w:val="24"/>
    </w:rPr>
  </w:style>
  <w:style w:type="paragraph" w:customStyle="1" w:styleId="344">
    <w:name w:val="xl33"/>
    <w:basedOn w:val="1"/>
    <w:autoRedefine/>
    <w:qFormat/>
    <w:uiPriority w:val="0"/>
    <w:pPr>
      <w:widowControl/>
      <w:pBdr>
        <w:left w:val="single" w:color="auto" w:sz="4" w:space="0"/>
      </w:pBdr>
      <w:spacing w:before="100" w:beforeAutospacing="1" w:after="100" w:afterAutospacing="1"/>
      <w:jc w:val="left"/>
    </w:pPr>
    <w:rPr>
      <w:kern w:val="0"/>
      <w:sz w:val="24"/>
      <w:szCs w:val="24"/>
    </w:rPr>
  </w:style>
  <w:style w:type="paragraph" w:customStyle="1" w:styleId="345">
    <w:name w:val="xl31"/>
    <w:basedOn w:val="1"/>
    <w:autoRedefine/>
    <w:qFormat/>
    <w:uiPriority w:val="0"/>
    <w:pPr>
      <w:widowControl/>
      <w:spacing w:before="100" w:beforeAutospacing="1" w:after="100" w:afterAutospacing="1"/>
      <w:jc w:val="center"/>
    </w:pPr>
    <w:rPr>
      <w:rFonts w:ascii="宋体" w:hAnsi="宋体"/>
      <w:kern w:val="0"/>
      <w:sz w:val="24"/>
      <w:szCs w:val="24"/>
    </w:rPr>
  </w:style>
  <w:style w:type="paragraph" w:customStyle="1" w:styleId="346">
    <w:name w:val="xl51"/>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szCs w:val="24"/>
    </w:rPr>
  </w:style>
  <w:style w:type="paragraph" w:customStyle="1" w:styleId="347">
    <w:name w:val="xl49"/>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48">
    <w:name w:val="font7"/>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349">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50">
    <w:name w:val="Blockquote"/>
    <w:basedOn w:val="1"/>
    <w:autoRedefine/>
    <w:qFormat/>
    <w:uiPriority w:val="0"/>
    <w:pPr>
      <w:autoSpaceDE w:val="0"/>
      <w:autoSpaceDN w:val="0"/>
      <w:adjustRightInd w:val="0"/>
      <w:spacing w:before="100" w:after="100"/>
      <w:ind w:left="360" w:right="360"/>
      <w:jc w:val="left"/>
    </w:pPr>
    <w:rPr>
      <w:kern w:val="0"/>
      <w:sz w:val="24"/>
    </w:rPr>
  </w:style>
  <w:style w:type="paragraph" w:customStyle="1" w:styleId="351">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52">
    <w:name w:val="xl35"/>
    <w:basedOn w:val="1"/>
    <w:autoRedefine/>
    <w:qFormat/>
    <w:uiPriority w:val="0"/>
    <w:pPr>
      <w:widowControl/>
      <w:pBdr>
        <w:left w:val="single" w:color="auto" w:sz="4" w:space="0"/>
      </w:pBdr>
      <w:spacing w:before="100" w:beforeAutospacing="1" w:after="100" w:afterAutospacing="1"/>
      <w:jc w:val="left"/>
    </w:pPr>
    <w:rPr>
      <w:rFonts w:ascii="宋体" w:hAnsi="宋体"/>
      <w:kern w:val="0"/>
      <w:sz w:val="24"/>
      <w:szCs w:val="24"/>
    </w:rPr>
  </w:style>
  <w:style w:type="paragraph" w:customStyle="1" w:styleId="353">
    <w:name w:val="xl26"/>
    <w:basedOn w:val="1"/>
    <w:autoRedefine/>
    <w:qFormat/>
    <w:uiPriority w:val="0"/>
    <w:pPr>
      <w:widowControl/>
      <w:pBdr>
        <w:top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54">
    <w:name w:val="Char Char2 Char Char1"/>
    <w:basedOn w:val="16"/>
    <w:autoRedefine/>
    <w:qFormat/>
    <w:uiPriority w:val="0"/>
    <w:rPr>
      <w:rFonts w:ascii="Tahoma" w:hAnsi="Tahoma"/>
      <w:sz w:val="24"/>
    </w:rPr>
  </w:style>
  <w:style w:type="paragraph" w:customStyle="1" w:styleId="355">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56">
    <w:name w:val="xl47"/>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357">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58">
    <w:name w:val="Char Char26"/>
    <w:basedOn w:val="16"/>
    <w:autoRedefine/>
    <w:qFormat/>
    <w:uiPriority w:val="0"/>
    <w:rPr>
      <w:rFonts w:ascii="Tahoma" w:hAnsi="Tahoma"/>
      <w:sz w:val="24"/>
    </w:rPr>
  </w:style>
  <w:style w:type="paragraph" w:customStyle="1" w:styleId="359">
    <w:name w:val="xl52"/>
    <w:basedOn w:val="1"/>
    <w:autoRedefine/>
    <w:qFormat/>
    <w:uiPriority w:val="0"/>
    <w:pPr>
      <w:widowControl/>
      <w:pBdr>
        <w:top w:val="single" w:color="auto" w:sz="4" w:space="0"/>
      </w:pBdr>
      <w:spacing w:before="100" w:beforeAutospacing="1" w:after="100" w:afterAutospacing="1"/>
      <w:jc w:val="center"/>
    </w:pPr>
    <w:rPr>
      <w:kern w:val="0"/>
      <w:sz w:val="24"/>
      <w:szCs w:val="24"/>
    </w:rPr>
  </w:style>
  <w:style w:type="paragraph" w:customStyle="1" w:styleId="360">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61">
    <w:name w:val="Char Char Char Char Char Char1 Char1"/>
    <w:basedOn w:val="1"/>
    <w:autoRedefine/>
    <w:qFormat/>
    <w:uiPriority w:val="0"/>
    <w:rPr>
      <w:szCs w:val="24"/>
    </w:rPr>
  </w:style>
  <w:style w:type="paragraph" w:customStyle="1" w:styleId="362">
    <w:name w:val="Normal_12"/>
    <w:autoRedefine/>
    <w:qFormat/>
    <w:uiPriority w:val="0"/>
    <w:pPr>
      <w:spacing w:before="120" w:after="240"/>
      <w:jc w:val="both"/>
    </w:pPr>
    <w:rPr>
      <w:rFonts w:ascii="Times New Roman" w:hAnsi="Times New Roman" w:eastAsia="Times New Roman" w:cs="Times New Roman"/>
      <w:sz w:val="22"/>
      <w:szCs w:val="22"/>
      <w:lang w:val="en-US" w:eastAsia="en-US" w:bidi="ar-SA"/>
    </w:rPr>
  </w:style>
  <w:style w:type="table" w:customStyle="1" w:styleId="363">
    <w:name w:val="Table Normal"/>
    <w:autoRedefine/>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364">
    <w:name w:val="标题 81"/>
    <w:basedOn w:val="1"/>
    <w:autoRedefine/>
    <w:qFormat/>
    <w:uiPriority w:val="1"/>
    <w:pPr>
      <w:spacing w:before="36"/>
      <w:ind w:left="111"/>
      <w:jc w:val="left"/>
      <w:outlineLvl w:val="8"/>
    </w:pPr>
    <w:rPr>
      <w:rFonts w:ascii="宋体" w:hAnsi="宋体"/>
      <w:b/>
      <w:bCs/>
      <w:kern w:val="0"/>
      <w:sz w:val="24"/>
      <w:szCs w:val="24"/>
      <w:lang w:eastAsia="en-US"/>
    </w:rPr>
  </w:style>
  <w:style w:type="paragraph" w:customStyle="1" w:styleId="365">
    <w:name w:val="Table Paragraph"/>
    <w:basedOn w:val="1"/>
    <w:autoRedefine/>
    <w:qFormat/>
    <w:uiPriority w:val="1"/>
    <w:pPr>
      <w:jc w:val="left"/>
    </w:pPr>
    <w:rPr>
      <w:rFonts w:ascii="Calibri" w:hAnsi="Calibri"/>
      <w:kern w:val="0"/>
      <w:sz w:val="22"/>
      <w:szCs w:val="22"/>
      <w:lang w:eastAsia="en-US"/>
    </w:rPr>
  </w:style>
  <w:style w:type="table" w:customStyle="1" w:styleId="366">
    <w:name w:val="网格型2"/>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7">
    <w:name w:val="纯文本 字符1"/>
    <w:basedOn w:val="50"/>
    <w:autoRedefine/>
    <w:qFormat/>
    <w:uiPriority w:val="0"/>
    <w:rPr>
      <w:rFonts w:ascii="宋体" w:hAnsi="Courier New"/>
    </w:rPr>
  </w:style>
  <w:style w:type="paragraph" w:customStyle="1" w:styleId="368">
    <w:name w:val="正文2"/>
    <w:basedOn w:val="1"/>
    <w:autoRedefine/>
    <w:qFormat/>
    <w:uiPriority w:val="0"/>
    <w:pPr>
      <w:adjustRightInd w:val="0"/>
      <w:snapToGrid w:val="0"/>
      <w:spacing w:line="360" w:lineRule="auto"/>
      <w:ind w:firstLine="480" w:firstLineChars="200"/>
    </w:pPr>
    <w:rPr>
      <w:rFonts w:ascii="华文中宋" w:hAnsi="华文中宋" w:eastAsia="华文中宋"/>
      <w:sz w:val="24"/>
      <w:szCs w:val="24"/>
    </w:rPr>
  </w:style>
  <w:style w:type="character" w:customStyle="1" w:styleId="369">
    <w:name w:val="font12"/>
    <w:autoRedefine/>
    <w:qFormat/>
    <w:uiPriority w:val="0"/>
    <w:rPr>
      <w:rFonts w:hint="eastAsia" w:ascii="宋体" w:hAnsi="宋体" w:eastAsia="宋体" w:cs="宋体"/>
      <w:color w:val="FF0000"/>
      <w:sz w:val="22"/>
      <w:szCs w:val="22"/>
      <w:u w:val="none"/>
    </w:rPr>
  </w:style>
  <w:style w:type="character" w:customStyle="1" w:styleId="370">
    <w:name w:val="font51"/>
    <w:autoRedefine/>
    <w:qFormat/>
    <w:uiPriority w:val="0"/>
    <w:rPr>
      <w:rFonts w:hint="eastAsia" w:ascii="宋体" w:hAnsi="宋体" w:eastAsia="宋体" w:cs="宋体"/>
      <w:color w:val="000000"/>
      <w:sz w:val="28"/>
      <w:szCs w:val="28"/>
      <w:u w:val="none"/>
    </w:rPr>
  </w:style>
  <w:style w:type="character" w:customStyle="1" w:styleId="371">
    <w:name w:val="font41"/>
    <w:autoRedefine/>
    <w:qFormat/>
    <w:uiPriority w:val="0"/>
    <w:rPr>
      <w:rFonts w:hint="eastAsia" w:ascii="宋体" w:hAnsi="宋体" w:eastAsia="宋体" w:cs="宋体"/>
      <w:color w:val="000000"/>
      <w:sz w:val="28"/>
      <w:szCs w:val="28"/>
      <w:u w:val="none"/>
    </w:rPr>
  </w:style>
  <w:style w:type="paragraph" w:customStyle="1" w:styleId="372">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373">
    <w:name w:val="font131"/>
    <w:autoRedefine/>
    <w:qFormat/>
    <w:uiPriority w:val="0"/>
    <w:rPr>
      <w:rFonts w:hint="eastAsia" w:ascii="宋体" w:hAnsi="宋体" w:eastAsia="宋体" w:cs="宋体"/>
      <w:color w:val="000000"/>
      <w:sz w:val="20"/>
      <w:szCs w:val="20"/>
      <w:u w:val="none"/>
    </w:rPr>
  </w:style>
  <w:style w:type="character" w:customStyle="1" w:styleId="374">
    <w:name w:val="font112"/>
    <w:autoRedefine/>
    <w:qFormat/>
    <w:uiPriority w:val="0"/>
    <w:rPr>
      <w:rFonts w:hint="eastAsia" w:ascii="宋体" w:hAnsi="宋体" w:eastAsia="宋体" w:cs="宋体"/>
      <w:color w:val="000000"/>
      <w:sz w:val="20"/>
      <w:szCs w:val="20"/>
      <w:u w:val="none"/>
    </w:rPr>
  </w:style>
  <w:style w:type="character" w:customStyle="1" w:styleId="375">
    <w:name w:val="font121"/>
    <w:autoRedefine/>
    <w:qFormat/>
    <w:uiPriority w:val="0"/>
    <w:rPr>
      <w:rFonts w:hint="eastAsia" w:ascii="宋体" w:hAnsi="宋体" w:eastAsia="宋体" w:cs="宋体"/>
      <w:color w:val="000000"/>
      <w:sz w:val="20"/>
      <w:szCs w:val="20"/>
      <w:u w:val="none"/>
    </w:rPr>
  </w:style>
  <w:style w:type="character" w:customStyle="1" w:styleId="376">
    <w:name w:val="font101"/>
    <w:autoRedefine/>
    <w:qFormat/>
    <w:uiPriority w:val="0"/>
    <w:rPr>
      <w:rFonts w:hint="eastAsia" w:ascii="宋体" w:hAnsi="宋体" w:eastAsia="宋体" w:cs="宋体"/>
      <w:color w:val="00B0F0"/>
      <w:sz w:val="20"/>
      <w:szCs w:val="20"/>
      <w:u w:val="none"/>
    </w:rPr>
  </w:style>
  <w:style w:type="character" w:customStyle="1" w:styleId="377">
    <w:name w:val="正文文本首行缩进 2 字符"/>
    <w:basedOn w:val="65"/>
    <w:link w:val="47"/>
    <w:autoRedefine/>
    <w:qFormat/>
    <w:uiPriority w:val="99"/>
    <w:rPr>
      <w:rFonts w:eastAsia="仿宋_GB2312"/>
      <w:kern w:val="2"/>
      <w:sz w:val="25"/>
      <w:szCs w:val="24"/>
    </w:rPr>
  </w:style>
  <w:style w:type="paragraph" w:customStyle="1" w:styleId="378">
    <w:name w:val="首行缩进"/>
    <w:basedOn w:val="1"/>
    <w:autoRedefine/>
    <w:qFormat/>
    <w:uiPriority w:val="0"/>
    <w:pPr>
      <w:spacing w:line="360" w:lineRule="auto"/>
      <w:ind w:firstLine="480" w:firstLineChars="200"/>
    </w:pPr>
  </w:style>
  <w:style w:type="paragraph" w:customStyle="1" w:styleId="379">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80">
    <w:name w:val="xl88"/>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381">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rPr>
  </w:style>
  <w:style w:type="paragraph" w:customStyle="1" w:styleId="38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rPr>
  </w:style>
  <w:style w:type="paragraph" w:customStyle="1" w:styleId="384">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rPr>
  </w:style>
  <w:style w:type="paragraph" w:customStyle="1" w:styleId="38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rPr>
  </w:style>
  <w:style w:type="paragraph" w:customStyle="1" w:styleId="386">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387">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rPr>
  </w:style>
  <w:style w:type="paragraph" w:customStyle="1" w:styleId="388">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389">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90">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391">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392">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393">
    <w:name w:val="xl10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394">
    <w:name w:val="xl1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395">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39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397">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398">
    <w:name w:val="xl10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399">
    <w:name w:val="xl10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color w:val="000000"/>
      <w:kern w:val="0"/>
      <w:sz w:val="20"/>
    </w:rPr>
  </w:style>
  <w:style w:type="paragraph" w:customStyle="1" w:styleId="40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0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02">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403">
    <w:name w:val="xl111"/>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404">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405">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406">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rPr>
  </w:style>
  <w:style w:type="paragraph" w:customStyle="1" w:styleId="40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rPr>
  </w:style>
  <w:style w:type="paragraph" w:customStyle="1" w:styleId="408">
    <w:name w:val="xl116"/>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409">
    <w:name w:val="xl117"/>
    <w:basedOn w:val="1"/>
    <w:autoRedefine/>
    <w:qFormat/>
    <w:uiPriority w:val="0"/>
    <w:pPr>
      <w:widowControl/>
      <w:pBdr>
        <w:top w:val="single" w:color="auto" w:sz="4" w:space="0"/>
        <w:left w:val="single" w:color="auto" w:sz="4" w:space="0"/>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410">
    <w:name w:val="xl118"/>
    <w:basedOn w:val="1"/>
    <w:autoRedefine/>
    <w:qFormat/>
    <w:uiPriority w:val="0"/>
    <w:pPr>
      <w:widowControl/>
      <w:pBdr>
        <w:top w:val="single" w:color="auto" w:sz="4" w:space="0"/>
      </w:pBdr>
      <w:spacing w:before="100" w:beforeAutospacing="1" w:after="100" w:afterAutospacing="1"/>
      <w:jc w:val="center"/>
    </w:pPr>
    <w:rPr>
      <w:rFonts w:ascii="宋体" w:hAnsi="宋体" w:cs="宋体"/>
      <w:color w:val="000000"/>
      <w:kern w:val="0"/>
      <w:sz w:val="20"/>
    </w:rPr>
  </w:style>
  <w:style w:type="paragraph" w:customStyle="1" w:styleId="411">
    <w:name w:val="xl119"/>
    <w:basedOn w:val="1"/>
    <w:autoRedefine/>
    <w:qFormat/>
    <w:uiPriority w:val="0"/>
    <w:pPr>
      <w:widowControl/>
      <w:pBdr>
        <w:top w:val="single" w:color="auto" w:sz="4" w:space="0"/>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412">
    <w:name w:val="xl120"/>
    <w:basedOn w:val="1"/>
    <w:autoRedefine/>
    <w:qFormat/>
    <w:uiPriority w:val="0"/>
    <w:pPr>
      <w:widowControl/>
      <w:pBdr>
        <w:top w:val="single" w:color="auto" w:sz="4" w:space="0"/>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413">
    <w:name w:val="xl121"/>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414">
    <w:name w:val="xl122"/>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415">
    <w:name w:val="xl12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416">
    <w:name w:val="xl12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417">
    <w:name w:val="xl125"/>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418">
    <w:name w:val="xl126"/>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419">
    <w:name w:val="xl12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420">
    <w:name w:val="xl128"/>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character" w:customStyle="1" w:styleId="421">
    <w:name w:val="NormalCharacter"/>
    <w:autoRedefine/>
    <w:qFormat/>
    <w:uiPriority w:val="0"/>
  </w:style>
  <w:style w:type="paragraph" w:customStyle="1" w:styleId="422">
    <w:name w:val="BodyText1I2"/>
    <w:basedOn w:val="1"/>
    <w:next w:val="1"/>
    <w:autoRedefine/>
    <w:qFormat/>
    <w:uiPriority w:val="0"/>
    <w:pPr>
      <w:widowControl/>
      <w:spacing w:after="120" w:line="360" w:lineRule="auto"/>
      <w:ind w:left="420" w:firstLine="200"/>
      <w:textAlignment w:val="baseline"/>
    </w:pPr>
    <w:rPr>
      <w:rFonts w:cstheme="minorBidi"/>
      <w:kern w:val="1"/>
    </w:rPr>
  </w:style>
  <w:style w:type="paragraph" w:customStyle="1" w:styleId="423">
    <w:name w:val="HtmlNormal"/>
    <w:basedOn w:val="1"/>
    <w:autoRedefine/>
    <w:qFormat/>
    <w:uiPriority w:val="0"/>
    <w:pPr>
      <w:widowControl/>
      <w:spacing w:before="100" w:beforeAutospacing="1" w:after="100" w:afterAutospacing="1"/>
      <w:jc w:val="left"/>
      <w:textAlignment w:val="baseline"/>
    </w:pPr>
    <w:rPr>
      <w:rFonts w:ascii="宋体" w:hAnsi="宋体" w:cstheme="minorBidi"/>
      <w:kern w:val="0"/>
      <w:sz w:val="24"/>
    </w:rPr>
  </w:style>
  <w:style w:type="paragraph" w:customStyle="1" w:styleId="424">
    <w:name w:val="普通正文"/>
    <w:basedOn w:val="1"/>
    <w:qFormat/>
    <w:uiPriority w:val="0"/>
    <w:pPr>
      <w:adjustRightInd w:val="0"/>
      <w:spacing w:before="120" w:after="120" w:line="360" w:lineRule="auto"/>
      <w:ind w:firstLine="480"/>
      <w:jc w:val="left"/>
    </w:pPr>
    <w:rPr>
      <w:rFonts w:ascii="Arial" w:hAnsi="Arial"/>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6.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9744</Words>
  <Characters>10111</Characters>
  <Lines>83</Lines>
  <Paragraphs>23</Paragraphs>
  <TotalTime>36</TotalTime>
  <ScaleCrop>false</ScaleCrop>
  <LinksUpToDate>false</LinksUpToDate>
  <CharactersWithSpaces>11247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2024-05-01T02:14:00Z</dcterms:created>
  <dc:creator>Administrator</dc:creator>
  <cp:lastModifiedBy>Escape°จุ๊บ</cp:lastModifiedBy>
  <cp:lastPrinted>2019-05-12T01:09:00Z</cp:lastPrinted>
  <dcterms:modified xsi:type="dcterms:W3CDTF">2025-01-02T07:31:17Z</dcterms:modified>
  <dc:title>如东县公共资源交易中心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56733750E4014B2F930177F2FDA45A94_13</vt:lpwstr>
  </property>
  <property fmtid="{D5CDD505-2E9C-101B-9397-08002B2CF9AE}" pid="4" name="KSOTemplateDocerSaveRecord">
    <vt:lpwstr>eyJoZGlkIjoiODU3OTE5ZmZjODFiZWVlNTYxOWEyZjYyNDg2NjQ1NTEiLCJ1c2VySWQiOiIxMjkyNzA1MjA0In0=</vt:lpwstr>
  </property>
</Properties>
</file>