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B904C92">
      <w:pPr>
        <w:pStyle w:val="426"/>
        <w:ind w:firstLine="0"/>
        <w:jc w:val="center"/>
        <w:rPr>
          <w:rFonts w:hint="eastAsia" w:ascii="宋体" w:hAnsi="宋体" w:eastAsia="宋体" w:cs="宋体"/>
          <w:color w:val="auto"/>
          <w:sz w:val="48"/>
          <w:szCs w:val="48"/>
          <w:highlight w:val="none"/>
        </w:rPr>
      </w:pPr>
      <w:r>
        <w:rPr>
          <w:rFonts w:hint="eastAsia" w:ascii="宋体" w:hAnsi="宋体" w:eastAsia="宋体" w:cs="宋体"/>
          <w:b/>
          <w:bCs/>
          <w:color w:val="auto"/>
          <w:sz w:val="48"/>
          <w:szCs w:val="48"/>
          <w:highlight w:val="none"/>
        </w:rPr>
        <w:t>如东县马塘镇邱陞中学印刷用纸采购项目</w:t>
      </w:r>
    </w:p>
    <w:p w14:paraId="015DF61E">
      <w:pPr>
        <w:pStyle w:val="426"/>
        <w:ind w:firstLine="0"/>
        <w:jc w:val="center"/>
        <w:rPr>
          <w:rFonts w:hint="eastAsia" w:ascii="宋体" w:hAnsi="宋体" w:eastAsia="宋体" w:cs="宋体"/>
          <w:color w:val="auto"/>
          <w:highlight w:val="none"/>
        </w:rPr>
      </w:pPr>
    </w:p>
    <w:p w14:paraId="0C269C34">
      <w:pPr>
        <w:pStyle w:val="426"/>
        <w:ind w:firstLine="0"/>
        <w:jc w:val="center"/>
        <w:rPr>
          <w:rFonts w:hint="eastAsia" w:ascii="宋体" w:hAnsi="宋体" w:eastAsia="宋体" w:cs="宋体"/>
          <w:color w:val="auto"/>
          <w:highlight w:val="none"/>
        </w:rPr>
      </w:pPr>
    </w:p>
    <w:p w14:paraId="59F25BC3">
      <w:pPr>
        <w:pStyle w:val="426"/>
        <w:ind w:firstLine="0"/>
        <w:jc w:val="center"/>
        <w:rPr>
          <w:rFonts w:hint="eastAsia" w:ascii="宋体" w:hAnsi="宋体" w:eastAsia="宋体" w:cs="宋体"/>
          <w:color w:val="auto"/>
          <w:highlight w:val="none"/>
        </w:rPr>
      </w:pPr>
    </w:p>
    <w:p w14:paraId="00B1E54C">
      <w:pPr>
        <w:pStyle w:val="426"/>
        <w:ind w:firstLine="0"/>
        <w:jc w:val="center"/>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lang w:eastAsia="zh-CN"/>
        </w:rPr>
        <w:t>采购文件</w:t>
      </w:r>
    </w:p>
    <w:p w14:paraId="635CB590">
      <w:pPr>
        <w:pStyle w:val="426"/>
        <w:jc w:val="center"/>
        <w:rPr>
          <w:rFonts w:hint="eastAsia" w:ascii="宋体" w:hAnsi="宋体" w:eastAsia="宋体" w:cs="宋体"/>
          <w:b/>
          <w:bCs/>
          <w:color w:val="auto"/>
          <w:sz w:val="32"/>
          <w:highlight w:val="none"/>
          <w:lang w:eastAsia="zh-CN"/>
        </w:rPr>
      </w:pPr>
    </w:p>
    <w:p w14:paraId="03EBD661">
      <w:pPr>
        <w:pStyle w:val="426"/>
        <w:ind w:firstLine="0"/>
        <w:jc w:val="center"/>
        <w:rPr>
          <w:rFonts w:hint="eastAsia" w:ascii="宋体" w:hAnsi="宋体" w:eastAsia="宋体" w:cs="宋体"/>
          <w:b/>
          <w:bCs/>
          <w:color w:val="auto"/>
          <w:sz w:val="32"/>
          <w:highlight w:val="none"/>
          <w:lang w:val="en-US" w:eastAsia="zh-CN"/>
        </w:rPr>
      </w:pPr>
      <w:r>
        <w:rPr>
          <w:rFonts w:hint="eastAsia" w:ascii="宋体" w:hAnsi="宋体" w:eastAsia="宋体" w:cs="宋体"/>
          <w:b/>
          <w:bCs/>
          <w:color w:val="auto"/>
          <w:sz w:val="32"/>
          <w:highlight w:val="none"/>
          <w:lang w:val="en-US" w:eastAsia="zh-CN"/>
        </w:rPr>
        <w:t xml:space="preserve"> 项目编号：MTZ202</w:t>
      </w:r>
      <w:r>
        <w:rPr>
          <w:rFonts w:hint="eastAsia" w:ascii="宋体" w:hAnsi="宋体" w:cs="宋体"/>
          <w:b/>
          <w:bCs/>
          <w:color w:val="auto"/>
          <w:sz w:val="32"/>
          <w:highlight w:val="none"/>
          <w:lang w:val="en-US" w:eastAsia="zh-CN"/>
        </w:rPr>
        <w:t>5</w:t>
      </w:r>
      <w:r>
        <w:rPr>
          <w:rFonts w:hint="eastAsia" w:ascii="宋体" w:hAnsi="宋体" w:eastAsia="宋体" w:cs="宋体"/>
          <w:b/>
          <w:bCs/>
          <w:color w:val="auto"/>
          <w:sz w:val="32"/>
          <w:highlight w:val="none"/>
          <w:lang w:val="en-US" w:eastAsia="zh-CN"/>
        </w:rPr>
        <w:t>（询）-00</w:t>
      </w:r>
      <w:r>
        <w:rPr>
          <w:rFonts w:hint="eastAsia" w:ascii="宋体" w:hAnsi="宋体" w:cs="宋体"/>
          <w:b/>
          <w:bCs/>
          <w:color w:val="auto"/>
          <w:sz w:val="32"/>
          <w:highlight w:val="none"/>
          <w:lang w:val="en-US" w:eastAsia="zh-CN"/>
        </w:rPr>
        <w:t>9</w:t>
      </w:r>
    </w:p>
    <w:p w14:paraId="505D7BEE">
      <w:pPr>
        <w:pStyle w:val="426"/>
        <w:ind w:firstLine="0"/>
        <w:jc w:val="center"/>
        <w:rPr>
          <w:rFonts w:hint="eastAsia" w:ascii="宋体" w:hAnsi="宋体" w:eastAsia="宋体" w:cs="宋体"/>
          <w:b/>
          <w:bCs/>
          <w:color w:val="auto"/>
          <w:sz w:val="32"/>
          <w:highlight w:val="none"/>
          <w:lang w:val="en-US" w:eastAsia="zh-CN"/>
        </w:rPr>
      </w:pPr>
    </w:p>
    <w:p w14:paraId="4240A8E6">
      <w:pPr>
        <w:pStyle w:val="426"/>
        <w:ind w:firstLine="0"/>
        <w:jc w:val="center"/>
        <w:rPr>
          <w:rFonts w:hint="eastAsia" w:ascii="宋体" w:hAnsi="宋体" w:eastAsia="宋体" w:cs="宋体"/>
          <w:b/>
          <w:bCs/>
          <w:color w:val="auto"/>
          <w:sz w:val="32"/>
          <w:highlight w:val="none"/>
          <w:lang w:val="en-US" w:eastAsia="zh-CN"/>
        </w:rPr>
      </w:pPr>
    </w:p>
    <w:p w14:paraId="27A514D7">
      <w:pPr>
        <w:spacing w:line="560" w:lineRule="exact"/>
        <w:jc w:val="left"/>
        <w:rPr>
          <w:rFonts w:hint="eastAsia" w:ascii="宋体" w:hAnsi="宋体" w:eastAsia="宋体" w:cs="宋体"/>
          <w:b/>
          <w:color w:val="auto"/>
          <w:sz w:val="30"/>
          <w:szCs w:val="30"/>
          <w:highlight w:val="none"/>
        </w:rPr>
      </w:pPr>
    </w:p>
    <w:p w14:paraId="052A49CC">
      <w:pPr>
        <w:spacing w:line="560" w:lineRule="exact"/>
        <w:jc w:val="left"/>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采购项目名称:</w:t>
      </w:r>
      <w:r>
        <w:rPr>
          <w:rFonts w:hint="eastAsia" w:ascii="宋体" w:hAnsi="宋体" w:eastAsia="宋体" w:cs="宋体"/>
          <w:b/>
          <w:color w:val="auto"/>
          <w:sz w:val="30"/>
          <w:szCs w:val="30"/>
          <w:highlight w:val="none"/>
          <w:u w:val="single"/>
        </w:rPr>
        <w:t xml:space="preserve"> </w:t>
      </w:r>
      <w:r>
        <w:rPr>
          <w:rFonts w:hint="eastAsia" w:ascii="宋体" w:hAnsi="宋体" w:cs="宋体"/>
          <w:b/>
          <w:color w:val="auto"/>
          <w:sz w:val="30"/>
          <w:szCs w:val="30"/>
          <w:highlight w:val="none"/>
          <w:u w:val="single"/>
          <w:lang w:eastAsia="zh-CN"/>
        </w:rPr>
        <w:t>如东县马塘镇邱陞中学印刷用纸采购项目</w:t>
      </w:r>
      <w:r>
        <w:rPr>
          <w:rFonts w:hint="eastAsia" w:ascii="宋体" w:hAnsi="宋体" w:eastAsia="宋体" w:cs="宋体"/>
          <w:b/>
          <w:color w:val="auto"/>
          <w:sz w:val="30"/>
          <w:szCs w:val="30"/>
          <w:highlight w:val="none"/>
          <w:u w:val="single"/>
        </w:rPr>
        <w:t xml:space="preserve"> </w:t>
      </w:r>
    </w:p>
    <w:p w14:paraId="2FA4377A">
      <w:pPr>
        <w:spacing w:line="560" w:lineRule="exact"/>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采购人名称：</w:t>
      </w:r>
      <w:r>
        <w:rPr>
          <w:rFonts w:hint="eastAsia" w:ascii="宋体" w:hAnsi="宋体" w:eastAsia="宋体" w:cs="宋体"/>
          <w:b/>
          <w:color w:val="auto"/>
          <w:sz w:val="30"/>
          <w:szCs w:val="30"/>
          <w:highlight w:val="none"/>
          <w:u w:val="single"/>
        </w:rPr>
        <w:t xml:space="preserve">         </w:t>
      </w:r>
      <w:r>
        <w:rPr>
          <w:rFonts w:hint="eastAsia" w:ascii="宋体" w:hAnsi="宋体" w:cs="宋体"/>
          <w:b/>
          <w:color w:val="auto"/>
          <w:sz w:val="30"/>
          <w:szCs w:val="30"/>
          <w:highlight w:val="none"/>
          <w:u w:val="single"/>
          <w:lang w:eastAsia="zh-CN"/>
        </w:rPr>
        <w:t>如东县马塘镇邱陞中学</w:t>
      </w:r>
      <w:r>
        <w:rPr>
          <w:rFonts w:hint="eastAsia" w:ascii="宋体" w:hAnsi="宋体" w:eastAsia="宋体" w:cs="宋体"/>
          <w:b/>
          <w:color w:val="auto"/>
          <w:sz w:val="30"/>
          <w:szCs w:val="30"/>
          <w:highlight w:val="none"/>
          <w:u w:val="single"/>
        </w:rPr>
        <w:t xml:space="preserve">        </w:t>
      </w:r>
    </w:p>
    <w:p w14:paraId="6676F95E">
      <w:pPr>
        <w:tabs>
          <w:tab w:val="left" w:pos="7050"/>
        </w:tabs>
        <w:spacing w:line="560" w:lineRule="exac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招标代理机构名称：</w:t>
      </w:r>
      <w:r>
        <w:rPr>
          <w:rFonts w:hint="eastAsia" w:ascii="宋体" w:hAnsi="宋体" w:eastAsia="宋体" w:cs="宋体"/>
          <w:b/>
          <w:color w:val="auto"/>
          <w:sz w:val="30"/>
          <w:szCs w:val="30"/>
          <w:highlight w:val="none"/>
          <w:u w:val="single"/>
        </w:rPr>
        <w:t xml:space="preserve">   </w:t>
      </w:r>
      <w:r>
        <w:rPr>
          <w:rFonts w:hint="eastAsia" w:ascii="宋体" w:hAnsi="宋体" w:cs="宋体"/>
          <w:b/>
          <w:color w:val="auto"/>
          <w:sz w:val="30"/>
          <w:szCs w:val="30"/>
          <w:highlight w:val="none"/>
          <w:u w:val="single"/>
          <w:lang w:val="en-US" w:eastAsia="zh-CN"/>
        </w:rPr>
        <w:t>江苏衡晟项目管理咨询有限公司</w:t>
      </w:r>
      <w:r>
        <w:rPr>
          <w:rFonts w:hint="eastAsia" w:ascii="宋体" w:hAnsi="宋体" w:eastAsia="宋体" w:cs="宋体"/>
          <w:b/>
          <w:color w:val="auto"/>
          <w:sz w:val="30"/>
          <w:szCs w:val="30"/>
          <w:highlight w:val="none"/>
          <w:u w:val="single"/>
        </w:rPr>
        <w:t xml:space="preserve">    </w:t>
      </w:r>
    </w:p>
    <w:p w14:paraId="3CA36C8C">
      <w:pPr>
        <w:tabs>
          <w:tab w:val="left" w:pos="7050"/>
        </w:tabs>
        <w:spacing w:line="560" w:lineRule="exac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采购方式: </w:t>
      </w:r>
      <w:r>
        <w:rPr>
          <w:rFonts w:hint="eastAsia" w:ascii="宋体" w:hAnsi="宋体" w:eastAsia="宋体" w:cs="宋体"/>
          <w:b/>
          <w:color w:val="auto"/>
          <w:sz w:val="30"/>
          <w:szCs w:val="30"/>
          <w:highlight w:val="none"/>
          <w:u w:val="single"/>
        </w:rPr>
        <w:t xml:space="preserve">                询价采购                </w:t>
      </w:r>
    </w:p>
    <w:p w14:paraId="77908049">
      <w:pPr>
        <w:spacing w:line="560" w:lineRule="exact"/>
        <w:jc w:val="center"/>
        <w:rPr>
          <w:rFonts w:hint="eastAsia" w:ascii="宋体" w:hAnsi="宋体" w:eastAsia="宋体" w:cs="宋体"/>
          <w:color w:val="auto"/>
          <w:sz w:val="30"/>
          <w:szCs w:val="30"/>
          <w:highlight w:val="none"/>
        </w:rPr>
      </w:pPr>
    </w:p>
    <w:p w14:paraId="785A2CF9">
      <w:pPr>
        <w:spacing w:line="56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二0二</w:t>
      </w:r>
      <w:r>
        <w:rPr>
          <w:rFonts w:hint="eastAsia" w:ascii="宋体" w:hAnsi="宋体" w:cs="宋体"/>
          <w:color w:val="auto"/>
          <w:sz w:val="30"/>
          <w:szCs w:val="30"/>
          <w:highlight w:val="none"/>
          <w:lang w:eastAsia="zh-CN"/>
        </w:rPr>
        <w:t>五年</w:t>
      </w:r>
      <w:r>
        <w:rPr>
          <w:rFonts w:hint="eastAsia" w:ascii="宋体" w:hAnsi="宋体" w:cs="宋体"/>
          <w:color w:val="auto"/>
          <w:sz w:val="30"/>
          <w:szCs w:val="30"/>
          <w:highlight w:val="none"/>
          <w:lang w:val="en-US" w:eastAsia="zh-CN"/>
        </w:rPr>
        <w:t>十</w:t>
      </w:r>
      <w:r>
        <w:rPr>
          <w:rFonts w:hint="eastAsia" w:ascii="宋体" w:hAnsi="宋体" w:eastAsia="宋体" w:cs="宋体"/>
          <w:color w:val="auto"/>
          <w:sz w:val="30"/>
          <w:szCs w:val="30"/>
          <w:highlight w:val="none"/>
        </w:rPr>
        <w:t>月</w:t>
      </w:r>
    </w:p>
    <w:p w14:paraId="0AE90997">
      <w:pPr>
        <w:pStyle w:val="2"/>
        <w:ind w:firstLine="500"/>
        <w:rPr>
          <w:rFonts w:hint="eastAsia" w:ascii="宋体" w:hAnsi="宋体" w:eastAsia="宋体" w:cs="宋体"/>
          <w:color w:val="auto"/>
          <w:highlight w:val="none"/>
        </w:rPr>
      </w:pPr>
    </w:p>
    <w:p w14:paraId="584C71FD">
      <w:pPr>
        <w:pStyle w:val="2"/>
        <w:ind w:firstLine="500"/>
        <w:rPr>
          <w:rFonts w:hint="eastAsia" w:ascii="宋体" w:hAnsi="宋体" w:eastAsia="宋体" w:cs="宋体"/>
          <w:color w:val="auto"/>
          <w:highlight w:val="none"/>
        </w:rPr>
      </w:pPr>
    </w:p>
    <w:p w14:paraId="76B4E8D7">
      <w:pPr>
        <w:rPr>
          <w:rFonts w:hint="eastAsia"/>
        </w:rPr>
      </w:pPr>
    </w:p>
    <w:p w14:paraId="10548BCA">
      <w:pPr>
        <w:pStyle w:val="2"/>
        <w:ind w:firstLine="500"/>
        <w:rPr>
          <w:rFonts w:hint="eastAsia" w:ascii="宋体" w:hAnsi="宋体" w:eastAsia="宋体" w:cs="宋体"/>
          <w:color w:val="auto"/>
          <w:highlight w:val="none"/>
        </w:rPr>
      </w:pPr>
    </w:p>
    <w:p w14:paraId="7111685D">
      <w:pPr>
        <w:pStyle w:val="2"/>
        <w:ind w:firstLine="500"/>
        <w:rPr>
          <w:rFonts w:hint="eastAsia" w:ascii="宋体" w:hAnsi="宋体" w:eastAsia="宋体" w:cs="宋体"/>
          <w:color w:val="auto"/>
          <w:highlight w:val="none"/>
        </w:rPr>
      </w:pPr>
    </w:p>
    <w:p w14:paraId="082926FB">
      <w:pPr>
        <w:pStyle w:val="2"/>
        <w:ind w:firstLine="500"/>
        <w:rPr>
          <w:rFonts w:hint="eastAsia" w:ascii="宋体" w:hAnsi="宋体" w:eastAsia="宋体" w:cs="宋体"/>
          <w:color w:val="auto"/>
          <w:highlight w:val="none"/>
        </w:rPr>
      </w:pPr>
    </w:p>
    <w:p w14:paraId="04EC80B0">
      <w:pPr>
        <w:spacing w:line="54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 购 文 件 目 录</w:t>
      </w:r>
    </w:p>
    <w:p w14:paraId="77BDB88F">
      <w:pPr>
        <w:pStyle w:val="21"/>
        <w:spacing w:line="560" w:lineRule="exact"/>
        <w:rPr>
          <w:rFonts w:hint="eastAsia" w:ascii="宋体" w:hAnsi="宋体" w:eastAsia="宋体" w:cs="宋体"/>
          <w:color w:val="auto"/>
          <w:sz w:val="30"/>
          <w:szCs w:val="30"/>
          <w:highlight w:val="none"/>
        </w:rPr>
      </w:pPr>
    </w:p>
    <w:p w14:paraId="40C9B1B0">
      <w:pPr>
        <w:pStyle w:val="21"/>
        <w:spacing w:line="920" w:lineRule="exac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第一章  询价采购公告…………………………………………3</w:t>
      </w:r>
    </w:p>
    <w:p w14:paraId="6957F71E">
      <w:pPr>
        <w:pStyle w:val="21"/>
        <w:spacing w:line="920" w:lineRule="exact"/>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第二章  采购项目要求…………………………………………</w:t>
      </w:r>
      <w:r>
        <w:rPr>
          <w:rFonts w:hint="eastAsia" w:ascii="宋体" w:hAnsi="宋体" w:eastAsia="宋体" w:cs="宋体"/>
          <w:color w:val="auto"/>
          <w:sz w:val="30"/>
          <w:szCs w:val="30"/>
          <w:highlight w:val="none"/>
          <w:lang w:val="en-US" w:eastAsia="zh-CN"/>
        </w:rPr>
        <w:t>6</w:t>
      </w:r>
    </w:p>
    <w:p w14:paraId="74019ADE">
      <w:pPr>
        <w:pStyle w:val="21"/>
        <w:spacing w:line="920" w:lineRule="exact"/>
        <w:rPr>
          <w:rFonts w:hint="default"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 xml:space="preserve">第三章  投标须知 …………………………………………… </w:t>
      </w:r>
      <w:r>
        <w:rPr>
          <w:rFonts w:hint="eastAsia" w:ascii="宋体" w:hAnsi="宋体" w:cs="宋体"/>
          <w:color w:val="auto"/>
          <w:sz w:val="30"/>
          <w:szCs w:val="30"/>
          <w:highlight w:val="none"/>
          <w:lang w:val="en-US" w:eastAsia="zh-CN"/>
        </w:rPr>
        <w:t>9</w:t>
      </w:r>
    </w:p>
    <w:p w14:paraId="478B78EC">
      <w:pPr>
        <w:pStyle w:val="21"/>
        <w:spacing w:line="920" w:lineRule="exact"/>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第四章  投标文件格式  ………………………………………1</w:t>
      </w:r>
      <w:r>
        <w:rPr>
          <w:rFonts w:hint="eastAsia" w:ascii="宋体" w:hAnsi="宋体" w:cs="宋体"/>
          <w:color w:val="auto"/>
          <w:sz w:val="30"/>
          <w:szCs w:val="30"/>
          <w:highlight w:val="none"/>
          <w:lang w:val="en-US" w:eastAsia="zh-CN"/>
        </w:rPr>
        <w:t>4</w:t>
      </w:r>
    </w:p>
    <w:p w14:paraId="66741257">
      <w:pPr>
        <w:pStyle w:val="21"/>
        <w:spacing w:line="920" w:lineRule="exact"/>
        <w:rPr>
          <w:rFonts w:hint="eastAsia" w:ascii="宋体" w:hAnsi="宋体" w:eastAsia="宋体" w:cs="宋体"/>
          <w:b/>
          <w:bCs/>
          <w:color w:val="auto"/>
          <w:sz w:val="30"/>
          <w:szCs w:val="30"/>
          <w:highlight w:val="none"/>
        </w:rPr>
      </w:pPr>
      <w:r>
        <w:rPr>
          <w:rFonts w:hint="eastAsia" w:ascii="宋体" w:hAnsi="宋体" w:eastAsia="宋体" w:cs="宋体"/>
          <w:color w:val="auto"/>
          <w:sz w:val="30"/>
          <w:szCs w:val="30"/>
          <w:highlight w:val="none"/>
        </w:rPr>
        <w:t>第五章  附件 ………………………………………………… 1</w:t>
      </w:r>
      <w:r>
        <w:rPr>
          <w:rFonts w:hint="eastAsia" w:ascii="宋体" w:hAnsi="宋体" w:cs="宋体"/>
          <w:color w:val="auto"/>
          <w:sz w:val="30"/>
          <w:szCs w:val="30"/>
          <w:highlight w:val="none"/>
          <w:lang w:val="en-US" w:eastAsia="zh-CN"/>
        </w:rPr>
        <w:t>6</w:t>
      </w:r>
    </w:p>
    <w:p w14:paraId="2A9DA916">
      <w:pPr>
        <w:pStyle w:val="21"/>
        <w:spacing w:line="920" w:lineRule="exact"/>
        <w:rPr>
          <w:rFonts w:hint="default"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第</w:t>
      </w:r>
      <w:r>
        <w:rPr>
          <w:rFonts w:hint="eastAsia" w:ascii="宋体" w:hAnsi="宋体" w:eastAsia="宋体" w:cs="宋体"/>
          <w:color w:val="auto"/>
          <w:sz w:val="30"/>
          <w:szCs w:val="30"/>
          <w:highlight w:val="none"/>
          <w:lang w:val="en-US" w:eastAsia="zh-CN"/>
        </w:rPr>
        <w:t>六</w:t>
      </w:r>
      <w:r>
        <w:rPr>
          <w:rFonts w:hint="eastAsia" w:ascii="宋体" w:hAnsi="宋体" w:eastAsia="宋体" w:cs="宋体"/>
          <w:color w:val="auto"/>
          <w:sz w:val="30"/>
          <w:szCs w:val="30"/>
          <w:highlight w:val="none"/>
        </w:rPr>
        <w:t xml:space="preserve">章  </w:t>
      </w:r>
      <w:r>
        <w:rPr>
          <w:rFonts w:hint="eastAsia" w:ascii="宋体" w:hAnsi="宋体" w:eastAsia="宋体" w:cs="宋体"/>
          <w:color w:val="auto"/>
          <w:sz w:val="30"/>
          <w:szCs w:val="30"/>
          <w:highlight w:val="none"/>
          <w:lang w:val="en-US" w:eastAsia="zh-CN"/>
        </w:rPr>
        <w:t>合同</w:t>
      </w:r>
      <w:r>
        <w:rPr>
          <w:rFonts w:hint="eastAsia" w:ascii="宋体" w:hAnsi="宋体" w:eastAsia="宋体" w:cs="宋体"/>
          <w:color w:val="auto"/>
          <w:sz w:val="30"/>
          <w:szCs w:val="30"/>
          <w:highlight w:val="none"/>
        </w:rPr>
        <w:t xml:space="preserve"> ………………………………………………… </w:t>
      </w:r>
      <w:r>
        <w:rPr>
          <w:rFonts w:hint="eastAsia" w:ascii="宋体" w:hAnsi="宋体" w:eastAsia="宋体" w:cs="宋体"/>
          <w:color w:val="auto"/>
          <w:sz w:val="30"/>
          <w:szCs w:val="30"/>
          <w:highlight w:val="none"/>
          <w:lang w:val="en-US" w:eastAsia="zh-CN"/>
        </w:rPr>
        <w:t>24</w:t>
      </w:r>
    </w:p>
    <w:p w14:paraId="432F3307">
      <w:pPr>
        <w:ind w:firstLine="3000" w:firstLineChars="996"/>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 xml:space="preserve"> </w:t>
      </w:r>
    </w:p>
    <w:p w14:paraId="7192887E">
      <w:pPr>
        <w:pStyle w:val="21"/>
        <w:spacing w:line="920" w:lineRule="exact"/>
        <w:rPr>
          <w:rFonts w:hint="eastAsia" w:ascii="宋体" w:hAnsi="宋体" w:eastAsia="宋体" w:cs="宋体"/>
          <w:color w:val="auto"/>
          <w:sz w:val="30"/>
          <w:szCs w:val="30"/>
          <w:highlight w:val="none"/>
        </w:rPr>
      </w:pPr>
    </w:p>
    <w:p w14:paraId="391009C8">
      <w:pPr>
        <w:spacing w:line="500" w:lineRule="exact"/>
        <w:rPr>
          <w:rFonts w:hint="eastAsia" w:ascii="宋体" w:hAnsi="宋体" w:eastAsia="宋体" w:cs="宋体"/>
          <w:b/>
          <w:color w:val="auto"/>
          <w:sz w:val="30"/>
          <w:szCs w:val="30"/>
          <w:highlight w:val="none"/>
        </w:rPr>
      </w:pPr>
    </w:p>
    <w:p w14:paraId="3BBD05B2">
      <w:pPr>
        <w:spacing w:line="500" w:lineRule="exact"/>
        <w:rPr>
          <w:rFonts w:hint="eastAsia" w:ascii="宋体" w:hAnsi="宋体" w:eastAsia="宋体" w:cs="宋体"/>
          <w:b/>
          <w:color w:val="auto"/>
          <w:sz w:val="30"/>
          <w:szCs w:val="30"/>
          <w:highlight w:val="none"/>
        </w:rPr>
      </w:pPr>
    </w:p>
    <w:p w14:paraId="7283C466">
      <w:pPr>
        <w:spacing w:line="500" w:lineRule="exact"/>
        <w:ind w:firstLine="2409" w:firstLineChars="800"/>
        <w:rPr>
          <w:rFonts w:hint="eastAsia" w:ascii="宋体" w:hAnsi="宋体" w:eastAsia="宋体" w:cs="宋体"/>
          <w:b/>
          <w:color w:val="auto"/>
          <w:sz w:val="30"/>
          <w:szCs w:val="30"/>
          <w:highlight w:val="none"/>
        </w:rPr>
      </w:pPr>
    </w:p>
    <w:p w14:paraId="7DA2CC6D">
      <w:pPr>
        <w:spacing w:line="500" w:lineRule="exact"/>
        <w:ind w:firstLine="2409" w:firstLineChars="800"/>
        <w:rPr>
          <w:rFonts w:hint="eastAsia" w:ascii="宋体" w:hAnsi="宋体" w:eastAsia="宋体" w:cs="宋体"/>
          <w:b/>
          <w:color w:val="auto"/>
          <w:sz w:val="30"/>
          <w:szCs w:val="30"/>
          <w:highlight w:val="none"/>
        </w:rPr>
      </w:pPr>
    </w:p>
    <w:p w14:paraId="6F7ED950">
      <w:pPr>
        <w:spacing w:line="500" w:lineRule="exact"/>
        <w:ind w:firstLine="2409" w:firstLineChars="800"/>
        <w:rPr>
          <w:rFonts w:hint="eastAsia" w:ascii="宋体" w:hAnsi="宋体" w:eastAsia="宋体" w:cs="宋体"/>
          <w:b/>
          <w:color w:val="auto"/>
          <w:sz w:val="30"/>
          <w:szCs w:val="30"/>
          <w:highlight w:val="none"/>
        </w:rPr>
      </w:pPr>
    </w:p>
    <w:p w14:paraId="1B794E73">
      <w:pPr>
        <w:spacing w:line="500" w:lineRule="exact"/>
        <w:ind w:firstLine="2409" w:firstLineChars="800"/>
        <w:rPr>
          <w:rFonts w:hint="eastAsia" w:ascii="宋体" w:hAnsi="宋体" w:eastAsia="宋体" w:cs="宋体"/>
          <w:b/>
          <w:color w:val="auto"/>
          <w:sz w:val="30"/>
          <w:szCs w:val="30"/>
          <w:highlight w:val="none"/>
        </w:rPr>
      </w:pPr>
    </w:p>
    <w:p w14:paraId="554A131B">
      <w:pPr>
        <w:spacing w:line="500" w:lineRule="exact"/>
        <w:ind w:firstLine="2409" w:firstLineChars="800"/>
        <w:rPr>
          <w:rFonts w:hint="eastAsia" w:ascii="宋体" w:hAnsi="宋体" w:eastAsia="宋体" w:cs="宋体"/>
          <w:b/>
          <w:color w:val="auto"/>
          <w:sz w:val="30"/>
          <w:szCs w:val="30"/>
          <w:highlight w:val="none"/>
        </w:rPr>
      </w:pPr>
    </w:p>
    <w:p w14:paraId="1B30F882">
      <w:pPr>
        <w:spacing w:line="560" w:lineRule="exact"/>
        <w:ind w:firstLine="3000" w:firstLineChars="996"/>
        <w:rPr>
          <w:rFonts w:hint="eastAsia" w:ascii="宋体" w:hAnsi="宋体" w:eastAsia="宋体" w:cs="宋体"/>
          <w:b/>
          <w:bCs/>
          <w:color w:val="auto"/>
          <w:sz w:val="30"/>
          <w:szCs w:val="30"/>
          <w:highlight w:val="none"/>
        </w:rPr>
      </w:pPr>
    </w:p>
    <w:p w14:paraId="3E34CB87">
      <w:pPr>
        <w:pStyle w:val="2"/>
        <w:ind w:firstLine="500"/>
        <w:rPr>
          <w:rFonts w:hint="eastAsia" w:ascii="宋体" w:hAnsi="宋体" w:eastAsia="宋体" w:cs="宋体"/>
          <w:color w:val="auto"/>
          <w:highlight w:val="none"/>
        </w:rPr>
      </w:pPr>
    </w:p>
    <w:p w14:paraId="65E956A4">
      <w:pP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2DFFC6D7">
      <w:pPr>
        <w:spacing w:line="560" w:lineRule="exact"/>
        <w:ind w:firstLine="3000" w:firstLineChars="996"/>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第一章  询价采购公告</w:t>
      </w:r>
    </w:p>
    <w:p w14:paraId="11B1A33C">
      <w:pPr>
        <w:pStyle w:val="116"/>
        <w:shd w:val="clear" w:color="auto" w:fill="FFFFFF"/>
        <w:spacing w:before="0" w:beforeAutospacing="0" w:after="0" w:afterAutospacing="0" w:line="420" w:lineRule="exact"/>
        <w:jc w:val="both"/>
        <w:rPr>
          <w:rFonts w:hint="eastAsia" w:ascii="宋体" w:hAnsi="宋体" w:eastAsia="宋体" w:cs="宋体"/>
          <w:color w:val="auto"/>
          <w:highlight w:val="none"/>
        </w:rPr>
      </w:pPr>
    </w:p>
    <w:p w14:paraId="281105E7">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项目概况</w:t>
      </w:r>
    </w:p>
    <w:p w14:paraId="6C74D287">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如东县马塘镇邱陞中学印刷用纸采购项目</w:t>
      </w:r>
      <w:r>
        <w:rPr>
          <w:rFonts w:hint="eastAsia" w:ascii="宋体" w:hAnsi="宋体" w:eastAsia="宋体" w:cs="宋体"/>
          <w:color w:val="auto"/>
          <w:kern w:val="0"/>
          <w:sz w:val="24"/>
          <w:szCs w:val="24"/>
          <w:highlight w:val="none"/>
        </w:rPr>
        <w:t>的潜在供应商应在如东县限额交易网获取采购文件</w:t>
      </w:r>
      <w:r>
        <w:rPr>
          <w:rFonts w:hint="eastAsia" w:ascii="宋体" w:hAnsi="宋体" w:cs="宋体"/>
          <w:color w:val="auto"/>
          <w:kern w:val="0"/>
          <w:sz w:val="24"/>
          <w:szCs w:val="24"/>
          <w:highlight w:val="none"/>
          <w:lang w:eastAsia="zh-CN"/>
        </w:rPr>
        <w:t>，并于20</w:t>
      </w:r>
      <w:r>
        <w:rPr>
          <w:rFonts w:hint="eastAsia" w:ascii="宋体" w:hAnsi="宋体" w:cs="宋体"/>
          <w:color w:val="auto"/>
          <w:kern w:val="0"/>
          <w:sz w:val="24"/>
          <w:szCs w:val="24"/>
          <w:highlight w:val="none"/>
          <w:lang w:val="en-US" w:eastAsia="zh-CN"/>
        </w:rPr>
        <w:t>25</w:t>
      </w:r>
      <w:r>
        <w:rPr>
          <w:rFonts w:hint="eastAsia" w:ascii="宋体" w:hAnsi="宋体" w:cs="宋体"/>
          <w:color w:val="auto"/>
          <w:kern w:val="0"/>
          <w:sz w:val="24"/>
          <w:szCs w:val="24"/>
          <w:highlight w:val="none"/>
          <w:lang w:eastAsia="zh-CN"/>
        </w:rPr>
        <w:t>年</w:t>
      </w:r>
      <w:r>
        <w:rPr>
          <w:rFonts w:hint="eastAsia" w:ascii="宋体" w:hAnsi="宋体" w:cs="宋体"/>
          <w:color w:val="auto"/>
          <w:kern w:val="0"/>
          <w:sz w:val="24"/>
          <w:szCs w:val="24"/>
          <w:highlight w:val="none"/>
          <w:lang w:val="en-US" w:eastAsia="zh-CN"/>
        </w:rPr>
        <w:t>10月17</w:t>
      </w:r>
      <w:r>
        <w:rPr>
          <w:rFonts w:hint="eastAsia" w:ascii="宋体" w:hAnsi="宋体" w:cs="宋体"/>
          <w:color w:val="auto"/>
          <w:kern w:val="0"/>
          <w:sz w:val="24"/>
          <w:szCs w:val="24"/>
          <w:highlight w:val="none"/>
          <w:lang w:eastAsia="zh-CN"/>
        </w:rPr>
        <w:t>日</w:t>
      </w:r>
      <w:r>
        <w:rPr>
          <w:rFonts w:hint="eastAsia" w:ascii="宋体" w:hAnsi="宋体" w:cs="宋体"/>
          <w:color w:val="auto"/>
          <w:kern w:val="0"/>
          <w:sz w:val="24"/>
          <w:szCs w:val="24"/>
          <w:highlight w:val="none"/>
          <w:lang w:val="en-US" w:eastAsia="zh-CN"/>
        </w:rPr>
        <w:t>14</w:t>
      </w:r>
      <w:r>
        <w:rPr>
          <w:rFonts w:hint="eastAsia" w:ascii="宋体" w:hAnsi="宋体" w:cs="宋体"/>
          <w:color w:val="auto"/>
          <w:kern w:val="0"/>
          <w:sz w:val="24"/>
          <w:szCs w:val="24"/>
          <w:highlight w:val="none"/>
          <w:lang w:eastAsia="zh-CN"/>
        </w:rPr>
        <w:t>点</w:t>
      </w:r>
      <w:r>
        <w:rPr>
          <w:rFonts w:hint="eastAsia" w:ascii="宋体" w:hAnsi="宋体" w:cs="宋体"/>
          <w:color w:val="auto"/>
          <w:kern w:val="0"/>
          <w:sz w:val="24"/>
          <w:szCs w:val="24"/>
          <w:highlight w:val="none"/>
          <w:lang w:val="en-US" w:eastAsia="zh-CN"/>
        </w:rPr>
        <w:t>30</w:t>
      </w:r>
      <w:r>
        <w:rPr>
          <w:rFonts w:hint="eastAsia" w:ascii="宋体" w:hAnsi="宋体" w:cs="宋体"/>
          <w:color w:val="auto"/>
          <w:kern w:val="0"/>
          <w:sz w:val="24"/>
          <w:szCs w:val="24"/>
          <w:highlight w:val="none"/>
          <w:lang w:eastAsia="zh-CN"/>
        </w:rPr>
        <w:t>分（北京时间）前提交响应文</w:t>
      </w:r>
      <w:r>
        <w:rPr>
          <w:rFonts w:hint="eastAsia" w:ascii="宋体" w:hAnsi="宋体" w:eastAsia="宋体" w:cs="宋体"/>
          <w:color w:val="auto"/>
          <w:kern w:val="0"/>
          <w:sz w:val="24"/>
          <w:szCs w:val="24"/>
          <w:highlight w:val="none"/>
        </w:rPr>
        <w:t>件。</w:t>
      </w:r>
    </w:p>
    <w:p w14:paraId="3F378BE7">
      <w:pPr>
        <w:pStyle w:val="1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14:paraId="1280840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项目编号：MTZ202</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（询）-00</w:t>
      </w:r>
      <w:r>
        <w:rPr>
          <w:rFonts w:hint="eastAsia" w:ascii="宋体" w:hAnsi="宋体" w:cs="宋体"/>
          <w:color w:val="auto"/>
          <w:kern w:val="0"/>
          <w:sz w:val="24"/>
          <w:szCs w:val="24"/>
          <w:highlight w:val="none"/>
          <w:lang w:val="en-US" w:eastAsia="zh-CN"/>
        </w:rPr>
        <w:t>9</w:t>
      </w:r>
    </w:p>
    <w:p w14:paraId="3445262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r>
        <w:rPr>
          <w:rFonts w:hint="eastAsia" w:ascii="宋体" w:hAnsi="宋体" w:cs="宋体"/>
          <w:color w:val="auto"/>
          <w:kern w:val="0"/>
          <w:sz w:val="24"/>
          <w:szCs w:val="24"/>
          <w:highlight w:val="none"/>
          <w:lang w:eastAsia="zh-CN"/>
        </w:rPr>
        <w:t>如东县马塘镇邱陞中学印刷用纸采购项目</w:t>
      </w:r>
      <w:r>
        <w:rPr>
          <w:rFonts w:hint="eastAsia" w:ascii="宋体" w:hAnsi="宋体" w:eastAsia="宋体" w:cs="宋体"/>
          <w:color w:val="auto"/>
          <w:kern w:val="0"/>
          <w:sz w:val="24"/>
          <w:szCs w:val="24"/>
          <w:highlight w:val="none"/>
        </w:rPr>
        <w:t xml:space="preserve"> </w:t>
      </w:r>
    </w:p>
    <w:p w14:paraId="3E8264F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采购方式：询价</w:t>
      </w:r>
    </w:p>
    <w:p w14:paraId="47B5480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预算金额：</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万元</w:t>
      </w:r>
    </w:p>
    <w:p w14:paraId="7718DD1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最高限价：</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万元，投标单位的投标报价不得高于（含等于）招标控制价，否则作无效标处理。</w:t>
      </w:r>
    </w:p>
    <w:p w14:paraId="08AB146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采购需求：具体要求详见</w:t>
      </w:r>
      <w:r>
        <w:rPr>
          <w:rFonts w:hint="eastAsia" w:ascii="宋体" w:hAnsi="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文件“第二部分 采购项目要求”。</w:t>
      </w:r>
    </w:p>
    <w:p w14:paraId="0B152DE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合同履行期限：自合同签订后一年（根据采购人实际需要送货，供应商接到采购人的货物清单后1天内完成供货，每月出现三次不能及时到达的，采购人有权终止合同）。</w:t>
      </w:r>
    </w:p>
    <w:p w14:paraId="4A206FF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本项目不接受联合体。</w:t>
      </w:r>
    </w:p>
    <w:p w14:paraId="27050648">
      <w:pPr>
        <w:pStyle w:val="1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二、申请人的资格要求</w:t>
      </w:r>
    </w:p>
    <w:p w14:paraId="08D22210">
      <w:pPr>
        <w:pStyle w:val="1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1.满足《中华人民共和国政府采购法》第二十二条规定；</w:t>
      </w:r>
    </w:p>
    <w:p w14:paraId="753F124C">
      <w:pPr>
        <w:pStyle w:val="1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2.未被“信用中国”网站列入失信被执行人、重大税收违法案件当事人名单、政府采购严重失信行为记录名单；</w:t>
      </w:r>
    </w:p>
    <w:p w14:paraId="41893DDE">
      <w:pPr>
        <w:pStyle w:val="1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3.本项目的特定资格要求：</w:t>
      </w:r>
    </w:p>
    <w:p w14:paraId="03FDC48F">
      <w:pPr>
        <w:pStyle w:val="1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（1）未被列入“关于马塘镇投标人不良行为处理的通报”名单；</w:t>
      </w:r>
    </w:p>
    <w:p w14:paraId="3726F579">
      <w:pPr>
        <w:pStyle w:val="1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（2）单位负责人为同一人或者存在直接控股、管理关系的不同供应商，不得同时参与同一采购项目相同标段的招标活动。</w:t>
      </w:r>
    </w:p>
    <w:p w14:paraId="11987926">
      <w:pPr>
        <w:pStyle w:val="1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4. 落实政府采购政策需满足的资格要求：</w:t>
      </w:r>
      <w:r>
        <w:rPr>
          <w:rFonts w:hint="eastAsia" w:cs="宋体"/>
          <w:b w:val="0"/>
          <w:bCs w:val="0"/>
          <w:color w:val="auto"/>
          <w:sz w:val="24"/>
          <w:szCs w:val="24"/>
          <w:highlight w:val="none"/>
          <w:lang w:val="en-US" w:eastAsia="zh-CN"/>
        </w:rPr>
        <w:t>无。</w:t>
      </w:r>
    </w:p>
    <w:p w14:paraId="4A2C08A4">
      <w:pPr>
        <w:pStyle w:val="1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7F5CE888">
      <w:pPr>
        <w:keepNext w:val="0"/>
        <w:keepLines w:val="0"/>
        <w:pageBreakBefore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时间：202</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10月13</w:t>
      </w:r>
      <w:r>
        <w:rPr>
          <w:rFonts w:hint="eastAsia" w:ascii="宋体" w:hAnsi="宋体" w:eastAsia="宋体" w:cs="宋体"/>
          <w:color w:val="auto"/>
          <w:kern w:val="0"/>
          <w:sz w:val="24"/>
          <w:szCs w:val="24"/>
          <w:highlight w:val="none"/>
        </w:rPr>
        <w:t>日至202</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10月17</w:t>
      </w:r>
      <w:r>
        <w:rPr>
          <w:rFonts w:hint="eastAsia" w:ascii="宋体" w:hAnsi="宋体" w:eastAsia="宋体" w:cs="宋体"/>
          <w:color w:val="auto"/>
          <w:kern w:val="0"/>
          <w:sz w:val="24"/>
          <w:szCs w:val="24"/>
          <w:highlight w:val="none"/>
        </w:rPr>
        <w:t>日</w:t>
      </w:r>
    </w:p>
    <w:p w14:paraId="405F08E1">
      <w:pPr>
        <w:keepNext w:val="0"/>
        <w:keepLines w:val="0"/>
        <w:pageBreakBefore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地点：如东县限额交易网</w:t>
      </w:r>
    </w:p>
    <w:p w14:paraId="68E11D90">
      <w:pPr>
        <w:keepNext w:val="0"/>
        <w:keepLines w:val="0"/>
        <w:pageBreakBefore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方式：由各投标人在“如东县限额交易网”自行下载。</w:t>
      </w:r>
    </w:p>
    <w:p w14:paraId="48C1BAC8">
      <w:pPr>
        <w:pStyle w:val="1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4E53D90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截止时间：202</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10月17</w:t>
      </w:r>
      <w:r>
        <w:rPr>
          <w:rFonts w:hint="eastAsia" w:ascii="宋体" w:hAnsi="宋体" w:eastAsia="宋体" w:cs="宋体"/>
          <w:color w:val="auto"/>
          <w:kern w:val="0"/>
          <w:sz w:val="24"/>
          <w:szCs w:val="24"/>
          <w:highlight w:val="none"/>
        </w:rPr>
        <w:t>日</w:t>
      </w:r>
      <w:r>
        <w:rPr>
          <w:rFonts w:hint="eastAsia" w:ascii="宋体" w:hAnsi="宋体" w:cs="宋体"/>
          <w:color w:val="auto"/>
          <w:kern w:val="0"/>
          <w:sz w:val="24"/>
          <w:szCs w:val="24"/>
          <w:highlight w:val="none"/>
          <w:lang w:val="en-US" w:eastAsia="zh-CN"/>
        </w:rPr>
        <w:t>14</w:t>
      </w:r>
      <w:r>
        <w:rPr>
          <w:rFonts w:hint="eastAsia" w:ascii="宋体" w:hAnsi="宋体" w:eastAsia="宋体" w:cs="宋体"/>
          <w:color w:val="auto"/>
          <w:kern w:val="0"/>
          <w:sz w:val="24"/>
          <w:szCs w:val="24"/>
          <w:highlight w:val="none"/>
          <w:lang w:val="en-US" w:eastAsia="zh-CN"/>
        </w:rPr>
        <w:t>时</w:t>
      </w:r>
      <w:r>
        <w:rPr>
          <w:rFonts w:hint="eastAsia" w:ascii="宋体" w:hAnsi="宋体" w:cs="宋体"/>
          <w:color w:val="auto"/>
          <w:kern w:val="0"/>
          <w:sz w:val="24"/>
          <w:szCs w:val="24"/>
          <w:highlight w:val="none"/>
          <w:lang w:val="en-US" w:eastAsia="zh-CN"/>
        </w:rPr>
        <w:t>30分</w:t>
      </w:r>
      <w:r>
        <w:rPr>
          <w:rFonts w:hint="eastAsia" w:ascii="宋体" w:hAnsi="宋体" w:eastAsia="宋体" w:cs="宋体"/>
          <w:color w:val="auto"/>
          <w:kern w:val="0"/>
          <w:sz w:val="24"/>
          <w:szCs w:val="24"/>
          <w:highlight w:val="none"/>
        </w:rPr>
        <w:t>（北京时间）</w:t>
      </w:r>
    </w:p>
    <w:p w14:paraId="68A36F4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地点：本项目采用不见面招投标，开标当日，投标人不必抵达开标现场，仅需在任意地点通过“如东县限额交易网-项目投标方”参加开标会议。</w:t>
      </w:r>
    </w:p>
    <w:p w14:paraId="061A8157">
      <w:pPr>
        <w:pStyle w:val="1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五、公告期限</w:t>
      </w:r>
    </w:p>
    <w:p w14:paraId="28AF83A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自本公告发布之日起3个工作日。</w:t>
      </w:r>
    </w:p>
    <w:p w14:paraId="4DF19615">
      <w:pPr>
        <w:pStyle w:val="1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六、其他补充事宜</w:t>
      </w:r>
    </w:p>
    <w:p w14:paraId="5334DC60">
      <w:pPr>
        <w:pStyle w:val="1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本项目采用不见面招投标，开标当日，投标人不必抵达开标现场，仅需在任意地点通过“如东县限额交易平台-项目投标方”参加开标会议（不见面开标的系统网址见附件）并在投标截止时间后需要进行投标文件的解密，并根据需要使用聊天室与现场</w:t>
      </w:r>
      <w:r>
        <w:rPr>
          <w:rFonts w:hint="eastAsia" w:ascii="宋体" w:hAnsi="宋体" w:eastAsia="宋体" w:cs="宋体"/>
          <w:b w:val="0"/>
          <w:bCs w:val="0"/>
          <w:color w:val="auto"/>
          <w:sz w:val="24"/>
          <w:szCs w:val="24"/>
          <w:highlight w:val="none"/>
          <w:lang w:eastAsia="zh-CN"/>
        </w:rPr>
        <w:t>采购人</w:t>
      </w:r>
      <w:r>
        <w:rPr>
          <w:rFonts w:hint="eastAsia" w:ascii="宋体" w:hAnsi="宋体" w:eastAsia="宋体" w:cs="宋体"/>
          <w:b w:val="0"/>
          <w:bCs w:val="0"/>
          <w:color w:val="auto"/>
          <w:sz w:val="24"/>
          <w:szCs w:val="24"/>
          <w:highlight w:val="none"/>
        </w:rPr>
        <w:t>进行互动交流、澄清、提疑以及文件传送等活动。具体操作流程可参见《操作手册》。投标人须在投标截止前按照</w:t>
      </w:r>
      <w:r>
        <w:rPr>
          <w:rFonts w:hint="eastAsia" w:ascii="宋体" w:hAnsi="宋体" w:eastAsia="宋体" w:cs="宋体"/>
          <w:b w:val="0"/>
          <w:bCs w:val="0"/>
          <w:color w:val="auto"/>
          <w:sz w:val="24"/>
          <w:szCs w:val="24"/>
          <w:highlight w:val="none"/>
          <w:lang w:eastAsia="zh-CN"/>
        </w:rPr>
        <w:t>采购</w:t>
      </w:r>
      <w:r>
        <w:rPr>
          <w:rFonts w:hint="eastAsia" w:ascii="宋体" w:hAnsi="宋体" w:eastAsia="宋体" w:cs="宋体"/>
          <w:b w:val="0"/>
          <w:bCs w:val="0"/>
          <w:color w:val="auto"/>
          <w:sz w:val="24"/>
          <w:szCs w:val="24"/>
          <w:highlight w:val="none"/>
        </w:rPr>
        <w:t>文件要求将投标文件上传至系统内相应位置。</w:t>
      </w:r>
    </w:p>
    <w:p w14:paraId="1EB7C412">
      <w:pPr>
        <w:pStyle w:val="1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解密时间：投标人解密限定在采购人确定解密时间后半小时内完成（如因投标人个人原因，未在限定时间内完成解密的，将退回其投标文件，不得再参加本项目的投标）。</w:t>
      </w:r>
    </w:p>
    <w:p w14:paraId="690B1D3E">
      <w:pPr>
        <w:pStyle w:val="1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凡参与本工程投标的投标企业如需办理CA加密锁和电子签章。详情请查阅南通市公共资源交易平台-交易指引。投标企业</w:t>
      </w:r>
      <w:r>
        <w:rPr>
          <w:rFonts w:hint="eastAsia" w:ascii="宋体" w:hAnsi="宋体" w:eastAsia="宋体" w:cs="宋体"/>
          <w:b w:val="0"/>
          <w:bCs w:val="0"/>
          <w:color w:val="auto"/>
          <w:sz w:val="24"/>
          <w:szCs w:val="24"/>
          <w:highlight w:val="none"/>
          <w:lang w:eastAsia="zh-CN"/>
        </w:rPr>
        <w:t>可</w:t>
      </w:r>
      <w:r>
        <w:rPr>
          <w:rFonts w:hint="eastAsia" w:ascii="宋体" w:hAnsi="宋体" w:eastAsia="宋体" w:cs="宋体"/>
          <w:b w:val="0"/>
          <w:bCs w:val="0"/>
          <w:color w:val="auto"/>
          <w:sz w:val="24"/>
          <w:szCs w:val="24"/>
          <w:highlight w:val="none"/>
        </w:rPr>
        <w:t>登录如东县限额交易平台→项目投标方的项目投标方业务系统下载</w:t>
      </w:r>
      <w:r>
        <w:rPr>
          <w:rFonts w:hint="eastAsia" w:ascii="宋体" w:hAnsi="宋体" w:eastAsia="宋体" w:cs="宋体"/>
          <w:b w:val="0"/>
          <w:bCs w:val="0"/>
          <w:color w:val="auto"/>
          <w:sz w:val="24"/>
          <w:szCs w:val="24"/>
          <w:highlight w:val="none"/>
          <w:lang w:eastAsia="zh-CN"/>
        </w:rPr>
        <w:t>采购</w:t>
      </w:r>
      <w:r>
        <w:rPr>
          <w:rFonts w:hint="eastAsia" w:ascii="宋体" w:hAnsi="宋体" w:eastAsia="宋体" w:cs="宋体"/>
          <w:b w:val="0"/>
          <w:bCs w:val="0"/>
          <w:color w:val="auto"/>
          <w:sz w:val="24"/>
          <w:szCs w:val="24"/>
          <w:highlight w:val="none"/>
        </w:rPr>
        <w:t>文件及相关资料。具体操作流程详见《操作手册》，请投标人登录“如东县限额交易平台-项目投标方”的登录页面下载《操作手册》。</w:t>
      </w:r>
    </w:p>
    <w:p w14:paraId="1D923587">
      <w:pPr>
        <w:pStyle w:val="1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CA锁办理咨询电话：0513-81553618。</w:t>
      </w:r>
    </w:p>
    <w:p w14:paraId="2B315F06">
      <w:pPr>
        <w:pStyle w:val="1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如东县限额交易平台技术服务联系电话：0513-84800088。</w:t>
      </w:r>
    </w:p>
    <w:p w14:paraId="4C6FA752">
      <w:pPr>
        <w:pStyle w:val="1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本项目采购文件及相关招标资料必须自行登录如东县限额交易平台的项目投标方业务系统进行网上报名（即下载本项目采购文件及相关招标资料），否则拒收投标文件。</w:t>
      </w:r>
    </w:p>
    <w:p w14:paraId="3F18C8EF">
      <w:pPr>
        <w:pStyle w:val="1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本工程投标时不需要提供纸质投标文件。中标单位在确定中标后，必须提供叁份使用系统打印出来（加盖公章）的完整的投标文件交招标代理（投标文件份数：正本壹份，副本贰份）。</w:t>
      </w:r>
    </w:p>
    <w:p w14:paraId="31EA94D5">
      <w:pPr>
        <w:pStyle w:val="1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本次投标保证金，采购文件中涉及投标保证金的事项，均按免收投标保证金执行。</w:t>
      </w:r>
    </w:p>
    <w:p w14:paraId="79C397FC">
      <w:pPr>
        <w:pStyle w:val="1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七、凡对本次采购提出询问，请按以下方式联系。</w:t>
      </w:r>
    </w:p>
    <w:p w14:paraId="277CB540">
      <w:pPr>
        <w:pStyle w:val="1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720" w:firstLineChars="3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488F7063">
      <w:pPr>
        <w:keepNext w:val="0"/>
        <w:keepLines w:val="0"/>
        <w:pageBreakBefore w:val="0"/>
        <w:kinsoku/>
        <w:wordWrap/>
        <w:overflowPunct/>
        <w:topLinePunct w:val="0"/>
        <w:autoSpaceDE/>
        <w:autoSpaceDN/>
        <w:bidi w:val="0"/>
        <w:adjustRightInd/>
        <w:snapToGrid/>
        <w:spacing w:line="360" w:lineRule="auto"/>
        <w:ind w:left="1079" w:leftChars="371" w:hanging="300" w:hangingChars="12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    称：</w:t>
      </w:r>
      <w:r>
        <w:rPr>
          <w:rFonts w:hint="eastAsia" w:ascii="宋体" w:hAnsi="宋体" w:cs="宋体"/>
          <w:color w:val="auto"/>
          <w:kern w:val="0"/>
          <w:sz w:val="24"/>
          <w:szCs w:val="24"/>
          <w:highlight w:val="none"/>
          <w:lang w:eastAsia="zh-CN"/>
        </w:rPr>
        <w:t>如东县马塘镇邱陞中学</w:t>
      </w:r>
      <w:r>
        <w:rPr>
          <w:rFonts w:hint="eastAsia" w:ascii="宋体" w:hAnsi="宋体" w:eastAsia="宋体" w:cs="宋体"/>
          <w:color w:val="auto"/>
          <w:kern w:val="0"/>
          <w:sz w:val="24"/>
          <w:szCs w:val="24"/>
          <w:highlight w:val="none"/>
        </w:rPr>
        <w:t>　　</w:t>
      </w:r>
    </w:p>
    <w:p w14:paraId="2C23F0F3">
      <w:pPr>
        <w:keepNext w:val="0"/>
        <w:keepLines w:val="0"/>
        <w:pageBreakBefore w:val="0"/>
        <w:kinsoku/>
        <w:wordWrap/>
        <w:overflowPunct/>
        <w:topLinePunct w:val="0"/>
        <w:autoSpaceDE/>
        <w:autoSpaceDN/>
        <w:bidi w:val="0"/>
        <w:adjustRightInd/>
        <w:snapToGrid/>
        <w:spacing w:line="360" w:lineRule="auto"/>
        <w:ind w:left="1079" w:leftChars="371" w:hanging="300" w:hangingChars="12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    址：如东县</w:t>
      </w:r>
      <w:r>
        <w:rPr>
          <w:rFonts w:hint="eastAsia" w:ascii="宋体" w:hAnsi="宋体" w:eastAsia="宋体" w:cs="宋体"/>
          <w:color w:val="auto"/>
          <w:kern w:val="0"/>
          <w:sz w:val="24"/>
          <w:szCs w:val="24"/>
          <w:highlight w:val="none"/>
          <w:lang w:eastAsia="zh-CN"/>
        </w:rPr>
        <w:t>马塘镇</w:t>
      </w:r>
      <w:r>
        <w:rPr>
          <w:rFonts w:hint="eastAsia" w:ascii="宋体" w:hAnsi="宋体" w:eastAsia="宋体" w:cs="宋体"/>
          <w:color w:val="auto"/>
          <w:kern w:val="0"/>
          <w:sz w:val="24"/>
          <w:szCs w:val="24"/>
          <w:highlight w:val="none"/>
        </w:rPr>
        <w:t>　　　　</w:t>
      </w:r>
    </w:p>
    <w:p w14:paraId="0E3BCC2F">
      <w:pPr>
        <w:keepNext w:val="0"/>
        <w:keepLines w:val="0"/>
        <w:pageBreakBefore w:val="0"/>
        <w:kinsoku/>
        <w:wordWrap/>
        <w:overflowPunct/>
        <w:topLinePunct w:val="0"/>
        <w:autoSpaceDE/>
        <w:autoSpaceDN/>
        <w:bidi w:val="0"/>
        <w:adjustRightInd/>
        <w:snapToGrid/>
        <w:spacing w:line="360" w:lineRule="auto"/>
        <w:ind w:left="1079" w:leftChars="371" w:hanging="300" w:hangingChars="125"/>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联系方式：</w:t>
      </w:r>
      <w:r>
        <w:rPr>
          <w:rFonts w:hint="eastAsia" w:ascii="宋体" w:hAnsi="宋体" w:eastAsia="宋体" w:cs="宋体"/>
          <w:color w:val="auto"/>
          <w:kern w:val="0"/>
          <w:sz w:val="24"/>
          <w:szCs w:val="24"/>
          <w:highlight w:val="none"/>
          <w:lang w:val="en-US" w:eastAsia="zh-CN"/>
        </w:rPr>
        <w:t>13912411346</w:t>
      </w:r>
    </w:p>
    <w:p w14:paraId="47110B8A">
      <w:pPr>
        <w:keepNext w:val="0"/>
        <w:keepLines w:val="0"/>
        <w:pageBreakBefore w:val="0"/>
        <w:kinsoku/>
        <w:wordWrap/>
        <w:overflowPunct/>
        <w:topLinePunct w:val="0"/>
        <w:autoSpaceDE/>
        <w:autoSpaceDN/>
        <w:bidi w:val="0"/>
        <w:adjustRightInd/>
        <w:snapToGrid/>
        <w:spacing w:line="360" w:lineRule="auto"/>
        <w:ind w:left="1079" w:leftChars="371" w:hanging="300" w:hangingChars="12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2.采购代理机构信息</w:t>
      </w:r>
    </w:p>
    <w:p w14:paraId="5BC8760D">
      <w:pPr>
        <w:keepNext w:val="0"/>
        <w:keepLines w:val="0"/>
        <w:pageBreakBefore w:val="0"/>
        <w:kinsoku/>
        <w:wordWrap/>
        <w:overflowPunct/>
        <w:topLinePunct w:val="0"/>
        <w:autoSpaceDE/>
        <w:autoSpaceDN/>
        <w:bidi w:val="0"/>
        <w:adjustRightInd/>
        <w:snapToGrid/>
        <w:spacing w:line="360" w:lineRule="auto"/>
        <w:ind w:left="1079" w:leftChars="371" w:hanging="300" w:hangingChars="12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    称：</w:t>
      </w:r>
      <w:r>
        <w:rPr>
          <w:rFonts w:hint="eastAsia" w:ascii="宋体" w:hAnsi="宋体" w:cs="宋体"/>
          <w:color w:val="auto"/>
          <w:kern w:val="0"/>
          <w:sz w:val="24"/>
          <w:szCs w:val="24"/>
          <w:highlight w:val="none"/>
          <w:lang w:eastAsia="zh-CN"/>
        </w:rPr>
        <w:t>江苏衡晟项目管理咨询有限公司</w:t>
      </w:r>
      <w:r>
        <w:rPr>
          <w:rFonts w:hint="eastAsia" w:ascii="宋体" w:hAnsi="宋体" w:eastAsia="宋体" w:cs="宋体"/>
          <w:color w:val="auto"/>
          <w:kern w:val="0"/>
          <w:sz w:val="24"/>
          <w:szCs w:val="24"/>
          <w:highlight w:val="none"/>
        </w:rPr>
        <w:t>　</w:t>
      </w:r>
    </w:p>
    <w:p w14:paraId="65FFBC06">
      <w:pPr>
        <w:keepNext w:val="0"/>
        <w:keepLines w:val="0"/>
        <w:pageBreakBefore w:val="0"/>
        <w:kinsoku/>
        <w:wordWrap/>
        <w:overflowPunct/>
        <w:topLinePunct w:val="0"/>
        <w:autoSpaceDE/>
        <w:autoSpaceDN/>
        <w:bidi w:val="0"/>
        <w:adjustRightInd/>
        <w:snapToGrid/>
        <w:spacing w:line="360" w:lineRule="auto"/>
        <w:ind w:left="1079" w:leftChars="371" w:hanging="300" w:hangingChars="12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    址：如东县</w:t>
      </w:r>
      <w:r>
        <w:rPr>
          <w:rFonts w:hint="eastAsia" w:ascii="宋体" w:hAnsi="宋体" w:cs="宋体"/>
          <w:color w:val="auto"/>
          <w:kern w:val="0"/>
          <w:sz w:val="24"/>
          <w:szCs w:val="24"/>
          <w:highlight w:val="none"/>
          <w:lang w:val="en-US" w:eastAsia="zh-CN"/>
        </w:rPr>
        <w:t>城中街道</w:t>
      </w:r>
      <w:r>
        <w:rPr>
          <w:rFonts w:hint="eastAsia" w:ascii="宋体" w:hAnsi="宋体" w:eastAsia="宋体" w:cs="宋体"/>
          <w:color w:val="auto"/>
          <w:kern w:val="0"/>
          <w:sz w:val="24"/>
          <w:szCs w:val="24"/>
          <w:highlight w:val="none"/>
          <w:lang w:val="en-US" w:eastAsia="zh-CN"/>
        </w:rPr>
        <w:t>浦发领秀城</w:t>
      </w:r>
      <w:r>
        <w:rPr>
          <w:rFonts w:hint="eastAsia" w:ascii="宋体" w:hAnsi="宋体" w:eastAsia="宋体" w:cs="宋体"/>
          <w:color w:val="auto"/>
          <w:kern w:val="0"/>
          <w:sz w:val="24"/>
          <w:szCs w:val="24"/>
          <w:highlight w:val="none"/>
        </w:rPr>
        <w:t>　　　</w:t>
      </w:r>
    </w:p>
    <w:p w14:paraId="7C0BD5C2">
      <w:pPr>
        <w:keepNext w:val="0"/>
        <w:keepLines w:val="0"/>
        <w:pageBreakBefore w:val="0"/>
        <w:kinsoku/>
        <w:wordWrap/>
        <w:overflowPunct/>
        <w:topLinePunct w:val="0"/>
        <w:autoSpaceDE/>
        <w:autoSpaceDN/>
        <w:bidi w:val="0"/>
        <w:adjustRightInd/>
        <w:snapToGrid/>
        <w:spacing w:line="360" w:lineRule="auto"/>
        <w:ind w:left="1079" w:leftChars="371" w:hanging="300" w:hangingChars="12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联系方式：</w:t>
      </w:r>
      <w:r>
        <w:rPr>
          <w:rFonts w:hint="eastAsia" w:ascii="宋体" w:hAnsi="宋体" w:cs="宋体"/>
          <w:color w:val="auto"/>
          <w:kern w:val="0"/>
          <w:sz w:val="24"/>
          <w:szCs w:val="24"/>
          <w:highlight w:val="none"/>
          <w:lang w:val="en-US" w:eastAsia="zh-CN"/>
        </w:rPr>
        <w:t>13625239921</w:t>
      </w:r>
      <w:r>
        <w:rPr>
          <w:rFonts w:hint="eastAsia" w:ascii="宋体" w:hAnsi="宋体" w:eastAsia="宋体" w:cs="宋体"/>
          <w:color w:val="auto"/>
          <w:kern w:val="0"/>
          <w:sz w:val="24"/>
          <w:szCs w:val="24"/>
          <w:highlight w:val="none"/>
        </w:rPr>
        <w:t xml:space="preserve">　　 </w:t>
      </w:r>
    </w:p>
    <w:p w14:paraId="0DAF9BA2">
      <w:pPr>
        <w:pStyle w:val="1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720" w:firstLineChars="3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5FDE0263">
      <w:pPr>
        <w:pStyle w:val="27"/>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项目联系人：</w:t>
      </w:r>
      <w:r>
        <w:rPr>
          <w:rFonts w:hint="eastAsia" w:ascii="宋体" w:hAnsi="宋体" w:eastAsia="宋体" w:cs="宋体"/>
          <w:color w:val="auto"/>
          <w:kern w:val="0"/>
          <w:sz w:val="24"/>
          <w:szCs w:val="24"/>
          <w:highlight w:val="none"/>
          <w:lang w:val="en-US" w:eastAsia="zh-CN"/>
        </w:rPr>
        <w:t>袁京烽</w:t>
      </w:r>
      <w:r>
        <w:rPr>
          <w:rFonts w:hint="eastAsia" w:ascii="宋体" w:hAnsi="宋体" w:eastAsia="宋体" w:cs="宋体"/>
          <w:color w:val="auto"/>
          <w:kern w:val="0"/>
          <w:sz w:val="24"/>
          <w:szCs w:val="24"/>
          <w:highlight w:val="none"/>
        </w:rPr>
        <w:t xml:space="preserve">   </w:t>
      </w:r>
    </w:p>
    <w:p w14:paraId="3ADCEDF5">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　　 话：</w:t>
      </w:r>
      <w:r>
        <w:rPr>
          <w:rFonts w:hint="eastAsia" w:ascii="宋体" w:hAnsi="宋体" w:eastAsia="宋体" w:cs="宋体"/>
          <w:color w:val="auto"/>
          <w:kern w:val="0"/>
          <w:sz w:val="24"/>
          <w:szCs w:val="24"/>
          <w:highlight w:val="none"/>
          <w:lang w:val="en-US" w:eastAsia="zh-CN"/>
        </w:rPr>
        <w:t>13912411346</w:t>
      </w:r>
      <w:r>
        <w:rPr>
          <w:rFonts w:hint="eastAsia" w:ascii="宋体" w:hAnsi="宋体" w:eastAsia="宋体" w:cs="宋体"/>
          <w:color w:val="auto"/>
          <w:kern w:val="0"/>
          <w:sz w:val="24"/>
          <w:szCs w:val="24"/>
          <w:highlight w:val="none"/>
        </w:rPr>
        <w:t>　　</w:t>
      </w:r>
    </w:p>
    <w:p w14:paraId="72465645">
      <w:pP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7D0C6E59">
      <w:pPr>
        <w:spacing w:line="560" w:lineRule="exact"/>
        <w:ind w:firstLine="3000" w:firstLineChars="996"/>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第二章  采购项目要求</w:t>
      </w:r>
    </w:p>
    <w:p w14:paraId="1FDF46CA">
      <w:pPr>
        <w:keepNext w:val="0"/>
        <w:keepLines w:val="0"/>
        <w:pageBreakBefore w:val="0"/>
        <w:tabs>
          <w:tab w:val="left" w:pos="1080"/>
          <w:tab w:val="left" w:pos="1260"/>
        </w:tabs>
        <w:kinsoku/>
        <w:wordWrap/>
        <w:overflowPunct/>
        <w:topLinePunct w:val="0"/>
        <w:autoSpaceDE/>
        <w:autoSpaceDN/>
        <w:bidi w:val="0"/>
        <w:spacing w:line="480" w:lineRule="exact"/>
        <w:rPr>
          <w:rFonts w:hint="eastAsia" w:ascii="宋体" w:hAnsi="宋体" w:eastAsia="宋体" w:cs="Times New Roman"/>
          <w:b/>
          <w:color w:val="auto"/>
          <w:kern w:val="0"/>
          <w:sz w:val="24"/>
          <w:szCs w:val="24"/>
          <w:highlight w:val="none"/>
          <w:lang w:val="en-US" w:eastAsia="zh-CN"/>
        </w:rPr>
      </w:pPr>
      <w:r>
        <w:rPr>
          <w:rFonts w:hint="eastAsia" w:ascii="宋体" w:hAnsi="宋体" w:eastAsia="宋体" w:cs="Times New Roman"/>
          <w:b/>
          <w:color w:val="auto"/>
          <w:kern w:val="0"/>
          <w:sz w:val="24"/>
          <w:szCs w:val="24"/>
          <w:highlight w:val="none"/>
          <w:lang w:val="en-US" w:eastAsia="zh-CN"/>
        </w:rPr>
        <w:t>一、采购内容</w:t>
      </w:r>
    </w:p>
    <w:tbl>
      <w:tblPr>
        <w:tblStyle w:val="48"/>
        <w:tblW w:w="8187" w:type="dxa"/>
        <w:jc w:val="center"/>
        <w:tblLayout w:type="fixed"/>
        <w:tblCellMar>
          <w:top w:w="0" w:type="dxa"/>
          <w:left w:w="0" w:type="dxa"/>
          <w:bottom w:w="0" w:type="dxa"/>
          <w:right w:w="0" w:type="dxa"/>
        </w:tblCellMar>
      </w:tblPr>
      <w:tblGrid>
        <w:gridCol w:w="737"/>
        <w:gridCol w:w="1516"/>
        <w:gridCol w:w="2274"/>
        <w:gridCol w:w="2139"/>
        <w:gridCol w:w="1521"/>
      </w:tblGrid>
      <w:tr w14:paraId="1B30CF56">
        <w:tblPrEx>
          <w:tblCellMar>
            <w:top w:w="0" w:type="dxa"/>
            <w:left w:w="0" w:type="dxa"/>
            <w:bottom w:w="0" w:type="dxa"/>
            <w:right w:w="0" w:type="dxa"/>
          </w:tblCellMar>
        </w:tblPrEx>
        <w:trPr>
          <w:trHeight w:val="660" w:hRule="atLeast"/>
          <w:jc w:val="center"/>
        </w:trPr>
        <w:tc>
          <w:tcPr>
            <w:tcW w:w="7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432C0D">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1D0EA">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物品名称</w:t>
            </w:r>
          </w:p>
        </w:tc>
        <w:tc>
          <w:tcPr>
            <w:tcW w:w="2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1419D8">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规格</w:t>
            </w:r>
          </w:p>
        </w:tc>
        <w:tc>
          <w:tcPr>
            <w:tcW w:w="21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8D9A86">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预计全年需求用量</w:t>
            </w: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D8418A">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预算单价</w:t>
            </w:r>
          </w:p>
        </w:tc>
      </w:tr>
      <w:tr w14:paraId="4AD84053">
        <w:tblPrEx>
          <w:tblCellMar>
            <w:top w:w="0" w:type="dxa"/>
            <w:left w:w="0" w:type="dxa"/>
            <w:bottom w:w="0" w:type="dxa"/>
            <w:right w:w="0" w:type="dxa"/>
          </w:tblCellMar>
        </w:tblPrEx>
        <w:trPr>
          <w:trHeight w:val="855" w:hRule="atLeast"/>
          <w:jc w:val="center"/>
        </w:trPr>
        <w:tc>
          <w:tcPr>
            <w:tcW w:w="7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FE93BC">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1</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1C89F5">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 xml:space="preserve"> 8K</w:t>
            </w:r>
          </w:p>
        </w:tc>
        <w:tc>
          <w:tcPr>
            <w:tcW w:w="2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A6FB8">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500张/包，8K，70g</w:t>
            </w:r>
          </w:p>
        </w:tc>
        <w:tc>
          <w:tcPr>
            <w:tcW w:w="21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8C50E5">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1600包</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C2DDFC">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37.5元/包</w:t>
            </w:r>
          </w:p>
        </w:tc>
      </w:tr>
    </w:tbl>
    <w:p w14:paraId="49A53452">
      <w:pPr>
        <w:keepNext w:val="0"/>
        <w:keepLines w:val="0"/>
        <w:pageBreakBefore w:val="0"/>
        <w:tabs>
          <w:tab w:val="left" w:pos="1080"/>
          <w:tab w:val="left" w:pos="1260"/>
        </w:tabs>
        <w:kinsoku/>
        <w:wordWrap/>
        <w:overflowPunct/>
        <w:topLinePunct w:val="0"/>
        <w:autoSpaceDE/>
        <w:autoSpaceDN/>
        <w:bidi w:val="0"/>
        <w:spacing w:line="480" w:lineRule="exact"/>
        <w:rPr>
          <w:rFonts w:hint="default" w:ascii="宋体" w:hAnsi="宋体" w:eastAsia="宋体" w:cs="Times New Roman"/>
          <w:b/>
          <w:color w:val="auto"/>
          <w:kern w:val="0"/>
          <w:sz w:val="24"/>
          <w:szCs w:val="24"/>
          <w:highlight w:val="none"/>
          <w:lang w:val="en-US" w:eastAsia="zh-CN"/>
        </w:rPr>
      </w:pPr>
      <w:r>
        <w:rPr>
          <w:rFonts w:hint="eastAsia" w:ascii="宋体" w:hAnsi="宋体" w:cs="Times New Roman"/>
          <w:b/>
          <w:color w:val="auto"/>
          <w:kern w:val="0"/>
          <w:sz w:val="24"/>
          <w:szCs w:val="24"/>
          <w:highlight w:val="none"/>
          <w:lang w:val="en-US" w:eastAsia="zh-CN"/>
        </w:rPr>
        <w:t>二</w:t>
      </w:r>
      <w:r>
        <w:rPr>
          <w:rFonts w:hint="eastAsia" w:ascii="宋体" w:hAnsi="宋体" w:eastAsia="宋体" w:cs="Times New Roman"/>
          <w:b/>
          <w:color w:val="auto"/>
          <w:kern w:val="0"/>
          <w:sz w:val="24"/>
          <w:szCs w:val="24"/>
          <w:highlight w:val="none"/>
          <w:lang w:val="en-US" w:eastAsia="zh-CN"/>
        </w:rPr>
        <w:t>、</w:t>
      </w:r>
      <w:r>
        <w:rPr>
          <w:rFonts w:hint="default" w:ascii="宋体" w:hAnsi="宋体" w:eastAsia="宋体" w:cs="Times New Roman"/>
          <w:b/>
          <w:color w:val="auto"/>
          <w:kern w:val="0"/>
          <w:sz w:val="24"/>
          <w:szCs w:val="24"/>
          <w:highlight w:val="none"/>
          <w:lang w:val="en-US" w:eastAsia="zh-CN"/>
        </w:rPr>
        <w:t>产品免费质保及服务要求</w:t>
      </w:r>
    </w:p>
    <w:p w14:paraId="641148D3">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1、供应商所供货物必须为正规厂家生产，质量符合国家和行业标准要求。所有货物须经采购人验收合格后方可进场。</w:t>
      </w:r>
    </w:p>
    <w:p w14:paraId="767DCD19">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如果供应商提供货物的质量等与采购文件不符，采购人有权拒收，一切损失由供货商自负。供货商超过三次供货达不到要求的，采购人有权解除合同，造成的损失均由中标单位负责赔偿，且不得参加下一年度此类项目的投标。</w:t>
      </w:r>
    </w:p>
    <w:p w14:paraId="4E3E7AD2">
      <w:pPr>
        <w:keepNext w:val="0"/>
        <w:keepLines w:val="0"/>
        <w:pageBreakBefore w:val="0"/>
        <w:tabs>
          <w:tab w:val="left" w:pos="1080"/>
          <w:tab w:val="left" w:pos="1260"/>
        </w:tabs>
        <w:kinsoku/>
        <w:wordWrap/>
        <w:overflowPunct/>
        <w:topLinePunct w:val="0"/>
        <w:autoSpaceDE/>
        <w:autoSpaceDN/>
        <w:bidi w:val="0"/>
        <w:spacing w:line="480" w:lineRule="exact"/>
        <w:rPr>
          <w:rFonts w:hint="eastAsia" w:ascii="宋体" w:hAnsi="宋体" w:eastAsia="宋体" w:cs="Times New Roman"/>
          <w:b/>
          <w:color w:val="auto"/>
          <w:kern w:val="0"/>
          <w:sz w:val="24"/>
          <w:szCs w:val="24"/>
          <w:highlight w:val="none"/>
          <w:lang w:val="zh-CN" w:eastAsia="zh-CN"/>
        </w:rPr>
      </w:pPr>
      <w:r>
        <w:rPr>
          <w:rFonts w:hint="eastAsia" w:ascii="宋体" w:hAnsi="宋体" w:cs="Times New Roman"/>
          <w:b/>
          <w:color w:val="auto"/>
          <w:kern w:val="0"/>
          <w:sz w:val="24"/>
          <w:szCs w:val="24"/>
          <w:highlight w:val="none"/>
          <w:lang w:val="en-US" w:eastAsia="zh-CN"/>
        </w:rPr>
        <w:t>三</w:t>
      </w:r>
      <w:r>
        <w:rPr>
          <w:rFonts w:hint="eastAsia" w:ascii="宋体" w:hAnsi="宋体" w:eastAsia="宋体" w:cs="Times New Roman"/>
          <w:b/>
          <w:color w:val="auto"/>
          <w:kern w:val="0"/>
          <w:sz w:val="24"/>
          <w:szCs w:val="24"/>
          <w:highlight w:val="none"/>
          <w:lang w:val="zh-CN" w:eastAsia="zh-CN"/>
        </w:rPr>
        <w:t>、实施时间、地点及验收标准</w:t>
      </w:r>
    </w:p>
    <w:p w14:paraId="37CD0EC1">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1、实施时间：自合同签订后一年（根据采购人实际需要送货，供应商接到采购人的货物清单后1天内完成供货，每月出现三次不能及时到达的，采购人有权终止合同）。</w:t>
      </w:r>
    </w:p>
    <w:p w14:paraId="2A8BABAE">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2、实施地点：采购人指定地点。</w:t>
      </w:r>
    </w:p>
    <w:p w14:paraId="75BBDD76">
      <w:pPr>
        <w:keepNext w:val="0"/>
        <w:keepLines w:val="0"/>
        <w:pageBreakBefore w:val="0"/>
        <w:tabs>
          <w:tab w:val="left" w:pos="1080"/>
          <w:tab w:val="left" w:pos="1260"/>
        </w:tabs>
        <w:kinsoku/>
        <w:wordWrap/>
        <w:overflowPunct/>
        <w:topLinePunct w:val="0"/>
        <w:autoSpaceDE/>
        <w:autoSpaceDN/>
        <w:bidi w:val="0"/>
        <w:spacing w:line="480" w:lineRule="exact"/>
        <w:rPr>
          <w:rFonts w:hint="eastAsia" w:ascii="宋体" w:hAnsi="宋体" w:eastAsia="宋体" w:cs="Times New Roman"/>
          <w:b/>
          <w:color w:val="auto"/>
          <w:kern w:val="0"/>
          <w:sz w:val="24"/>
          <w:szCs w:val="24"/>
          <w:highlight w:val="none"/>
          <w:lang w:val="zh-CN" w:eastAsia="zh-CN"/>
        </w:rPr>
      </w:pPr>
      <w:r>
        <w:rPr>
          <w:rFonts w:hint="eastAsia" w:ascii="宋体" w:hAnsi="宋体" w:cs="Times New Roman"/>
          <w:b/>
          <w:color w:val="auto"/>
          <w:kern w:val="0"/>
          <w:sz w:val="24"/>
          <w:szCs w:val="24"/>
          <w:highlight w:val="none"/>
          <w:lang w:val="en-US" w:eastAsia="zh-CN"/>
        </w:rPr>
        <w:t>四</w:t>
      </w:r>
      <w:r>
        <w:rPr>
          <w:rFonts w:hint="eastAsia" w:ascii="宋体" w:hAnsi="宋体" w:eastAsia="宋体" w:cs="Times New Roman"/>
          <w:b/>
          <w:color w:val="auto"/>
          <w:kern w:val="0"/>
          <w:sz w:val="24"/>
          <w:szCs w:val="24"/>
          <w:highlight w:val="none"/>
          <w:lang w:val="zh-CN" w:eastAsia="zh-CN"/>
        </w:rPr>
        <w:t>、付款方式</w:t>
      </w:r>
    </w:p>
    <w:p w14:paraId="2656098A">
      <w:pPr>
        <w:keepNext w:val="0"/>
        <w:keepLines w:val="0"/>
        <w:pageBreakBefore w:val="0"/>
        <w:kinsoku/>
        <w:wordWrap/>
        <w:overflowPunct/>
        <w:topLinePunct w:val="0"/>
        <w:autoSpaceDE/>
        <w:autoSpaceDN/>
        <w:bidi w:val="0"/>
        <w:adjustRightInd/>
        <w:snapToGrid/>
        <w:spacing w:line="480" w:lineRule="exact"/>
        <w:ind w:left="0" w:firstLine="482" w:firstLineChars="200"/>
        <w:jc w:val="left"/>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每次货到现场验收合格且无质量问题后付款。</w:t>
      </w:r>
    </w:p>
    <w:p w14:paraId="103CEFC1">
      <w:pPr>
        <w:keepNext w:val="0"/>
        <w:keepLines w:val="0"/>
        <w:pageBreakBefore w:val="0"/>
        <w:tabs>
          <w:tab w:val="left" w:pos="1080"/>
          <w:tab w:val="left" w:pos="1260"/>
        </w:tabs>
        <w:kinsoku/>
        <w:wordWrap/>
        <w:overflowPunct/>
        <w:topLinePunct w:val="0"/>
        <w:autoSpaceDE/>
        <w:autoSpaceDN/>
        <w:bidi w:val="0"/>
        <w:spacing w:line="480" w:lineRule="exact"/>
        <w:rPr>
          <w:rFonts w:hint="eastAsia" w:ascii="宋体" w:hAnsi="宋体" w:eastAsia="宋体" w:cs="Times New Roman"/>
          <w:b/>
          <w:color w:val="auto"/>
          <w:kern w:val="0"/>
          <w:sz w:val="24"/>
          <w:szCs w:val="24"/>
          <w:highlight w:val="none"/>
          <w:lang w:val="zh-CN" w:eastAsia="zh-CN"/>
        </w:rPr>
      </w:pPr>
      <w:r>
        <w:rPr>
          <w:rFonts w:hint="eastAsia" w:ascii="宋体" w:hAnsi="宋体" w:cs="Times New Roman"/>
          <w:b/>
          <w:color w:val="auto"/>
          <w:kern w:val="0"/>
          <w:sz w:val="24"/>
          <w:szCs w:val="24"/>
          <w:highlight w:val="none"/>
          <w:lang w:val="en-US" w:eastAsia="zh-CN"/>
        </w:rPr>
        <w:t>五</w:t>
      </w:r>
      <w:r>
        <w:rPr>
          <w:rFonts w:hint="eastAsia" w:ascii="宋体" w:hAnsi="宋体" w:eastAsia="宋体" w:cs="Times New Roman"/>
          <w:b/>
          <w:color w:val="auto"/>
          <w:kern w:val="0"/>
          <w:sz w:val="24"/>
          <w:szCs w:val="24"/>
          <w:highlight w:val="none"/>
          <w:lang w:val="zh-CN" w:eastAsia="zh-CN"/>
        </w:rPr>
        <w:t>、其他要求</w:t>
      </w:r>
    </w:p>
    <w:p w14:paraId="3F768E0E">
      <w:pPr>
        <w:keepNext w:val="0"/>
        <w:keepLines w:val="0"/>
        <w:pageBreakBefore w:val="0"/>
        <w:numPr>
          <w:ilvl w:val="0"/>
          <w:numId w:val="0"/>
        </w:numPr>
        <w:kinsoku/>
        <w:wordWrap/>
        <w:overflowPunct/>
        <w:topLinePunct w:val="0"/>
        <w:autoSpaceDE/>
        <w:autoSpaceDN/>
        <w:bidi w:val="0"/>
        <w:spacing w:line="480" w:lineRule="exact"/>
        <w:ind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投标人一旦领取本</w:t>
      </w:r>
      <w:r>
        <w:rPr>
          <w:rFonts w:hint="eastAsia" w:ascii="宋体" w:hAnsi="宋体" w:eastAsia="宋体" w:cs="宋体"/>
          <w:b/>
          <w:bCs/>
          <w:color w:val="auto"/>
          <w:kern w:val="0"/>
          <w:sz w:val="24"/>
          <w:szCs w:val="24"/>
          <w:highlight w:val="none"/>
          <w:lang w:eastAsia="zh-CN"/>
        </w:rPr>
        <w:t>采购</w:t>
      </w:r>
      <w:r>
        <w:rPr>
          <w:rFonts w:hint="eastAsia" w:ascii="宋体" w:hAnsi="宋体" w:eastAsia="宋体" w:cs="宋体"/>
          <w:b/>
          <w:bCs/>
          <w:color w:val="auto"/>
          <w:kern w:val="0"/>
          <w:sz w:val="24"/>
          <w:szCs w:val="24"/>
          <w:highlight w:val="none"/>
        </w:rPr>
        <w:t>文件并决定参加投标，即被认为接受了本</w:t>
      </w:r>
      <w:r>
        <w:rPr>
          <w:rFonts w:hint="eastAsia" w:ascii="宋体" w:hAnsi="宋体" w:eastAsia="宋体" w:cs="宋体"/>
          <w:b/>
          <w:bCs/>
          <w:color w:val="auto"/>
          <w:kern w:val="0"/>
          <w:sz w:val="24"/>
          <w:szCs w:val="24"/>
          <w:highlight w:val="none"/>
          <w:lang w:eastAsia="zh-CN"/>
        </w:rPr>
        <w:t>采购</w:t>
      </w:r>
      <w:r>
        <w:rPr>
          <w:rFonts w:hint="eastAsia" w:ascii="宋体" w:hAnsi="宋体" w:eastAsia="宋体" w:cs="宋体"/>
          <w:b/>
          <w:bCs/>
          <w:color w:val="auto"/>
          <w:kern w:val="0"/>
          <w:sz w:val="24"/>
          <w:szCs w:val="24"/>
          <w:highlight w:val="none"/>
        </w:rPr>
        <w:t>文件的规定和约束，并且视为自</w:t>
      </w:r>
      <w:r>
        <w:rPr>
          <w:rFonts w:hint="eastAsia" w:ascii="宋体" w:hAnsi="宋体" w:eastAsia="宋体" w:cs="宋体"/>
          <w:b/>
          <w:bCs/>
          <w:color w:val="auto"/>
          <w:kern w:val="0"/>
          <w:sz w:val="24"/>
          <w:szCs w:val="24"/>
          <w:highlight w:val="none"/>
          <w:lang w:eastAsia="zh-CN"/>
        </w:rPr>
        <w:t>采购</w:t>
      </w:r>
      <w:r>
        <w:rPr>
          <w:rFonts w:hint="eastAsia" w:ascii="宋体" w:hAnsi="宋体" w:eastAsia="宋体" w:cs="宋体"/>
          <w:b/>
          <w:bCs/>
          <w:color w:val="auto"/>
          <w:kern w:val="0"/>
          <w:sz w:val="24"/>
          <w:szCs w:val="24"/>
          <w:highlight w:val="none"/>
        </w:rPr>
        <w:t>文件领取之日起已经知道或应当知道</w:t>
      </w:r>
      <w:r>
        <w:rPr>
          <w:rFonts w:hint="eastAsia" w:ascii="宋体" w:hAnsi="宋体" w:eastAsia="宋体" w:cs="宋体"/>
          <w:b/>
          <w:bCs/>
          <w:color w:val="auto"/>
          <w:kern w:val="0"/>
          <w:sz w:val="24"/>
          <w:szCs w:val="24"/>
          <w:highlight w:val="none"/>
          <w:lang w:eastAsia="zh-CN"/>
        </w:rPr>
        <w:t>采购</w:t>
      </w:r>
      <w:r>
        <w:rPr>
          <w:rFonts w:hint="eastAsia" w:ascii="宋体" w:hAnsi="宋体" w:eastAsia="宋体" w:cs="宋体"/>
          <w:b/>
          <w:bCs/>
          <w:color w:val="auto"/>
          <w:kern w:val="0"/>
          <w:sz w:val="24"/>
          <w:szCs w:val="24"/>
          <w:highlight w:val="none"/>
        </w:rPr>
        <w:t>文件是否损害其自身权益。投标人一旦参加本项目投标，即表明承诺接受了本</w:t>
      </w:r>
      <w:r>
        <w:rPr>
          <w:rFonts w:hint="eastAsia" w:ascii="宋体" w:hAnsi="宋体" w:eastAsia="宋体" w:cs="宋体"/>
          <w:b/>
          <w:bCs/>
          <w:color w:val="auto"/>
          <w:kern w:val="0"/>
          <w:sz w:val="24"/>
          <w:szCs w:val="24"/>
          <w:highlight w:val="none"/>
          <w:lang w:eastAsia="zh-CN"/>
        </w:rPr>
        <w:t>采购</w:t>
      </w:r>
      <w:r>
        <w:rPr>
          <w:rFonts w:hint="eastAsia" w:ascii="宋体" w:hAnsi="宋体" w:eastAsia="宋体" w:cs="宋体"/>
          <w:b/>
          <w:bCs/>
          <w:color w:val="auto"/>
          <w:kern w:val="0"/>
          <w:sz w:val="24"/>
          <w:szCs w:val="24"/>
          <w:highlight w:val="none"/>
        </w:rPr>
        <w:t>文件中的所有条件和规定</w:t>
      </w:r>
      <w:r>
        <w:rPr>
          <w:rFonts w:hint="eastAsia" w:ascii="宋体" w:hAnsi="宋体" w:eastAsia="宋体" w:cs="宋体"/>
          <w:b/>
          <w:bCs/>
          <w:color w:val="auto"/>
          <w:kern w:val="0"/>
          <w:sz w:val="24"/>
          <w:szCs w:val="24"/>
          <w:highlight w:val="none"/>
          <w:lang w:eastAsia="zh-CN"/>
        </w:rPr>
        <w:t>，事后采购人将不接受关于采购文件相关规定的质疑或投诉</w:t>
      </w:r>
      <w:r>
        <w:rPr>
          <w:rFonts w:hint="eastAsia" w:ascii="宋体" w:hAnsi="宋体" w:eastAsia="宋体" w:cs="宋体"/>
          <w:b/>
          <w:bCs/>
          <w:color w:val="auto"/>
          <w:kern w:val="0"/>
          <w:sz w:val="24"/>
          <w:szCs w:val="24"/>
          <w:highlight w:val="none"/>
        </w:rPr>
        <w:t>。投标人应当按照</w:t>
      </w:r>
      <w:r>
        <w:rPr>
          <w:rFonts w:hint="eastAsia" w:ascii="宋体" w:hAnsi="宋体" w:eastAsia="宋体" w:cs="宋体"/>
          <w:b/>
          <w:bCs/>
          <w:color w:val="auto"/>
          <w:kern w:val="0"/>
          <w:sz w:val="24"/>
          <w:szCs w:val="24"/>
          <w:highlight w:val="none"/>
          <w:lang w:eastAsia="zh-CN"/>
        </w:rPr>
        <w:t>采购</w:t>
      </w:r>
      <w:r>
        <w:rPr>
          <w:rFonts w:hint="eastAsia" w:ascii="宋体" w:hAnsi="宋体" w:eastAsia="宋体" w:cs="宋体"/>
          <w:b/>
          <w:bCs/>
          <w:color w:val="auto"/>
          <w:kern w:val="0"/>
          <w:sz w:val="24"/>
          <w:szCs w:val="24"/>
          <w:highlight w:val="none"/>
        </w:rPr>
        <w:t>文件的规定制作投标文件并参加投标。</w:t>
      </w:r>
    </w:p>
    <w:p w14:paraId="222D3D37">
      <w:pPr>
        <w:spacing w:line="500" w:lineRule="exact"/>
        <w:ind w:firstLine="602" w:firstLineChars="20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r>
        <w:rPr>
          <w:rFonts w:hint="eastAsia" w:ascii="宋体" w:hAnsi="宋体" w:eastAsia="宋体" w:cs="宋体"/>
          <w:b/>
          <w:bCs/>
          <w:color w:val="auto"/>
          <w:sz w:val="30"/>
          <w:szCs w:val="30"/>
          <w:highlight w:val="none"/>
        </w:rPr>
        <w:t>第三章  投标须知</w:t>
      </w:r>
    </w:p>
    <w:p w14:paraId="769754FE">
      <w:pPr>
        <w:spacing w:line="48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 .说明</w:t>
      </w:r>
    </w:p>
    <w:p w14:paraId="0F22F8F1">
      <w:pPr>
        <w:spacing w:line="480" w:lineRule="exact"/>
        <w:ind w:firstLine="350" w:firstLineChars="146"/>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1.本采购文</w:t>
      </w:r>
      <w:r>
        <w:rPr>
          <w:rFonts w:hint="eastAsia" w:ascii="宋体" w:hAnsi="宋体" w:eastAsia="宋体" w:cs="宋体"/>
          <w:color w:val="auto"/>
          <w:sz w:val="24"/>
          <w:szCs w:val="24"/>
          <w:highlight w:val="none"/>
        </w:rPr>
        <w:t xml:space="preserve">件中所称的“采购人”为 </w:t>
      </w:r>
      <w:r>
        <w:rPr>
          <w:rFonts w:hint="eastAsia" w:ascii="宋体" w:hAnsi="宋体" w:cs="宋体"/>
          <w:color w:val="auto"/>
          <w:sz w:val="24"/>
          <w:szCs w:val="24"/>
          <w:highlight w:val="none"/>
          <w:lang w:eastAsia="zh-CN"/>
        </w:rPr>
        <w:t>如东县马塘镇邱陞中学</w:t>
      </w:r>
      <w:r>
        <w:rPr>
          <w:rFonts w:hint="eastAsia" w:ascii="宋体" w:hAnsi="宋体" w:eastAsia="宋体" w:cs="宋体"/>
          <w:color w:val="auto"/>
          <w:sz w:val="24"/>
          <w:szCs w:val="24"/>
          <w:highlight w:val="none"/>
        </w:rPr>
        <w:t xml:space="preserve"> ，“投标人”为本项目的供应商，“询价小组”为本项目评标组织，“成交供应商”为本项目的中标供应商。</w:t>
      </w:r>
    </w:p>
    <w:p w14:paraId="552BC4DD">
      <w:pPr>
        <w:spacing w:line="480" w:lineRule="exact"/>
        <w:ind w:firstLine="350" w:firstLineChars="146"/>
        <w:rPr>
          <w:rFonts w:hint="eastAsia" w:ascii="宋体" w:hAnsi="宋体" w:eastAsia="宋体" w:cs="宋体"/>
          <w:color w:val="auto"/>
          <w:spacing w:val="20"/>
          <w:sz w:val="24"/>
          <w:highlight w:val="none"/>
        </w:rPr>
      </w:pPr>
      <w:r>
        <w:rPr>
          <w:rFonts w:hint="eastAsia" w:ascii="宋体" w:hAnsi="宋体" w:eastAsia="宋体" w:cs="宋体"/>
          <w:color w:val="auto"/>
          <w:sz w:val="24"/>
          <w:highlight w:val="none"/>
        </w:rPr>
        <w:t>2.本采购文件仅适用于本次询价采购，解释权归采购人所有。</w:t>
      </w:r>
    </w:p>
    <w:p w14:paraId="19CAE8BA">
      <w:pPr>
        <w:spacing w:line="480" w:lineRule="exact"/>
        <w:ind w:firstLine="358" w:firstLineChars="128"/>
        <w:rPr>
          <w:rFonts w:hint="eastAsia" w:ascii="宋体" w:hAnsi="宋体" w:eastAsia="宋体" w:cs="宋体"/>
          <w:color w:val="auto"/>
          <w:sz w:val="24"/>
          <w:highlight w:val="none"/>
        </w:rPr>
      </w:pPr>
      <w:r>
        <w:rPr>
          <w:rFonts w:hint="eastAsia" w:ascii="宋体" w:hAnsi="宋体" w:eastAsia="宋体" w:cs="宋体"/>
          <w:color w:val="auto"/>
          <w:spacing w:val="20"/>
          <w:sz w:val="24"/>
          <w:highlight w:val="none"/>
        </w:rPr>
        <w:t>3.</w:t>
      </w:r>
      <w:r>
        <w:rPr>
          <w:rFonts w:hint="eastAsia" w:ascii="宋体" w:hAnsi="宋体" w:eastAsia="宋体" w:cs="宋体"/>
          <w:color w:val="auto"/>
          <w:sz w:val="24"/>
          <w:highlight w:val="none"/>
        </w:rPr>
        <w:t>投标人不得在成交后将成交项目转包（或分包）给其它企业。</w:t>
      </w:r>
    </w:p>
    <w:p w14:paraId="0071D0A1">
      <w:pPr>
        <w:spacing w:line="480" w:lineRule="exact"/>
        <w:ind w:firstLine="350" w:firstLineChars="146"/>
        <w:rPr>
          <w:rFonts w:hint="eastAsia" w:ascii="宋体" w:hAnsi="宋体" w:eastAsia="宋体" w:cs="宋体"/>
          <w:color w:val="auto"/>
          <w:sz w:val="24"/>
          <w:highlight w:val="none"/>
        </w:rPr>
      </w:pPr>
      <w:r>
        <w:rPr>
          <w:rFonts w:hint="eastAsia" w:ascii="宋体" w:hAnsi="宋体" w:eastAsia="宋体" w:cs="宋体"/>
          <w:color w:val="auto"/>
          <w:sz w:val="24"/>
          <w:highlight w:val="none"/>
        </w:rPr>
        <w:t>4. 投标人应认真阅读采购文件中所有的事项、格式、条款和规范等要求。按采购文件要求和规定编制采购文件，并保证所提供的全部资料的真实性，以使其采购文件对采购文件做出实质性响应，否则其风险由投标人自行承担。</w:t>
      </w:r>
    </w:p>
    <w:p w14:paraId="2811DF49">
      <w:pPr>
        <w:spacing w:line="480" w:lineRule="exact"/>
        <w:ind w:firstLine="350" w:firstLineChars="146"/>
        <w:rPr>
          <w:rFonts w:hint="eastAsia" w:ascii="宋体" w:hAnsi="宋体" w:eastAsia="宋体" w:cs="宋体"/>
          <w:color w:val="auto"/>
          <w:sz w:val="24"/>
          <w:highlight w:val="none"/>
        </w:rPr>
      </w:pPr>
      <w:r>
        <w:rPr>
          <w:rFonts w:hint="eastAsia" w:ascii="宋体" w:hAnsi="宋体" w:eastAsia="宋体" w:cs="宋体"/>
          <w:color w:val="auto"/>
          <w:sz w:val="24"/>
          <w:highlight w:val="none"/>
        </w:rPr>
        <w:t>5.无论是采购人根据需要主动对询价文件进行必要的澄清，或是根据投标人的要求对询价文件做出澄清，采购人都将于提交投标文件截止时间前以补充通知的方式发布。当询价文件、询价文件的澄清、修改、补充通知等对同一内容的表述不一致时，以最后发出的文件为准。投标人未及时关注采购文件的澄清，或未按照澄清后的采购文件编制投标文件，由此造成的后果由投标人自行承担。</w:t>
      </w:r>
    </w:p>
    <w:p w14:paraId="1E54842A">
      <w:pPr>
        <w:spacing w:line="480" w:lineRule="exact"/>
        <w:ind w:firstLine="350" w:firstLineChars="146"/>
        <w:rPr>
          <w:rFonts w:hint="eastAsia" w:ascii="宋体" w:hAnsi="宋体" w:eastAsia="宋体" w:cs="宋体"/>
          <w:color w:val="auto"/>
          <w:sz w:val="24"/>
          <w:highlight w:val="none"/>
        </w:rPr>
      </w:pPr>
      <w:r>
        <w:rPr>
          <w:rFonts w:hint="eastAsia" w:ascii="宋体" w:hAnsi="宋体" w:eastAsia="宋体" w:cs="宋体"/>
          <w:color w:val="auto"/>
          <w:sz w:val="24"/>
          <w:highlight w:val="none"/>
        </w:rPr>
        <w:t>6. 开标程序：</w:t>
      </w:r>
    </w:p>
    <w:p w14:paraId="31386455">
      <w:pPr>
        <w:spacing w:line="480" w:lineRule="exact"/>
        <w:ind w:firstLine="307" w:firstLineChars="128"/>
        <w:rPr>
          <w:rFonts w:hint="eastAsia" w:ascii="宋体" w:hAnsi="宋体" w:eastAsia="宋体" w:cs="宋体"/>
          <w:color w:val="auto"/>
          <w:sz w:val="24"/>
          <w:highlight w:val="none"/>
        </w:rPr>
      </w:pPr>
      <w:r>
        <w:rPr>
          <w:rFonts w:hint="eastAsia" w:ascii="宋体" w:hAnsi="宋体" w:eastAsia="宋体" w:cs="宋体"/>
          <w:color w:val="auto"/>
          <w:sz w:val="24"/>
          <w:highlight w:val="none"/>
        </w:rPr>
        <w:t>(1）公布投标人名称；</w:t>
      </w:r>
    </w:p>
    <w:p w14:paraId="2228DCAF">
      <w:pPr>
        <w:spacing w:line="480" w:lineRule="exact"/>
        <w:ind w:firstLine="307" w:firstLineChars="128"/>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(2）投标人解密其投标文件；</w:t>
      </w:r>
    </w:p>
    <w:p w14:paraId="1CF9EA83">
      <w:pPr>
        <w:spacing w:line="480" w:lineRule="exact"/>
        <w:ind w:firstLine="307" w:firstLineChars="128"/>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(3）采购人（采购代理机构）解密并导入投标文件；</w:t>
      </w:r>
    </w:p>
    <w:p w14:paraId="76AFE425">
      <w:pPr>
        <w:spacing w:line="480" w:lineRule="exact"/>
        <w:ind w:firstLine="307" w:firstLineChars="128"/>
        <w:rPr>
          <w:rFonts w:hint="eastAsia" w:ascii="宋体" w:hAnsi="宋体" w:eastAsia="宋体" w:cs="宋体"/>
          <w:color w:val="auto"/>
          <w:sz w:val="24"/>
          <w:highlight w:val="none"/>
        </w:rPr>
      </w:pPr>
      <w:r>
        <w:rPr>
          <w:rFonts w:hint="eastAsia" w:ascii="宋体" w:hAnsi="宋体" w:eastAsia="宋体" w:cs="宋体"/>
          <w:color w:val="auto"/>
          <w:sz w:val="24"/>
          <w:highlight w:val="none"/>
        </w:rPr>
        <w:t>(4）开标结束。</w:t>
      </w:r>
    </w:p>
    <w:p w14:paraId="2B999846">
      <w:pPr>
        <w:spacing w:line="480" w:lineRule="exact"/>
        <w:ind w:firstLine="308" w:firstLineChars="12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7.解密时间：同投标截止时间（投标人解密限定在开标截止时间后三十分钟内完成。）</w:t>
      </w:r>
    </w:p>
    <w:p w14:paraId="0B760887">
      <w:pPr>
        <w:spacing w:line="480" w:lineRule="exact"/>
        <w:ind w:firstLine="307" w:firstLineChars="128"/>
        <w:rPr>
          <w:rFonts w:hint="eastAsia" w:ascii="宋体" w:hAnsi="宋体" w:eastAsia="宋体" w:cs="宋体"/>
          <w:color w:val="auto"/>
          <w:sz w:val="24"/>
          <w:highlight w:val="none"/>
        </w:rPr>
      </w:pPr>
      <w:r>
        <w:rPr>
          <w:rFonts w:hint="eastAsia" w:ascii="宋体" w:hAnsi="宋体" w:eastAsia="宋体" w:cs="宋体"/>
          <w:color w:val="auto"/>
          <w:sz w:val="24"/>
          <w:highlight w:val="none"/>
        </w:rPr>
        <w:t>8.评标委员会的组建：评标委员会构成：3人。</w:t>
      </w:r>
    </w:p>
    <w:p w14:paraId="2B3BD2BE">
      <w:pPr>
        <w:spacing w:line="480" w:lineRule="exact"/>
        <w:ind w:firstLine="307" w:firstLineChars="128"/>
        <w:rPr>
          <w:rFonts w:hint="eastAsia" w:ascii="宋体" w:hAnsi="宋体" w:eastAsia="宋体" w:cs="宋体"/>
          <w:color w:val="auto"/>
          <w:sz w:val="24"/>
          <w:highlight w:val="none"/>
        </w:rPr>
      </w:pPr>
      <w:r>
        <w:rPr>
          <w:rFonts w:hint="eastAsia" w:ascii="宋体" w:hAnsi="宋体" w:eastAsia="宋体" w:cs="宋体"/>
          <w:color w:val="auto"/>
          <w:sz w:val="24"/>
          <w:highlight w:val="none"/>
        </w:rPr>
        <w:t>9.异议提出的时间：公示期内。</w:t>
      </w:r>
    </w:p>
    <w:p w14:paraId="5F489E7D">
      <w:pPr>
        <w:spacing w:line="480" w:lineRule="exact"/>
        <w:rPr>
          <w:rFonts w:hint="eastAsia" w:ascii="宋体" w:hAnsi="宋体" w:eastAsia="宋体" w:cs="宋体"/>
          <w:color w:val="auto"/>
          <w:sz w:val="24"/>
          <w:highlight w:val="none"/>
        </w:rPr>
      </w:pPr>
      <w:r>
        <w:rPr>
          <w:rFonts w:hint="eastAsia" w:ascii="宋体" w:hAnsi="宋体" w:eastAsia="宋体" w:cs="宋体"/>
          <w:b/>
          <w:color w:val="auto"/>
          <w:sz w:val="24"/>
          <w:highlight w:val="none"/>
        </w:rPr>
        <w:t>二.投标人资格要求</w:t>
      </w:r>
    </w:p>
    <w:p w14:paraId="79040F4B">
      <w:pPr>
        <w:spacing w:line="480" w:lineRule="exact"/>
        <w:ind w:firstLine="307" w:firstLineChars="128"/>
        <w:rPr>
          <w:rFonts w:hint="eastAsia" w:ascii="宋体" w:hAnsi="宋体" w:eastAsia="宋体" w:cs="宋体"/>
          <w:color w:val="auto"/>
          <w:szCs w:val="24"/>
          <w:highlight w:val="none"/>
        </w:rPr>
      </w:pPr>
      <w:r>
        <w:rPr>
          <w:rFonts w:hint="eastAsia" w:ascii="宋体" w:hAnsi="宋体" w:eastAsia="宋体" w:cs="宋体"/>
          <w:color w:val="auto"/>
          <w:sz w:val="24"/>
          <w:highlight w:val="none"/>
        </w:rPr>
        <w:t>详见本项目“采购公告”。</w:t>
      </w:r>
    </w:p>
    <w:p w14:paraId="4E046B83">
      <w:pPr>
        <w:spacing w:line="48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三.询价采购程序及成交原则</w:t>
      </w:r>
    </w:p>
    <w:p w14:paraId="292A93DC">
      <w:pPr>
        <w:spacing w:line="48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1.投标人法定代表人或经营者</w:t>
      </w:r>
      <w:r>
        <w:rPr>
          <w:rFonts w:hint="eastAsia" w:ascii="宋体" w:hAnsi="宋体" w:cs="宋体"/>
          <w:color w:val="auto"/>
          <w:sz w:val="24"/>
          <w:highlight w:val="none"/>
          <w:lang w:val="en-US" w:eastAsia="zh-CN"/>
        </w:rPr>
        <w:t>或负责人</w:t>
      </w:r>
      <w:r>
        <w:rPr>
          <w:rFonts w:hint="eastAsia" w:ascii="宋体" w:hAnsi="宋体" w:cs="宋体"/>
          <w:color w:val="auto"/>
          <w:sz w:val="24"/>
          <w:highlight w:val="none"/>
          <w:lang w:eastAsia="zh-CN"/>
        </w:rPr>
        <w:t>或</w:t>
      </w:r>
      <w:r>
        <w:rPr>
          <w:rFonts w:hint="eastAsia" w:ascii="宋体" w:hAnsi="宋体" w:eastAsia="宋体" w:cs="宋体"/>
          <w:color w:val="auto"/>
          <w:sz w:val="24"/>
          <w:highlight w:val="none"/>
        </w:rPr>
        <w:t>法定代表授权委托人</w:t>
      </w:r>
      <w:r>
        <w:rPr>
          <w:rFonts w:hint="eastAsia" w:ascii="宋体" w:hAnsi="宋体" w:eastAsia="宋体" w:cs="宋体"/>
          <w:b/>
          <w:color w:val="auto"/>
          <w:sz w:val="24"/>
          <w:highlight w:val="none"/>
        </w:rPr>
        <w:t>按采购文件要求递交投标文件</w:t>
      </w:r>
      <w:r>
        <w:rPr>
          <w:rFonts w:hint="eastAsia" w:ascii="宋体" w:hAnsi="宋体" w:eastAsia="宋体" w:cs="宋体"/>
          <w:color w:val="auto"/>
          <w:sz w:val="24"/>
          <w:highlight w:val="none"/>
        </w:rPr>
        <w:t>。</w:t>
      </w:r>
    </w:p>
    <w:p w14:paraId="4E31BD74">
      <w:pPr>
        <w:spacing w:line="48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2.询价小组根据采购文件要求对投标人进行资格性审查，审查主要内容包括：</w:t>
      </w:r>
    </w:p>
    <w:p w14:paraId="58C1DFA4">
      <w:pPr>
        <w:spacing w:line="48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（1）投标人或有关证明资料的完整性、真实性。资格性审查未通过的投标人作无效投标处理。</w:t>
      </w:r>
    </w:p>
    <w:p w14:paraId="4EDFB100">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3.询价小组对投标人进行符合性审查，审查主要内容包括：</w:t>
      </w:r>
    </w:p>
    <w:p w14:paraId="6E90B993">
      <w:pPr>
        <w:spacing w:line="48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w:t>
      </w:r>
      <w:r>
        <w:rPr>
          <w:rFonts w:hint="eastAsia" w:ascii="宋体" w:hAnsi="宋体" w:cs="宋体"/>
          <w:color w:val="auto"/>
          <w:sz w:val="24"/>
          <w:highlight w:val="none"/>
          <w:lang w:eastAsia="zh-CN"/>
        </w:rPr>
        <w:t>及样品</w:t>
      </w:r>
      <w:r>
        <w:rPr>
          <w:rFonts w:hint="eastAsia" w:ascii="宋体" w:hAnsi="宋体" w:eastAsia="宋体" w:cs="宋体"/>
          <w:color w:val="auto"/>
          <w:sz w:val="24"/>
          <w:highlight w:val="none"/>
        </w:rPr>
        <w:t>的有效性和完整性；</w:t>
      </w:r>
    </w:p>
    <w:p w14:paraId="2743F02C">
      <w:pPr>
        <w:spacing w:line="48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（2）投标人和投标文件是否对采购文件作出实质性响应。符合性审查未通过的投标人作无效投标处理。</w:t>
      </w:r>
    </w:p>
    <w:p w14:paraId="18D480C2">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4.询价小组宣布合格投标人名单。合格投标人对投标项目作出的报价为有效投标报价。</w:t>
      </w:r>
    </w:p>
    <w:p w14:paraId="416D2A74">
      <w:pPr>
        <w:spacing w:line="42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5.询价小组根据本采购文件的要求，符合采购需求、质量和服务相等且报价最低的原则，从合格投标人中</w:t>
      </w:r>
      <w:r>
        <w:rPr>
          <w:rFonts w:hint="eastAsia" w:ascii="宋体" w:hAnsi="宋体" w:eastAsia="宋体" w:cs="宋体"/>
          <w:b/>
          <w:color w:val="auto"/>
          <w:sz w:val="24"/>
          <w:highlight w:val="none"/>
          <w:lang w:eastAsia="zh-CN"/>
        </w:rPr>
        <w:t>推荐三名成交候选人，本项目第一候选人为</w:t>
      </w:r>
      <w:r>
        <w:rPr>
          <w:rFonts w:hint="eastAsia" w:ascii="宋体" w:hAnsi="宋体" w:eastAsia="宋体" w:cs="宋体"/>
          <w:b/>
          <w:color w:val="auto"/>
          <w:sz w:val="24"/>
          <w:highlight w:val="none"/>
        </w:rPr>
        <w:t>成交供应商。若最低投标报价出现相同时,由采购人抽签确定成交</w:t>
      </w:r>
      <w:r>
        <w:rPr>
          <w:rFonts w:hint="eastAsia" w:ascii="宋体" w:hAnsi="宋体" w:eastAsia="宋体" w:cs="宋体"/>
          <w:b/>
          <w:color w:val="auto"/>
          <w:sz w:val="24"/>
          <w:highlight w:val="none"/>
          <w:lang w:eastAsia="zh-CN"/>
        </w:rPr>
        <w:t>候选人的排名</w:t>
      </w:r>
      <w:r>
        <w:rPr>
          <w:rFonts w:hint="eastAsia" w:ascii="宋体" w:hAnsi="宋体" w:eastAsia="宋体" w:cs="宋体"/>
          <w:b/>
          <w:color w:val="auto"/>
          <w:sz w:val="24"/>
          <w:highlight w:val="none"/>
        </w:rPr>
        <w:t>。</w:t>
      </w:r>
    </w:p>
    <w:p w14:paraId="4038777A">
      <w:pPr>
        <w:spacing w:line="480" w:lineRule="exact"/>
        <w:ind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6.成交供应商经公示无异议后，采购人向成交供应商签发《中标通知书》。</w:t>
      </w:r>
    </w:p>
    <w:p w14:paraId="5464449A">
      <w:pPr>
        <w:spacing w:line="480" w:lineRule="exact"/>
        <w:ind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7.成交供应商按照《中标通知书》的规定与采购人签订采购合同。</w:t>
      </w:r>
    </w:p>
    <w:p w14:paraId="601D5959">
      <w:pPr>
        <w:spacing w:line="480" w:lineRule="exac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在合同签订之前，采购人有权对成交单位的履约能力进行最后审查，审查方式包括询问、提交相关证明材料、调查和实地考察等，如发现成交单位提供的材料虚假、对采购文件所要求说明的情况故意隐瞒或虚报、不能按采购文件要求提供相关证明材料等情况，则招标采购单位有权取消其签约资格，并在投标报价文件有效期内另行评定成交供应商，或重新组织采购。</w:t>
      </w:r>
    </w:p>
    <w:p w14:paraId="0696BA0E">
      <w:pPr>
        <w:spacing w:line="480" w:lineRule="exac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.签订合同后，成交供应商不得将货物及其他相关服务进行转包。未经采购人同意，成交供应商也不得随意采用分包的形式履行合同，否则采购人有权终止合同。</w:t>
      </w:r>
    </w:p>
    <w:p w14:paraId="65103326">
      <w:pPr>
        <w:spacing w:line="48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四.无效投标及废标情形</w:t>
      </w:r>
    </w:p>
    <w:p w14:paraId="3CAB1EFD">
      <w:pPr>
        <w:spacing w:line="48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1.符合下列情形之一者，投标人投标无效：</w:t>
      </w:r>
    </w:p>
    <w:p w14:paraId="696F11DC">
      <w:pPr>
        <w:spacing w:line="480" w:lineRule="exact"/>
        <w:ind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（1）投标人未按本采购文件要求提供投标文件，或投标文件未按要求上传的；</w:t>
      </w:r>
    </w:p>
    <w:p w14:paraId="3853B67A">
      <w:pPr>
        <w:spacing w:line="480" w:lineRule="exact"/>
        <w:ind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（2）投标人资格证明文件不符合本采购文件要求的；</w:t>
      </w:r>
    </w:p>
    <w:p w14:paraId="50800ABA">
      <w:pPr>
        <w:spacing w:line="480" w:lineRule="exact"/>
        <w:ind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（3）投标文件未按本采购文件规定的格式制作的；</w:t>
      </w:r>
    </w:p>
    <w:p w14:paraId="364EF35D">
      <w:pPr>
        <w:spacing w:line="480" w:lineRule="exact"/>
        <w:ind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（4）投标文件未按本采购文件要求盖章及签署的；</w:t>
      </w:r>
    </w:p>
    <w:p w14:paraId="75F1AA55">
      <w:pPr>
        <w:spacing w:line="480" w:lineRule="exact"/>
        <w:ind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（5）投标人提供虚假、伪造、过期资料的；</w:t>
      </w:r>
    </w:p>
    <w:p w14:paraId="09B24BB6">
      <w:pPr>
        <w:spacing w:line="480" w:lineRule="exact"/>
        <w:ind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（6）报价资料漏项、字迹模糊，无法辩认的；</w:t>
      </w:r>
    </w:p>
    <w:p w14:paraId="137C5DFC">
      <w:pPr>
        <w:spacing w:line="480" w:lineRule="exact"/>
        <w:ind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（7）报价资料中有两个或两个以上报价的；</w:t>
      </w:r>
    </w:p>
    <w:p w14:paraId="61721376">
      <w:pPr>
        <w:spacing w:line="480" w:lineRule="exact"/>
        <w:ind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（8）投标人报价低于成本价或高于本项目招标控制价的；</w:t>
      </w:r>
    </w:p>
    <w:p w14:paraId="4F56C287">
      <w:pPr>
        <w:spacing w:line="480" w:lineRule="exact"/>
        <w:ind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（9）投标人资格条件不符合国家有关规定，或者不满足</w:t>
      </w:r>
      <w:r>
        <w:rPr>
          <w:rFonts w:hint="eastAsia" w:ascii="宋体" w:hAnsi="宋体" w:eastAsia="宋体" w:cs="宋体"/>
          <w:color w:val="auto"/>
          <w:sz w:val="24"/>
          <w:highlight w:val="none"/>
          <w:lang w:eastAsia="zh-CN"/>
        </w:rPr>
        <w:t>询价</w:t>
      </w:r>
      <w:r>
        <w:rPr>
          <w:rFonts w:hint="eastAsia" w:ascii="宋体" w:hAnsi="宋体" w:eastAsia="宋体" w:cs="宋体"/>
          <w:color w:val="auto"/>
          <w:sz w:val="24"/>
          <w:highlight w:val="none"/>
        </w:rPr>
        <w:t>文件规定的资格条件的；</w:t>
      </w:r>
    </w:p>
    <w:p w14:paraId="1E828843">
      <w:pPr>
        <w:spacing w:line="480" w:lineRule="exact"/>
        <w:ind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（10）不同投标人委托同一个人办理投标事宜的，不同投标人的投标文件载明的项目管理成员为同一人的，不同投标人的投标文件异常一致的；</w:t>
      </w:r>
    </w:p>
    <w:p w14:paraId="2CF1B826">
      <w:pPr>
        <w:spacing w:line="480" w:lineRule="exact"/>
        <w:ind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（11）投标文件未对采购文件作出实质性响应的；</w:t>
      </w:r>
    </w:p>
    <w:p w14:paraId="21723298">
      <w:pPr>
        <w:spacing w:line="480" w:lineRule="exact"/>
        <w:ind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（12）投标文件违反法律、法规要求，或本采购文件中另有规定为无效投标情形的；</w:t>
      </w:r>
    </w:p>
    <w:p w14:paraId="0BF6BC1F">
      <w:pPr>
        <w:spacing w:line="480" w:lineRule="exact"/>
        <w:ind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（13）投标文件未能在规定时间内解密的；</w:t>
      </w:r>
    </w:p>
    <w:p w14:paraId="65167549">
      <w:pPr>
        <w:spacing w:line="480" w:lineRule="exact"/>
        <w:ind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（14）投标文件资料不全或内容偏离本采购文件规定，</w:t>
      </w:r>
      <w:r>
        <w:rPr>
          <w:rFonts w:hint="eastAsia" w:ascii="宋体" w:hAnsi="宋体" w:eastAsia="宋体" w:cs="宋体"/>
          <w:color w:val="auto"/>
          <w:sz w:val="24"/>
          <w:highlight w:val="none"/>
          <w:lang w:eastAsia="zh-CN"/>
        </w:rPr>
        <w:t>询价小组</w:t>
      </w:r>
      <w:r>
        <w:rPr>
          <w:rFonts w:hint="eastAsia" w:ascii="宋体" w:hAnsi="宋体" w:eastAsia="宋体" w:cs="宋体"/>
          <w:color w:val="auto"/>
          <w:sz w:val="24"/>
          <w:highlight w:val="none"/>
        </w:rPr>
        <w:t>认为未对采购文件作出实质性响应的；</w:t>
      </w:r>
    </w:p>
    <w:p w14:paraId="5C3AD661">
      <w:pPr>
        <w:spacing w:line="480" w:lineRule="exact"/>
        <w:ind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（15）电子投标文件无法打开的；</w:t>
      </w:r>
    </w:p>
    <w:p w14:paraId="57B360B5">
      <w:pPr>
        <w:spacing w:line="480" w:lineRule="exact"/>
        <w:ind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）系统中所填投标报价与投标函中投标报价不一致的；</w:t>
      </w:r>
    </w:p>
    <w:p w14:paraId="62E83C98">
      <w:pPr>
        <w:spacing w:line="48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2.符合下列情形之一者，本采购项目废标：</w:t>
      </w:r>
    </w:p>
    <w:p w14:paraId="393033C0">
      <w:pPr>
        <w:spacing w:line="480" w:lineRule="exact"/>
        <w:ind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（1）经询价小组资格性和符合性审查，合格投标人不足三家的；</w:t>
      </w:r>
    </w:p>
    <w:p w14:paraId="01B7E90A">
      <w:pPr>
        <w:spacing w:line="480" w:lineRule="exact"/>
        <w:ind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（2）所有合格投标人的报价均超过采购单位最高限价的；</w:t>
      </w:r>
    </w:p>
    <w:p w14:paraId="0D7FE2B8">
      <w:pPr>
        <w:widowControl/>
        <w:spacing w:line="480" w:lineRule="exact"/>
        <w:ind w:firstLine="120" w:firstLineChars="5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kern w:val="0"/>
          <w:sz w:val="24"/>
          <w:highlight w:val="none"/>
        </w:rPr>
        <w:t>出现影响采购公正的违法、违规行为的；</w:t>
      </w:r>
    </w:p>
    <w:p w14:paraId="79B2CEAB">
      <w:pPr>
        <w:widowControl/>
        <w:spacing w:line="480" w:lineRule="exact"/>
        <w:ind w:firstLine="120" w:firstLineChars="5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kern w:val="0"/>
          <w:sz w:val="24"/>
          <w:highlight w:val="none"/>
        </w:rPr>
        <w:t>因重大变故，采购任务取消的。</w:t>
      </w:r>
    </w:p>
    <w:p w14:paraId="7CDC112F">
      <w:pPr>
        <w:spacing w:line="48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五.报价要求</w:t>
      </w:r>
    </w:p>
    <w:p w14:paraId="6780372E">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1.投标人法定代表人或经营者或</w:t>
      </w:r>
      <w:r>
        <w:rPr>
          <w:rFonts w:hint="eastAsia" w:ascii="宋体" w:hAnsi="宋体" w:cs="宋体"/>
          <w:color w:val="auto"/>
          <w:sz w:val="24"/>
          <w:highlight w:val="none"/>
          <w:lang w:val="en-US" w:eastAsia="zh-CN"/>
        </w:rPr>
        <w:t>负责人</w:t>
      </w:r>
      <w:r>
        <w:rPr>
          <w:rFonts w:hint="eastAsia" w:ascii="宋体" w:hAnsi="宋体" w:cs="宋体"/>
          <w:color w:val="auto"/>
          <w:sz w:val="24"/>
          <w:highlight w:val="none"/>
          <w:lang w:eastAsia="zh-CN"/>
        </w:rPr>
        <w:t>人或</w:t>
      </w:r>
      <w:r>
        <w:rPr>
          <w:rFonts w:hint="eastAsia" w:ascii="宋体" w:hAnsi="宋体" w:eastAsia="宋体" w:cs="宋体"/>
          <w:color w:val="auto"/>
          <w:sz w:val="24"/>
          <w:highlight w:val="none"/>
        </w:rPr>
        <w:t>法定代表授权委托人必须按时按采购文件要求提交投标文件。投标人法定代表授权委托人在询价过程中签署的文件、资料均作为投标文件的组成部分，具有法律效力。</w:t>
      </w:r>
    </w:p>
    <w:p w14:paraId="5821B327">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2.投标文件和投标人法定代表人或经营者或</w:t>
      </w:r>
      <w:r>
        <w:rPr>
          <w:rFonts w:hint="eastAsia" w:ascii="宋体" w:hAnsi="宋体" w:cs="宋体"/>
          <w:color w:val="auto"/>
          <w:sz w:val="24"/>
          <w:highlight w:val="none"/>
          <w:lang w:val="en-US" w:eastAsia="zh-CN"/>
        </w:rPr>
        <w:t>负责人</w:t>
      </w:r>
      <w:r>
        <w:rPr>
          <w:rFonts w:hint="eastAsia" w:ascii="宋体" w:hAnsi="宋体" w:cs="宋体"/>
          <w:color w:val="auto"/>
          <w:sz w:val="24"/>
          <w:highlight w:val="none"/>
          <w:lang w:eastAsia="zh-CN"/>
        </w:rPr>
        <w:t>或</w:t>
      </w:r>
      <w:r>
        <w:rPr>
          <w:rFonts w:hint="eastAsia" w:ascii="宋体" w:hAnsi="宋体" w:eastAsia="宋体" w:cs="宋体"/>
          <w:color w:val="auto"/>
          <w:sz w:val="24"/>
          <w:highlight w:val="none"/>
        </w:rPr>
        <w:t>法定代表授权委托人签署的文件、资料的有效期为45个日历天。</w:t>
      </w:r>
    </w:p>
    <w:p w14:paraId="43020DB9">
      <w:pPr>
        <w:spacing w:line="480" w:lineRule="exact"/>
        <w:ind w:firstLine="480" w:firstLineChars="200"/>
        <w:rPr>
          <w:rFonts w:hint="eastAsia" w:ascii="宋体" w:hAnsi="宋体" w:eastAsia="宋体" w:cs="宋体"/>
          <w:color w:val="auto"/>
          <w:sz w:val="24"/>
          <w:highlight w:val="none"/>
        </w:rPr>
      </w:pPr>
      <w:bookmarkStart w:id="0" w:name="_Hlk135675969"/>
      <w:r>
        <w:rPr>
          <w:rFonts w:hint="eastAsia" w:ascii="宋体" w:hAnsi="宋体" w:eastAsia="宋体" w:cs="宋体"/>
          <w:color w:val="auto"/>
          <w:sz w:val="24"/>
          <w:highlight w:val="none"/>
        </w:rPr>
        <w:t>3.投标报价包括本项目全部内容，且为最终报价。</w:t>
      </w:r>
    </w:p>
    <w:bookmarkEnd w:id="0"/>
    <w:p w14:paraId="42BA8AEE">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4.本项目为一个完整标的，询价小组不接受有选择性、不完整或不正确的报价。</w:t>
      </w:r>
    </w:p>
    <w:p w14:paraId="73C6D4F5">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.报价应书写端正、字迹清楚、不得涂改（涂改无效）。询价小组有权将未按规定填写的报价单视为无效报价单。</w:t>
      </w:r>
    </w:p>
    <w:p w14:paraId="39461CC6">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如</w:t>
      </w:r>
      <w:r>
        <w:rPr>
          <w:rFonts w:hint="eastAsia" w:ascii="宋体" w:hAnsi="宋体" w:eastAsia="宋体" w:cs="宋体"/>
          <w:color w:val="auto"/>
          <w:sz w:val="24"/>
          <w:highlight w:val="none"/>
          <w:lang w:eastAsia="zh-CN"/>
        </w:rPr>
        <w:t>询价小组</w:t>
      </w:r>
      <w:r>
        <w:rPr>
          <w:rFonts w:hint="eastAsia" w:ascii="宋体" w:hAnsi="宋体" w:eastAsia="宋体" w:cs="宋体"/>
          <w:color w:val="auto"/>
          <w:sz w:val="24"/>
          <w:highlight w:val="none"/>
        </w:rPr>
        <w:t>认为总报价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w:t>
      </w:r>
      <w:r>
        <w:rPr>
          <w:rFonts w:hint="eastAsia" w:ascii="宋体" w:hAnsi="宋体" w:eastAsia="宋体" w:cs="宋体"/>
          <w:color w:val="auto"/>
          <w:sz w:val="24"/>
          <w:highlight w:val="none"/>
          <w:lang w:eastAsia="zh-CN"/>
        </w:rPr>
        <w:t>询价小组</w:t>
      </w:r>
      <w:r>
        <w:rPr>
          <w:rFonts w:hint="eastAsia" w:ascii="宋体" w:hAnsi="宋体" w:eastAsia="宋体" w:cs="宋体"/>
          <w:color w:val="auto"/>
          <w:sz w:val="24"/>
          <w:highlight w:val="none"/>
        </w:rPr>
        <w:t>有权取消其成交资格，按顺序由总报价次低的供应商递补，以此类推。</w:t>
      </w:r>
    </w:p>
    <w:p w14:paraId="75A272B2">
      <w:pPr>
        <w:spacing w:line="48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六.投标要求</w:t>
      </w:r>
    </w:p>
    <w:p w14:paraId="7EF0A5BE">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1.投标文件：投标人必须按照本采购文件要求制作投标文件，投标文件内容见“第四部分</w:t>
      </w:r>
      <w:r>
        <w:rPr>
          <w:rFonts w:hint="eastAsia" w:ascii="宋体" w:hAnsi="宋体" w:eastAsia="宋体" w:cs="宋体"/>
          <w:color w:val="auto"/>
          <w:sz w:val="24"/>
          <w:szCs w:val="24"/>
          <w:highlight w:val="none"/>
        </w:rPr>
        <w:t xml:space="preserve">  投标文件格式”。</w:t>
      </w:r>
    </w:p>
    <w:p w14:paraId="468D6EFB">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投标保证金：本项目无需缴纳投标保证金。</w:t>
      </w:r>
    </w:p>
    <w:p w14:paraId="548750B7">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.投标文件递交地点：电子标书递交信息系统：“http://www.rudong.net/web/index”（开评标全过程中，各投标人参与远程交互的投标经办人员或法定代表人或经营者</w:t>
      </w:r>
      <w:r>
        <w:rPr>
          <w:rFonts w:hint="eastAsia" w:ascii="宋体" w:hAnsi="宋体" w:cs="宋体"/>
          <w:color w:val="auto"/>
          <w:sz w:val="24"/>
          <w:szCs w:val="24"/>
          <w:highlight w:val="none"/>
          <w:lang w:eastAsia="zh-CN"/>
        </w:rPr>
        <w:t>或</w:t>
      </w:r>
      <w:r>
        <w:rPr>
          <w:rFonts w:hint="eastAsia" w:ascii="宋体" w:hAnsi="宋体" w:cs="宋体"/>
          <w:color w:val="auto"/>
          <w:sz w:val="24"/>
          <w:szCs w:val="24"/>
          <w:highlight w:val="none"/>
          <w:lang w:val="en-US" w:eastAsia="zh-CN"/>
        </w:rPr>
        <w:t>负责人</w:t>
      </w:r>
      <w:r>
        <w:rPr>
          <w:rFonts w:hint="eastAsia" w:ascii="宋体" w:hAnsi="宋体" w:eastAsia="宋体" w:cs="宋体"/>
          <w:color w:val="auto"/>
          <w:sz w:val="24"/>
          <w:szCs w:val="24"/>
          <w:highlight w:val="none"/>
        </w:rPr>
        <w:t>应始终为同一个人，中途不得更换，在废标、澄清、提疑、传送文件等特殊情况下需要交互时，投标人一端参与交互的人员将均被视为是投标人的投标经办人员或法定代表人或经营者</w:t>
      </w:r>
      <w:r>
        <w:rPr>
          <w:rFonts w:hint="eastAsia" w:ascii="宋体" w:hAnsi="宋体" w:cs="宋体"/>
          <w:color w:val="auto"/>
          <w:sz w:val="24"/>
          <w:szCs w:val="24"/>
          <w:highlight w:val="none"/>
          <w:lang w:eastAsia="zh-CN"/>
        </w:rPr>
        <w:t>或</w:t>
      </w:r>
      <w:r>
        <w:rPr>
          <w:rFonts w:hint="eastAsia" w:ascii="宋体" w:hAnsi="宋体" w:cs="宋体"/>
          <w:color w:val="auto"/>
          <w:sz w:val="24"/>
          <w:szCs w:val="24"/>
          <w:highlight w:val="none"/>
          <w:lang w:val="en-US" w:eastAsia="zh-CN"/>
        </w:rPr>
        <w:t>负责</w:t>
      </w:r>
      <w:r>
        <w:rPr>
          <w:rFonts w:hint="eastAsia" w:ascii="宋体" w:hAnsi="宋体" w:cs="宋体"/>
          <w:color w:val="auto"/>
          <w:sz w:val="24"/>
          <w:szCs w:val="24"/>
          <w:highlight w:val="none"/>
          <w:lang w:eastAsia="zh-CN"/>
        </w:rPr>
        <w:t>人</w:t>
      </w:r>
      <w:r>
        <w:rPr>
          <w:rFonts w:hint="eastAsia" w:ascii="宋体" w:hAnsi="宋体" w:eastAsia="宋体" w:cs="宋体"/>
          <w:color w:val="auto"/>
          <w:sz w:val="24"/>
          <w:szCs w:val="24"/>
          <w:highlight w:val="none"/>
        </w:rPr>
        <w:t>，投标人不得以不承认交互人员的资格或身份等为借口抵赖推脱，投标人自行承担随意更换人员所导致的一切后果 ）。</w:t>
      </w:r>
    </w:p>
    <w:p w14:paraId="3747FB05">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本工程投标时不需要提供纸质投标文件。中标单位在确定中标后，必须提供叁份使用系统打印出来（加盖公章）的完整的投标文件交招标代理（投标文件份数：正本壹份，副本贰份）。</w:t>
      </w:r>
    </w:p>
    <w:p w14:paraId="107C3732">
      <w:pPr>
        <w:spacing w:line="48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七</w:t>
      </w:r>
      <w:r>
        <w:rPr>
          <w:rFonts w:hint="eastAsia" w:ascii="宋体" w:hAnsi="宋体" w:eastAsia="宋体" w:cs="宋体"/>
          <w:b/>
          <w:color w:val="auto"/>
          <w:sz w:val="24"/>
          <w:highlight w:val="none"/>
        </w:rPr>
        <w:t>.其它说明</w:t>
      </w:r>
    </w:p>
    <w:p w14:paraId="361B7F06">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1.无论本次询价采购的过程和结果如何，投标人自行承担所有与本次采购有关的全部费用。</w:t>
      </w:r>
    </w:p>
    <w:p w14:paraId="7C85999E">
      <w:pPr>
        <w:spacing w:line="420" w:lineRule="exact"/>
        <w:ind w:firstLine="482" w:firstLineChars="200"/>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2、</w:t>
      </w:r>
      <w:bookmarkStart w:id="1" w:name="_Hlk96585730"/>
      <w:r>
        <w:rPr>
          <w:rFonts w:hint="eastAsia" w:ascii="宋体" w:hAnsi="宋体" w:eastAsia="宋体" w:cs="宋体"/>
          <w:b/>
          <w:color w:val="auto"/>
          <w:sz w:val="24"/>
          <w:highlight w:val="none"/>
          <w:lang w:eastAsia="zh-CN"/>
        </w:rPr>
        <w:t>成交通知书及履约保证金</w:t>
      </w:r>
    </w:p>
    <w:p w14:paraId="37589046">
      <w:pPr>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2.1</w:t>
      </w:r>
      <w:r>
        <w:rPr>
          <w:rFonts w:hint="eastAsia" w:ascii="宋体" w:hAnsi="宋体" w:eastAsia="宋体" w:cs="宋体"/>
          <w:color w:val="auto"/>
          <w:sz w:val="24"/>
          <w:highlight w:val="none"/>
          <w:lang w:eastAsia="zh-CN"/>
        </w:rPr>
        <w:t>中标人须在公示结束后主动与采购人联系，中标人须在公示结束后3</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lang w:eastAsia="zh-CN"/>
        </w:rPr>
        <w:t>日内签订合同并按</w:t>
      </w:r>
      <w:r>
        <w:rPr>
          <w:rFonts w:hint="eastAsia" w:ascii="宋体" w:hAnsi="宋体" w:cs="宋体"/>
          <w:color w:val="auto"/>
          <w:sz w:val="24"/>
          <w:highlight w:val="none"/>
          <w:lang w:eastAsia="zh-CN"/>
        </w:rPr>
        <w:t>封存的</w:t>
      </w:r>
      <w:r>
        <w:rPr>
          <w:rFonts w:hint="eastAsia" w:ascii="宋体" w:hAnsi="宋体" w:eastAsia="宋体" w:cs="宋体"/>
          <w:color w:val="auto"/>
          <w:sz w:val="24"/>
          <w:highlight w:val="none"/>
          <w:lang w:eastAsia="zh-CN"/>
        </w:rPr>
        <w:t>样品进行供货。</w:t>
      </w:r>
    </w:p>
    <w:p w14:paraId="54318C74">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2.2中标后，供货商在签订合同前，须向</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lang w:val="en-US" w:eastAsia="zh-CN"/>
        </w:rPr>
        <w:t>人缴纳中标价的5%作为履约保证金，履约保证金在本项目服务期满后退还。履约保证金用以约束供应商在合同履行中的行为，弥补合同执行中由于自身行为可能给招标人带来的各种损失。如果中标人不同意按照规定去做，</w:t>
      </w:r>
      <w:r>
        <w:rPr>
          <w:rFonts w:hint="eastAsia" w:ascii="宋体" w:hAnsi="宋体" w:cs="宋体"/>
          <w:color w:val="auto"/>
          <w:sz w:val="24"/>
          <w:highlight w:val="none"/>
          <w:lang w:val="en-US" w:eastAsia="zh-CN"/>
        </w:rPr>
        <w:t>招标人</w:t>
      </w:r>
      <w:r>
        <w:rPr>
          <w:rFonts w:hint="eastAsia" w:ascii="宋体" w:hAnsi="宋体" w:eastAsia="宋体" w:cs="宋体"/>
          <w:color w:val="auto"/>
          <w:sz w:val="24"/>
          <w:highlight w:val="none"/>
          <w:lang w:val="en-US" w:eastAsia="zh-CN"/>
        </w:rPr>
        <w:t>有权取消本次采购中标决定。</w:t>
      </w:r>
    </w:p>
    <w:p w14:paraId="3298FEBB">
      <w:pPr>
        <w:spacing w:line="480" w:lineRule="exact"/>
        <w:ind w:firstLine="960" w:firstLineChars="4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履约保证金的退还：在服务期满并经招标人验收合格后，中标人凭采购人签署的同意退还履约保证金的证明（证明格式自定,加盖采购人公章）、履约保证金收条原件等相关材料，办理保证金退还手续，履约保证金予以全额退还。</w:t>
      </w:r>
    </w:p>
    <w:p w14:paraId="6E0DB42C">
      <w:pPr>
        <w:spacing w:line="48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sz w:val="24"/>
          <w:highlight w:val="none"/>
          <w:lang w:val="en-US" w:eastAsia="zh-CN"/>
        </w:rPr>
        <w:t>2.3</w:t>
      </w:r>
      <w:r>
        <w:rPr>
          <w:rFonts w:hint="eastAsia" w:ascii="宋体" w:hAnsi="宋体" w:eastAsia="宋体" w:cs="宋体"/>
          <w:color w:val="auto"/>
          <w:sz w:val="24"/>
          <w:highlight w:val="none"/>
        </w:rPr>
        <w:t>若中标人不能</w:t>
      </w:r>
      <w:r>
        <w:rPr>
          <w:rFonts w:hint="eastAsia" w:ascii="宋体" w:hAnsi="宋体" w:eastAsia="宋体" w:cs="宋体"/>
          <w:color w:val="auto"/>
          <w:sz w:val="24"/>
          <w:highlight w:val="none"/>
          <w:lang w:eastAsia="zh-CN"/>
        </w:rPr>
        <w:t>按上述</w:t>
      </w:r>
      <w:r>
        <w:rPr>
          <w:rFonts w:hint="eastAsia" w:ascii="宋体" w:hAnsi="宋体" w:eastAsia="宋体" w:cs="宋体"/>
          <w:color w:val="auto"/>
          <w:sz w:val="24"/>
          <w:highlight w:val="none"/>
          <w:lang w:val="en-US" w:eastAsia="zh-CN"/>
        </w:rPr>
        <w:t>条款</w:t>
      </w:r>
      <w:r>
        <w:rPr>
          <w:rFonts w:hint="eastAsia" w:ascii="宋体" w:hAnsi="宋体" w:eastAsia="宋体" w:cs="宋体"/>
          <w:color w:val="auto"/>
          <w:sz w:val="24"/>
          <w:highlight w:val="none"/>
        </w:rPr>
        <w:t>的规定执行，</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人将有充分的理由拒绝与其签订合同并取消其中标资格，给</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造成损失的，还应当对</w:t>
      </w:r>
      <w:r>
        <w:rPr>
          <w:rFonts w:hint="eastAsia" w:ascii="宋体" w:hAnsi="宋体" w:eastAsia="宋体" w:cs="宋体"/>
          <w:color w:val="auto"/>
          <w:sz w:val="24"/>
          <w:highlight w:val="none"/>
          <w:lang w:eastAsia="zh-CN"/>
        </w:rPr>
        <w:t>损失</w:t>
      </w:r>
      <w:r>
        <w:rPr>
          <w:rFonts w:hint="eastAsia" w:ascii="宋体" w:hAnsi="宋体" w:eastAsia="宋体" w:cs="宋体"/>
          <w:color w:val="auto"/>
          <w:sz w:val="24"/>
          <w:highlight w:val="none"/>
        </w:rPr>
        <w:t>部分予以赔偿。</w:t>
      </w:r>
    </w:p>
    <w:bookmarkEnd w:id="1"/>
    <w:p w14:paraId="695D6FC0">
      <w:pPr>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val="zh-CN" w:eastAsia="zh-CN"/>
        </w:rPr>
        <w:t>投标人如对本采购</w:t>
      </w:r>
      <w:r>
        <w:rPr>
          <w:rFonts w:hint="eastAsia" w:ascii="宋体" w:hAnsi="宋体" w:eastAsia="宋体" w:cs="宋体"/>
          <w:color w:val="auto"/>
          <w:sz w:val="24"/>
          <w:highlight w:val="none"/>
          <w:lang w:eastAsia="zh-CN"/>
        </w:rPr>
        <w:t>文件中的需求有疑问或不明之处，可与采购人联系，采购人对采购项目需求有解释权。</w:t>
      </w:r>
    </w:p>
    <w:p w14:paraId="089749EC">
      <w:pPr>
        <w:spacing w:line="360" w:lineRule="auto"/>
        <w:ind w:firstLine="482"/>
        <w:rPr>
          <w:rFonts w:hint="eastAsia" w:ascii="宋体" w:hAnsi="宋体" w:eastAsia="宋体" w:cs="宋体"/>
          <w:b/>
          <w:bCs/>
          <w:color w:val="auto"/>
          <w:sz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b/>
          <w:bCs/>
          <w:color w:val="auto"/>
          <w:sz w:val="24"/>
          <w:highlight w:val="none"/>
          <w:lang w:eastAsia="zh-CN"/>
        </w:rPr>
        <w:t>投标人出现下列情况，经</w:t>
      </w:r>
      <w:r>
        <w:rPr>
          <w:rFonts w:hint="eastAsia" w:ascii="宋体" w:hAnsi="宋体" w:cs="宋体"/>
          <w:b/>
          <w:bCs/>
          <w:color w:val="auto"/>
          <w:sz w:val="24"/>
          <w:highlight w:val="none"/>
          <w:lang w:val="en-US" w:eastAsia="zh-CN"/>
        </w:rPr>
        <w:t>招标人</w:t>
      </w:r>
      <w:r>
        <w:rPr>
          <w:rFonts w:hint="eastAsia" w:ascii="宋体" w:hAnsi="宋体" w:eastAsia="宋体" w:cs="宋体"/>
          <w:b/>
          <w:bCs/>
          <w:color w:val="auto"/>
          <w:sz w:val="24"/>
          <w:highlight w:val="none"/>
          <w:lang w:eastAsia="zh-CN"/>
        </w:rPr>
        <w:t>及相关部门核实后，采购人有权取消其中标资格，并列马塘镇招投标黑名单，禁止参加马塘镇政府投资建设的相关工程及采购的招投标活动。</w:t>
      </w:r>
    </w:p>
    <w:p w14:paraId="06065DBA">
      <w:pPr>
        <w:widowControl/>
        <w:spacing w:line="360" w:lineRule="auto"/>
        <w:ind w:firstLine="482" w:firstLineChars="200"/>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（1）放弃中标项目的；</w:t>
      </w:r>
    </w:p>
    <w:p w14:paraId="161B6455">
      <w:pPr>
        <w:widowControl/>
        <w:spacing w:line="360" w:lineRule="auto"/>
        <w:ind w:firstLine="482" w:firstLineChars="200"/>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（2）投标人在投标有效期内撤回投标文件的；</w:t>
      </w:r>
    </w:p>
    <w:p w14:paraId="1F9EC4AF">
      <w:pPr>
        <w:widowControl/>
        <w:spacing w:line="360" w:lineRule="auto"/>
        <w:ind w:firstLine="482" w:firstLineChars="200"/>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（3）中标人无正当理由拒绝签订合同，或者在签订合同时向招标人提出附加条件或者更改合同实质性内容要求的；</w:t>
      </w:r>
    </w:p>
    <w:p w14:paraId="78E6181D">
      <w:pPr>
        <w:widowControl/>
        <w:spacing w:line="360" w:lineRule="auto"/>
        <w:ind w:firstLine="482" w:firstLineChars="200"/>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（4）中标人未能在招标文件规定的期限内提交履约担保的；</w:t>
      </w:r>
    </w:p>
    <w:p w14:paraId="2A3B416B">
      <w:pPr>
        <w:widowControl/>
        <w:spacing w:line="360" w:lineRule="auto"/>
        <w:ind w:firstLine="482" w:firstLineChars="200"/>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（5）投标人在投标过程中有违反相关法律法规的行为的；</w:t>
      </w:r>
    </w:p>
    <w:p w14:paraId="55861645">
      <w:pPr>
        <w:widowControl/>
        <w:spacing w:line="360" w:lineRule="auto"/>
        <w:ind w:firstLine="482" w:firstLineChars="200"/>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（6）招标文件规定的其他情形。</w:t>
      </w:r>
    </w:p>
    <w:p w14:paraId="2A047D90">
      <w:pPr>
        <w:spacing w:line="480" w:lineRule="exact"/>
        <w:ind w:firstLine="411" w:firstLineChars="196"/>
        <w:rPr>
          <w:rFonts w:hint="eastAsia" w:ascii="宋体" w:hAnsi="宋体" w:eastAsia="宋体" w:cs="宋体"/>
          <w:color w:val="auto"/>
          <w:sz w:val="24"/>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sz w:val="24"/>
          <w:highlight w:val="none"/>
        </w:rPr>
        <w:t>.采购方不解释落标原因，不退还投标文件。</w:t>
      </w:r>
    </w:p>
    <w:p w14:paraId="368FD376">
      <w:pPr>
        <w:spacing w:line="420" w:lineRule="exact"/>
        <w:ind w:firstLine="3030" w:firstLineChars="1078"/>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第四章  投标文件格式</w:t>
      </w:r>
    </w:p>
    <w:p w14:paraId="1F1ABC13">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一.投标文件的数量、制作及密封</w:t>
      </w:r>
    </w:p>
    <w:p w14:paraId="79A7056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1.投标文件分为资审文件和经济标文件两个部分。</w:t>
      </w:r>
    </w:p>
    <w:p w14:paraId="1A072DD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2.各投标单位须按采购文件要求编制的“资审文件”的组成文件上传至“资审文件”内，将按采购文件要求编制的“经济标文件”的组成文件上传至“经济标文件”内。</w:t>
      </w:r>
    </w:p>
    <w:p w14:paraId="36FD6CC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3.投标文件内容</w:t>
      </w:r>
    </w:p>
    <w:p w14:paraId="2F3E857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投标文件（A资审文件和B经济标文件）必须按照以下格式制作（采购文件后附的表格各投标人必须使用，不得更改，否则作无效标处理），资审文件部分须按照顺序进行编制。以下带*内容必须全部提供。</w:t>
      </w:r>
    </w:p>
    <w:p w14:paraId="7D30E60B">
      <w:pPr>
        <w:keepNext w:val="0"/>
        <w:keepLines w:val="0"/>
        <w:pageBreakBefore w:val="0"/>
        <w:widowControl w:val="0"/>
        <w:tabs>
          <w:tab w:val="left" w:pos="960"/>
        </w:tabs>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w:t>
      </w:r>
      <w:r>
        <w:rPr>
          <w:rFonts w:hint="eastAsia" w:ascii="宋体" w:hAnsi="宋体" w:eastAsia="宋体" w:cs="宋体"/>
          <w:b/>
          <w:bCs/>
          <w:color w:val="auto"/>
          <w:sz w:val="24"/>
          <w:szCs w:val="22"/>
          <w:highlight w:val="none"/>
        </w:rPr>
        <w:t>资审文件部分</w:t>
      </w:r>
      <w:r>
        <w:rPr>
          <w:rFonts w:hint="eastAsia" w:ascii="宋体" w:hAnsi="宋体" w:eastAsia="宋体" w:cs="宋体"/>
          <w:b/>
          <w:bCs/>
          <w:color w:val="auto"/>
          <w:sz w:val="24"/>
          <w:highlight w:val="none"/>
        </w:rPr>
        <w:t>：</w:t>
      </w:r>
    </w:p>
    <w:p w14:paraId="69F322E3">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1.*法定代表人</w:t>
      </w:r>
      <w:r>
        <w:rPr>
          <w:rFonts w:hint="eastAsia" w:ascii="宋体" w:hAnsi="宋体" w:eastAsia="宋体" w:cs="宋体"/>
          <w:color w:val="auto"/>
          <w:sz w:val="24"/>
          <w:highlight w:val="none"/>
        </w:rPr>
        <w:t>（经营者、负责人）</w:t>
      </w:r>
      <w:r>
        <w:rPr>
          <w:rFonts w:hint="eastAsia" w:ascii="宋体" w:hAnsi="宋体" w:eastAsia="宋体" w:cs="宋体"/>
          <w:color w:val="auto"/>
          <w:sz w:val="24"/>
          <w:szCs w:val="24"/>
          <w:highlight w:val="none"/>
        </w:rPr>
        <w:t>身份证明书、法定代表人</w:t>
      </w:r>
      <w:r>
        <w:rPr>
          <w:rFonts w:hint="eastAsia" w:ascii="宋体" w:hAnsi="宋体" w:eastAsia="宋体" w:cs="宋体"/>
          <w:color w:val="auto"/>
          <w:sz w:val="24"/>
          <w:highlight w:val="none"/>
        </w:rPr>
        <w:t>（经营者、负责人）</w:t>
      </w:r>
      <w:r>
        <w:rPr>
          <w:rFonts w:hint="eastAsia" w:ascii="宋体" w:hAnsi="宋体" w:eastAsia="宋体" w:cs="宋体"/>
          <w:color w:val="auto"/>
          <w:sz w:val="24"/>
          <w:szCs w:val="24"/>
          <w:highlight w:val="none"/>
        </w:rPr>
        <w:t>身份证；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格式见附件</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上述材料均</w:t>
      </w:r>
      <w:r>
        <w:rPr>
          <w:rFonts w:hint="eastAsia" w:ascii="宋体" w:hAnsi="宋体" w:eastAsia="宋体" w:cs="宋体"/>
          <w:color w:val="auto"/>
          <w:sz w:val="24"/>
          <w:szCs w:val="24"/>
          <w:highlight w:val="none"/>
        </w:rPr>
        <w:t>须加盖投标人电子签章或红色实物章印）</w:t>
      </w:r>
      <w:r>
        <w:rPr>
          <w:rFonts w:hint="eastAsia" w:ascii="宋体" w:hAnsi="宋体" w:eastAsia="宋体" w:cs="宋体"/>
          <w:color w:val="auto"/>
          <w:sz w:val="24"/>
          <w:szCs w:val="24"/>
          <w:highlight w:val="none"/>
          <w:lang w:eastAsia="zh-CN"/>
        </w:rPr>
        <w:t>；</w:t>
      </w:r>
    </w:p>
    <w:p w14:paraId="355C21A1">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2.*授权委托书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授权委托人（即代理人）身份证</w:t>
      </w:r>
      <w:r>
        <w:rPr>
          <w:rFonts w:hint="eastAsia" w:ascii="宋体" w:hAnsi="宋体" w:eastAsia="宋体" w:cs="宋体"/>
          <w:color w:val="auto"/>
          <w:sz w:val="24"/>
          <w:szCs w:val="24"/>
          <w:highlight w:val="none"/>
          <w:lang w:eastAsia="zh-CN"/>
        </w:rPr>
        <w:t>（如有，</w:t>
      </w:r>
      <w:r>
        <w:rPr>
          <w:rFonts w:hint="eastAsia" w:ascii="宋体" w:hAnsi="宋体" w:eastAsia="宋体" w:cs="宋体"/>
          <w:color w:val="auto"/>
          <w:sz w:val="24"/>
          <w:szCs w:val="24"/>
          <w:highlight w:val="none"/>
        </w:rPr>
        <w:t>格式见附件</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，上述材料</w:t>
      </w:r>
      <w:r>
        <w:rPr>
          <w:rFonts w:hint="eastAsia" w:ascii="宋体" w:hAnsi="宋体" w:eastAsia="宋体" w:cs="宋体"/>
          <w:color w:val="auto"/>
          <w:sz w:val="24"/>
          <w:szCs w:val="24"/>
          <w:highlight w:val="none"/>
        </w:rPr>
        <w:t>须加盖投标人电子签章或红色实物章印</w:t>
      </w:r>
      <w:r>
        <w:rPr>
          <w:rFonts w:hint="eastAsia" w:ascii="宋体" w:hAnsi="宋体" w:eastAsia="宋体" w:cs="宋体"/>
          <w:color w:val="auto"/>
          <w:sz w:val="24"/>
          <w:szCs w:val="24"/>
          <w:highlight w:val="none"/>
          <w:lang w:eastAsia="zh-CN"/>
        </w:rPr>
        <w:t>）；</w:t>
      </w:r>
    </w:p>
    <w:p w14:paraId="5F6DF210">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3.*有效的工商营业执照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须加盖投标人电子签章或红色实物章印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58911A26">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4.*投标人符合《政府采购法》第二十二条规定条件的声明函。（格式见附件三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须加盖投标人电子签章或红色实物章印）</w:t>
      </w:r>
      <w:r>
        <w:rPr>
          <w:rFonts w:hint="eastAsia" w:ascii="宋体" w:hAnsi="宋体" w:eastAsia="宋体" w:cs="宋体"/>
          <w:color w:val="auto"/>
          <w:sz w:val="24"/>
          <w:szCs w:val="24"/>
          <w:highlight w:val="none"/>
          <w:lang w:eastAsia="zh-CN"/>
        </w:rPr>
        <w:t>；</w:t>
      </w:r>
    </w:p>
    <w:p w14:paraId="3DBAA4F1">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5.*公共资源交易投标信用承诺书（格式见附件四</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须加盖投标人电子签章或红色实物章印）</w:t>
      </w:r>
    </w:p>
    <w:p w14:paraId="55C033A7">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.*商务偏离表（格式见附件</w:t>
      </w: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w:t>
      </w:r>
    </w:p>
    <w:p w14:paraId="02EE0869">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7.*自本次公告发布之日起至投标截止时间止内在“信用中国”网站（www.creditchina.gov.cn）的查询结果证明材料（加盖投标人公章）。</w:t>
      </w:r>
    </w:p>
    <w:p w14:paraId="6B895A89">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投标人认为有必要提供的其他资料。</w:t>
      </w:r>
    </w:p>
    <w:p w14:paraId="09CE2F70">
      <w:pPr>
        <w:keepNext w:val="0"/>
        <w:keepLines w:val="0"/>
        <w:pageBreakBefore w:val="0"/>
        <w:widowControl w:val="0"/>
        <w:kinsoku/>
        <w:wordWrap/>
        <w:overflowPunct/>
        <w:topLinePunct w:val="0"/>
        <w:autoSpaceDE/>
        <w:autoSpaceDN/>
        <w:bidi w:val="0"/>
        <w:spacing w:line="440" w:lineRule="exact"/>
        <w:ind w:firstLine="595" w:firstLineChars="247"/>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 B、经济标部分：</w:t>
      </w:r>
    </w:p>
    <w:p w14:paraId="674C8098">
      <w:pPr>
        <w:spacing w:line="420" w:lineRule="exact"/>
        <w:ind w:firstLine="470" w:firstLineChars="196"/>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*1.投标</w:t>
      </w:r>
      <w:r>
        <w:rPr>
          <w:rFonts w:hint="eastAsia" w:ascii="宋体" w:hAnsi="宋体" w:eastAsia="宋体" w:cs="宋体"/>
          <w:color w:val="auto"/>
          <w:sz w:val="24"/>
          <w:highlight w:val="none"/>
        </w:rPr>
        <w:t>报价单（格式见附件</w:t>
      </w:r>
      <w:r>
        <w:rPr>
          <w:rFonts w:hint="eastAsia" w:ascii="宋体" w:hAnsi="宋体" w:cs="宋体"/>
          <w:color w:val="auto"/>
          <w:sz w:val="24"/>
          <w:highlight w:val="none"/>
          <w:lang w:val="en-US" w:eastAsia="zh-CN"/>
        </w:rPr>
        <w:t>六</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加盖投标人电子签章或红色实物章印</w:t>
      </w:r>
      <w:r>
        <w:rPr>
          <w:rFonts w:hint="eastAsia" w:ascii="宋体" w:hAnsi="宋体" w:eastAsia="宋体" w:cs="宋体"/>
          <w:color w:val="auto"/>
          <w:sz w:val="24"/>
          <w:szCs w:val="24"/>
          <w:highlight w:val="none"/>
          <w:lang w:eastAsia="zh-CN"/>
        </w:rPr>
        <w:t>，</w:t>
      </w:r>
      <w:r>
        <w:rPr>
          <w:rFonts w:hint="eastAsia" w:ascii="宋体" w:hAnsi="宋体" w:eastAsia="宋体" w:cs="宋体"/>
          <w:b/>
          <w:color w:val="auto"/>
          <w:sz w:val="24"/>
          <w:highlight w:val="none"/>
        </w:rPr>
        <w:t>本投标报价单总价金额须与附件六投标总价金额一致</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且须与系统报价一致，上传至投标函</w:t>
      </w:r>
      <w:r>
        <w:rPr>
          <w:rFonts w:hint="eastAsia" w:ascii="宋体" w:hAnsi="宋体" w:eastAsia="宋体" w:cs="宋体"/>
          <w:color w:val="auto"/>
          <w:sz w:val="24"/>
          <w:highlight w:val="none"/>
        </w:rPr>
        <w:t>）；</w:t>
      </w:r>
    </w:p>
    <w:p w14:paraId="670DC2DA">
      <w:pPr>
        <w:spacing w:line="42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szCs w:val="24"/>
          <w:highlight w:val="none"/>
          <w:lang w:eastAsia="zh-CN"/>
        </w:rPr>
        <w:t>投标分项</w:t>
      </w:r>
      <w:r>
        <w:rPr>
          <w:rFonts w:hint="eastAsia" w:ascii="宋体" w:hAnsi="宋体" w:eastAsia="宋体" w:cs="宋体"/>
          <w:color w:val="auto"/>
          <w:sz w:val="24"/>
          <w:szCs w:val="24"/>
          <w:highlight w:val="none"/>
        </w:rPr>
        <w:t>报价</w:t>
      </w:r>
      <w:r>
        <w:rPr>
          <w:rFonts w:hint="eastAsia" w:ascii="宋体" w:hAnsi="宋体" w:eastAsia="宋体" w:cs="宋体"/>
          <w:bCs/>
          <w:color w:val="auto"/>
          <w:kern w:val="0"/>
          <w:sz w:val="24"/>
          <w:highlight w:val="none"/>
        </w:rPr>
        <w:t>表</w:t>
      </w:r>
      <w:r>
        <w:rPr>
          <w:rFonts w:hint="eastAsia" w:ascii="宋体" w:hAnsi="宋体" w:eastAsia="宋体" w:cs="宋体"/>
          <w:color w:val="auto"/>
          <w:sz w:val="24"/>
          <w:highlight w:val="none"/>
        </w:rPr>
        <w:t>（格式见附件</w:t>
      </w:r>
      <w:r>
        <w:rPr>
          <w:rFonts w:hint="eastAsia" w:ascii="宋体" w:hAnsi="宋体" w:cs="宋体"/>
          <w:color w:val="auto"/>
          <w:sz w:val="24"/>
          <w:highlight w:val="none"/>
          <w:lang w:val="en-US" w:eastAsia="zh-CN"/>
        </w:rPr>
        <w:t>七</w:t>
      </w:r>
      <w:r>
        <w:rPr>
          <w:rFonts w:hint="eastAsia" w:ascii="宋体" w:hAnsi="宋体" w:eastAsia="宋体" w:cs="宋体"/>
          <w:color w:val="auto"/>
          <w:sz w:val="24"/>
          <w:highlight w:val="none"/>
          <w:lang w:eastAsia="zh-CN"/>
        </w:rPr>
        <w:t>，</w:t>
      </w:r>
      <w:r>
        <w:rPr>
          <w:rFonts w:hint="eastAsia" w:ascii="宋体" w:hAnsi="宋体" w:eastAsia="宋体" w:cs="宋体"/>
          <w:color w:val="auto"/>
          <w:sz w:val="24"/>
          <w:szCs w:val="24"/>
          <w:highlight w:val="none"/>
        </w:rPr>
        <w:t>加盖投标人电子签章或红色实物章印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highlight w:val="none"/>
          <w:lang w:eastAsia="zh-CN"/>
        </w:rPr>
        <w:t>上传至工程量清单</w:t>
      </w:r>
      <w:r>
        <w:rPr>
          <w:rFonts w:hint="eastAsia" w:ascii="宋体" w:hAnsi="宋体" w:eastAsia="宋体" w:cs="宋体"/>
          <w:color w:val="auto"/>
          <w:sz w:val="24"/>
          <w:highlight w:val="none"/>
        </w:rPr>
        <w:t>）</w:t>
      </w:r>
    </w:p>
    <w:p w14:paraId="2262EB9D">
      <w:pPr>
        <w:keepNext w:val="0"/>
        <w:keepLines w:val="0"/>
        <w:pageBreakBefore w:val="0"/>
        <w:widowControl w:val="0"/>
        <w:kinsoku/>
        <w:wordWrap/>
        <w:overflowPunct/>
        <w:topLinePunct w:val="0"/>
        <w:autoSpaceDE/>
        <w:autoSpaceDN/>
        <w:bidi w:val="0"/>
        <w:adjustRightInd w:val="0"/>
        <w:snapToGrid w:val="0"/>
        <w:spacing w:line="440" w:lineRule="exact"/>
        <w:ind w:firstLine="602" w:firstLineChars="250"/>
        <w:textAlignment w:val="auto"/>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注：</w:t>
      </w:r>
    </w:p>
    <w:p w14:paraId="44D1CC16">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本项目资审文件及价格标文件，投标人须按招标文件的要求及顺序上传至系统内相应位置，不能按要求提供投标文件的将会被废除投标资格。资审文件部分不合格的投标供应商，其“价格文件”不参加评审，具体操作流程详见《操作手册》，请投标人登录“如东县区镇限额电子招投标平台→项目投标方”的登录页面下载《操作手册》。</w:t>
      </w:r>
    </w:p>
    <w:p w14:paraId="77DCB2DF">
      <w:pPr>
        <w:keepNext w:val="0"/>
        <w:keepLines w:val="0"/>
        <w:pageBreakBefore w:val="0"/>
        <w:widowControl w:val="0"/>
        <w:numPr>
          <w:ilvl w:val="0"/>
          <w:numId w:val="0"/>
        </w:numPr>
        <w:kinsoku/>
        <w:wordWrap/>
        <w:overflowPunct/>
        <w:topLinePunct w:val="0"/>
        <w:autoSpaceDE/>
        <w:autoSpaceDN/>
        <w:bidi w:val="0"/>
        <w:spacing w:line="440" w:lineRule="exact"/>
        <w:ind w:leftChars="200"/>
        <w:textAlignment w:val="auto"/>
        <w:rPr>
          <w:rFonts w:hint="eastAsia" w:ascii="宋体" w:hAnsi="宋体" w:eastAsia="宋体" w:cs="宋体"/>
          <w:b/>
          <w:color w:val="auto"/>
          <w:kern w:val="0"/>
          <w:sz w:val="24"/>
          <w:szCs w:val="22"/>
          <w:highlight w:val="none"/>
        </w:rPr>
      </w:pPr>
      <w:r>
        <w:rPr>
          <w:rFonts w:hint="eastAsia" w:ascii="宋体" w:hAnsi="宋体" w:eastAsia="宋体" w:cs="宋体"/>
          <w:b/>
          <w:bCs/>
          <w:color w:val="auto"/>
          <w:sz w:val="24"/>
          <w:highlight w:val="none"/>
          <w:lang w:val="en-US" w:eastAsia="zh-CN"/>
        </w:rPr>
        <w:t>（2）各投标单位上传的投标文件提交前，请认真复查自己的投标文件制作的清晰情况，如投标文件不清晰，影响评标结果的，一律由投标人自行承担。</w:t>
      </w:r>
    </w:p>
    <w:p w14:paraId="10193163">
      <w:pPr>
        <w:spacing w:line="420" w:lineRule="exact"/>
        <w:ind w:firstLine="482" w:firstLineChars="200"/>
        <w:rPr>
          <w:rFonts w:hint="eastAsia" w:ascii="宋体" w:hAnsi="宋体" w:eastAsia="宋体" w:cs="宋体"/>
          <w:b/>
          <w:bCs/>
          <w:color w:val="auto"/>
          <w:sz w:val="24"/>
          <w:highlight w:val="none"/>
        </w:rPr>
      </w:pPr>
    </w:p>
    <w:p w14:paraId="16E861EC">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22E15DD8">
      <w:pPr>
        <w:spacing w:line="640" w:lineRule="exact"/>
        <w:ind w:firstLine="3345" w:firstLineChars="119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第五章  附  件</w:t>
      </w:r>
    </w:p>
    <w:p w14:paraId="23E01689">
      <w:pPr>
        <w:spacing w:line="640" w:lineRule="exact"/>
        <w:ind w:firstLine="360" w:firstLineChars="150"/>
        <w:rPr>
          <w:rFonts w:hint="eastAsia" w:ascii="宋体" w:hAnsi="宋体" w:eastAsia="宋体" w:cs="宋体"/>
          <w:color w:val="auto"/>
          <w:sz w:val="24"/>
          <w:highlight w:val="none"/>
        </w:rPr>
      </w:pPr>
    </w:p>
    <w:p w14:paraId="1EFA40AD">
      <w:pPr>
        <w:spacing w:line="64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附件一：法定代表人（经营者、负责人）身份证明书；</w:t>
      </w:r>
    </w:p>
    <w:p w14:paraId="7415A408">
      <w:pPr>
        <w:spacing w:line="64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附件二：授权委托书；</w:t>
      </w:r>
    </w:p>
    <w:p w14:paraId="19A5D487">
      <w:pPr>
        <w:spacing w:line="64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附件三：投标人符合《政府采购法》第二十二条规定条件的声明函；</w:t>
      </w:r>
    </w:p>
    <w:p w14:paraId="0F336D53">
      <w:pPr>
        <w:spacing w:line="640" w:lineRule="exact"/>
        <w:ind w:firstLine="360" w:firstLineChars="1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附件四：</w:t>
      </w:r>
      <w:r>
        <w:rPr>
          <w:rFonts w:hint="eastAsia" w:ascii="宋体" w:hAnsi="宋体" w:eastAsia="宋体" w:cs="宋体"/>
          <w:color w:val="auto"/>
          <w:sz w:val="24"/>
          <w:szCs w:val="24"/>
          <w:highlight w:val="none"/>
        </w:rPr>
        <w:t>公共资源交易投标信用承诺书</w:t>
      </w:r>
      <w:r>
        <w:rPr>
          <w:rFonts w:hint="eastAsia" w:ascii="宋体" w:hAnsi="宋体" w:cs="宋体"/>
          <w:color w:val="auto"/>
          <w:sz w:val="24"/>
          <w:szCs w:val="24"/>
          <w:highlight w:val="none"/>
          <w:lang w:eastAsia="zh-CN"/>
        </w:rPr>
        <w:t>；</w:t>
      </w:r>
    </w:p>
    <w:p w14:paraId="1E7FBFA4">
      <w:pPr>
        <w:spacing w:line="640" w:lineRule="exact"/>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附件五：商务偏离表</w:t>
      </w:r>
      <w:r>
        <w:rPr>
          <w:rFonts w:hint="eastAsia" w:ascii="宋体" w:hAnsi="宋体" w:cs="宋体"/>
          <w:color w:val="auto"/>
          <w:sz w:val="24"/>
          <w:szCs w:val="24"/>
          <w:highlight w:val="none"/>
          <w:lang w:eastAsia="zh-CN"/>
        </w:rPr>
        <w:t>；</w:t>
      </w:r>
    </w:p>
    <w:p w14:paraId="4B05ED3D">
      <w:pPr>
        <w:spacing w:line="64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附件六：投标报价单</w:t>
      </w:r>
      <w:r>
        <w:rPr>
          <w:rFonts w:hint="eastAsia" w:ascii="宋体" w:hAnsi="宋体" w:eastAsia="宋体" w:cs="宋体"/>
          <w:color w:val="auto"/>
          <w:sz w:val="24"/>
          <w:szCs w:val="24"/>
          <w:highlight w:val="none"/>
        </w:rPr>
        <w:t>；</w:t>
      </w:r>
    </w:p>
    <w:p w14:paraId="1D693394">
      <w:pPr>
        <w:spacing w:line="640" w:lineRule="exact"/>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附件</w:t>
      </w: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lang w:eastAsia="zh-CN"/>
        </w:rPr>
        <w:t>：投标分项</w:t>
      </w:r>
      <w:r>
        <w:rPr>
          <w:rFonts w:hint="eastAsia" w:ascii="宋体" w:hAnsi="宋体" w:eastAsia="宋体" w:cs="宋体"/>
          <w:color w:val="auto"/>
          <w:sz w:val="24"/>
          <w:szCs w:val="24"/>
          <w:highlight w:val="none"/>
        </w:rPr>
        <w:t>报价表</w:t>
      </w:r>
      <w:r>
        <w:rPr>
          <w:rFonts w:hint="eastAsia" w:ascii="宋体" w:hAnsi="宋体" w:eastAsia="宋体" w:cs="宋体"/>
          <w:color w:val="auto"/>
          <w:sz w:val="24"/>
          <w:szCs w:val="24"/>
          <w:highlight w:val="none"/>
          <w:lang w:eastAsia="zh-CN"/>
        </w:rPr>
        <w:t>；</w:t>
      </w:r>
    </w:p>
    <w:p w14:paraId="69046D8E">
      <w:pPr>
        <w:pStyle w:val="44"/>
        <w:spacing w:line="225" w:lineRule="atLeast"/>
        <w:jc w:val="both"/>
        <w:rPr>
          <w:rFonts w:hint="eastAsia" w:ascii="宋体" w:hAnsi="宋体" w:eastAsia="宋体" w:cs="宋体"/>
          <w:color w:val="auto"/>
          <w:highlight w:val="none"/>
        </w:rPr>
      </w:pPr>
    </w:p>
    <w:p w14:paraId="7700930B">
      <w:pPr>
        <w:pStyle w:val="44"/>
        <w:spacing w:line="225" w:lineRule="atLeast"/>
        <w:jc w:val="both"/>
        <w:rPr>
          <w:rFonts w:hint="eastAsia" w:ascii="宋体" w:hAnsi="宋体" w:eastAsia="宋体" w:cs="宋体"/>
          <w:color w:val="auto"/>
          <w:highlight w:val="none"/>
        </w:rPr>
      </w:pPr>
    </w:p>
    <w:p w14:paraId="0238AD7F">
      <w:pPr>
        <w:pStyle w:val="44"/>
        <w:spacing w:line="225" w:lineRule="atLeast"/>
        <w:jc w:val="both"/>
        <w:rPr>
          <w:rFonts w:hint="eastAsia" w:ascii="宋体" w:hAnsi="宋体" w:eastAsia="宋体" w:cs="宋体"/>
          <w:color w:val="auto"/>
          <w:highlight w:val="none"/>
        </w:rPr>
      </w:pPr>
    </w:p>
    <w:p w14:paraId="0FD9FD08">
      <w:pPr>
        <w:pStyle w:val="44"/>
        <w:spacing w:line="225" w:lineRule="atLeast"/>
        <w:jc w:val="both"/>
        <w:rPr>
          <w:rFonts w:hint="eastAsia" w:ascii="宋体" w:hAnsi="宋体" w:eastAsia="宋体" w:cs="宋体"/>
          <w:color w:val="auto"/>
          <w:highlight w:val="none"/>
        </w:rPr>
      </w:pPr>
    </w:p>
    <w:p w14:paraId="240B0130">
      <w:pPr>
        <w:pStyle w:val="44"/>
        <w:spacing w:line="225" w:lineRule="atLeast"/>
        <w:jc w:val="both"/>
        <w:rPr>
          <w:rFonts w:hint="eastAsia" w:ascii="宋体" w:hAnsi="宋体" w:eastAsia="宋体" w:cs="宋体"/>
          <w:color w:val="auto"/>
          <w:highlight w:val="none"/>
        </w:rPr>
      </w:pPr>
    </w:p>
    <w:p w14:paraId="042170D1">
      <w:pPr>
        <w:pStyle w:val="44"/>
        <w:spacing w:line="225" w:lineRule="atLeast"/>
        <w:jc w:val="both"/>
        <w:rPr>
          <w:rFonts w:hint="eastAsia" w:ascii="宋体" w:hAnsi="宋体" w:eastAsia="宋体" w:cs="宋体"/>
          <w:color w:val="auto"/>
          <w:highlight w:val="none"/>
        </w:rPr>
      </w:pPr>
    </w:p>
    <w:p w14:paraId="5B35FA96">
      <w:pPr>
        <w:pStyle w:val="44"/>
        <w:spacing w:line="225" w:lineRule="atLeast"/>
        <w:jc w:val="both"/>
        <w:rPr>
          <w:rFonts w:hint="eastAsia" w:ascii="宋体" w:hAnsi="宋体" w:eastAsia="宋体" w:cs="宋体"/>
          <w:color w:val="auto"/>
          <w:highlight w:val="none"/>
        </w:rPr>
      </w:pPr>
    </w:p>
    <w:p w14:paraId="6EF6B72C">
      <w:pPr>
        <w:pStyle w:val="44"/>
        <w:spacing w:line="225" w:lineRule="atLeast"/>
        <w:jc w:val="both"/>
        <w:rPr>
          <w:rFonts w:hint="eastAsia" w:ascii="宋体" w:hAnsi="宋体" w:eastAsia="宋体" w:cs="宋体"/>
          <w:color w:val="auto"/>
          <w:highlight w:val="none"/>
        </w:rPr>
      </w:pPr>
    </w:p>
    <w:p w14:paraId="47AA2234">
      <w:pPr>
        <w:pStyle w:val="44"/>
        <w:spacing w:line="225" w:lineRule="atLeast"/>
        <w:jc w:val="both"/>
        <w:rPr>
          <w:rFonts w:hint="eastAsia" w:ascii="宋体" w:hAnsi="宋体" w:eastAsia="宋体" w:cs="宋体"/>
          <w:color w:val="auto"/>
          <w:highlight w:val="none"/>
        </w:rPr>
      </w:pPr>
    </w:p>
    <w:p w14:paraId="2DEC1376">
      <w:pPr>
        <w:pStyle w:val="44"/>
        <w:spacing w:line="225" w:lineRule="atLeast"/>
        <w:jc w:val="both"/>
        <w:rPr>
          <w:rFonts w:hint="eastAsia" w:ascii="宋体" w:hAnsi="宋体" w:eastAsia="宋体" w:cs="宋体"/>
          <w:color w:val="auto"/>
          <w:highlight w:val="none"/>
        </w:rPr>
      </w:pPr>
    </w:p>
    <w:p w14:paraId="681ADFE2">
      <w:pPr>
        <w:pStyle w:val="44"/>
        <w:spacing w:line="225" w:lineRule="atLeast"/>
        <w:jc w:val="both"/>
        <w:rPr>
          <w:rFonts w:hint="eastAsia" w:ascii="宋体" w:hAnsi="宋体" w:eastAsia="宋体" w:cs="宋体"/>
          <w:color w:val="auto"/>
          <w:highlight w:val="none"/>
        </w:rPr>
      </w:pPr>
    </w:p>
    <w:p w14:paraId="4DBF834C">
      <w:pPr>
        <w:pStyle w:val="44"/>
        <w:spacing w:line="225" w:lineRule="atLeast"/>
        <w:jc w:val="both"/>
        <w:rPr>
          <w:rFonts w:hint="eastAsia" w:ascii="宋体" w:hAnsi="宋体" w:eastAsia="宋体" w:cs="宋体"/>
          <w:color w:val="auto"/>
          <w:highlight w:val="none"/>
        </w:rPr>
      </w:pPr>
    </w:p>
    <w:p w14:paraId="7878F532">
      <w:pPr>
        <w:pStyle w:val="44"/>
        <w:spacing w:line="225" w:lineRule="atLeast"/>
        <w:jc w:val="both"/>
        <w:rPr>
          <w:rFonts w:hint="eastAsia" w:ascii="宋体" w:hAnsi="宋体" w:eastAsia="宋体" w:cs="宋体"/>
          <w:b/>
          <w:bCs/>
          <w:color w:val="auto"/>
          <w:sz w:val="30"/>
          <w:szCs w:val="30"/>
          <w:highlight w:val="none"/>
        </w:rPr>
      </w:pPr>
    </w:p>
    <w:p w14:paraId="61BFDAE9">
      <w:pPr>
        <w:pStyle w:val="44"/>
        <w:spacing w:line="225" w:lineRule="atLeast"/>
        <w:jc w:val="both"/>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附件一：</w:t>
      </w:r>
    </w:p>
    <w:p w14:paraId="2432246F">
      <w:pPr>
        <w:pStyle w:val="111"/>
        <w:spacing w:line="420" w:lineRule="atLeas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w:t>
      </w:r>
      <w:r>
        <w:rPr>
          <w:rFonts w:hint="eastAsia" w:ascii="宋体" w:hAnsi="宋体" w:eastAsia="宋体" w:cs="宋体"/>
          <w:color w:val="auto"/>
          <w:sz w:val="24"/>
          <w:highlight w:val="none"/>
        </w:rPr>
        <w:t>（经营者、负责人）</w:t>
      </w:r>
      <w:r>
        <w:rPr>
          <w:rFonts w:hint="eastAsia" w:ascii="宋体" w:hAnsi="宋体" w:eastAsia="宋体" w:cs="宋体"/>
          <w:color w:val="auto"/>
          <w:szCs w:val="24"/>
          <w:highlight w:val="none"/>
        </w:rPr>
        <w:t>身份证明书</w:t>
      </w:r>
    </w:p>
    <w:p w14:paraId="79EE12AB">
      <w:pPr>
        <w:pStyle w:val="15"/>
        <w:spacing w:line="420" w:lineRule="atLeast"/>
        <w:ind w:firstLine="0"/>
        <w:jc w:val="center"/>
        <w:rPr>
          <w:rFonts w:hint="eastAsia" w:ascii="宋体" w:hAnsi="宋体" w:eastAsia="宋体" w:cs="宋体"/>
          <w:color w:val="auto"/>
          <w:highlight w:val="none"/>
        </w:rPr>
      </w:pPr>
    </w:p>
    <w:p w14:paraId="251C8CD1">
      <w:pPr>
        <w:pStyle w:val="15"/>
        <w:spacing w:line="48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单位名称：</w:t>
      </w:r>
      <w:r>
        <w:rPr>
          <w:rFonts w:hint="eastAsia" w:ascii="宋体" w:hAnsi="宋体" w:eastAsia="宋体" w:cs="宋体"/>
          <w:color w:val="auto"/>
          <w:highlight w:val="none"/>
          <w:u w:val="single"/>
        </w:rPr>
        <w:t xml:space="preserve">                                 </w:t>
      </w:r>
    </w:p>
    <w:p w14:paraId="1C77311C">
      <w:pPr>
        <w:pStyle w:val="15"/>
        <w:spacing w:line="48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单位性质：</w:t>
      </w:r>
      <w:r>
        <w:rPr>
          <w:rFonts w:hint="eastAsia" w:ascii="宋体" w:hAnsi="宋体" w:eastAsia="宋体" w:cs="宋体"/>
          <w:color w:val="auto"/>
          <w:highlight w:val="none"/>
          <w:u w:val="single"/>
        </w:rPr>
        <w:t xml:space="preserve">                                 </w:t>
      </w:r>
    </w:p>
    <w:p w14:paraId="0D48B892">
      <w:pPr>
        <w:pStyle w:val="15"/>
        <w:spacing w:line="48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地    址：</w:t>
      </w:r>
      <w:r>
        <w:rPr>
          <w:rFonts w:hint="eastAsia" w:ascii="宋体" w:hAnsi="宋体" w:eastAsia="宋体" w:cs="宋体"/>
          <w:color w:val="auto"/>
          <w:highlight w:val="none"/>
          <w:u w:val="single"/>
        </w:rPr>
        <w:t xml:space="preserve">                                 </w:t>
      </w:r>
    </w:p>
    <w:p w14:paraId="167D09E2">
      <w:pPr>
        <w:pStyle w:val="15"/>
        <w:spacing w:line="48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成立时间：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45CDE92C">
      <w:pPr>
        <w:pStyle w:val="15"/>
        <w:spacing w:line="48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经营期限：</w:t>
      </w:r>
      <w:r>
        <w:rPr>
          <w:rFonts w:hint="eastAsia" w:ascii="宋体" w:hAnsi="宋体" w:eastAsia="宋体" w:cs="宋体"/>
          <w:color w:val="auto"/>
          <w:highlight w:val="none"/>
          <w:u w:val="single"/>
        </w:rPr>
        <w:t xml:space="preserve">                                  </w:t>
      </w:r>
    </w:p>
    <w:p w14:paraId="3BF72893">
      <w:pPr>
        <w:pStyle w:val="15"/>
        <w:spacing w:line="48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姓    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性别：</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年龄：</w:t>
      </w:r>
      <w:r>
        <w:rPr>
          <w:rFonts w:hint="eastAsia" w:ascii="宋体" w:hAnsi="宋体" w:eastAsia="宋体" w:cs="宋体"/>
          <w:color w:val="auto"/>
          <w:highlight w:val="none"/>
          <w:u w:val="single"/>
        </w:rPr>
        <w:t xml:space="preserve">           </w:t>
      </w:r>
    </w:p>
    <w:p w14:paraId="08A91F6F">
      <w:pPr>
        <w:pStyle w:val="15"/>
        <w:spacing w:line="480" w:lineRule="auto"/>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职务：</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系：</w:t>
      </w:r>
      <w:r>
        <w:rPr>
          <w:rFonts w:hint="eastAsia" w:ascii="宋体" w:hAnsi="宋体" w:eastAsia="宋体" w:cs="宋体"/>
          <w:color w:val="auto"/>
          <w:highlight w:val="none"/>
          <w:u w:val="single"/>
        </w:rPr>
        <w:t xml:space="preserve">     (投标单位名称)           </w:t>
      </w:r>
    </w:p>
    <w:p w14:paraId="0D455BDE">
      <w:pPr>
        <w:pStyle w:val="15"/>
        <w:spacing w:line="48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的法定代表人</w:t>
      </w:r>
      <w:r>
        <w:rPr>
          <w:rFonts w:hint="eastAsia" w:ascii="宋体" w:hAnsi="宋体" w:eastAsia="宋体" w:cs="宋体"/>
          <w:color w:val="auto"/>
          <w:sz w:val="24"/>
          <w:highlight w:val="none"/>
        </w:rPr>
        <w:t>（经营者、负责人）</w:t>
      </w:r>
      <w:r>
        <w:rPr>
          <w:rFonts w:hint="eastAsia" w:ascii="宋体" w:hAnsi="宋体" w:eastAsia="宋体" w:cs="宋体"/>
          <w:color w:val="auto"/>
          <w:highlight w:val="none"/>
        </w:rPr>
        <w:t>。</w:t>
      </w:r>
    </w:p>
    <w:p w14:paraId="2A8759DF">
      <w:pPr>
        <w:pStyle w:val="15"/>
        <w:spacing w:line="480" w:lineRule="auto"/>
        <w:ind w:firstLine="480" w:firstLineChars="200"/>
        <w:rPr>
          <w:rFonts w:hint="eastAsia" w:ascii="宋体" w:hAnsi="宋体" w:eastAsia="宋体" w:cs="宋体"/>
          <w:color w:val="auto"/>
          <w:highlight w:val="none"/>
        </w:rPr>
      </w:pPr>
    </w:p>
    <w:p w14:paraId="34399FFC">
      <w:pPr>
        <w:pStyle w:val="15"/>
        <w:spacing w:line="48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特此证明</w:t>
      </w:r>
    </w:p>
    <w:p w14:paraId="46022F14">
      <w:pPr>
        <w:pStyle w:val="15"/>
        <w:spacing w:line="480" w:lineRule="auto"/>
        <w:ind w:firstLine="480" w:firstLineChars="200"/>
        <w:rPr>
          <w:rFonts w:hint="eastAsia" w:ascii="宋体" w:hAnsi="宋体" w:eastAsia="宋体" w:cs="宋体"/>
          <w:color w:val="auto"/>
          <w:highlight w:val="none"/>
        </w:rPr>
      </w:pPr>
    </w:p>
    <w:p w14:paraId="2AE06221">
      <w:pPr>
        <w:pStyle w:val="15"/>
        <w:spacing w:line="480" w:lineRule="auto"/>
        <w:ind w:firstLine="3840" w:firstLineChars="1600"/>
        <w:rPr>
          <w:rFonts w:hint="eastAsia" w:ascii="宋体" w:hAnsi="宋体" w:eastAsia="宋体" w:cs="宋体"/>
          <w:color w:val="auto"/>
          <w:highlight w:val="none"/>
        </w:rPr>
      </w:pPr>
      <w:r>
        <w:rPr>
          <w:rFonts w:hint="eastAsia" w:ascii="宋体" w:hAnsi="宋体" w:eastAsia="宋体" w:cs="宋体"/>
          <w:color w:val="auto"/>
          <w:highlight w:val="none"/>
        </w:rPr>
        <w:t>投标单位(加盖公章)：</w:t>
      </w:r>
      <w:r>
        <w:rPr>
          <w:rFonts w:hint="eastAsia" w:ascii="宋体" w:hAnsi="宋体" w:eastAsia="宋体" w:cs="宋体"/>
          <w:color w:val="auto"/>
          <w:highlight w:val="none"/>
          <w:u w:val="single"/>
        </w:rPr>
        <w:t xml:space="preserve">                </w:t>
      </w:r>
    </w:p>
    <w:p w14:paraId="4AF705E7">
      <w:pPr>
        <w:pStyle w:val="15"/>
        <w:spacing w:line="480" w:lineRule="auto"/>
        <w:ind w:firstLine="3840" w:firstLineChars="1600"/>
        <w:rPr>
          <w:rFonts w:hint="eastAsia" w:ascii="宋体" w:hAnsi="宋体" w:eastAsia="宋体" w:cs="宋体"/>
          <w:color w:val="auto"/>
          <w:highlight w:val="none"/>
        </w:rPr>
      </w:pPr>
    </w:p>
    <w:p w14:paraId="043E40A3">
      <w:pPr>
        <w:pStyle w:val="15"/>
        <w:spacing w:line="480" w:lineRule="auto"/>
        <w:ind w:firstLine="3840" w:firstLineChars="1600"/>
        <w:rPr>
          <w:rFonts w:hint="eastAsia" w:ascii="宋体" w:hAnsi="宋体" w:eastAsia="宋体" w:cs="宋体"/>
          <w:b/>
          <w:bCs/>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07609F18">
      <w:pPr>
        <w:pStyle w:val="44"/>
        <w:spacing w:line="225" w:lineRule="atLeast"/>
        <w:jc w:val="both"/>
        <w:rPr>
          <w:rFonts w:hint="eastAsia" w:ascii="宋体" w:hAnsi="宋体" w:eastAsia="宋体" w:cs="宋体"/>
          <w:b/>
          <w:bCs/>
          <w:color w:val="auto"/>
          <w:sz w:val="30"/>
          <w:szCs w:val="30"/>
          <w:highlight w:val="none"/>
        </w:rPr>
      </w:pPr>
    </w:p>
    <w:p w14:paraId="3B3518D6">
      <w:pPr>
        <w:pStyle w:val="44"/>
        <w:spacing w:line="225" w:lineRule="atLeast"/>
        <w:jc w:val="both"/>
        <w:rPr>
          <w:rFonts w:hint="eastAsia" w:ascii="宋体" w:hAnsi="宋体" w:eastAsia="宋体" w:cs="宋体"/>
          <w:b/>
          <w:bCs/>
          <w:color w:val="auto"/>
          <w:sz w:val="30"/>
          <w:szCs w:val="30"/>
          <w:highlight w:val="none"/>
        </w:rPr>
      </w:pPr>
      <w:r>
        <w:rPr>
          <w:rFonts w:hint="eastAsia" w:ascii="宋体" w:hAnsi="宋体" w:eastAsia="宋体" w:cs="宋体"/>
          <w:color w:val="auto"/>
          <w:szCs w:val="24"/>
          <w:highlight w:val="none"/>
        </w:rPr>
        <w:t>附：法定代表人</w:t>
      </w:r>
      <w:r>
        <w:rPr>
          <w:rFonts w:hint="eastAsia" w:ascii="宋体" w:hAnsi="宋体" w:eastAsia="宋体" w:cs="宋体"/>
          <w:color w:val="auto"/>
          <w:sz w:val="24"/>
          <w:highlight w:val="none"/>
        </w:rPr>
        <w:t>（经营者、负责人）</w:t>
      </w:r>
      <w:r>
        <w:rPr>
          <w:rFonts w:hint="eastAsia" w:ascii="宋体" w:hAnsi="宋体" w:eastAsia="宋体" w:cs="宋体"/>
          <w:color w:val="auto"/>
          <w:szCs w:val="24"/>
          <w:highlight w:val="none"/>
        </w:rPr>
        <w:t>身份证</w:t>
      </w:r>
    </w:p>
    <w:p w14:paraId="61C4E940">
      <w:pPr>
        <w:pStyle w:val="44"/>
        <w:spacing w:line="225" w:lineRule="atLeast"/>
        <w:jc w:val="both"/>
        <w:rPr>
          <w:rFonts w:hint="eastAsia" w:ascii="宋体" w:hAnsi="宋体" w:eastAsia="宋体" w:cs="宋体"/>
          <w:b/>
          <w:bCs/>
          <w:color w:val="auto"/>
          <w:sz w:val="30"/>
          <w:szCs w:val="30"/>
          <w:highlight w:val="none"/>
        </w:rPr>
      </w:pPr>
    </w:p>
    <w:p w14:paraId="175F8068">
      <w:pPr>
        <w:pStyle w:val="44"/>
        <w:spacing w:line="225" w:lineRule="atLeast"/>
        <w:jc w:val="both"/>
        <w:rPr>
          <w:rFonts w:hint="eastAsia" w:ascii="宋体" w:hAnsi="宋体" w:eastAsia="宋体" w:cs="宋体"/>
          <w:b/>
          <w:bCs/>
          <w:color w:val="auto"/>
          <w:sz w:val="30"/>
          <w:szCs w:val="30"/>
          <w:highlight w:val="none"/>
        </w:rPr>
      </w:pPr>
    </w:p>
    <w:p w14:paraId="5323F889">
      <w:pPr>
        <w:pStyle w:val="44"/>
        <w:spacing w:line="225" w:lineRule="atLeast"/>
        <w:jc w:val="both"/>
        <w:rPr>
          <w:rFonts w:hint="eastAsia" w:ascii="宋体" w:hAnsi="宋体" w:eastAsia="宋体" w:cs="宋体"/>
          <w:b/>
          <w:bCs/>
          <w:color w:val="auto"/>
          <w:sz w:val="30"/>
          <w:szCs w:val="30"/>
          <w:highlight w:val="none"/>
        </w:rPr>
      </w:pPr>
    </w:p>
    <w:p w14:paraId="05EABD2A">
      <w:pPr>
        <w:pStyle w:val="44"/>
        <w:spacing w:line="225" w:lineRule="atLeast"/>
        <w:jc w:val="both"/>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附件二：</w:t>
      </w:r>
    </w:p>
    <w:p w14:paraId="07FF3670">
      <w:pPr>
        <w:spacing w:line="50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授权委托书</w:t>
      </w:r>
    </w:p>
    <w:p w14:paraId="382526F3">
      <w:pPr>
        <w:spacing w:line="500" w:lineRule="exact"/>
        <w:ind w:firstLine="560" w:firstLineChars="200"/>
        <w:rPr>
          <w:rFonts w:hint="eastAsia" w:ascii="宋体" w:hAnsi="宋体" w:eastAsia="宋体" w:cs="宋体"/>
          <w:color w:val="auto"/>
          <w:sz w:val="28"/>
          <w:szCs w:val="28"/>
          <w:highlight w:val="none"/>
        </w:rPr>
      </w:pPr>
    </w:p>
    <w:p w14:paraId="2B86ACE8">
      <w:pPr>
        <w:spacing w:line="42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如东县马塘镇邱陞中学</w:t>
      </w:r>
      <w:r>
        <w:rPr>
          <w:rFonts w:hint="eastAsia" w:ascii="宋体" w:hAnsi="宋体" w:eastAsia="宋体" w:cs="宋体"/>
          <w:color w:val="auto"/>
          <w:sz w:val="24"/>
          <w:szCs w:val="24"/>
          <w:highlight w:val="none"/>
          <w:u w:val="single"/>
        </w:rPr>
        <w:t xml:space="preserve"> ：</w:t>
      </w:r>
    </w:p>
    <w:p w14:paraId="69B77AC6">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本授权书声明：</w:t>
      </w:r>
    </w:p>
    <w:p w14:paraId="6643AED2">
      <w:pPr>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w:t>
      </w:r>
      <w:r>
        <w:rPr>
          <w:rFonts w:hint="eastAsia" w:ascii="宋体" w:hAnsi="宋体" w:eastAsia="宋体" w:cs="宋体"/>
          <w:color w:val="auto"/>
          <w:sz w:val="24"/>
          <w:szCs w:val="24"/>
          <w:highlight w:val="none"/>
          <w:u w:val="single"/>
        </w:rPr>
        <w:t xml:space="preserve">（姓名）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（投标人全称）                     </w:t>
      </w:r>
      <w:r>
        <w:rPr>
          <w:rFonts w:hint="eastAsia" w:ascii="宋体" w:hAnsi="宋体" w:eastAsia="宋体" w:cs="宋体"/>
          <w:color w:val="auto"/>
          <w:sz w:val="24"/>
          <w:szCs w:val="24"/>
          <w:highlight w:val="none"/>
        </w:rPr>
        <w:t>的法定代表人</w:t>
      </w:r>
      <w:r>
        <w:rPr>
          <w:rFonts w:hint="eastAsia" w:ascii="宋体" w:hAnsi="宋体" w:eastAsia="宋体" w:cs="宋体"/>
          <w:color w:val="auto"/>
          <w:sz w:val="24"/>
          <w:highlight w:val="none"/>
        </w:rPr>
        <w:t>（经营者、负责人）</w:t>
      </w:r>
      <w:r>
        <w:rPr>
          <w:rFonts w:hint="eastAsia" w:ascii="宋体" w:hAnsi="宋体" w:eastAsia="宋体" w:cs="宋体"/>
          <w:color w:val="auto"/>
          <w:sz w:val="24"/>
          <w:szCs w:val="24"/>
          <w:highlight w:val="none"/>
        </w:rPr>
        <w:t>，现授权</w:t>
      </w:r>
      <w:r>
        <w:rPr>
          <w:rFonts w:hint="eastAsia" w:ascii="宋体" w:hAnsi="宋体" w:eastAsia="宋体" w:cs="宋体"/>
          <w:color w:val="auto"/>
          <w:sz w:val="24"/>
          <w:szCs w:val="24"/>
          <w:highlight w:val="none"/>
          <w:u w:val="single"/>
        </w:rPr>
        <w:t xml:space="preserve">（姓名）         </w:t>
      </w:r>
      <w:r>
        <w:rPr>
          <w:rFonts w:hint="eastAsia" w:ascii="宋体" w:hAnsi="宋体" w:eastAsia="宋体" w:cs="宋体"/>
          <w:color w:val="auto"/>
          <w:sz w:val="24"/>
          <w:szCs w:val="24"/>
          <w:highlight w:val="none"/>
        </w:rPr>
        <w:t>为我公司的授权委托人，以我公司的名义参加</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如东县马塘镇邱陞中学印刷用纸采购项目</w:t>
      </w:r>
      <w:r>
        <w:rPr>
          <w:rFonts w:hint="eastAsia" w:ascii="宋体" w:hAnsi="宋体" w:eastAsia="宋体" w:cs="宋体"/>
          <w:color w:val="auto"/>
          <w:sz w:val="24"/>
          <w:szCs w:val="24"/>
          <w:highlight w:val="none"/>
        </w:rPr>
        <w:t>的投标，全权代表我公司处理本次招投标的一切事宜。</w:t>
      </w:r>
    </w:p>
    <w:p w14:paraId="03F6CD32">
      <w:pPr>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授权委托人在本项目采购过程中所签署的一切文件、承诺和处理与之有关的一切事务，我均予以承认。</w:t>
      </w:r>
    </w:p>
    <w:p w14:paraId="70BF044F">
      <w:pPr>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授权委托人无转委权。</w:t>
      </w:r>
    </w:p>
    <w:p w14:paraId="4BF76D06">
      <w:pPr>
        <w:spacing w:line="420" w:lineRule="exact"/>
        <w:rPr>
          <w:rFonts w:hint="eastAsia" w:ascii="宋体" w:hAnsi="宋体" w:eastAsia="宋体" w:cs="宋体"/>
          <w:color w:val="auto"/>
          <w:sz w:val="24"/>
          <w:szCs w:val="24"/>
          <w:highlight w:val="none"/>
        </w:rPr>
      </w:pPr>
    </w:p>
    <w:p w14:paraId="08E47118">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授权委托人情况：</w:t>
      </w:r>
    </w:p>
    <w:p w14:paraId="050CCE45">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                             职务：</w:t>
      </w:r>
    </w:p>
    <w:p w14:paraId="4BA53AD2">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p w14:paraId="160CB903">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                         传真：</w:t>
      </w:r>
    </w:p>
    <w:p w14:paraId="5F55F250">
      <w:pPr>
        <w:spacing w:line="420" w:lineRule="exact"/>
        <w:rPr>
          <w:rFonts w:hint="eastAsia" w:ascii="宋体" w:hAnsi="宋体" w:eastAsia="宋体" w:cs="宋体"/>
          <w:color w:val="auto"/>
          <w:sz w:val="24"/>
          <w:szCs w:val="24"/>
          <w:highlight w:val="none"/>
        </w:rPr>
      </w:pPr>
    </w:p>
    <w:p w14:paraId="16A587EC">
      <w:pPr>
        <w:spacing w:line="42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单位名称（加盖公章）：</w:t>
      </w:r>
      <w:r>
        <w:rPr>
          <w:rFonts w:hint="eastAsia" w:ascii="宋体" w:hAnsi="宋体" w:eastAsia="宋体" w:cs="宋体"/>
          <w:color w:val="auto"/>
          <w:sz w:val="24"/>
          <w:szCs w:val="24"/>
          <w:highlight w:val="none"/>
          <w:u w:val="single"/>
        </w:rPr>
        <w:t xml:space="preserve">                             </w:t>
      </w:r>
    </w:p>
    <w:p w14:paraId="3D8955FA">
      <w:pPr>
        <w:spacing w:line="42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highlight w:val="none"/>
        </w:rPr>
        <w:t>（经营者、负责人）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p>
    <w:p w14:paraId="7FE0AF69">
      <w:pPr>
        <w:spacing w:line="420" w:lineRule="exact"/>
        <w:ind w:left="4320" w:hanging="4320" w:hanging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11EB5320">
      <w:pPr>
        <w:spacing w:line="600" w:lineRule="exact"/>
        <w:ind w:left="5040" w:hanging="5040" w:hangingChars="1800"/>
        <w:rPr>
          <w:rFonts w:hint="eastAsia" w:ascii="宋体" w:hAnsi="宋体" w:eastAsia="宋体" w:cs="宋体"/>
          <w:color w:val="auto"/>
          <w:sz w:val="28"/>
          <w:szCs w:val="28"/>
          <w:highlight w:val="none"/>
        </w:rPr>
      </w:pPr>
    </w:p>
    <w:p w14:paraId="1CB5403A">
      <w:pPr>
        <w:spacing w:line="600" w:lineRule="exact"/>
        <w:rPr>
          <w:rFonts w:hint="eastAsia" w:ascii="宋体" w:hAnsi="宋体" w:eastAsia="宋体" w:cs="宋体"/>
          <w:color w:val="auto"/>
          <w:sz w:val="28"/>
          <w:szCs w:val="28"/>
          <w:highlight w:val="none"/>
        </w:rPr>
      </w:pPr>
    </w:p>
    <w:p w14:paraId="41E56BCA">
      <w:pPr>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附：授权委托人身份证</w:t>
      </w:r>
    </w:p>
    <w:p w14:paraId="49080DF0">
      <w:pPr>
        <w:pStyle w:val="44"/>
        <w:spacing w:line="225" w:lineRule="atLeas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 xml:space="preserve">  </w:t>
      </w:r>
    </w:p>
    <w:p w14:paraId="65C8B591">
      <w:pPr>
        <w:pStyle w:val="44"/>
        <w:spacing w:line="225" w:lineRule="atLeast"/>
        <w:rPr>
          <w:rFonts w:hint="eastAsia" w:ascii="宋体" w:hAnsi="宋体" w:eastAsia="宋体" w:cs="宋体"/>
          <w:b/>
          <w:bCs/>
          <w:color w:val="auto"/>
          <w:sz w:val="30"/>
          <w:szCs w:val="30"/>
          <w:highlight w:val="none"/>
        </w:rPr>
      </w:pPr>
    </w:p>
    <w:p w14:paraId="236C0301">
      <w:pPr>
        <w:pStyle w:val="44"/>
        <w:spacing w:line="225" w:lineRule="atLeast"/>
        <w:rPr>
          <w:rFonts w:hint="eastAsia" w:ascii="宋体" w:hAnsi="宋体" w:eastAsia="宋体" w:cs="宋体"/>
          <w:b/>
          <w:bCs/>
          <w:color w:val="auto"/>
          <w:sz w:val="30"/>
          <w:szCs w:val="30"/>
          <w:highlight w:val="none"/>
        </w:rPr>
      </w:pPr>
    </w:p>
    <w:p w14:paraId="79D76E2E">
      <w:pPr>
        <w:pStyle w:val="44"/>
        <w:spacing w:line="225" w:lineRule="atLeast"/>
        <w:rPr>
          <w:rFonts w:hint="eastAsia" w:ascii="宋体" w:hAnsi="宋体" w:eastAsia="宋体" w:cs="宋体"/>
          <w:b/>
          <w:bCs/>
          <w:color w:val="auto"/>
          <w:sz w:val="30"/>
          <w:szCs w:val="30"/>
          <w:highlight w:val="none"/>
        </w:rPr>
      </w:pPr>
    </w:p>
    <w:p w14:paraId="63F7CE95">
      <w:pPr>
        <w:pStyle w:val="44"/>
        <w:spacing w:line="225" w:lineRule="atLeast"/>
        <w:jc w:val="both"/>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附件三：</w:t>
      </w:r>
    </w:p>
    <w:p w14:paraId="47C533D6">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投标人符合《政府采购法》第二十二条规定条件的声明函</w:t>
      </w:r>
    </w:p>
    <w:p w14:paraId="56EA993F">
      <w:pPr>
        <w:spacing w:line="460" w:lineRule="exact"/>
        <w:rPr>
          <w:rFonts w:hint="eastAsia" w:ascii="宋体" w:hAnsi="宋体" w:eastAsia="宋体" w:cs="宋体"/>
          <w:b/>
          <w:bCs/>
          <w:color w:val="auto"/>
          <w:sz w:val="44"/>
          <w:szCs w:val="44"/>
          <w:highlight w:val="none"/>
        </w:rPr>
      </w:pPr>
      <w:r>
        <w:rPr>
          <w:rFonts w:hint="eastAsia" w:ascii="宋体" w:hAnsi="宋体" w:eastAsia="宋体" w:cs="宋体"/>
          <w:b/>
          <w:bCs/>
          <w:color w:val="auto"/>
          <w:sz w:val="24"/>
          <w:szCs w:val="21"/>
          <w:highlight w:val="none"/>
        </w:rPr>
        <w:t xml:space="preserve">                       </w:t>
      </w:r>
      <w:r>
        <w:rPr>
          <w:rFonts w:hint="eastAsia" w:ascii="宋体" w:hAnsi="宋体" w:eastAsia="宋体" w:cs="宋体"/>
          <w:b/>
          <w:bCs/>
          <w:color w:val="auto"/>
          <w:sz w:val="44"/>
          <w:szCs w:val="44"/>
          <w:highlight w:val="none"/>
        </w:rPr>
        <w:t xml:space="preserve">   </w:t>
      </w:r>
    </w:p>
    <w:p w14:paraId="42A84B81">
      <w:pPr>
        <w:spacing w:line="520" w:lineRule="exact"/>
        <w:ind w:firstLine="480" w:firstLineChars="200"/>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我单位参加</w:t>
      </w:r>
      <w:r>
        <w:rPr>
          <w:rFonts w:hint="eastAsia" w:ascii="宋体" w:hAnsi="宋体" w:eastAsia="宋体" w:cs="宋体"/>
          <w:bCs/>
          <w:color w:val="auto"/>
          <w:sz w:val="24"/>
          <w:szCs w:val="21"/>
          <w:highlight w:val="none"/>
        </w:rPr>
        <w:t>_________________（项目名称），_______________（项目编号）投标活动。针对《中华人民共和国政府采购法》第二十二条规定做出如下声明：</w:t>
      </w:r>
    </w:p>
    <w:p w14:paraId="15A5924F">
      <w:pPr>
        <w:spacing w:line="520" w:lineRule="exact"/>
        <w:ind w:firstLine="482"/>
        <w:rPr>
          <w:rFonts w:hint="eastAsia" w:ascii="宋体" w:hAnsi="宋体" w:eastAsia="宋体" w:cs="宋体"/>
          <w:color w:val="auto"/>
          <w:sz w:val="24"/>
          <w:highlight w:val="none"/>
        </w:rPr>
      </w:pPr>
      <w:r>
        <w:rPr>
          <w:rFonts w:hint="eastAsia" w:ascii="宋体" w:hAnsi="宋体" w:eastAsia="宋体" w:cs="宋体"/>
          <w:bCs/>
          <w:color w:val="auto"/>
          <w:sz w:val="24"/>
          <w:szCs w:val="21"/>
          <w:highlight w:val="none"/>
        </w:rPr>
        <w:t>1.我单位具有独立承担民事责任的能力；</w:t>
      </w:r>
    </w:p>
    <w:p w14:paraId="713A4348">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2.我单位具有良好的商业信誉和健全的财务会计制度；</w:t>
      </w:r>
    </w:p>
    <w:p w14:paraId="7575212F">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3.我单位具有履行合同所必需的设备和专业技术能力；</w:t>
      </w:r>
    </w:p>
    <w:p w14:paraId="24479AA2">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4.我单位有依法缴纳税收和社会保障资金的良好记录；</w:t>
      </w:r>
    </w:p>
    <w:p w14:paraId="4DC4857E">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2E6ED3F7">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6.我单位满足法律、行政法规规定的其他条件。</w:t>
      </w:r>
    </w:p>
    <w:p w14:paraId="023B8332">
      <w:pPr>
        <w:spacing w:line="500" w:lineRule="exact"/>
        <w:ind w:firstLine="482"/>
        <w:rPr>
          <w:rFonts w:hint="eastAsia" w:ascii="宋体" w:hAnsi="宋体" w:eastAsia="宋体" w:cs="宋体"/>
          <w:color w:val="auto"/>
          <w:sz w:val="24"/>
          <w:highlight w:val="none"/>
        </w:rPr>
      </w:pPr>
    </w:p>
    <w:p w14:paraId="5101277E">
      <w:pPr>
        <w:spacing w:line="500" w:lineRule="exact"/>
        <w:rPr>
          <w:rFonts w:hint="eastAsia" w:ascii="宋体" w:hAnsi="宋体" w:eastAsia="宋体" w:cs="宋体"/>
          <w:color w:val="auto"/>
          <w:sz w:val="24"/>
          <w:highlight w:val="none"/>
        </w:rPr>
      </w:pPr>
    </w:p>
    <w:p w14:paraId="1BDD81FD">
      <w:pPr>
        <w:spacing w:line="500" w:lineRule="exact"/>
        <w:rPr>
          <w:rFonts w:hint="eastAsia" w:ascii="宋体" w:hAnsi="宋体" w:eastAsia="宋体" w:cs="宋体"/>
          <w:bCs/>
          <w:color w:val="auto"/>
          <w:sz w:val="24"/>
          <w:szCs w:val="21"/>
          <w:highlight w:val="none"/>
        </w:rPr>
      </w:pPr>
    </w:p>
    <w:p w14:paraId="30085B9F">
      <w:pPr>
        <w:spacing w:line="500" w:lineRule="exact"/>
        <w:rPr>
          <w:rFonts w:hint="eastAsia" w:ascii="宋体" w:hAnsi="宋体" w:eastAsia="宋体" w:cs="宋体"/>
          <w:bCs/>
          <w:color w:val="auto"/>
          <w:sz w:val="24"/>
          <w:szCs w:val="21"/>
          <w:highlight w:val="none"/>
        </w:rPr>
      </w:pPr>
    </w:p>
    <w:p w14:paraId="77A807A5">
      <w:pPr>
        <w:spacing w:line="500" w:lineRule="exact"/>
        <w:rPr>
          <w:rFonts w:hint="eastAsia" w:ascii="宋体" w:hAnsi="宋体" w:eastAsia="宋体" w:cs="宋体"/>
          <w:bCs/>
          <w:color w:val="auto"/>
          <w:sz w:val="24"/>
          <w:szCs w:val="21"/>
          <w:highlight w:val="none"/>
        </w:rPr>
      </w:pPr>
    </w:p>
    <w:p w14:paraId="43D53B7E">
      <w:pPr>
        <w:spacing w:line="460" w:lineRule="exact"/>
        <w:jc w:val="center"/>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承诺人名称（公章）：</w:t>
      </w:r>
    </w:p>
    <w:p w14:paraId="5542D3FC">
      <w:pPr>
        <w:spacing w:line="460" w:lineRule="exact"/>
        <w:jc w:val="right"/>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w:t>
      </w:r>
    </w:p>
    <w:p w14:paraId="7902CCF0">
      <w:pPr>
        <w:pStyle w:val="44"/>
        <w:spacing w:line="225" w:lineRule="atLeast"/>
        <w:rPr>
          <w:rFonts w:hint="eastAsia" w:ascii="宋体" w:hAnsi="宋体" w:eastAsia="宋体" w:cs="宋体"/>
          <w:b/>
          <w:bCs/>
          <w:color w:val="auto"/>
          <w:sz w:val="30"/>
          <w:szCs w:val="30"/>
          <w:highlight w:val="none"/>
        </w:rPr>
      </w:pPr>
      <w:r>
        <w:rPr>
          <w:rFonts w:hint="eastAsia" w:ascii="宋体" w:hAnsi="宋体" w:eastAsia="宋体" w:cs="宋体"/>
          <w:bCs/>
          <w:color w:val="auto"/>
          <w:szCs w:val="21"/>
          <w:highlight w:val="none"/>
        </w:rPr>
        <w:t xml:space="preserve">                                 日期：</w:t>
      </w:r>
      <w:r>
        <w:rPr>
          <w:rFonts w:hint="eastAsia" w:ascii="宋体" w:hAnsi="宋体" w:eastAsia="宋体" w:cs="宋体"/>
          <w:bCs/>
          <w:color w:val="auto"/>
          <w:szCs w:val="21"/>
          <w:highlight w:val="none"/>
          <w:u w:val="single"/>
        </w:rPr>
        <w:t>______</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w:t>
      </w:r>
    </w:p>
    <w:p w14:paraId="23C92978">
      <w:pPr>
        <w:pStyle w:val="44"/>
        <w:spacing w:line="225" w:lineRule="atLeast"/>
        <w:rPr>
          <w:rFonts w:hint="eastAsia" w:ascii="宋体" w:hAnsi="宋体" w:eastAsia="宋体" w:cs="宋体"/>
          <w:b/>
          <w:bCs/>
          <w:color w:val="auto"/>
          <w:sz w:val="30"/>
          <w:szCs w:val="30"/>
          <w:highlight w:val="none"/>
        </w:rPr>
      </w:pPr>
    </w:p>
    <w:p w14:paraId="2AFA5B8D">
      <w:pPr>
        <w:pStyle w:val="44"/>
        <w:spacing w:line="225" w:lineRule="atLeast"/>
        <w:rPr>
          <w:rFonts w:hint="eastAsia" w:ascii="宋体" w:hAnsi="宋体" w:eastAsia="宋体" w:cs="宋体"/>
          <w:b/>
          <w:bCs/>
          <w:color w:val="auto"/>
          <w:sz w:val="30"/>
          <w:szCs w:val="30"/>
          <w:highlight w:val="none"/>
        </w:rPr>
      </w:pPr>
    </w:p>
    <w:p w14:paraId="53BF3214">
      <w:pP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br w:type="page"/>
      </w:r>
    </w:p>
    <w:p w14:paraId="711B2B95">
      <w:pPr>
        <w:snapToGrid w:val="0"/>
        <w:spacing w:line="400" w:lineRule="exact"/>
        <w:contextualSpacing/>
        <w:rPr>
          <w:rFonts w:hint="eastAsia" w:ascii="宋体" w:hAnsi="宋体" w:eastAsia="宋体" w:cs="宋体"/>
          <w:b/>
          <w:color w:val="auto"/>
          <w:kern w:val="0"/>
          <w:sz w:val="28"/>
          <w:szCs w:val="28"/>
          <w:highlight w:val="none"/>
          <w:lang w:val="zh-CN"/>
        </w:rPr>
      </w:pPr>
      <w:r>
        <w:rPr>
          <w:rFonts w:hint="eastAsia" w:ascii="宋体" w:hAnsi="宋体" w:eastAsia="宋体" w:cs="宋体"/>
          <w:b/>
          <w:bCs/>
          <w:color w:val="auto"/>
          <w:kern w:val="0"/>
          <w:sz w:val="30"/>
          <w:szCs w:val="30"/>
          <w:highlight w:val="none"/>
        </w:rPr>
        <w:t>附件四</w:t>
      </w:r>
      <w:r>
        <w:rPr>
          <w:rFonts w:hint="eastAsia" w:ascii="宋体" w:hAnsi="宋体" w:eastAsia="宋体" w:cs="宋体"/>
          <w:b/>
          <w:color w:val="auto"/>
          <w:kern w:val="0"/>
          <w:sz w:val="28"/>
          <w:szCs w:val="28"/>
          <w:highlight w:val="none"/>
          <w:lang w:val="zh-CN"/>
        </w:rPr>
        <w:t>：</w:t>
      </w:r>
    </w:p>
    <w:p w14:paraId="4D2C54D7">
      <w:pPr>
        <w:pStyle w:val="2"/>
        <w:ind w:firstLine="560"/>
        <w:jc w:val="center"/>
        <w:rPr>
          <w:rFonts w:hint="eastAsia" w:ascii="宋体" w:hAnsi="宋体" w:eastAsia="宋体" w:cs="宋体"/>
          <w:color w:val="auto"/>
          <w:highlight w:val="none"/>
          <w:lang w:val="zh-CN"/>
        </w:rPr>
      </w:pPr>
      <w:r>
        <w:rPr>
          <w:rFonts w:hint="eastAsia" w:ascii="宋体" w:hAnsi="宋体" w:eastAsia="宋体" w:cs="宋体"/>
          <w:color w:val="auto"/>
          <w:sz w:val="28"/>
          <w:szCs w:val="28"/>
          <w:highlight w:val="none"/>
        </w:rPr>
        <w:t>公共资源交易投标信用承诺书</w:t>
      </w:r>
    </w:p>
    <w:p w14:paraId="0D3DA451">
      <w:pPr>
        <w:spacing w:before="120" w:line="360" w:lineRule="auto"/>
        <w:ind w:firstLine="500" w:firstLineChars="200"/>
        <w:rPr>
          <w:rFonts w:hint="eastAsia" w:ascii="宋体" w:hAnsi="宋体" w:eastAsia="宋体" w:cs="宋体"/>
          <w:color w:val="auto"/>
          <w:sz w:val="25"/>
          <w:szCs w:val="25"/>
          <w:highlight w:val="none"/>
        </w:rPr>
      </w:pPr>
      <w:r>
        <w:rPr>
          <w:rFonts w:hint="eastAsia" w:ascii="宋体" w:hAnsi="宋体" w:eastAsia="宋体" w:cs="宋体"/>
          <w:color w:val="auto"/>
          <w:sz w:val="25"/>
          <w:szCs w:val="25"/>
          <w:highlight w:val="none"/>
        </w:rPr>
        <w:t>为营造公开、公平、公正的公共资源交易环境，树立诚信守法的投标人形象，本人代表本单位作出以下承诺：</w:t>
      </w:r>
    </w:p>
    <w:p w14:paraId="6696353D">
      <w:pPr>
        <w:spacing w:line="360" w:lineRule="auto"/>
        <w:ind w:firstLine="500" w:firstLineChars="200"/>
        <w:rPr>
          <w:rFonts w:hint="eastAsia" w:ascii="宋体" w:hAnsi="宋体" w:eastAsia="宋体" w:cs="宋体"/>
          <w:color w:val="auto"/>
          <w:sz w:val="25"/>
          <w:szCs w:val="25"/>
          <w:highlight w:val="none"/>
        </w:rPr>
      </w:pPr>
      <w:r>
        <w:rPr>
          <w:rFonts w:hint="eastAsia" w:ascii="宋体" w:hAnsi="宋体" w:eastAsia="宋体" w:cs="宋体"/>
          <w:color w:val="auto"/>
          <w:sz w:val="25"/>
          <w:szCs w:val="25"/>
          <w:highlight w:val="none"/>
        </w:rPr>
        <w:t>一、本单位对所提交的单位基本信息、单位负责人、项目负责人、技术负责人、从业资质和资格、业绩、财务状况、信誉等所有资料，均合法、真实、准确、有效，无任何伪造、修改、虚假成分；</w:t>
      </w:r>
    </w:p>
    <w:p w14:paraId="12D6341A">
      <w:pPr>
        <w:spacing w:line="360" w:lineRule="auto"/>
        <w:ind w:firstLine="500" w:firstLineChars="200"/>
        <w:rPr>
          <w:rFonts w:hint="eastAsia" w:ascii="宋体" w:hAnsi="宋体" w:eastAsia="宋体" w:cs="宋体"/>
          <w:color w:val="auto"/>
          <w:sz w:val="25"/>
          <w:szCs w:val="25"/>
          <w:highlight w:val="none"/>
        </w:rPr>
      </w:pPr>
      <w:r>
        <w:rPr>
          <w:rFonts w:hint="eastAsia" w:ascii="宋体" w:hAnsi="宋体" w:eastAsia="宋体" w:cs="宋体"/>
          <w:color w:val="auto"/>
          <w:sz w:val="25"/>
          <w:szCs w:val="25"/>
          <w:highlight w:val="none"/>
        </w:rPr>
        <w:t>二、严格依照国家和省、市、县关于招标投标等方面的法律、法规、规章、规范性文件，参加公共资源交易招标投标活动；积极履行社会责任，促进廉政建设；</w:t>
      </w:r>
    </w:p>
    <w:p w14:paraId="20310949">
      <w:pPr>
        <w:spacing w:line="360" w:lineRule="auto"/>
        <w:ind w:firstLine="500" w:firstLineChars="200"/>
        <w:rPr>
          <w:rFonts w:hint="eastAsia" w:ascii="宋体" w:hAnsi="宋体" w:eastAsia="宋体" w:cs="宋体"/>
          <w:color w:val="auto"/>
          <w:sz w:val="25"/>
          <w:szCs w:val="25"/>
          <w:highlight w:val="none"/>
        </w:rPr>
      </w:pPr>
      <w:r>
        <w:rPr>
          <w:rFonts w:hint="eastAsia" w:ascii="宋体" w:hAnsi="宋体" w:eastAsia="宋体" w:cs="宋体"/>
          <w:color w:val="auto"/>
          <w:sz w:val="25"/>
          <w:szCs w:val="25"/>
          <w:highlight w:val="none"/>
        </w:rPr>
        <w:t>三、严格遵守即时信息公示规定，及时更新公共资源</w:t>
      </w:r>
      <w:bookmarkStart w:id="2" w:name="_GoBack"/>
      <w:bookmarkEnd w:id="2"/>
      <w:r>
        <w:rPr>
          <w:rFonts w:hint="eastAsia" w:ascii="宋体" w:hAnsi="宋体" w:eastAsia="宋体" w:cs="宋体"/>
          <w:color w:val="auto"/>
          <w:sz w:val="25"/>
          <w:szCs w:val="25"/>
          <w:highlight w:val="none"/>
        </w:rPr>
        <w:t>交易中心主体信息库中信息；</w:t>
      </w:r>
    </w:p>
    <w:p w14:paraId="3649AAC8">
      <w:pPr>
        <w:spacing w:line="360" w:lineRule="auto"/>
        <w:ind w:firstLine="500" w:firstLineChars="200"/>
        <w:rPr>
          <w:rFonts w:hint="eastAsia" w:ascii="宋体" w:hAnsi="宋体" w:eastAsia="宋体" w:cs="宋体"/>
          <w:color w:val="auto"/>
          <w:sz w:val="25"/>
          <w:szCs w:val="25"/>
          <w:highlight w:val="none"/>
        </w:rPr>
      </w:pPr>
      <w:r>
        <w:rPr>
          <w:rFonts w:hint="eastAsia" w:ascii="宋体" w:hAnsi="宋体" w:eastAsia="宋体" w:cs="宋体"/>
          <w:color w:val="auto"/>
          <w:sz w:val="25"/>
          <w:szCs w:val="25"/>
          <w:highlight w:val="none"/>
        </w:rPr>
        <w:t>四、自我约束、自我管理，守合同、重信用，不参与围标串标、弄虚作假、骗取中标、干扰评标、违约毁约、恶意投诉等行为，主动维护公共资源交易招标投标的良好秩序；</w:t>
      </w:r>
    </w:p>
    <w:p w14:paraId="054F9F02">
      <w:pPr>
        <w:spacing w:line="360" w:lineRule="auto"/>
        <w:ind w:firstLine="500" w:firstLineChars="200"/>
        <w:rPr>
          <w:rFonts w:hint="eastAsia" w:ascii="宋体" w:hAnsi="宋体" w:eastAsia="宋体" w:cs="宋体"/>
          <w:color w:val="auto"/>
          <w:sz w:val="25"/>
          <w:szCs w:val="25"/>
          <w:highlight w:val="none"/>
        </w:rPr>
      </w:pPr>
      <w:r>
        <w:rPr>
          <w:rFonts w:hint="eastAsia" w:ascii="宋体" w:hAnsi="宋体" w:eastAsia="宋体" w:cs="宋体"/>
          <w:color w:val="auto"/>
          <w:sz w:val="25"/>
          <w:szCs w:val="25"/>
          <w:highlight w:val="none"/>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225E355A">
      <w:pPr>
        <w:spacing w:line="360" w:lineRule="auto"/>
        <w:ind w:firstLine="500" w:firstLineChars="200"/>
        <w:rPr>
          <w:rFonts w:hint="eastAsia" w:ascii="宋体" w:hAnsi="宋体" w:eastAsia="宋体" w:cs="宋体"/>
          <w:color w:val="auto"/>
          <w:sz w:val="25"/>
          <w:szCs w:val="25"/>
          <w:highlight w:val="none"/>
        </w:rPr>
      </w:pPr>
      <w:r>
        <w:rPr>
          <w:rFonts w:hint="eastAsia" w:ascii="宋体" w:hAnsi="宋体" w:eastAsia="宋体" w:cs="宋体"/>
          <w:color w:val="auto"/>
          <w:sz w:val="25"/>
          <w:szCs w:val="25"/>
          <w:highlight w:val="none"/>
        </w:rPr>
        <w:t>六、自觉接受政府部门、行业组织、社会公众、新闻舆论等监督；</w:t>
      </w:r>
    </w:p>
    <w:p w14:paraId="27DA6539">
      <w:pPr>
        <w:spacing w:line="360" w:lineRule="auto"/>
        <w:ind w:firstLine="500" w:firstLineChars="200"/>
        <w:rPr>
          <w:rFonts w:hint="eastAsia" w:ascii="宋体" w:hAnsi="宋体" w:eastAsia="宋体" w:cs="宋体"/>
          <w:color w:val="auto"/>
          <w:sz w:val="25"/>
          <w:szCs w:val="25"/>
          <w:highlight w:val="none"/>
        </w:rPr>
      </w:pPr>
      <w:r>
        <w:rPr>
          <w:rFonts w:hint="eastAsia" w:ascii="宋体" w:hAnsi="宋体" w:eastAsia="宋体" w:cs="宋体"/>
          <w:color w:val="auto"/>
          <w:sz w:val="25"/>
          <w:szCs w:val="25"/>
          <w:highlight w:val="none"/>
        </w:rPr>
        <w:t>七、上述承诺已向本单位员工作了宣传教育；</w:t>
      </w:r>
    </w:p>
    <w:p w14:paraId="1B5AB363">
      <w:pPr>
        <w:spacing w:line="360" w:lineRule="auto"/>
        <w:ind w:firstLine="500" w:firstLineChars="200"/>
        <w:rPr>
          <w:rFonts w:hint="eastAsia" w:ascii="宋体" w:hAnsi="宋体" w:eastAsia="宋体" w:cs="宋体"/>
          <w:color w:val="auto"/>
          <w:sz w:val="25"/>
          <w:szCs w:val="25"/>
          <w:highlight w:val="none"/>
        </w:rPr>
      </w:pPr>
      <w:r>
        <w:rPr>
          <w:rFonts w:hint="eastAsia" w:ascii="宋体" w:hAnsi="宋体" w:eastAsia="宋体" w:cs="宋体"/>
          <w:color w:val="auto"/>
          <w:sz w:val="25"/>
          <w:szCs w:val="25"/>
          <w:highlight w:val="none"/>
        </w:rPr>
        <w:t>八、本单位同意将以上承诺事项上网公示。</w:t>
      </w:r>
    </w:p>
    <w:p w14:paraId="5401BF9F">
      <w:pPr>
        <w:snapToGrid w:val="0"/>
        <w:spacing w:line="360" w:lineRule="auto"/>
        <w:ind w:firstLine="420" w:firstLineChars="200"/>
        <w:jc w:val="center"/>
        <w:rPr>
          <w:rFonts w:hint="eastAsia" w:ascii="宋体" w:hAnsi="宋体" w:eastAsia="宋体" w:cs="宋体"/>
          <w:color w:val="auto"/>
          <w:highlight w:val="none"/>
        </w:rPr>
      </w:pPr>
    </w:p>
    <w:p w14:paraId="0650DBB1">
      <w:pPr>
        <w:spacing w:line="360" w:lineRule="auto"/>
        <w:ind w:firstLine="500" w:firstLineChars="200"/>
        <w:rPr>
          <w:rFonts w:hint="eastAsia" w:ascii="宋体" w:hAnsi="宋体" w:eastAsia="宋体" w:cs="宋体"/>
          <w:color w:val="auto"/>
          <w:sz w:val="25"/>
          <w:szCs w:val="25"/>
          <w:highlight w:val="none"/>
        </w:rPr>
      </w:pPr>
    </w:p>
    <w:p w14:paraId="42D2C24B">
      <w:pPr>
        <w:spacing w:line="360" w:lineRule="auto"/>
        <w:ind w:firstLine="500" w:firstLineChars="200"/>
        <w:rPr>
          <w:rFonts w:hint="eastAsia" w:ascii="宋体" w:hAnsi="宋体" w:eastAsia="宋体" w:cs="宋体"/>
          <w:color w:val="auto"/>
          <w:sz w:val="25"/>
          <w:szCs w:val="25"/>
          <w:highlight w:val="none"/>
        </w:rPr>
      </w:pPr>
    </w:p>
    <w:p w14:paraId="5A5973B6">
      <w:pPr>
        <w:spacing w:line="360" w:lineRule="auto"/>
        <w:ind w:firstLine="500" w:firstLineChars="200"/>
        <w:rPr>
          <w:rFonts w:hint="eastAsia" w:ascii="宋体" w:hAnsi="宋体" w:eastAsia="宋体" w:cs="宋体"/>
          <w:color w:val="auto"/>
          <w:sz w:val="25"/>
          <w:szCs w:val="25"/>
          <w:highlight w:val="none"/>
        </w:rPr>
      </w:pPr>
      <w:r>
        <w:rPr>
          <w:rFonts w:hint="eastAsia" w:ascii="宋体" w:hAnsi="宋体" w:eastAsia="宋体" w:cs="宋体"/>
          <w:color w:val="auto"/>
          <w:sz w:val="25"/>
          <w:szCs w:val="25"/>
          <w:highlight w:val="none"/>
        </w:rPr>
        <w:t>企业名称（盖章）          法定代表人</w:t>
      </w:r>
      <w:r>
        <w:rPr>
          <w:rFonts w:hint="eastAsia" w:ascii="宋体" w:hAnsi="宋体" w:eastAsia="宋体" w:cs="宋体"/>
          <w:color w:val="auto"/>
          <w:sz w:val="24"/>
          <w:highlight w:val="none"/>
        </w:rPr>
        <w:t>（经营者、</w:t>
      </w:r>
      <w:r>
        <w:rPr>
          <w:rFonts w:hint="eastAsia" w:ascii="宋体" w:hAnsi="宋体" w:cs="宋体"/>
          <w:color w:val="auto"/>
          <w:sz w:val="24"/>
          <w:highlight w:val="none"/>
          <w:lang w:val="en-US" w:eastAsia="zh-CN"/>
        </w:rPr>
        <w:t>负责人</w:t>
      </w:r>
      <w:r>
        <w:rPr>
          <w:rFonts w:hint="eastAsia" w:ascii="宋体" w:hAnsi="宋体" w:eastAsia="宋体" w:cs="宋体"/>
          <w:color w:val="auto"/>
          <w:sz w:val="24"/>
          <w:highlight w:val="none"/>
        </w:rPr>
        <w:t>）</w:t>
      </w:r>
      <w:r>
        <w:rPr>
          <w:rFonts w:hint="eastAsia" w:ascii="宋体" w:hAnsi="宋体" w:eastAsia="宋体" w:cs="宋体"/>
          <w:color w:val="auto"/>
          <w:sz w:val="25"/>
          <w:szCs w:val="25"/>
          <w:highlight w:val="none"/>
        </w:rPr>
        <w:t>签名或盖章：</w:t>
      </w:r>
    </w:p>
    <w:p w14:paraId="4A669960">
      <w:pPr>
        <w:spacing w:line="360" w:lineRule="auto"/>
        <w:ind w:firstLine="500" w:firstLineChars="200"/>
        <w:jc w:val="right"/>
        <w:rPr>
          <w:rFonts w:hint="eastAsia" w:ascii="宋体" w:hAnsi="宋体" w:eastAsia="宋体" w:cs="宋体"/>
          <w:color w:val="auto"/>
          <w:sz w:val="25"/>
          <w:szCs w:val="25"/>
          <w:highlight w:val="none"/>
        </w:rPr>
      </w:pPr>
      <w:r>
        <w:rPr>
          <w:rFonts w:hint="eastAsia" w:ascii="宋体" w:hAnsi="宋体" w:eastAsia="宋体" w:cs="宋体"/>
          <w:color w:val="auto"/>
          <w:sz w:val="25"/>
          <w:szCs w:val="25"/>
          <w:highlight w:val="none"/>
        </w:rPr>
        <w:t>                     时间：  年  月  日</w:t>
      </w:r>
    </w:p>
    <w:p w14:paraId="0DC5F342">
      <w:pP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1FED2F99">
      <w:pPr>
        <w:snapToGrid w:val="0"/>
        <w:spacing w:line="400" w:lineRule="exact"/>
        <w:contextualSpacing/>
        <w:rPr>
          <w:rFonts w:hint="eastAsia" w:ascii="宋体" w:hAnsi="宋体" w:eastAsia="宋体" w:cs="宋体"/>
          <w:b/>
          <w:color w:val="auto"/>
          <w:kern w:val="0"/>
          <w:sz w:val="28"/>
          <w:szCs w:val="28"/>
          <w:highlight w:val="none"/>
          <w:lang w:val="zh-CN"/>
        </w:rPr>
      </w:pPr>
      <w:r>
        <w:rPr>
          <w:rFonts w:hint="eastAsia" w:ascii="宋体" w:hAnsi="宋体" w:eastAsia="宋体" w:cs="宋体"/>
          <w:b/>
          <w:bCs/>
          <w:color w:val="auto"/>
          <w:kern w:val="0"/>
          <w:sz w:val="30"/>
          <w:szCs w:val="30"/>
          <w:highlight w:val="none"/>
        </w:rPr>
        <w:t>附件</w:t>
      </w:r>
      <w:r>
        <w:rPr>
          <w:rFonts w:hint="eastAsia" w:ascii="宋体" w:hAnsi="宋体" w:eastAsia="宋体" w:cs="宋体"/>
          <w:b/>
          <w:bCs/>
          <w:color w:val="auto"/>
          <w:kern w:val="0"/>
          <w:sz w:val="30"/>
          <w:szCs w:val="30"/>
          <w:highlight w:val="none"/>
          <w:lang w:val="en-US" w:eastAsia="zh-CN"/>
        </w:rPr>
        <w:t>五</w:t>
      </w:r>
      <w:r>
        <w:rPr>
          <w:rFonts w:hint="eastAsia" w:ascii="宋体" w:hAnsi="宋体" w:eastAsia="宋体" w:cs="宋体"/>
          <w:b/>
          <w:color w:val="auto"/>
          <w:kern w:val="0"/>
          <w:sz w:val="28"/>
          <w:szCs w:val="28"/>
          <w:highlight w:val="none"/>
          <w:lang w:val="zh-CN"/>
        </w:rPr>
        <w:t>：</w:t>
      </w:r>
    </w:p>
    <w:p w14:paraId="2D2AADA6">
      <w:pPr>
        <w:pStyle w:val="5"/>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商务偏离表</w:t>
      </w:r>
    </w:p>
    <w:tbl>
      <w:tblPr>
        <w:tblStyle w:val="48"/>
        <w:tblW w:w="899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438"/>
        <w:gridCol w:w="1827"/>
        <w:gridCol w:w="2413"/>
        <w:gridCol w:w="2321"/>
      </w:tblGrid>
      <w:tr w14:paraId="4B3EF2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28" w:hRule="atLeast"/>
          <w:jc w:val="center"/>
        </w:trPr>
        <w:tc>
          <w:tcPr>
            <w:tcW w:w="2438" w:type="dxa"/>
            <w:noWrap w:val="0"/>
            <w:vAlign w:val="center"/>
          </w:tcPr>
          <w:p w14:paraId="5B5B3614">
            <w:pPr>
              <w:adjustRightInd w:val="0"/>
              <w:snapToGrid w:val="0"/>
              <w:ind w:left="-88" w:leftChars="-42"/>
              <w:jc w:val="center"/>
              <w:rPr>
                <w:rFonts w:ascii="宋体" w:hAnsi="宋体" w:cs="宋体"/>
                <w:color w:val="auto"/>
                <w:highlight w:val="none"/>
              </w:rPr>
            </w:pPr>
            <w:r>
              <w:rPr>
                <w:rFonts w:hint="eastAsia" w:ascii="宋体" w:hAnsi="宋体" w:cs="宋体"/>
                <w:color w:val="auto"/>
                <w:highlight w:val="none"/>
              </w:rPr>
              <w:t>项目</w:t>
            </w:r>
          </w:p>
        </w:tc>
        <w:tc>
          <w:tcPr>
            <w:tcW w:w="1827" w:type="dxa"/>
            <w:noWrap w:val="0"/>
            <w:vAlign w:val="center"/>
          </w:tcPr>
          <w:p w14:paraId="6BA58136">
            <w:pPr>
              <w:adjustRightInd w:val="0"/>
              <w:snapToGrid w:val="0"/>
              <w:ind w:left="-88" w:leftChars="-42"/>
              <w:jc w:val="center"/>
              <w:rPr>
                <w:rFonts w:ascii="宋体" w:hAnsi="宋体" w:cs="宋体"/>
                <w:color w:val="auto"/>
                <w:highlight w:val="none"/>
              </w:rPr>
            </w:pPr>
            <w:r>
              <w:rPr>
                <w:rFonts w:hint="eastAsia" w:ascii="宋体" w:hAnsi="宋体" w:cs="宋体"/>
                <w:color w:val="auto"/>
                <w:highlight w:val="none"/>
              </w:rPr>
              <w:t>招标文件</w:t>
            </w:r>
          </w:p>
          <w:p w14:paraId="16E1B1D1">
            <w:pPr>
              <w:adjustRightInd w:val="0"/>
              <w:snapToGrid w:val="0"/>
              <w:ind w:left="-88" w:leftChars="-42"/>
              <w:jc w:val="center"/>
              <w:rPr>
                <w:rFonts w:ascii="宋体" w:hAnsi="宋体" w:cs="宋体"/>
                <w:color w:val="auto"/>
                <w:highlight w:val="none"/>
              </w:rPr>
            </w:pPr>
            <w:r>
              <w:rPr>
                <w:rFonts w:hint="eastAsia" w:ascii="宋体" w:hAnsi="宋体" w:cs="宋体"/>
                <w:color w:val="auto"/>
                <w:highlight w:val="none"/>
              </w:rPr>
              <w:t>要求</w:t>
            </w:r>
          </w:p>
        </w:tc>
        <w:tc>
          <w:tcPr>
            <w:tcW w:w="2413" w:type="dxa"/>
            <w:noWrap w:val="0"/>
            <w:vAlign w:val="center"/>
          </w:tcPr>
          <w:p w14:paraId="3FD5DAE8">
            <w:pPr>
              <w:adjustRightInd w:val="0"/>
              <w:snapToGrid w:val="0"/>
              <w:ind w:left="-88" w:leftChars="-42"/>
              <w:jc w:val="center"/>
              <w:rPr>
                <w:rFonts w:ascii="宋体" w:hAnsi="宋体" w:cs="宋体"/>
                <w:color w:val="auto"/>
                <w:highlight w:val="none"/>
              </w:rPr>
            </w:pPr>
            <w:r>
              <w:rPr>
                <w:rFonts w:hint="eastAsia" w:ascii="宋体" w:hAnsi="宋体" w:cs="宋体"/>
                <w:color w:val="auto"/>
                <w:highlight w:val="none"/>
              </w:rPr>
              <w:t>是否响应招标文件要求</w:t>
            </w:r>
          </w:p>
        </w:tc>
        <w:tc>
          <w:tcPr>
            <w:tcW w:w="2321" w:type="dxa"/>
            <w:noWrap w:val="0"/>
            <w:vAlign w:val="center"/>
          </w:tcPr>
          <w:p w14:paraId="2C62CCAE">
            <w:pPr>
              <w:adjustRightInd w:val="0"/>
              <w:snapToGrid w:val="0"/>
              <w:ind w:left="-88" w:leftChars="-42"/>
              <w:jc w:val="center"/>
              <w:rPr>
                <w:rFonts w:ascii="宋体" w:hAnsi="宋体" w:cs="宋体"/>
                <w:color w:val="auto"/>
                <w:highlight w:val="none"/>
              </w:rPr>
            </w:pPr>
            <w:r>
              <w:rPr>
                <w:rFonts w:hint="eastAsia" w:ascii="宋体" w:hAnsi="宋体" w:cs="宋体"/>
                <w:color w:val="auto"/>
                <w:highlight w:val="none"/>
              </w:rPr>
              <w:t>投标人的承诺或说明</w:t>
            </w:r>
          </w:p>
        </w:tc>
      </w:tr>
      <w:tr w14:paraId="2D9CD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0" w:hRule="atLeast"/>
          <w:jc w:val="center"/>
        </w:trPr>
        <w:tc>
          <w:tcPr>
            <w:tcW w:w="2438" w:type="dxa"/>
            <w:noWrap w:val="0"/>
            <w:vAlign w:val="center"/>
          </w:tcPr>
          <w:p w14:paraId="0F4B8AC1">
            <w:pPr>
              <w:adjustRightInd w:val="0"/>
              <w:snapToGrid w:val="0"/>
              <w:ind w:left="-88" w:leftChars="-42"/>
              <w:jc w:val="center"/>
              <w:rPr>
                <w:rFonts w:ascii="宋体" w:hAnsi="宋体" w:cs="宋体"/>
                <w:color w:val="auto"/>
                <w:highlight w:val="none"/>
              </w:rPr>
            </w:pPr>
            <w:r>
              <w:rPr>
                <w:rFonts w:hint="eastAsia" w:ascii="宋体" w:hAnsi="宋体" w:cs="宋体"/>
                <w:color w:val="auto"/>
                <w:kern w:val="0"/>
                <w:sz w:val="24"/>
                <w:highlight w:val="none"/>
              </w:rPr>
              <w:t>履约保证金</w:t>
            </w:r>
          </w:p>
        </w:tc>
        <w:tc>
          <w:tcPr>
            <w:tcW w:w="1827" w:type="dxa"/>
            <w:noWrap w:val="0"/>
            <w:vAlign w:val="center"/>
          </w:tcPr>
          <w:p w14:paraId="4915753F">
            <w:pPr>
              <w:adjustRightInd w:val="0"/>
              <w:snapToGrid w:val="0"/>
              <w:ind w:left="-88" w:leftChars="-42"/>
              <w:jc w:val="center"/>
              <w:rPr>
                <w:rFonts w:ascii="宋体" w:hAnsi="宋体" w:cs="宋体"/>
                <w:color w:val="auto"/>
                <w:highlight w:val="none"/>
              </w:rPr>
            </w:pPr>
            <w:r>
              <w:rPr>
                <w:rFonts w:hint="eastAsia" w:ascii="宋体" w:hAnsi="宋体" w:cs="宋体"/>
                <w:color w:val="auto"/>
                <w:highlight w:val="none"/>
              </w:rPr>
              <w:t>详见招标文件</w:t>
            </w:r>
          </w:p>
        </w:tc>
        <w:tc>
          <w:tcPr>
            <w:tcW w:w="2413" w:type="dxa"/>
            <w:noWrap w:val="0"/>
            <w:vAlign w:val="center"/>
          </w:tcPr>
          <w:p w14:paraId="52DC640E">
            <w:pPr>
              <w:adjustRightInd w:val="0"/>
              <w:snapToGrid w:val="0"/>
              <w:ind w:left="-88" w:leftChars="-42"/>
              <w:jc w:val="center"/>
              <w:rPr>
                <w:rFonts w:ascii="宋体" w:hAnsi="宋体" w:cs="宋体"/>
                <w:color w:val="auto"/>
                <w:highlight w:val="none"/>
              </w:rPr>
            </w:pPr>
          </w:p>
        </w:tc>
        <w:tc>
          <w:tcPr>
            <w:tcW w:w="2321" w:type="dxa"/>
            <w:noWrap w:val="0"/>
            <w:vAlign w:val="center"/>
          </w:tcPr>
          <w:p w14:paraId="6AEF67D0">
            <w:pPr>
              <w:adjustRightInd w:val="0"/>
              <w:snapToGrid w:val="0"/>
              <w:ind w:left="-88" w:leftChars="-42"/>
              <w:jc w:val="center"/>
              <w:rPr>
                <w:rFonts w:ascii="宋体" w:hAnsi="宋体" w:cs="宋体"/>
                <w:color w:val="auto"/>
                <w:highlight w:val="none"/>
              </w:rPr>
            </w:pPr>
          </w:p>
        </w:tc>
      </w:tr>
      <w:tr w14:paraId="360B7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0" w:hRule="atLeast"/>
          <w:jc w:val="center"/>
        </w:trPr>
        <w:tc>
          <w:tcPr>
            <w:tcW w:w="2438" w:type="dxa"/>
            <w:noWrap w:val="0"/>
            <w:vAlign w:val="center"/>
          </w:tcPr>
          <w:p w14:paraId="2DB06820">
            <w:pPr>
              <w:adjustRightInd w:val="0"/>
              <w:snapToGrid w:val="0"/>
              <w:ind w:left="-88" w:leftChars="-42"/>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交货时间</w:t>
            </w:r>
          </w:p>
        </w:tc>
        <w:tc>
          <w:tcPr>
            <w:tcW w:w="1827" w:type="dxa"/>
            <w:noWrap w:val="0"/>
            <w:vAlign w:val="center"/>
          </w:tcPr>
          <w:p w14:paraId="0EE14B8E">
            <w:pPr>
              <w:adjustRightInd w:val="0"/>
              <w:snapToGrid w:val="0"/>
              <w:ind w:left="-88" w:leftChars="-42"/>
              <w:jc w:val="center"/>
              <w:rPr>
                <w:rFonts w:ascii="宋体" w:hAnsi="宋体" w:cs="宋体"/>
                <w:color w:val="auto"/>
                <w:highlight w:val="none"/>
              </w:rPr>
            </w:pPr>
            <w:r>
              <w:rPr>
                <w:rFonts w:hint="eastAsia" w:ascii="宋体" w:hAnsi="宋体" w:cs="宋体"/>
                <w:color w:val="auto"/>
                <w:highlight w:val="none"/>
              </w:rPr>
              <w:t>详见招标文件</w:t>
            </w:r>
          </w:p>
        </w:tc>
        <w:tc>
          <w:tcPr>
            <w:tcW w:w="2413" w:type="dxa"/>
            <w:noWrap w:val="0"/>
            <w:vAlign w:val="center"/>
          </w:tcPr>
          <w:p w14:paraId="12D095A9">
            <w:pPr>
              <w:adjustRightInd w:val="0"/>
              <w:snapToGrid w:val="0"/>
              <w:ind w:left="-88" w:leftChars="-42"/>
              <w:jc w:val="center"/>
              <w:rPr>
                <w:rFonts w:ascii="宋体" w:hAnsi="宋体" w:cs="宋体"/>
                <w:color w:val="auto"/>
                <w:highlight w:val="none"/>
              </w:rPr>
            </w:pPr>
          </w:p>
        </w:tc>
        <w:tc>
          <w:tcPr>
            <w:tcW w:w="2321" w:type="dxa"/>
            <w:noWrap w:val="0"/>
            <w:vAlign w:val="center"/>
          </w:tcPr>
          <w:p w14:paraId="771A11EF">
            <w:pPr>
              <w:adjustRightInd w:val="0"/>
              <w:snapToGrid w:val="0"/>
              <w:ind w:left="-88" w:leftChars="-42"/>
              <w:jc w:val="center"/>
              <w:rPr>
                <w:rFonts w:ascii="宋体" w:hAnsi="宋体" w:cs="宋体"/>
                <w:color w:val="auto"/>
                <w:highlight w:val="none"/>
              </w:rPr>
            </w:pPr>
          </w:p>
        </w:tc>
      </w:tr>
      <w:tr w14:paraId="0133E6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0" w:hRule="atLeast"/>
          <w:jc w:val="center"/>
        </w:trPr>
        <w:tc>
          <w:tcPr>
            <w:tcW w:w="2438" w:type="dxa"/>
            <w:noWrap w:val="0"/>
            <w:vAlign w:val="center"/>
          </w:tcPr>
          <w:p w14:paraId="1792D3AF">
            <w:pPr>
              <w:adjustRightInd w:val="0"/>
              <w:snapToGrid w:val="0"/>
              <w:ind w:left="-88" w:leftChars="-42"/>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交货地点</w:t>
            </w:r>
          </w:p>
        </w:tc>
        <w:tc>
          <w:tcPr>
            <w:tcW w:w="1827" w:type="dxa"/>
            <w:noWrap w:val="0"/>
            <w:vAlign w:val="center"/>
          </w:tcPr>
          <w:p w14:paraId="0E6971DD">
            <w:pPr>
              <w:adjustRightInd w:val="0"/>
              <w:snapToGrid w:val="0"/>
              <w:ind w:left="-88" w:leftChars="-42"/>
              <w:jc w:val="center"/>
              <w:rPr>
                <w:rFonts w:ascii="宋体" w:hAnsi="宋体" w:cs="宋体"/>
                <w:color w:val="auto"/>
                <w:highlight w:val="none"/>
              </w:rPr>
            </w:pPr>
            <w:r>
              <w:rPr>
                <w:rFonts w:hint="eastAsia" w:ascii="宋体" w:hAnsi="宋体" w:cs="宋体"/>
                <w:color w:val="auto"/>
                <w:highlight w:val="none"/>
              </w:rPr>
              <w:t>详见招标文件</w:t>
            </w:r>
          </w:p>
        </w:tc>
        <w:tc>
          <w:tcPr>
            <w:tcW w:w="2413" w:type="dxa"/>
            <w:noWrap w:val="0"/>
            <w:vAlign w:val="center"/>
          </w:tcPr>
          <w:p w14:paraId="3E3133E8">
            <w:pPr>
              <w:adjustRightInd w:val="0"/>
              <w:snapToGrid w:val="0"/>
              <w:ind w:left="-88" w:leftChars="-42"/>
              <w:jc w:val="center"/>
              <w:rPr>
                <w:rFonts w:ascii="宋体" w:hAnsi="宋体" w:cs="宋体"/>
                <w:color w:val="auto"/>
                <w:highlight w:val="none"/>
              </w:rPr>
            </w:pPr>
          </w:p>
        </w:tc>
        <w:tc>
          <w:tcPr>
            <w:tcW w:w="2321" w:type="dxa"/>
            <w:noWrap w:val="0"/>
            <w:vAlign w:val="center"/>
          </w:tcPr>
          <w:p w14:paraId="65744AEC">
            <w:pPr>
              <w:adjustRightInd w:val="0"/>
              <w:snapToGrid w:val="0"/>
              <w:ind w:left="-88" w:leftChars="-42"/>
              <w:jc w:val="center"/>
              <w:rPr>
                <w:rFonts w:ascii="宋体" w:hAnsi="宋体" w:cs="宋体"/>
                <w:color w:val="auto"/>
                <w:highlight w:val="none"/>
              </w:rPr>
            </w:pPr>
          </w:p>
        </w:tc>
      </w:tr>
      <w:tr w14:paraId="0709CA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0" w:hRule="atLeast"/>
          <w:jc w:val="center"/>
        </w:trPr>
        <w:tc>
          <w:tcPr>
            <w:tcW w:w="2438" w:type="dxa"/>
            <w:noWrap w:val="0"/>
            <w:vAlign w:val="center"/>
          </w:tcPr>
          <w:p w14:paraId="33074B83">
            <w:pPr>
              <w:adjustRightInd w:val="0"/>
              <w:snapToGrid w:val="0"/>
              <w:ind w:left="-88" w:leftChars="-42"/>
              <w:jc w:val="center"/>
              <w:rPr>
                <w:rFonts w:ascii="宋体" w:hAnsi="宋体" w:cs="宋体"/>
                <w:color w:val="auto"/>
                <w:highlight w:val="none"/>
              </w:rPr>
            </w:pPr>
            <w:r>
              <w:rPr>
                <w:rFonts w:hint="eastAsia" w:ascii="宋体" w:hAnsi="宋体" w:cs="宋体"/>
                <w:color w:val="auto"/>
                <w:highlight w:val="none"/>
              </w:rPr>
              <w:t>付款条件</w:t>
            </w:r>
          </w:p>
        </w:tc>
        <w:tc>
          <w:tcPr>
            <w:tcW w:w="1827" w:type="dxa"/>
            <w:noWrap w:val="0"/>
            <w:vAlign w:val="center"/>
          </w:tcPr>
          <w:p w14:paraId="6C8958C5">
            <w:pPr>
              <w:adjustRightInd w:val="0"/>
              <w:snapToGrid w:val="0"/>
              <w:ind w:left="-88" w:leftChars="-42"/>
              <w:jc w:val="center"/>
              <w:rPr>
                <w:rFonts w:ascii="宋体" w:hAnsi="宋体" w:cs="宋体"/>
                <w:color w:val="auto"/>
                <w:highlight w:val="none"/>
              </w:rPr>
            </w:pPr>
            <w:r>
              <w:rPr>
                <w:rFonts w:hint="eastAsia" w:ascii="宋体" w:hAnsi="宋体" w:cs="宋体"/>
                <w:color w:val="auto"/>
                <w:highlight w:val="none"/>
              </w:rPr>
              <w:t>详见招标文件</w:t>
            </w:r>
          </w:p>
        </w:tc>
        <w:tc>
          <w:tcPr>
            <w:tcW w:w="2413" w:type="dxa"/>
            <w:noWrap w:val="0"/>
            <w:vAlign w:val="center"/>
          </w:tcPr>
          <w:p w14:paraId="39BA7028">
            <w:pPr>
              <w:adjustRightInd w:val="0"/>
              <w:snapToGrid w:val="0"/>
              <w:ind w:left="-88" w:leftChars="-42"/>
              <w:jc w:val="center"/>
              <w:rPr>
                <w:rFonts w:ascii="宋体" w:hAnsi="宋体" w:cs="宋体"/>
                <w:color w:val="auto"/>
                <w:highlight w:val="none"/>
              </w:rPr>
            </w:pPr>
          </w:p>
        </w:tc>
        <w:tc>
          <w:tcPr>
            <w:tcW w:w="2321" w:type="dxa"/>
            <w:noWrap w:val="0"/>
            <w:vAlign w:val="center"/>
          </w:tcPr>
          <w:p w14:paraId="24A67ECC">
            <w:pPr>
              <w:adjustRightInd w:val="0"/>
              <w:snapToGrid w:val="0"/>
              <w:ind w:left="-88" w:leftChars="-42"/>
              <w:jc w:val="center"/>
              <w:rPr>
                <w:rFonts w:ascii="宋体" w:hAnsi="宋体" w:cs="宋体"/>
                <w:color w:val="auto"/>
                <w:highlight w:val="none"/>
              </w:rPr>
            </w:pPr>
          </w:p>
        </w:tc>
      </w:tr>
      <w:tr w14:paraId="613F2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0" w:hRule="atLeast"/>
          <w:jc w:val="center"/>
        </w:trPr>
        <w:tc>
          <w:tcPr>
            <w:tcW w:w="2438" w:type="dxa"/>
            <w:noWrap w:val="0"/>
            <w:vAlign w:val="center"/>
          </w:tcPr>
          <w:p w14:paraId="50D3CE93">
            <w:pPr>
              <w:adjustRightInd w:val="0"/>
              <w:snapToGrid w:val="0"/>
              <w:ind w:left="-88" w:leftChars="-42"/>
              <w:jc w:val="center"/>
              <w:rPr>
                <w:rFonts w:ascii="宋体" w:hAnsi="宋体" w:cs="宋体"/>
                <w:color w:val="auto"/>
                <w:highlight w:val="none"/>
              </w:rPr>
            </w:pPr>
            <w:r>
              <w:rPr>
                <w:rFonts w:hint="eastAsia" w:ascii="宋体" w:hAnsi="宋体" w:cs="宋体"/>
                <w:color w:val="auto"/>
                <w:highlight w:val="none"/>
                <w:lang w:val="en-US" w:eastAsia="zh-CN"/>
              </w:rPr>
              <w:t>其他相关要求</w:t>
            </w:r>
          </w:p>
        </w:tc>
        <w:tc>
          <w:tcPr>
            <w:tcW w:w="1827" w:type="dxa"/>
            <w:noWrap w:val="0"/>
            <w:vAlign w:val="center"/>
          </w:tcPr>
          <w:p w14:paraId="6338DACD">
            <w:pPr>
              <w:adjustRightInd w:val="0"/>
              <w:snapToGrid w:val="0"/>
              <w:ind w:left="-88" w:leftChars="-42"/>
              <w:jc w:val="center"/>
              <w:rPr>
                <w:rFonts w:ascii="宋体" w:hAnsi="宋体" w:cs="宋体"/>
                <w:color w:val="auto"/>
                <w:highlight w:val="none"/>
              </w:rPr>
            </w:pPr>
            <w:r>
              <w:rPr>
                <w:rFonts w:hint="eastAsia" w:ascii="宋体" w:hAnsi="宋体" w:cs="宋体"/>
                <w:color w:val="auto"/>
                <w:highlight w:val="none"/>
                <w:lang w:val="en-US" w:eastAsia="zh-CN"/>
              </w:rPr>
              <w:t>详见招标文件</w:t>
            </w:r>
          </w:p>
        </w:tc>
        <w:tc>
          <w:tcPr>
            <w:tcW w:w="2413" w:type="dxa"/>
            <w:noWrap w:val="0"/>
            <w:vAlign w:val="center"/>
          </w:tcPr>
          <w:p w14:paraId="42FC1D9A">
            <w:pPr>
              <w:adjustRightInd w:val="0"/>
              <w:snapToGrid w:val="0"/>
              <w:ind w:left="-88" w:leftChars="-42"/>
              <w:jc w:val="center"/>
              <w:rPr>
                <w:rFonts w:ascii="宋体" w:hAnsi="宋体" w:cs="宋体"/>
                <w:color w:val="auto"/>
                <w:highlight w:val="none"/>
              </w:rPr>
            </w:pPr>
          </w:p>
        </w:tc>
        <w:tc>
          <w:tcPr>
            <w:tcW w:w="2321" w:type="dxa"/>
            <w:noWrap w:val="0"/>
            <w:vAlign w:val="center"/>
          </w:tcPr>
          <w:p w14:paraId="08C856D1">
            <w:pPr>
              <w:adjustRightInd w:val="0"/>
              <w:snapToGrid w:val="0"/>
              <w:ind w:left="-88" w:leftChars="-42"/>
              <w:jc w:val="center"/>
              <w:rPr>
                <w:rFonts w:ascii="宋体" w:hAnsi="宋体" w:cs="宋体"/>
                <w:color w:val="auto"/>
                <w:highlight w:val="none"/>
              </w:rPr>
            </w:pPr>
          </w:p>
        </w:tc>
      </w:tr>
      <w:tr w14:paraId="666C55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0" w:hRule="atLeast"/>
          <w:jc w:val="center"/>
        </w:trPr>
        <w:tc>
          <w:tcPr>
            <w:tcW w:w="2438" w:type="dxa"/>
            <w:noWrap w:val="0"/>
            <w:vAlign w:val="center"/>
          </w:tcPr>
          <w:p w14:paraId="3CEAB252">
            <w:pPr>
              <w:adjustRightInd w:val="0"/>
              <w:snapToGrid w:val="0"/>
              <w:ind w:left="-88" w:leftChars="-42"/>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w:t>
            </w:r>
          </w:p>
        </w:tc>
        <w:tc>
          <w:tcPr>
            <w:tcW w:w="1827" w:type="dxa"/>
            <w:noWrap w:val="0"/>
            <w:vAlign w:val="center"/>
          </w:tcPr>
          <w:p w14:paraId="79E92CD1">
            <w:pPr>
              <w:adjustRightInd w:val="0"/>
              <w:snapToGrid w:val="0"/>
              <w:ind w:left="-88" w:leftChars="-42"/>
              <w:jc w:val="center"/>
              <w:rPr>
                <w:rFonts w:ascii="宋体" w:hAnsi="宋体" w:cs="宋体"/>
                <w:color w:val="auto"/>
                <w:highlight w:val="none"/>
              </w:rPr>
            </w:pPr>
          </w:p>
        </w:tc>
        <w:tc>
          <w:tcPr>
            <w:tcW w:w="2413" w:type="dxa"/>
            <w:noWrap w:val="0"/>
            <w:vAlign w:val="center"/>
          </w:tcPr>
          <w:p w14:paraId="08657976">
            <w:pPr>
              <w:adjustRightInd w:val="0"/>
              <w:snapToGrid w:val="0"/>
              <w:ind w:left="-88" w:leftChars="-42"/>
              <w:jc w:val="center"/>
              <w:rPr>
                <w:rFonts w:ascii="宋体" w:hAnsi="宋体" w:cs="宋体"/>
                <w:color w:val="auto"/>
                <w:highlight w:val="none"/>
              </w:rPr>
            </w:pPr>
          </w:p>
        </w:tc>
        <w:tc>
          <w:tcPr>
            <w:tcW w:w="2321" w:type="dxa"/>
            <w:noWrap w:val="0"/>
            <w:vAlign w:val="center"/>
          </w:tcPr>
          <w:p w14:paraId="3A8C942D">
            <w:pPr>
              <w:adjustRightInd w:val="0"/>
              <w:snapToGrid w:val="0"/>
              <w:ind w:left="-88" w:leftChars="-42"/>
              <w:jc w:val="center"/>
              <w:rPr>
                <w:rFonts w:ascii="宋体" w:hAnsi="宋体" w:cs="宋体"/>
                <w:color w:val="auto"/>
                <w:highlight w:val="none"/>
              </w:rPr>
            </w:pPr>
          </w:p>
        </w:tc>
      </w:tr>
    </w:tbl>
    <w:p w14:paraId="59A245C0">
      <w:pPr>
        <w:spacing w:line="360" w:lineRule="auto"/>
        <w:ind w:firstLine="470" w:firstLineChars="196"/>
        <w:rPr>
          <w:rFonts w:ascii="宋体" w:hAnsi="宋体" w:cs="宋体"/>
          <w:color w:val="auto"/>
          <w:kern w:val="0"/>
          <w:sz w:val="24"/>
          <w:highlight w:val="none"/>
        </w:rPr>
      </w:pPr>
      <w:r>
        <w:rPr>
          <w:rFonts w:hint="eastAsia" w:ascii="宋体" w:hAnsi="宋体" w:cs="宋体"/>
          <w:color w:val="auto"/>
          <w:kern w:val="0"/>
          <w:sz w:val="24"/>
          <w:highlight w:val="none"/>
        </w:rPr>
        <w:t>行数不够可自行添加。如各项商务条款已在投标方案中详细说明，则该表只需填写是否响应。不响应招标文件要求的，评标委员会有权作无效投标处理。未在投标文件中单独说明的，</w:t>
      </w:r>
      <w:r>
        <w:rPr>
          <w:rFonts w:hint="eastAsia" w:ascii="宋体" w:hAnsi="宋体" w:cs="宋体"/>
          <w:color w:val="auto"/>
          <w:sz w:val="24"/>
          <w:szCs w:val="24"/>
          <w:highlight w:val="none"/>
        </w:rPr>
        <w:t>供应商</w:t>
      </w:r>
      <w:r>
        <w:rPr>
          <w:rFonts w:hint="eastAsia" w:ascii="宋体" w:hAnsi="宋体" w:cs="宋体"/>
          <w:color w:val="auto"/>
          <w:kern w:val="0"/>
          <w:sz w:val="24"/>
          <w:highlight w:val="none"/>
        </w:rPr>
        <w:t>可在此表中承诺或说明。</w:t>
      </w:r>
    </w:p>
    <w:p w14:paraId="0BD0264F">
      <w:pPr>
        <w:adjustRightInd w:val="0"/>
        <w:snapToGrid w:val="0"/>
        <w:ind w:left="-88" w:leftChars="-42"/>
        <w:rPr>
          <w:rFonts w:ascii="宋体" w:hAnsi="宋体" w:cs="宋体"/>
          <w:color w:val="auto"/>
          <w:kern w:val="0"/>
          <w:sz w:val="24"/>
          <w:highlight w:val="none"/>
        </w:rPr>
      </w:pPr>
    </w:p>
    <w:p w14:paraId="492AD68E">
      <w:pPr>
        <w:adjustRightInd w:val="0"/>
        <w:snapToGrid w:val="0"/>
        <w:ind w:left="-88" w:leftChars="-42"/>
        <w:rPr>
          <w:rFonts w:ascii="宋体" w:hAnsi="宋体" w:cs="宋体"/>
          <w:color w:val="auto"/>
          <w:highlight w:val="none"/>
        </w:rPr>
      </w:pPr>
      <w:r>
        <w:rPr>
          <w:rFonts w:hint="eastAsia" w:ascii="宋体" w:hAnsi="宋体" w:cs="宋体"/>
          <w:color w:val="auto"/>
          <w:kern w:val="0"/>
          <w:sz w:val="24"/>
          <w:highlight w:val="none"/>
        </w:rPr>
        <w:t>法定代表人或其授权委托人签字：</w:t>
      </w:r>
    </w:p>
    <w:p w14:paraId="5CE834F1">
      <w:pPr>
        <w:rPr>
          <w:rFonts w:ascii="宋体" w:hAnsi="宋体" w:cs="宋体"/>
          <w:color w:val="auto"/>
          <w:highlight w:val="none"/>
        </w:rPr>
      </w:pPr>
    </w:p>
    <w:p w14:paraId="60083649">
      <w:pPr>
        <w:rPr>
          <w:rFonts w:ascii="宋体" w:hAnsi="宋体" w:cs="宋体"/>
          <w:color w:val="auto"/>
          <w:highlight w:val="none"/>
        </w:rPr>
      </w:pPr>
    </w:p>
    <w:p w14:paraId="4C461FD9">
      <w:pPr>
        <w:rPr>
          <w:rFonts w:ascii="宋体" w:hAnsi="宋体" w:cs="宋体"/>
          <w:color w:val="auto"/>
          <w:highlight w:val="none"/>
        </w:rPr>
      </w:pPr>
    </w:p>
    <w:p w14:paraId="6A617190">
      <w:pPr>
        <w:pStyle w:val="27"/>
        <w:adjustRightInd w:val="0"/>
        <w:snapToGrid w:val="0"/>
        <w:spacing w:line="360" w:lineRule="auto"/>
        <w:rPr>
          <w:rFonts w:hAnsi="宋体" w:eastAsia="宋体" w:cs="宋体"/>
          <w:color w:val="auto"/>
          <w:sz w:val="28"/>
          <w:szCs w:val="28"/>
          <w:highlight w:val="none"/>
          <w:u w:val="single"/>
        </w:rPr>
      </w:pPr>
      <w:r>
        <w:rPr>
          <w:rFonts w:hint="eastAsia" w:hAnsi="宋体" w:eastAsia="宋体" w:cs="宋体"/>
          <w:color w:val="auto"/>
          <w:sz w:val="28"/>
          <w:szCs w:val="28"/>
          <w:highlight w:val="none"/>
        </w:rPr>
        <w:t>投 标 人 名 称  (盖章)：</w:t>
      </w:r>
    </w:p>
    <w:p w14:paraId="70A25CD8">
      <w:pPr>
        <w:adjustRightInd w:val="0"/>
        <w:snapToGrid w:val="0"/>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法定代表人</w:t>
      </w:r>
      <w:r>
        <w:rPr>
          <w:rFonts w:hint="eastAsia" w:ascii="宋体" w:hAnsi="宋体" w:cs="宋体"/>
          <w:color w:val="auto"/>
          <w:sz w:val="28"/>
          <w:szCs w:val="28"/>
          <w:highlight w:val="none"/>
          <w:lang w:val="en-US" w:eastAsia="zh-CN"/>
        </w:rPr>
        <w:t>或经营者或负责人</w:t>
      </w:r>
      <w:r>
        <w:rPr>
          <w:rFonts w:hint="eastAsia" w:ascii="宋体" w:hAnsi="宋体" w:cs="宋体"/>
          <w:color w:val="auto"/>
          <w:sz w:val="28"/>
          <w:szCs w:val="28"/>
          <w:highlight w:val="none"/>
        </w:rPr>
        <w:t>或法定代表授权人(签字或盖章)：</w:t>
      </w:r>
    </w:p>
    <w:p w14:paraId="573E3008">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日期：     年   月   日</w:t>
      </w:r>
    </w:p>
    <w:p w14:paraId="572686C4">
      <w:pPr>
        <w:pStyle w:val="2"/>
        <w:rPr>
          <w:rFonts w:hint="eastAsia"/>
          <w:color w:val="auto"/>
          <w:highlight w:val="none"/>
        </w:rPr>
      </w:pPr>
    </w:p>
    <w:p w14:paraId="4E445644">
      <w:pPr>
        <w:pStyle w:val="44"/>
        <w:spacing w:line="225" w:lineRule="atLeast"/>
        <w:jc w:val="both"/>
        <w:rPr>
          <w:rFonts w:hint="eastAsia" w:ascii="宋体" w:hAnsi="宋体" w:eastAsia="宋体" w:cs="宋体"/>
          <w:b/>
          <w:bCs/>
          <w:color w:val="auto"/>
          <w:sz w:val="30"/>
          <w:szCs w:val="30"/>
          <w:highlight w:val="none"/>
        </w:rPr>
      </w:pPr>
    </w:p>
    <w:p w14:paraId="27947666">
      <w:pPr>
        <w:pStyle w:val="44"/>
        <w:spacing w:line="225" w:lineRule="atLeast"/>
        <w:jc w:val="both"/>
        <w:rPr>
          <w:rFonts w:hint="eastAsia" w:ascii="宋体" w:hAnsi="宋体" w:eastAsia="宋体" w:cs="宋体"/>
          <w:b/>
          <w:bCs/>
          <w:color w:val="auto"/>
          <w:sz w:val="30"/>
          <w:szCs w:val="30"/>
          <w:highlight w:val="none"/>
        </w:rPr>
      </w:pPr>
    </w:p>
    <w:p w14:paraId="18017D57">
      <w:pPr>
        <w:pStyle w:val="44"/>
        <w:spacing w:line="225" w:lineRule="atLeast"/>
        <w:jc w:val="both"/>
        <w:rPr>
          <w:rFonts w:hint="eastAsia" w:ascii="宋体" w:hAnsi="宋体" w:eastAsia="宋体" w:cs="宋体"/>
          <w:b/>
          <w:bCs/>
          <w:color w:val="auto"/>
          <w:sz w:val="30"/>
          <w:szCs w:val="30"/>
          <w:highlight w:val="none"/>
        </w:rPr>
      </w:pPr>
    </w:p>
    <w:p w14:paraId="4AA469F9">
      <w:pPr>
        <w:pStyle w:val="44"/>
        <w:spacing w:line="225" w:lineRule="atLeast"/>
        <w:jc w:val="both"/>
        <w:rPr>
          <w:rFonts w:hint="eastAsia" w:ascii="宋体" w:hAnsi="宋体" w:eastAsia="宋体" w:cs="宋体"/>
          <w:b/>
          <w:bCs/>
          <w:color w:val="auto"/>
          <w:sz w:val="30"/>
          <w:szCs w:val="30"/>
          <w:highlight w:val="none"/>
        </w:rPr>
      </w:pPr>
    </w:p>
    <w:p w14:paraId="1C7AEEE0">
      <w:pPr>
        <w:pStyle w:val="44"/>
        <w:spacing w:line="225" w:lineRule="atLeast"/>
        <w:jc w:val="both"/>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附件</w:t>
      </w:r>
      <w:r>
        <w:rPr>
          <w:rFonts w:hint="eastAsia" w:cs="宋体"/>
          <w:b/>
          <w:bCs/>
          <w:color w:val="auto"/>
          <w:sz w:val="30"/>
          <w:szCs w:val="30"/>
          <w:highlight w:val="none"/>
          <w:lang w:val="en-US" w:eastAsia="zh-CN"/>
        </w:rPr>
        <w:t>六</w:t>
      </w:r>
      <w:r>
        <w:rPr>
          <w:rFonts w:hint="eastAsia" w:ascii="宋体" w:hAnsi="宋体" w:eastAsia="宋体" w:cs="宋体"/>
          <w:b/>
          <w:bCs/>
          <w:color w:val="auto"/>
          <w:sz w:val="30"/>
          <w:szCs w:val="30"/>
          <w:highlight w:val="none"/>
        </w:rPr>
        <w:t>：</w:t>
      </w:r>
    </w:p>
    <w:p w14:paraId="030030FE">
      <w:pPr>
        <w:jc w:val="center"/>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rPr>
        <w:t>投标</w:t>
      </w:r>
      <w:r>
        <w:rPr>
          <w:rFonts w:hint="eastAsia" w:ascii="宋体" w:hAnsi="宋体" w:eastAsia="宋体" w:cs="宋体"/>
          <w:b/>
          <w:color w:val="auto"/>
          <w:sz w:val="36"/>
          <w:szCs w:val="36"/>
          <w:highlight w:val="none"/>
          <w:lang w:eastAsia="zh-CN"/>
        </w:rPr>
        <w:t>报价单</w:t>
      </w:r>
    </w:p>
    <w:p w14:paraId="7B7E294B">
      <w:pPr>
        <w:rPr>
          <w:rFonts w:hint="eastAsia" w:ascii="宋体" w:hAnsi="宋体" w:eastAsia="宋体" w:cs="宋体"/>
          <w:color w:val="auto"/>
          <w:sz w:val="30"/>
          <w:szCs w:val="30"/>
          <w:highlight w:val="none"/>
        </w:rPr>
      </w:pPr>
    </w:p>
    <w:p w14:paraId="67CB8694">
      <w:pPr>
        <w:spacing w:line="42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如东县马塘镇邱陞中学</w:t>
      </w:r>
      <w:r>
        <w:rPr>
          <w:rFonts w:hint="eastAsia" w:ascii="宋体" w:hAnsi="宋体" w:eastAsia="宋体" w:cs="宋体"/>
          <w:color w:val="auto"/>
          <w:sz w:val="24"/>
          <w:szCs w:val="24"/>
          <w:highlight w:val="none"/>
          <w:u w:val="single"/>
        </w:rPr>
        <w:t xml:space="preserve"> ：</w:t>
      </w:r>
    </w:p>
    <w:p w14:paraId="0399B145">
      <w:pPr>
        <w:spacing w:line="420" w:lineRule="exact"/>
        <w:ind w:firstLine="420" w:firstLineChars="200"/>
        <w:rPr>
          <w:rFonts w:hint="eastAsia" w:ascii="宋体" w:hAnsi="宋体" w:eastAsia="宋体" w:cs="宋体"/>
          <w:b/>
          <w:bCs/>
          <w:color w:val="auto"/>
          <w:sz w:val="24"/>
          <w:szCs w:val="24"/>
          <w:highlight w:val="none"/>
          <w:u w:val="single"/>
        </w:rPr>
      </w:pPr>
      <w:r>
        <w:rPr>
          <w:rFonts w:hint="eastAsia" w:ascii="宋体" w:hAnsi="宋体" w:eastAsia="宋体" w:cs="宋体"/>
          <w:color w:val="auto"/>
          <w:highlight w:val="none"/>
        </w:rPr>
        <w:t>一、采购项目名称：</w:t>
      </w:r>
      <w:r>
        <w:rPr>
          <w:rFonts w:hint="eastAsia" w:ascii="宋体" w:hAnsi="宋体" w:eastAsia="宋体" w:cs="宋体"/>
          <w:color w:val="auto"/>
          <w:sz w:val="24"/>
          <w:szCs w:val="24"/>
          <w:highlight w:val="none"/>
          <w:u w:val="single"/>
        </w:rPr>
        <w:t xml:space="preserve">                                    </w:t>
      </w:r>
    </w:p>
    <w:p w14:paraId="3403285E">
      <w:pPr>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二、我单位将遵照相关法律法规，并根据该项目采购文件的规定，经考察现场和研究采购文件后，</w:t>
      </w:r>
      <w:r>
        <w:rPr>
          <w:rFonts w:hint="eastAsia" w:ascii="宋体" w:hAnsi="宋体" w:eastAsia="宋体" w:cs="宋体"/>
          <w:b/>
          <w:color w:val="auto"/>
          <w:sz w:val="24"/>
          <w:szCs w:val="24"/>
          <w:highlight w:val="none"/>
        </w:rPr>
        <w:t>愿以人民币(大写)</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Cs w:val="24"/>
          <w:highlight w:val="none"/>
          <w:u w:val="single"/>
        </w:rPr>
        <w:t xml:space="preserve">          （小写：          元） </w:t>
      </w:r>
      <w:r>
        <w:rPr>
          <w:rFonts w:hint="eastAsia" w:ascii="宋体" w:hAnsi="宋体" w:eastAsia="宋体" w:cs="宋体"/>
          <w:b/>
          <w:color w:val="auto"/>
          <w:szCs w:val="24"/>
          <w:highlight w:val="none"/>
        </w:rPr>
        <w:t>的投标</w:t>
      </w:r>
      <w:r>
        <w:rPr>
          <w:rFonts w:hint="eastAsia" w:ascii="宋体" w:hAnsi="宋体" w:eastAsia="宋体" w:cs="宋体"/>
          <w:b/>
          <w:color w:val="auto"/>
          <w:highlight w:val="none"/>
        </w:rPr>
        <w:t>报价，</w:t>
      </w:r>
      <w:r>
        <w:rPr>
          <w:rFonts w:hint="eastAsia" w:ascii="宋体" w:hAnsi="宋体" w:eastAsia="宋体" w:cs="宋体"/>
          <w:color w:val="auto"/>
          <w:highlight w:val="none"/>
        </w:rPr>
        <w:t>按采购文件的要求承包本次采购范围内的全部内容。</w:t>
      </w:r>
    </w:p>
    <w:p w14:paraId="3DC771B8">
      <w:pPr>
        <w:pStyle w:val="15"/>
        <w:spacing w:line="420" w:lineRule="exact"/>
        <w:ind w:firstLine="0"/>
        <w:rPr>
          <w:rFonts w:hint="eastAsia" w:ascii="宋体" w:hAnsi="宋体" w:eastAsia="宋体" w:cs="宋体"/>
          <w:color w:val="auto"/>
          <w:sz w:val="21"/>
          <w:szCs w:val="20"/>
          <w:highlight w:val="none"/>
        </w:rPr>
      </w:pPr>
    </w:p>
    <w:p w14:paraId="71E170B6">
      <w:pPr>
        <w:spacing w:line="420" w:lineRule="exact"/>
        <w:ind w:firstLine="602" w:firstLineChars="250"/>
        <w:rPr>
          <w:rFonts w:hint="eastAsia" w:ascii="宋体" w:hAnsi="宋体" w:eastAsia="宋体" w:cs="宋体"/>
          <w:b/>
          <w:color w:val="auto"/>
          <w:sz w:val="24"/>
          <w:szCs w:val="24"/>
          <w:highlight w:val="none"/>
          <w:u w:val="single"/>
        </w:rPr>
      </w:pPr>
    </w:p>
    <w:p w14:paraId="285A1F3E">
      <w:pPr>
        <w:spacing w:line="420" w:lineRule="exact"/>
        <w:ind w:firstLine="600" w:firstLineChars="250"/>
        <w:rPr>
          <w:rFonts w:hint="eastAsia" w:ascii="宋体" w:hAnsi="宋体" w:eastAsia="宋体" w:cs="宋体"/>
          <w:color w:val="auto"/>
          <w:sz w:val="24"/>
          <w:szCs w:val="24"/>
          <w:highlight w:val="none"/>
        </w:rPr>
      </w:pPr>
    </w:p>
    <w:p w14:paraId="1A0C7636">
      <w:pPr>
        <w:spacing w:line="420" w:lineRule="exact"/>
        <w:ind w:firstLine="600" w:firstLineChars="250"/>
        <w:rPr>
          <w:rFonts w:hint="eastAsia" w:ascii="宋体" w:hAnsi="宋体" w:eastAsia="宋体" w:cs="宋体"/>
          <w:color w:val="auto"/>
          <w:sz w:val="24"/>
          <w:szCs w:val="24"/>
          <w:highlight w:val="none"/>
        </w:rPr>
      </w:pPr>
    </w:p>
    <w:p w14:paraId="13767B5A">
      <w:pPr>
        <w:pStyle w:val="15"/>
        <w:spacing w:line="420" w:lineRule="exact"/>
        <w:ind w:firstLine="0"/>
        <w:rPr>
          <w:rFonts w:hint="eastAsia" w:ascii="宋体" w:hAnsi="宋体" w:eastAsia="宋体" w:cs="宋体"/>
          <w:color w:val="auto"/>
          <w:highlight w:val="none"/>
          <w:u w:val="single"/>
        </w:rPr>
      </w:pPr>
      <w:r>
        <w:rPr>
          <w:rFonts w:hint="eastAsia" w:ascii="宋体" w:hAnsi="宋体" w:eastAsia="宋体" w:cs="宋体"/>
          <w:color w:val="auto"/>
          <w:highlight w:val="none"/>
        </w:rPr>
        <w:t>投   标   人(加盖公章)：</w:t>
      </w:r>
      <w:r>
        <w:rPr>
          <w:rFonts w:hint="eastAsia" w:ascii="宋体" w:hAnsi="宋体" w:eastAsia="宋体" w:cs="宋体"/>
          <w:color w:val="auto"/>
          <w:highlight w:val="none"/>
          <w:u w:val="single"/>
        </w:rPr>
        <w:t xml:space="preserve">                       </w:t>
      </w:r>
    </w:p>
    <w:p w14:paraId="607B8CBA">
      <w:pPr>
        <w:pStyle w:val="15"/>
        <w:spacing w:line="420" w:lineRule="exact"/>
        <w:ind w:firstLine="0"/>
        <w:rPr>
          <w:rFonts w:hint="eastAsia" w:ascii="宋体" w:hAnsi="宋体" w:eastAsia="宋体" w:cs="宋体"/>
          <w:color w:val="auto"/>
          <w:highlight w:val="none"/>
        </w:rPr>
      </w:pPr>
    </w:p>
    <w:p w14:paraId="13BBD75D">
      <w:pPr>
        <w:pStyle w:val="15"/>
        <w:spacing w:line="420" w:lineRule="exact"/>
        <w:ind w:firstLine="0"/>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lang w:eastAsia="zh-CN"/>
        </w:rPr>
        <w:t>（经营者、负责人）</w:t>
      </w:r>
      <w:r>
        <w:rPr>
          <w:rFonts w:hint="eastAsia" w:ascii="宋体" w:hAnsi="宋体" w:eastAsia="宋体" w:cs="宋体"/>
          <w:color w:val="auto"/>
          <w:highlight w:val="none"/>
        </w:rPr>
        <w:t>(签字或盖章)：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278DED44">
      <w:pPr>
        <w:pStyle w:val="15"/>
        <w:spacing w:line="420" w:lineRule="exact"/>
        <w:ind w:firstLine="0"/>
        <w:rPr>
          <w:rFonts w:hint="eastAsia" w:ascii="宋体" w:hAnsi="宋体" w:eastAsia="宋体" w:cs="宋体"/>
          <w:color w:val="auto"/>
          <w:highlight w:val="none"/>
        </w:rPr>
      </w:pPr>
    </w:p>
    <w:p w14:paraId="177B9D6B">
      <w:pPr>
        <w:pStyle w:val="15"/>
        <w:spacing w:line="420" w:lineRule="exact"/>
        <w:ind w:firstLine="0"/>
        <w:jc w:val="right"/>
        <w:rPr>
          <w:rFonts w:hint="eastAsia" w:ascii="宋体" w:hAnsi="宋体" w:eastAsia="宋体" w:cs="宋体"/>
          <w:color w:val="auto"/>
          <w:highlight w:val="none"/>
        </w:rPr>
      </w:pPr>
    </w:p>
    <w:p w14:paraId="0CF01BFC">
      <w:pPr>
        <w:pStyle w:val="15"/>
        <w:spacing w:line="420" w:lineRule="exact"/>
        <w:ind w:firstLine="0"/>
        <w:jc w:val="right"/>
        <w:rPr>
          <w:rFonts w:hint="eastAsia" w:ascii="宋体" w:hAnsi="宋体" w:eastAsia="宋体" w:cs="宋体"/>
          <w:color w:val="auto"/>
          <w:highlight w:val="none"/>
        </w:rPr>
      </w:pPr>
    </w:p>
    <w:p w14:paraId="56FD5445">
      <w:pPr>
        <w:spacing w:line="420" w:lineRule="exact"/>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60403102">
      <w:pPr>
        <w:pStyle w:val="44"/>
        <w:spacing w:line="225" w:lineRule="atLeast"/>
        <w:jc w:val="both"/>
        <w:rPr>
          <w:rFonts w:hint="eastAsia" w:ascii="宋体" w:hAnsi="宋体" w:eastAsia="宋体" w:cs="宋体"/>
          <w:b/>
          <w:color w:val="auto"/>
          <w:highlight w:val="none"/>
        </w:rPr>
      </w:pPr>
    </w:p>
    <w:p w14:paraId="3DBA8EB7">
      <w:pPr>
        <w:pStyle w:val="44"/>
        <w:spacing w:line="225" w:lineRule="atLeast"/>
        <w:jc w:val="both"/>
        <w:rPr>
          <w:rFonts w:hint="eastAsia" w:ascii="宋体" w:hAnsi="宋体" w:eastAsia="宋体" w:cs="宋体"/>
          <w:b/>
          <w:color w:val="auto"/>
          <w:highlight w:val="none"/>
        </w:rPr>
      </w:pPr>
    </w:p>
    <w:p w14:paraId="4F1B8E3D">
      <w:pPr>
        <w:pStyle w:val="44"/>
        <w:spacing w:line="225" w:lineRule="atLeast"/>
        <w:jc w:val="both"/>
        <w:rPr>
          <w:rFonts w:hint="eastAsia" w:ascii="宋体" w:hAnsi="宋体" w:eastAsia="宋体" w:cs="宋体"/>
          <w:b/>
          <w:color w:val="auto"/>
          <w:highlight w:val="none"/>
        </w:rPr>
      </w:pPr>
    </w:p>
    <w:p w14:paraId="04EC9ECA">
      <w:pPr>
        <w:pStyle w:val="44"/>
        <w:spacing w:line="225" w:lineRule="atLeast"/>
        <w:jc w:val="both"/>
        <w:rPr>
          <w:rFonts w:hint="eastAsia" w:ascii="宋体" w:hAnsi="宋体" w:eastAsia="宋体" w:cs="宋体"/>
          <w:b/>
          <w:color w:val="auto"/>
          <w:highlight w:val="none"/>
        </w:rPr>
      </w:pPr>
    </w:p>
    <w:p w14:paraId="726B70A0">
      <w:pPr>
        <w:pStyle w:val="44"/>
        <w:spacing w:line="225" w:lineRule="atLeast"/>
        <w:jc w:val="both"/>
        <w:rPr>
          <w:rFonts w:hint="eastAsia" w:ascii="宋体" w:hAnsi="宋体" w:eastAsia="宋体" w:cs="宋体"/>
          <w:b/>
          <w:color w:val="auto"/>
          <w:highlight w:val="none"/>
        </w:rPr>
      </w:pPr>
    </w:p>
    <w:p w14:paraId="6A896EAB">
      <w:pPr>
        <w:pStyle w:val="44"/>
        <w:spacing w:line="225" w:lineRule="atLeast"/>
        <w:jc w:val="both"/>
        <w:rPr>
          <w:rFonts w:hint="eastAsia" w:ascii="宋体" w:hAnsi="宋体" w:eastAsia="宋体" w:cs="宋体"/>
          <w:b/>
          <w:color w:val="auto"/>
          <w:highlight w:val="none"/>
        </w:rPr>
      </w:pPr>
    </w:p>
    <w:p w14:paraId="566FE869">
      <w:pPr>
        <w:pStyle w:val="44"/>
        <w:spacing w:line="225" w:lineRule="atLeast"/>
        <w:jc w:val="both"/>
        <w:rPr>
          <w:rFonts w:hint="eastAsia" w:ascii="宋体" w:hAnsi="宋体" w:eastAsia="宋体" w:cs="宋体"/>
          <w:b/>
          <w:color w:val="auto"/>
          <w:highlight w:val="none"/>
        </w:rPr>
      </w:pPr>
    </w:p>
    <w:p w14:paraId="289CBDBA">
      <w:pPr>
        <w:pStyle w:val="44"/>
        <w:spacing w:line="225" w:lineRule="atLeast"/>
        <w:jc w:val="both"/>
        <w:rPr>
          <w:rFonts w:hint="eastAsia" w:ascii="宋体" w:hAnsi="宋体" w:eastAsia="宋体" w:cs="宋体"/>
          <w:b/>
          <w:bCs/>
          <w:color w:val="auto"/>
          <w:sz w:val="30"/>
          <w:szCs w:val="30"/>
          <w:highlight w:val="none"/>
        </w:rPr>
      </w:pPr>
    </w:p>
    <w:p w14:paraId="74748389">
      <w:pPr>
        <w:rPr>
          <w:rFonts w:hint="eastAsia" w:ascii="宋体" w:hAnsi="宋体" w:eastAsia="宋体" w:cs="宋体"/>
          <w:color w:val="auto"/>
          <w:sz w:val="44"/>
          <w:szCs w:val="44"/>
          <w:highlight w:val="none"/>
          <w:lang w:eastAsia="zh-CN"/>
        </w:rPr>
      </w:pPr>
      <w:r>
        <w:rPr>
          <w:rFonts w:hint="eastAsia" w:ascii="宋体" w:hAnsi="宋体" w:eastAsia="宋体" w:cs="宋体"/>
          <w:color w:val="auto"/>
          <w:sz w:val="44"/>
          <w:szCs w:val="44"/>
          <w:highlight w:val="none"/>
          <w:lang w:eastAsia="zh-CN"/>
        </w:rPr>
        <w:br w:type="page"/>
      </w:r>
    </w:p>
    <w:p w14:paraId="0D94C9C2">
      <w:pPr>
        <w:pStyle w:val="44"/>
        <w:spacing w:line="225" w:lineRule="atLeast"/>
        <w:jc w:val="both"/>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附件</w:t>
      </w:r>
      <w:r>
        <w:rPr>
          <w:rFonts w:hint="eastAsia" w:cs="宋体"/>
          <w:b/>
          <w:bCs/>
          <w:color w:val="auto"/>
          <w:sz w:val="30"/>
          <w:szCs w:val="30"/>
          <w:highlight w:val="none"/>
          <w:lang w:val="en-US" w:eastAsia="zh-CN"/>
        </w:rPr>
        <w:t>七</w:t>
      </w:r>
      <w:r>
        <w:rPr>
          <w:rFonts w:hint="eastAsia" w:ascii="宋体" w:hAnsi="宋体" w:eastAsia="宋体" w:cs="宋体"/>
          <w:b/>
          <w:bCs/>
          <w:color w:val="auto"/>
          <w:sz w:val="30"/>
          <w:szCs w:val="30"/>
          <w:highlight w:val="none"/>
        </w:rPr>
        <w:t>：</w:t>
      </w:r>
    </w:p>
    <w:p w14:paraId="5AFD409D">
      <w:pPr>
        <w:jc w:val="center"/>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lang w:eastAsia="zh-CN"/>
        </w:rPr>
        <w:t>投标分项报价表</w:t>
      </w:r>
    </w:p>
    <w:p w14:paraId="2EB80EA4">
      <w:pPr>
        <w:pStyle w:val="2"/>
        <w:ind w:left="0" w:leftChars="0" w:firstLine="0"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项目名称：如东县马塘镇邱陞中学印刷用纸采购项目</w:t>
      </w:r>
    </w:p>
    <w:tbl>
      <w:tblPr>
        <w:tblStyle w:val="48"/>
        <w:tblW w:w="9708" w:type="dxa"/>
        <w:jc w:val="center"/>
        <w:tblLayout w:type="fixed"/>
        <w:tblCellMar>
          <w:top w:w="0" w:type="dxa"/>
          <w:left w:w="0" w:type="dxa"/>
          <w:bottom w:w="0" w:type="dxa"/>
          <w:right w:w="0" w:type="dxa"/>
        </w:tblCellMar>
      </w:tblPr>
      <w:tblGrid>
        <w:gridCol w:w="737"/>
        <w:gridCol w:w="1516"/>
        <w:gridCol w:w="2274"/>
        <w:gridCol w:w="2139"/>
        <w:gridCol w:w="1521"/>
        <w:gridCol w:w="1521"/>
      </w:tblGrid>
      <w:tr w14:paraId="5BBE18EB">
        <w:tblPrEx>
          <w:tblCellMar>
            <w:top w:w="0" w:type="dxa"/>
            <w:left w:w="0" w:type="dxa"/>
            <w:bottom w:w="0" w:type="dxa"/>
            <w:right w:w="0" w:type="dxa"/>
          </w:tblCellMar>
        </w:tblPrEx>
        <w:trPr>
          <w:trHeight w:val="660" w:hRule="atLeast"/>
          <w:jc w:val="center"/>
        </w:trPr>
        <w:tc>
          <w:tcPr>
            <w:tcW w:w="7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1E1371">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112AC9">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物品名称</w:t>
            </w:r>
          </w:p>
        </w:tc>
        <w:tc>
          <w:tcPr>
            <w:tcW w:w="2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995796">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规格</w:t>
            </w:r>
          </w:p>
        </w:tc>
        <w:tc>
          <w:tcPr>
            <w:tcW w:w="21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A84683">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预计全年需求用量</w:t>
            </w: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BF6647">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全费用综合单价</w:t>
            </w: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396D37">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合价（元）</w:t>
            </w:r>
          </w:p>
        </w:tc>
      </w:tr>
      <w:tr w14:paraId="5844A848">
        <w:tblPrEx>
          <w:tblCellMar>
            <w:top w:w="0" w:type="dxa"/>
            <w:left w:w="0" w:type="dxa"/>
            <w:bottom w:w="0" w:type="dxa"/>
            <w:right w:w="0" w:type="dxa"/>
          </w:tblCellMar>
        </w:tblPrEx>
        <w:trPr>
          <w:trHeight w:val="855" w:hRule="atLeast"/>
          <w:jc w:val="center"/>
        </w:trPr>
        <w:tc>
          <w:tcPr>
            <w:tcW w:w="7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5DD9FC">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1</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BE8514">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 xml:space="preserve"> 8K</w:t>
            </w:r>
          </w:p>
        </w:tc>
        <w:tc>
          <w:tcPr>
            <w:tcW w:w="22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F55D41">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500张/包，8K，70g</w:t>
            </w:r>
          </w:p>
        </w:tc>
        <w:tc>
          <w:tcPr>
            <w:tcW w:w="21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7E20E9">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1600包</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6F83E1">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 xml:space="preserve">   元/包</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C6BB19">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eastAsia="宋体" w:cs="宋体"/>
                <w:i w:val="0"/>
                <w:color w:val="auto"/>
                <w:sz w:val="24"/>
                <w:szCs w:val="24"/>
                <w:highlight w:val="none"/>
                <w:u w:val="none"/>
                <w:lang w:val="en-US" w:eastAsia="zh-CN"/>
              </w:rPr>
            </w:pPr>
          </w:p>
        </w:tc>
      </w:tr>
      <w:tr w14:paraId="5A4B986C">
        <w:tblPrEx>
          <w:tblCellMar>
            <w:top w:w="0" w:type="dxa"/>
            <w:left w:w="0" w:type="dxa"/>
            <w:bottom w:w="0" w:type="dxa"/>
            <w:right w:w="0" w:type="dxa"/>
          </w:tblCellMar>
        </w:tblPrEx>
        <w:trPr>
          <w:trHeight w:val="855" w:hRule="atLeast"/>
          <w:jc w:val="center"/>
        </w:trPr>
        <w:tc>
          <w:tcPr>
            <w:tcW w:w="818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991626">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合计</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FCB49C">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eastAsia="宋体" w:cs="宋体"/>
                <w:i w:val="0"/>
                <w:color w:val="auto"/>
                <w:sz w:val="24"/>
                <w:szCs w:val="24"/>
                <w:highlight w:val="none"/>
                <w:u w:val="none"/>
                <w:lang w:val="en-US" w:eastAsia="zh-CN"/>
              </w:rPr>
            </w:pPr>
          </w:p>
        </w:tc>
      </w:tr>
    </w:tbl>
    <w:p w14:paraId="5064F7B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说明：</w:t>
      </w:r>
    </w:p>
    <w:p w14:paraId="34980A68">
      <w:pPr>
        <w:keepNext w:val="0"/>
        <w:keepLines w:val="0"/>
        <w:pageBreakBefore w:val="0"/>
        <w:kinsoku/>
        <w:wordWrap/>
        <w:overflowPunct/>
        <w:topLinePunct w:val="0"/>
        <w:autoSpaceDE/>
        <w:autoSpaceDN/>
        <w:bidi w:val="0"/>
        <w:adjustRightInd/>
        <w:snapToGrid/>
        <w:spacing w:line="360" w:lineRule="auto"/>
        <w:ind w:firstLine="472" w:firstLineChars="196"/>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 xml:space="preserve">1、全费用综合单价应包含所需的材料费、运输费、搬运费（含二次搬运）、人工费、管理费、利润及规费税金不可预见费等。投标供应商须综合考虑，中标后和签订合同时及项目实施过程中，投标供应商均不得以不了解现场情况为由，提出任何形式增加项目费用的要求。本项目结算时成交单价不因任何因素调整，数量按实结算。 </w:t>
      </w:r>
    </w:p>
    <w:p w14:paraId="2B237DA7">
      <w:pPr>
        <w:keepNext w:val="0"/>
        <w:keepLines w:val="0"/>
        <w:pageBreakBefore w:val="0"/>
        <w:kinsoku/>
        <w:wordWrap/>
        <w:overflowPunct/>
        <w:topLinePunct w:val="0"/>
        <w:autoSpaceDE/>
        <w:autoSpaceDN/>
        <w:bidi w:val="0"/>
        <w:adjustRightInd/>
        <w:snapToGrid/>
        <w:spacing w:line="360" w:lineRule="auto"/>
        <w:ind w:firstLine="472" w:firstLineChars="196"/>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w:t>
      </w:r>
      <w:r>
        <w:rPr>
          <w:rFonts w:hint="eastAsia" w:ascii="宋体" w:hAnsi="宋体" w:eastAsia="宋体" w:cs="宋体"/>
          <w:b/>
          <w:color w:val="auto"/>
          <w:kern w:val="0"/>
          <w:sz w:val="24"/>
          <w:highlight w:val="none"/>
          <w:lang w:val="en-US" w:eastAsia="zh-CN"/>
        </w:rPr>
        <w:t>、</w:t>
      </w:r>
      <w:r>
        <w:rPr>
          <w:rFonts w:hint="eastAsia" w:ascii="宋体" w:hAnsi="宋体" w:eastAsia="宋体" w:cs="宋体"/>
          <w:b/>
          <w:color w:val="auto"/>
          <w:kern w:val="0"/>
          <w:sz w:val="24"/>
          <w:highlight w:val="none"/>
        </w:rPr>
        <w:t>以上工程量×</w:t>
      </w:r>
      <w:r>
        <w:rPr>
          <w:rFonts w:hint="eastAsia" w:ascii="宋体" w:hAnsi="宋体" w:eastAsia="宋体" w:cs="宋体"/>
          <w:b/>
          <w:color w:val="auto"/>
          <w:kern w:val="0"/>
          <w:sz w:val="24"/>
          <w:highlight w:val="none"/>
          <w:lang w:val="en-US" w:eastAsia="zh-CN"/>
        </w:rPr>
        <w:t>全费用</w:t>
      </w:r>
      <w:r>
        <w:rPr>
          <w:rFonts w:hint="eastAsia" w:ascii="宋体" w:hAnsi="宋体" w:eastAsia="宋体" w:cs="宋体"/>
          <w:b/>
          <w:color w:val="auto"/>
          <w:kern w:val="0"/>
          <w:sz w:val="24"/>
          <w:highlight w:val="none"/>
        </w:rPr>
        <w:t>综合单价=合价，合价之和等于投标总价。</w:t>
      </w:r>
    </w:p>
    <w:p w14:paraId="7114EB2B">
      <w:pPr>
        <w:keepNext w:val="0"/>
        <w:keepLines w:val="0"/>
        <w:pageBreakBefore w:val="0"/>
        <w:kinsoku/>
        <w:wordWrap/>
        <w:overflowPunct/>
        <w:topLinePunct w:val="0"/>
        <w:autoSpaceDE/>
        <w:autoSpaceDN/>
        <w:bidi w:val="0"/>
        <w:adjustRightInd/>
        <w:snapToGrid/>
        <w:spacing w:line="360" w:lineRule="auto"/>
        <w:ind w:firstLine="472" w:firstLineChars="196"/>
        <w:textAlignment w:val="auto"/>
        <w:rPr>
          <w:rFonts w:hint="eastAsia" w:ascii="宋体" w:hAnsi="宋体"/>
          <w:b/>
          <w:color w:val="auto"/>
          <w:kern w:val="0"/>
          <w:sz w:val="24"/>
          <w:highlight w:val="none"/>
          <w:lang w:eastAsia="zh-CN"/>
        </w:rPr>
      </w:pPr>
      <w:r>
        <w:rPr>
          <w:rFonts w:hint="eastAsia" w:ascii="宋体" w:hAnsi="宋体"/>
          <w:b/>
          <w:color w:val="auto"/>
          <w:kern w:val="0"/>
          <w:sz w:val="24"/>
          <w:highlight w:val="none"/>
          <w:lang w:val="en-US" w:eastAsia="zh-CN"/>
        </w:rPr>
        <w:t>3</w:t>
      </w:r>
      <w:r>
        <w:rPr>
          <w:rFonts w:hint="eastAsia" w:ascii="宋体" w:hAnsi="宋体"/>
          <w:b/>
          <w:color w:val="auto"/>
          <w:kern w:val="0"/>
          <w:sz w:val="24"/>
          <w:highlight w:val="none"/>
        </w:rPr>
        <w:t>、本工程招标控</w:t>
      </w:r>
      <w:r>
        <w:rPr>
          <w:rFonts w:hint="eastAsia" w:ascii="宋体" w:hAnsi="宋体"/>
          <w:b/>
          <w:color w:val="auto"/>
          <w:kern w:val="0"/>
          <w:sz w:val="24"/>
          <w:szCs w:val="22"/>
          <w:highlight w:val="none"/>
        </w:rPr>
        <w:t>制价</w:t>
      </w:r>
      <w:r>
        <w:rPr>
          <w:rFonts w:hint="eastAsia" w:ascii="宋体" w:hAnsi="宋体"/>
          <w:b/>
          <w:color w:val="auto"/>
          <w:kern w:val="0"/>
          <w:sz w:val="24"/>
          <w:szCs w:val="22"/>
          <w:highlight w:val="none"/>
          <w:lang w:val="en-US" w:eastAsia="zh-CN"/>
        </w:rPr>
        <w:t>6</w:t>
      </w:r>
      <w:r>
        <w:rPr>
          <w:rFonts w:hint="eastAsia" w:ascii="宋体" w:hAnsi="宋体"/>
          <w:b/>
          <w:color w:val="auto"/>
          <w:kern w:val="0"/>
          <w:sz w:val="24"/>
          <w:szCs w:val="22"/>
          <w:highlight w:val="none"/>
          <w:lang w:eastAsia="zh-CN"/>
        </w:rPr>
        <w:t>万</w:t>
      </w:r>
      <w:r>
        <w:rPr>
          <w:rFonts w:hint="eastAsia" w:ascii="宋体" w:hAnsi="宋体" w:eastAsia="宋体" w:cs="Times New Roman"/>
          <w:b/>
          <w:color w:val="auto"/>
          <w:kern w:val="0"/>
          <w:sz w:val="24"/>
          <w:szCs w:val="22"/>
          <w:highlight w:val="none"/>
          <w:u w:val="none"/>
          <w:lang w:eastAsia="zh-CN"/>
        </w:rPr>
        <w:t>元</w:t>
      </w:r>
      <w:r>
        <w:rPr>
          <w:rFonts w:hint="eastAsia" w:ascii="宋体" w:hAnsi="宋体"/>
          <w:b/>
          <w:bCs w:val="0"/>
          <w:color w:val="auto"/>
          <w:kern w:val="0"/>
          <w:sz w:val="24"/>
          <w:szCs w:val="22"/>
          <w:highlight w:val="none"/>
          <w:lang w:eastAsia="zh-CN"/>
        </w:rPr>
        <w:t>。</w:t>
      </w:r>
      <w:r>
        <w:rPr>
          <w:rFonts w:hint="eastAsia" w:ascii="宋体" w:hAnsi="宋体"/>
          <w:b/>
          <w:color w:val="auto"/>
          <w:kern w:val="0"/>
          <w:sz w:val="24"/>
          <w:highlight w:val="none"/>
        </w:rPr>
        <w:t>各投标单位书面投标文件中的报价低于招标控制价的为有效报价，否则视为无效报价，作废标处理</w:t>
      </w:r>
      <w:r>
        <w:rPr>
          <w:rFonts w:hint="eastAsia" w:ascii="宋体" w:hAnsi="宋体"/>
          <w:b/>
          <w:color w:val="auto"/>
          <w:kern w:val="0"/>
          <w:sz w:val="24"/>
          <w:highlight w:val="none"/>
          <w:lang w:eastAsia="zh-CN"/>
        </w:rPr>
        <w:t>。</w:t>
      </w:r>
    </w:p>
    <w:p w14:paraId="741047B7">
      <w:pPr>
        <w:keepNext w:val="0"/>
        <w:keepLines w:val="0"/>
        <w:pageBreakBefore w:val="0"/>
        <w:kinsoku/>
        <w:wordWrap/>
        <w:overflowPunct/>
        <w:topLinePunct w:val="0"/>
        <w:autoSpaceDE/>
        <w:autoSpaceDN/>
        <w:bidi w:val="0"/>
        <w:adjustRightInd/>
        <w:snapToGrid/>
        <w:spacing w:line="360" w:lineRule="auto"/>
        <w:ind w:firstLine="472" w:firstLineChars="196"/>
        <w:textAlignment w:val="auto"/>
        <w:rPr>
          <w:rFonts w:hint="eastAsia" w:ascii="宋体" w:hAnsi="宋体" w:eastAsia="宋体" w:cs="宋体"/>
          <w:color w:val="auto"/>
          <w:highlight w:val="none"/>
        </w:rPr>
      </w:pPr>
      <w:r>
        <w:rPr>
          <w:rFonts w:hint="eastAsia" w:ascii="宋体" w:hAnsi="宋体" w:eastAsia="宋体" w:cs="Times New Roman"/>
          <w:b/>
          <w:color w:val="auto"/>
          <w:kern w:val="0"/>
          <w:sz w:val="24"/>
          <w:szCs w:val="22"/>
          <w:highlight w:val="none"/>
          <w:lang w:val="en-US" w:eastAsia="zh-CN"/>
        </w:rPr>
        <w:t>4、成交供应商所供货物参数须完全项目本采购文件的要求，本项目不接受负偏离。</w:t>
      </w:r>
    </w:p>
    <w:p w14:paraId="2A6CAA8C">
      <w:pPr>
        <w:pStyle w:val="15"/>
        <w:spacing w:line="420" w:lineRule="exact"/>
        <w:ind w:firstLine="0"/>
        <w:rPr>
          <w:rFonts w:hint="eastAsia" w:ascii="宋体" w:hAnsi="宋体" w:eastAsia="宋体" w:cs="宋体"/>
          <w:color w:val="auto"/>
          <w:highlight w:val="none"/>
          <w:u w:val="single"/>
        </w:rPr>
      </w:pPr>
      <w:r>
        <w:rPr>
          <w:rFonts w:hint="eastAsia" w:ascii="宋体" w:hAnsi="宋体" w:eastAsia="宋体" w:cs="宋体"/>
          <w:color w:val="auto"/>
          <w:highlight w:val="none"/>
        </w:rPr>
        <w:t>投   标   人(加盖公章)：</w:t>
      </w:r>
      <w:r>
        <w:rPr>
          <w:rFonts w:hint="eastAsia" w:ascii="宋体" w:hAnsi="宋体" w:eastAsia="宋体" w:cs="宋体"/>
          <w:color w:val="auto"/>
          <w:highlight w:val="none"/>
          <w:u w:val="single"/>
        </w:rPr>
        <w:t xml:space="preserve">                      </w:t>
      </w:r>
    </w:p>
    <w:p w14:paraId="207BF98A">
      <w:pPr>
        <w:pStyle w:val="15"/>
        <w:spacing w:line="420" w:lineRule="exact"/>
        <w:ind w:firstLine="0"/>
        <w:rPr>
          <w:rFonts w:hint="eastAsia" w:ascii="宋体" w:hAnsi="宋体" w:eastAsia="宋体" w:cs="宋体"/>
          <w:color w:val="auto"/>
          <w:highlight w:val="none"/>
        </w:rPr>
      </w:pPr>
    </w:p>
    <w:p w14:paraId="13839C70">
      <w:pPr>
        <w:pStyle w:val="15"/>
        <w:spacing w:line="420" w:lineRule="exact"/>
        <w:ind w:firstLine="0"/>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lang w:eastAsia="zh-CN"/>
        </w:rPr>
        <w:t>（经营者、负责人）</w:t>
      </w:r>
      <w:r>
        <w:rPr>
          <w:rFonts w:hint="eastAsia" w:ascii="宋体" w:hAnsi="宋体" w:eastAsia="宋体" w:cs="宋体"/>
          <w:color w:val="auto"/>
          <w:highlight w:val="none"/>
        </w:rPr>
        <w:t>(签字或盖章)：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31864D2E">
      <w:pPr>
        <w:spacing w:line="420" w:lineRule="exact"/>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51E16A7">
      <w:pPr>
        <w:spacing w:line="420" w:lineRule="exact"/>
        <w:ind w:firstLine="3120" w:firstLineChars="13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263B52E5">
      <w:pPr>
        <w:spacing w:line="360" w:lineRule="auto"/>
        <w:jc w:val="center"/>
        <w:rPr>
          <w:rFonts w:hint="eastAsia" w:ascii="宋体" w:hAnsi="宋体" w:eastAsia="宋体" w:cs="宋体"/>
          <w:b/>
          <w:color w:val="auto"/>
          <w:sz w:val="32"/>
          <w:szCs w:val="32"/>
          <w:highlight w:val="none"/>
          <w:lang w:val="en-US" w:eastAsia="zh-CN"/>
        </w:rPr>
      </w:pPr>
    </w:p>
    <w:p w14:paraId="7101D8A7">
      <w:pPr>
        <w:spacing w:line="360" w:lineRule="auto"/>
        <w:jc w:val="center"/>
        <w:rPr>
          <w:rFonts w:hint="eastAsia" w:ascii="宋体" w:hAnsi="宋体" w:eastAsia="宋体" w:cs="宋体"/>
          <w:b/>
          <w:color w:val="auto"/>
          <w:sz w:val="32"/>
          <w:szCs w:val="32"/>
          <w:highlight w:val="none"/>
          <w:lang w:val="en-US" w:eastAsia="zh-CN"/>
        </w:rPr>
      </w:pPr>
    </w:p>
    <w:p w14:paraId="71DAD243">
      <w:pPr>
        <w:spacing w:line="360" w:lineRule="auto"/>
        <w:jc w:val="center"/>
        <w:rPr>
          <w:rFonts w:hint="eastAsia" w:ascii="宋体" w:hAnsi="宋体" w:eastAsia="宋体" w:cs="宋体"/>
          <w:b/>
          <w:color w:val="auto"/>
          <w:sz w:val="32"/>
          <w:szCs w:val="32"/>
          <w:highlight w:val="none"/>
          <w:lang w:val="en-US" w:eastAsia="zh-CN"/>
        </w:rPr>
      </w:pPr>
    </w:p>
    <w:p w14:paraId="6205A529">
      <w:pPr>
        <w:spacing w:line="360" w:lineRule="auto"/>
        <w:jc w:val="center"/>
        <w:rPr>
          <w:rFonts w:hint="eastAsia" w:ascii="宋体" w:hAnsi="宋体" w:eastAsia="宋体" w:cs="宋体"/>
          <w:b/>
          <w:color w:val="auto"/>
          <w:sz w:val="32"/>
          <w:szCs w:val="32"/>
          <w:highlight w:val="none"/>
          <w:lang w:val="en-US" w:eastAsia="zh-CN"/>
        </w:rPr>
      </w:pPr>
    </w:p>
    <w:p w14:paraId="10EBC093">
      <w:pPr>
        <w:spacing w:line="360" w:lineRule="auto"/>
        <w:jc w:val="center"/>
        <w:rPr>
          <w:rFonts w:hint="eastAsia" w:ascii="宋体" w:hAnsi="宋体" w:eastAsia="宋体" w:cs="宋体"/>
          <w:b/>
          <w:color w:val="auto"/>
          <w:sz w:val="32"/>
          <w:szCs w:val="32"/>
          <w:highlight w:val="none"/>
          <w:lang w:val="en-US" w:eastAsia="zh-CN"/>
        </w:rPr>
      </w:pPr>
    </w:p>
    <w:p w14:paraId="71155D4E">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 xml:space="preserve">第六章  </w:t>
      </w:r>
      <w:r>
        <w:rPr>
          <w:rFonts w:hint="eastAsia" w:ascii="宋体" w:hAnsi="宋体" w:cs="宋体"/>
          <w:b/>
          <w:color w:val="auto"/>
          <w:sz w:val="32"/>
          <w:szCs w:val="32"/>
          <w:highlight w:val="none"/>
          <w:lang w:eastAsia="zh-CN"/>
        </w:rPr>
        <w:t>如东县马塘镇邱陞中学印刷用纸采购项目</w:t>
      </w:r>
      <w:r>
        <w:rPr>
          <w:rFonts w:hint="eastAsia" w:ascii="宋体" w:hAnsi="宋体" w:eastAsia="宋体" w:cs="宋体"/>
          <w:b/>
          <w:color w:val="auto"/>
          <w:sz w:val="32"/>
          <w:szCs w:val="32"/>
          <w:highlight w:val="none"/>
          <w:lang w:eastAsia="zh-CN"/>
        </w:rPr>
        <w:t>合同</w:t>
      </w:r>
    </w:p>
    <w:p w14:paraId="4AEBBE9C">
      <w:pPr>
        <w:spacing w:line="360" w:lineRule="auto"/>
        <w:rPr>
          <w:rFonts w:hint="eastAsia" w:ascii="宋体" w:hAnsi="宋体" w:eastAsia="宋体" w:cs="宋体"/>
          <w:color w:val="auto"/>
          <w:sz w:val="32"/>
          <w:szCs w:val="32"/>
          <w:highlight w:val="none"/>
        </w:rPr>
      </w:pPr>
    </w:p>
    <w:p w14:paraId="5FFD3D2D">
      <w:pPr>
        <w:keepNext w:val="0"/>
        <w:keepLines w:val="0"/>
        <w:pageBreakBefore w:val="0"/>
        <w:widowControl w:val="0"/>
        <w:kinsoku/>
        <w:wordWrap/>
        <w:overflowPunct/>
        <w:topLinePunct w:val="0"/>
        <w:bidi w:val="0"/>
        <w:spacing w:line="480" w:lineRule="exact"/>
        <w:textAlignment w:val="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甲方(需方)：</w:t>
      </w:r>
      <w:r>
        <w:rPr>
          <w:rFonts w:hint="eastAsia" w:ascii="宋体" w:hAnsi="宋体" w:cs="宋体"/>
          <w:b/>
          <w:color w:val="auto"/>
          <w:sz w:val="24"/>
          <w:highlight w:val="none"/>
          <w:u w:val="single"/>
          <w:lang w:eastAsia="zh-CN"/>
        </w:rPr>
        <w:t>如东县马塘镇邱陞中学印刷用纸采购项目</w:t>
      </w:r>
    </w:p>
    <w:p w14:paraId="7C4678E1">
      <w:pPr>
        <w:keepNext w:val="0"/>
        <w:keepLines w:val="0"/>
        <w:pageBreakBefore w:val="0"/>
        <w:widowControl w:val="0"/>
        <w:kinsoku/>
        <w:wordWrap/>
        <w:overflowPunct/>
        <w:topLinePunct w:val="0"/>
        <w:bidi w:val="0"/>
        <w:spacing w:line="480" w:lineRule="exact"/>
        <w:textAlignment w:val="auto"/>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rPr>
        <w:t>签订地点：</w:t>
      </w:r>
      <w:r>
        <w:rPr>
          <w:rFonts w:hint="eastAsia" w:ascii="宋体" w:hAnsi="宋体" w:eastAsia="宋体" w:cs="宋体"/>
          <w:b/>
          <w:bCs/>
          <w:color w:val="auto"/>
          <w:sz w:val="24"/>
          <w:highlight w:val="none"/>
          <w:u w:val="single"/>
        </w:rPr>
        <w:t xml:space="preserve">  如东县</w:t>
      </w:r>
      <w:r>
        <w:rPr>
          <w:rFonts w:hint="eastAsia" w:ascii="宋体" w:hAnsi="宋体" w:eastAsia="宋体" w:cs="宋体"/>
          <w:b/>
          <w:bCs/>
          <w:color w:val="auto"/>
          <w:sz w:val="24"/>
          <w:highlight w:val="none"/>
          <w:u w:val="single"/>
          <w:lang w:eastAsia="zh-CN"/>
        </w:rPr>
        <w:t>马塘</w:t>
      </w:r>
      <w:r>
        <w:rPr>
          <w:rFonts w:hint="eastAsia" w:ascii="宋体" w:hAnsi="宋体" w:eastAsia="宋体" w:cs="宋体"/>
          <w:b/>
          <w:bCs/>
          <w:color w:val="auto"/>
          <w:sz w:val="24"/>
          <w:highlight w:val="none"/>
          <w:u w:val="single"/>
        </w:rPr>
        <w:t xml:space="preserve">镇            </w:t>
      </w:r>
    </w:p>
    <w:p w14:paraId="1851D6CA">
      <w:pPr>
        <w:keepNext w:val="0"/>
        <w:keepLines w:val="0"/>
        <w:pageBreakBefore w:val="0"/>
        <w:widowControl w:val="0"/>
        <w:kinsoku/>
        <w:wordWrap/>
        <w:overflowPunct/>
        <w:topLinePunct w:val="0"/>
        <w:bidi w:val="0"/>
        <w:spacing w:line="480" w:lineRule="exac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乙方(供方)：</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rPr>
        <w:t xml:space="preserve">  </w:t>
      </w:r>
    </w:p>
    <w:p w14:paraId="0CC1A1FC">
      <w:pPr>
        <w:keepNext w:val="0"/>
        <w:keepLines w:val="0"/>
        <w:pageBreakBefore w:val="0"/>
        <w:widowControl w:val="0"/>
        <w:kinsoku/>
        <w:wordWrap/>
        <w:overflowPunct/>
        <w:topLinePunct w:val="0"/>
        <w:bidi w:val="0"/>
        <w:spacing w:line="480" w:lineRule="exact"/>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24"/>
          <w:highlight w:val="none"/>
        </w:rPr>
        <w:t>签订时间：</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 xml:space="preserve">  月   </w:t>
      </w:r>
      <w:r>
        <w:rPr>
          <w:rFonts w:hint="eastAsia" w:ascii="宋体" w:hAnsi="宋体" w:eastAsia="宋体" w:cs="宋体"/>
          <w:color w:val="auto"/>
          <w:sz w:val="24"/>
          <w:highlight w:val="none"/>
          <w:u w:val="single"/>
        </w:rPr>
        <w:t xml:space="preserve">日      </w:t>
      </w:r>
    </w:p>
    <w:p w14:paraId="309FD557">
      <w:pPr>
        <w:keepNext w:val="0"/>
        <w:keepLines w:val="0"/>
        <w:pageBreakBefore w:val="0"/>
        <w:widowControl w:val="0"/>
        <w:kinsoku/>
        <w:wordWrap/>
        <w:overflowPunct/>
        <w:topLinePunct w:val="0"/>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cs="宋体"/>
          <w:color w:val="auto"/>
          <w:sz w:val="24"/>
          <w:szCs w:val="24"/>
          <w:highlight w:val="none"/>
          <w:lang w:eastAsia="zh-CN"/>
        </w:rPr>
        <w:t>如东县马塘镇邱陞中学印刷用纸采购项目</w:t>
      </w:r>
      <w:r>
        <w:rPr>
          <w:rFonts w:hint="eastAsia" w:ascii="宋体" w:hAnsi="宋体" w:eastAsia="宋体" w:cs="宋体"/>
          <w:color w:val="auto"/>
          <w:sz w:val="24"/>
          <w:szCs w:val="24"/>
          <w:highlight w:val="none"/>
        </w:rPr>
        <w:t>中标（成交）通知书，甲乙双方本着公平自愿和诚实信用的原则,订立如下供需合同：</w:t>
      </w:r>
    </w:p>
    <w:p w14:paraId="75240BD7">
      <w:pPr>
        <w:pStyle w:val="27"/>
        <w:keepNext w:val="0"/>
        <w:keepLines w:val="0"/>
        <w:pageBreakBefore w:val="0"/>
        <w:widowControl w:val="0"/>
        <w:kinsoku/>
        <w:wordWrap/>
        <w:overflowPunct/>
        <w:topLinePunct w:val="0"/>
        <w:bidi w:val="0"/>
        <w:snapToGrid w:val="0"/>
        <w:spacing w:line="48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一、项目名称</w:t>
      </w:r>
      <w:r>
        <w:rPr>
          <w:rFonts w:hint="eastAsia" w:ascii="宋体" w:hAnsi="宋体" w:eastAsia="宋体" w:cs="宋体"/>
          <w:b/>
          <w:color w:val="auto"/>
          <w:sz w:val="24"/>
          <w:szCs w:val="24"/>
          <w:highlight w:val="none"/>
          <w:lang w:eastAsia="zh-CN"/>
        </w:rPr>
        <w:t>：</w:t>
      </w:r>
      <w:r>
        <w:rPr>
          <w:rFonts w:hint="eastAsia" w:cs="宋体"/>
          <w:b/>
          <w:color w:val="auto"/>
          <w:sz w:val="24"/>
          <w:szCs w:val="24"/>
          <w:highlight w:val="none"/>
          <w:u w:val="single"/>
          <w:lang w:eastAsia="zh-CN"/>
        </w:rPr>
        <w:t>如东县马塘镇邱陞中学印刷用纸采购项目</w:t>
      </w:r>
      <w:r>
        <w:rPr>
          <w:rFonts w:hint="eastAsia" w:ascii="宋体" w:hAnsi="宋体" w:eastAsia="宋体" w:cs="宋体"/>
          <w:b/>
          <w:color w:val="auto"/>
          <w:sz w:val="24"/>
          <w:szCs w:val="24"/>
          <w:highlight w:val="none"/>
        </w:rPr>
        <w:t xml:space="preserve">                                    </w:t>
      </w:r>
    </w:p>
    <w:p w14:paraId="31F395F1">
      <w:pPr>
        <w:pStyle w:val="27"/>
        <w:keepNext w:val="0"/>
        <w:keepLines w:val="0"/>
        <w:pageBreakBefore w:val="0"/>
        <w:widowControl w:val="0"/>
        <w:numPr>
          <w:ilvl w:val="0"/>
          <w:numId w:val="0"/>
        </w:numPr>
        <w:kinsoku/>
        <w:wordWrap/>
        <w:overflowPunct/>
        <w:topLinePunct w:val="0"/>
        <w:bidi w:val="0"/>
        <w:snapToGrid w:val="0"/>
        <w:spacing w:line="480" w:lineRule="exac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二、</w:t>
      </w:r>
      <w:r>
        <w:rPr>
          <w:rFonts w:hint="eastAsia" w:ascii="宋体" w:hAnsi="宋体" w:eastAsia="宋体" w:cs="宋体"/>
          <w:color w:val="auto"/>
          <w:sz w:val="24"/>
          <w:szCs w:val="24"/>
          <w:highlight w:val="none"/>
        </w:rPr>
        <w:t>合同总金额：人民币（大写）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元整（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tbl>
      <w:tblPr>
        <w:tblStyle w:val="48"/>
        <w:tblW w:w="9439" w:type="dxa"/>
        <w:jc w:val="center"/>
        <w:tblLayout w:type="fixed"/>
        <w:tblCellMar>
          <w:top w:w="0" w:type="dxa"/>
          <w:left w:w="0" w:type="dxa"/>
          <w:bottom w:w="0" w:type="dxa"/>
          <w:right w:w="0" w:type="dxa"/>
        </w:tblCellMar>
      </w:tblPr>
      <w:tblGrid>
        <w:gridCol w:w="712"/>
        <w:gridCol w:w="1691"/>
        <w:gridCol w:w="2794"/>
        <w:gridCol w:w="2139"/>
        <w:gridCol w:w="2103"/>
      </w:tblGrid>
      <w:tr w14:paraId="3BD460D5">
        <w:tblPrEx>
          <w:tblCellMar>
            <w:top w:w="0" w:type="dxa"/>
            <w:left w:w="0" w:type="dxa"/>
            <w:bottom w:w="0" w:type="dxa"/>
            <w:right w:w="0" w:type="dxa"/>
          </w:tblCellMar>
        </w:tblPrEx>
        <w:trPr>
          <w:trHeight w:val="660" w:hRule="atLeast"/>
          <w:jc w:val="center"/>
        </w:trPr>
        <w:tc>
          <w:tcPr>
            <w:tcW w:w="7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532B1F">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DE1B23">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物品名称</w:t>
            </w:r>
          </w:p>
        </w:tc>
        <w:tc>
          <w:tcPr>
            <w:tcW w:w="2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782F37">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规格</w:t>
            </w:r>
          </w:p>
        </w:tc>
        <w:tc>
          <w:tcPr>
            <w:tcW w:w="21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67AFE3">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预计全年需求用量</w:t>
            </w:r>
          </w:p>
        </w:tc>
        <w:tc>
          <w:tcPr>
            <w:tcW w:w="21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758C4C">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全费用综合单价</w:t>
            </w:r>
          </w:p>
        </w:tc>
      </w:tr>
      <w:tr w14:paraId="44AEA545">
        <w:tblPrEx>
          <w:tblCellMar>
            <w:top w:w="0" w:type="dxa"/>
            <w:left w:w="0" w:type="dxa"/>
            <w:bottom w:w="0" w:type="dxa"/>
            <w:right w:w="0" w:type="dxa"/>
          </w:tblCellMar>
        </w:tblPrEx>
        <w:trPr>
          <w:trHeight w:val="855" w:hRule="atLeast"/>
          <w:jc w:val="center"/>
        </w:trPr>
        <w:tc>
          <w:tcPr>
            <w:tcW w:w="7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B726AA">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1</w:t>
            </w:r>
          </w:p>
        </w:tc>
        <w:tc>
          <w:tcPr>
            <w:tcW w:w="1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F04FEF">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 xml:space="preserve"> 8K</w:t>
            </w:r>
          </w:p>
        </w:tc>
        <w:tc>
          <w:tcPr>
            <w:tcW w:w="27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DE9FC5">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500张/包，8K，70g</w:t>
            </w:r>
          </w:p>
        </w:tc>
        <w:tc>
          <w:tcPr>
            <w:tcW w:w="21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8E3B9A">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1600包</w:t>
            </w:r>
          </w:p>
        </w:tc>
        <w:tc>
          <w:tcPr>
            <w:tcW w:w="2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8478A6">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元/包</w:t>
            </w:r>
          </w:p>
        </w:tc>
      </w:tr>
    </w:tbl>
    <w:p w14:paraId="69F05E48">
      <w:pPr>
        <w:keepNext w:val="0"/>
        <w:keepLines w:val="0"/>
        <w:pageBreakBefore w:val="0"/>
        <w:widowControl w:val="0"/>
        <w:kinsoku/>
        <w:wordWrap/>
        <w:overflowPunct/>
        <w:topLinePunct w:val="0"/>
        <w:autoSpaceDE/>
        <w:autoSpaceDN/>
        <w:bidi w:val="0"/>
        <w:spacing w:line="480" w:lineRule="exact"/>
        <w:textAlignment w:val="auto"/>
        <w:rPr>
          <w:rFonts w:hint="eastAsia" w:ascii="宋体" w:hAnsi="宋体" w:eastAsia="宋体" w:cs="宋体"/>
          <w:b/>
          <w:bCs/>
          <w:color w:val="auto"/>
          <w:sz w:val="24"/>
          <w:highlight w:val="none"/>
          <w:lang w:val="en-US" w:eastAsia="zh-CN"/>
        </w:rPr>
      </w:pP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 xml:space="preserve">合同履行期限：自合同签订后一年（根据采购人实际需要送货，供应商接到采购人的货物清单后1天内完成供货，每月出现三次不能及时到达的，采购人有权终止合同）。 </w:t>
      </w:r>
    </w:p>
    <w:p w14:paraId="5B7B5E49">
      <w:pPr>
        <w:keepNext w:val="0"/>
        <w:keepLines w:val="0"/>
        <w:pageBreakBefore w:val="0"/>
        <w:tabs>
          <w:tab w:val="left" w:pos="1080"/>
          <w:tab w:val="left" w:pos="1260"/>
        </w:tabs>
        <w:kinsoku/>
        <w:wordWrap/>
        <w:overflowPunct/>
        <w:topLinePunct w:val="0"/>
        <w:autoSpaceDE/>
        <w:autoSpaceDN/>
        <w:bidi w:val="0"/>
        <w:spacing w:line="480" w:lineRule="exact"/>
        <w:rPr>
          <w:rFonts w:hint="default" w:ascii="宋体" w:hAnsi="宋体" w:eastAsia="宋体" w:cs="Times New Roman"/>
          <w:b/>
          <w:color w:val="auto"/>
          <w:kern w:val="0"/>
          <w:sz w:val="24"/>
          <w:szCs w:val="24"/>
          <w:highlight w:val="none"/>
          <w:lang w:val="en-US" w:eastAsia="zh-CN"/>
        </w:rPr>
      </w:pPr>
      <w:r>
        <w:rPr>
          <w:rFonts w:hint="eastAsia" w:ascii="宋体" w:hAnsi="宋体" w:cs="Times New Roman"/>
          <w:b/>
          <w:color w:val="auto"/>
          <w:kern w:val="0"/>
          <w:sz w:val="24"/>
          <w:szCs w:val="24"/>
          <w:highlight w:val="none"/>
          <w:lang w:val="en-US" w:eastAsia="zh-CN"/>
        </w:rPr>
        <w:t>四</w:t>
      </w:r>
      <w:r>
        <w:rPr>
          <w:rFonts w:hint="eastAsia" w:ascii="宋体" w:hAnsi="宋体" w:eastAsia="宋体" w:cs="Times New Roman"/>
          <w:b/>
          <w:color w:val="auto"/>
          <w:kern w:val="0"/>
          <w:sz w:val="24"/>
          <w:szCs w:val="24"/>
          <w:highlight w:val="none"/>
          <w:lang w:val="en-US" w:eastAsia="zh-CN"/>
        </w:rPr>
        <w:t>、</w:t>
      </w:r>
      <w:r>
        <w:rPr>
          <w:rFonts w:hint="default" w:ascii="宋体" w:hAnsi="宋体" w:eastAsia="宋体" w:cs="Times New Roman"/>
          <w:b/>
          <w:color w:val="auto"/>
          <w:kern w:val="0"/>
          <w:sz w:val="24"/>
          <w:szCs w:val="24"/>
          <w:highlight w:val="none"/>
          <w:lang w:val="en-US" w:eastAsia="zh-CN"/>
        </w:rPr>
        <w:t>产品免费质保及服务要求</w:t>
      </w:r>
    </w:p>
    <w:p w14:paraId="76901E73">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val="zh-CN" w:eastAsia="zh-CN"/>
        </w:rPr>
        <w:t>所供货物必须为正规厂家生产，质量符合国家和行业标准要求。所有货物须经</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val="zh-CN" w:eastAsia="zh-CN"/>
        </w:rPr>
        <w:t>验收合格后方可进场。</w:t>
      </w:r>
    </w:p>
    <w:p w14:paraId="2EE4BC66">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szCs w:val="24"/>
          <w:highlight w:val="none"/>
          <w:lang w:val="zh-CN" w:eastAsia="zh-CN"/>
        </w:rPr>
        <w:t>2、如果</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val="zh-CN" w:eastAsia="zh-CN"/>
        </w:rPr>
        <w:t>提供货物的质量等与采购文件不符，</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val="zh-CN" w:eastAsia="zh-CN"/>
        </w:rPr>
        <w:t>有权拒收，一切损失由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val="zh-CN" w:eastAsia="zh-CN"/>
        </w:rPr>
        <w:t>自负。供货商超过三次供货达不到要求的，</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val="zh-CN" w:eastAsia="zh-CN"/>
        </w:rPr>
        <w:t>有权解除合同，造成的损失均由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val="zh-CN" w:eastAsia="zh-CN"/>
        </w:rPr>
        <w:t>负责赔偿，且不得参加下一年度此类项目的投标。</w:t>
      </w:r>
    </w:p>
    <w:p w14:paraId="1239E666">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textAlignment w:val="auto"/>
        <w:rPr>
          <w:rFonts w:hint="eastAsia" w:ascii="宋体" w:hAnsi="宋体" w:eastAsia="宋体" w:cs="宋体"/>
          <w:color w:val="auto"/>
          <w:kern w:val="0"/>
          <w:sz w:val="24"/>
          <w:highlight w:val="none"/>
          <w:shd w:val="clear" w:color="auto" w:fill="FFFFFF"/>
          <w:lang w:val="en-US" w:eastAsia="zh-CN"/>
        </w:rPr>
      </w:pPr>
      <w:r>
        <w:rPr>
          <w:rFonts w:hint="eastAsia" w:ascii="宋体" w:hAnsi="宋体" w:cs="宋体"/>
          <w:b/>
          <w:bCs/>
          <w:color w:val="auto"/>
          <w:sz w:val="24"/>
          <w:highlight w:val="none"/>
          <w:lang w:val="en-US" w:eastAsia="zh-CN"/>
        </w:rPr>
        <w:t>五</w:t>
      </w:r>
      <w:r>
        <w:rPr>
          <w:rFonts w:hint="eastAsia" w:ascii="宋体" w:hAnsi="宋体" w:eastAsia="宋体" w:cs="宋体"/>
          <w:b/>
          <w:bCs/>
          <w:color w:val="auto"/>
          <w:sz w:val="24"/>
          <w:highlight w:val="none"/>
        </w:rPr>
        <w:t>、付款：每次货到现场验收合格且无质量问题后付款。</w:t>
      </w:r>
    </w:p>
    <w:p w14:paraId="4F0B9F98">
      <w:pPr>
        <w:keepNext w:val="0"/>
        <w:keepLines w:val="0"/>
        <w:pageBreakBefore w:val="0"/>
        <w:widowControl w:val="0"/>
        <w:numPr>
          <w:ilvl w:val="0"/>
          <w:numId w:val="0"/>
        </w:numPr>
        <w:kinsoku/>
        <w:wordWrap/>
        <w:overflowPunct/>
        <w:topLinePunct w:val="0"/>
        <w:bidi w:val="0"/>
        <w:snapToGrid/>
        <w:spacing w:line="480" w:lineRule="exact"/>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六</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担保条款：</w:t>
      </w:r>
    </w:p>
    <w:p w14:paraId="29656CC8">
      <w:pPr>
        <w:keepNext w:val="0"/>
        <w:keepLines w:val="0"/>
        <w:pageBreakBefore w:val="0"/>
        <w:widowControl w:val="0"/>
        <w:numPr>
          <w:ilvl w:val="0"/>
          <w:numId w:val="2"/>
        </w:numPr>
        <w:kinsoku/>
        <w:wordWrap/>
        <w:overflowPunct/>
        <w:topLinePunct w:val="0"/>
        <w:bidi w:val="0"/>
        <w:snapToGrid/>
        <w:spacing w:line="48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highlight w:val="none"/>
        </w:rPr>
        <w:t>供方在签定本合同时向需方交纳</w:t>
      </w:r>
      <w:r>
        <w:rPr>
          <w:rFonts w:hint="eastAsia" w:ascii="宋体" w:hAnsi="宋体" w:eastAsia="宋体" w:cs="宋体"/>
          <w:color w:val="auto"/>
          <w:sz w:val="24"/>
          <w:szCs w:val="24"/>
          <w:highlight w:val="none"/>
          <w:lang w:val="en-US" w:eastAsia="zh-CN"/>
        </w:rPr>
        <w:t>中标价的5%</w:t>
      </w:r>
      <w:r>
        <w:rPr>
          <w:rFonts w:hint="eastAsia" w:ascii="宋体" w:hAnsi="宋体" w:eastAsia="宋体" w:cs="宋体"/>
          <w:color w:val="auto"/>
          <w:sz w:val="24"/>
          <w:szCs w:val="24"/>
          <w:highlight w:val="none"/>
          <w:lang w:val="zh-CN"/>
        </w:rPr>
        <w:t>作为</w:t>
      </w:r>
      <w:r>
        <w:rPr>
          <w:rFonts w:hint="eastAsia" w:ascii="宋体" w:hAnsi="宋体" w:eastAsia="宋体" w:cs="宋体"/>
          <w:color w:val="auto"/>
          <w:sz w:val="24"/>
          <w:highlight w:val="none"/>
        </w:rPr>
        <w:t>履约保证金。该款在验收合格后退还（免息）。</w:t>
      </w:r>
      <w:r>
        <w:rPr>
          <w:rFonts w:hint="eastAsia" w:ascii="宋体" w:hAnsi="宋体" w:eastAsia="宋体" w:cs="宋体"/>
          <w:color w:val="auto"/>
          <w:sz w:val="24"/>
          <w:szCs w:val="24"/>
          <w:highlight w:val="none"/>
          <w:lang w:val="zh-CN"/>
        </w:rPr>
        <w:t>履约保证金在本项目服务期满后退还。履约保证金用以约束</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val="zh-CN"/>
        </w:rPr>
        <w:t>在合同履行中的行为，弥补合同执行中由于自身行为可能给</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val="zh-CN"/>
        </w:rPr>
        <w:t>带来的各种损失。</w:t>
      </w:r>
    </w:p>
    <w:p w14:paraId="6DC2547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履约保证金的退还：在</w:t>
      </w:r>
      <w:r>
        <w:rPr>
          <w:rFonts w:hint="eastAsia" w:ascii="宋体" w:hAnsi="宋体" w:eastAsia="宋体" w:cs="宋体"/>
          <w:color w:val="auto"/>
          <w:sz w:val="24"/>
          <w:szCs w:val="24"/>
          <w:highlight w:val="none"/>
          <w:lang w:val="en-US" w:eastAsia="zh-CN"/>
        </w:rPr>
        <w:t>服务期满并经甲方验收合格</w:t>
      </w:r>
      <w:r>
        <w:rPr>
          <w:rFonts w:hint="eastAsia" w:ascii="宋体" w:hAnsi="宋体" w:eastAsia="宋体" w:cs="宋体"/>
          <w:color w:val="auto"/>
          <w:sz w:val="24"/>
          <w:szCs w:val="24"/>
          <w:highlight w:val="none"/>
          <w:lang w:val="zh-CN"/>
        </w:rPr>
        <w:t>后，</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val="zh-CN"/>
        </w:rPr>
        <w:t>凭</w:t>
      </w:r>
      <w:r>
        <w:rPr>
          <w:rFonts w:hint="eastAsia" w:ascii="宋体" w:hAnsi="宋体" w:eastAsia="宋体" w:cs="宋体"/>
          <w:color w:val="auto"/>
          <w:sz w:val="24"/>
          <w:szCs w:val="24"/>
          <w:highlight w:val="none"/>
          <w:lang w:val="en-US" w:eastAsia="zh-CN"/>
        </w:rPr>
        <w:t>验收单</w:t>
      </w:r>
      <w:r>
        <w:rPr>
          <w:rFonts w:hint="eastAsia" w:ascii="宋体" w:hAnsi="宋体" w:eastAsia="宋体" w:cs="宋体"/>
          <w:color w:val="auto"/>
          <w:sz w:val="24"/>
          <w:szCs w:val="24"/>
          <w:highlight w:val="none"/>
          <w:lang w:val="zh-CN"/>
        </w:rPr>
        <w:t>、履约保证金收条原件等相关材料，办理保证金退还手续，履约保证金予以全额退还。</w:t>
      </w:r>
    </w:p>
    <w:p w14:paraId="3433965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发生以下情况的，履约保证金不予退还或部分退还：</w:t>
      </w:r>
    </w:p>
    <w:p w14:paraId="78F113AD">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a.签订合同后，</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不履行合同义务的，</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有权全额扣除履约保证金，全额不予退还，同时</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亦有权终止合同，</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还须承担相应的法律赔偿责任。</w:t>
      </w:r>
    </w:p>
    <w:p w14:paraId="3D23A1CB">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在履约过程中发生违约行为，给</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造成损失的，</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有权在</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缴纳的履约保证金中予以扣款，以弥补采购单位经济损失，不足的部分</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另外补齐。</w:t>
      </w:r>
    </w:p>
    <w:p w14:paraId="53775CF8">
      <w:pPr>
        <w:keepNext w:val="0"/>
        <w:keepLines w:val="0"/>
        <w:pageBreakBefore w:val="0"/>
        <w:widowControl w:val="0"/>
        <w:kinsoku/>
        <w:wordWrap/>
        <w:overflowPunct/>
        <w:topLinePunct w:val="0"/>
        <w:bidi w:val="0"/>
        <w:snapToGrid/>
        <w:spacing w:line="480" w:lineRule="exact"/>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七</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安全责任</w:t>
      </w:r>
    </w:p>
    <w:p w14:paraId="28DF3DD4">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zh-CN" w:eastAsia="zh-CN"/>
        </w:rPr>
        <w:t>本项目一切安全责任均由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val="zh-CN" w:eastAsia="zh-CN"/>
        </w:rPr>
        <w:t>负责，</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val="zh-CN" w:eastAsia="zh-CN"/>
        </w:rPr>
        <w:t>不承担任何责任。</w:t>
      </w:r>
    </w:p>
    <w:p w14:paraId="79E4CE40">
      <w:pPr>
        <w:keepNext w:val="0"/>
        <w:keepLines w:val="0"/>
        <w:pageBreakBefore w:val="0"/>
        <w:widowControl w:val="0"/>
        <w:kinsoku/>
        <w:wordWrap/>
        <w:overflowPunct/>
        <w:topLinePunct w:val="0"/>
        <w:bidi w:val="0"/>
        <w:snapToGrid/>
        <w:spacing w:line="480" w:lineRule="exact"/>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八</w:t>
      </w:r>
      <w:r>
        <w:rPr>
          <w:rFonts w:hint="eastAsia" w:ascii="宋体" w:hAnsi="宋体" w:eastAsia="宋体" w:cs="宋体"/>
          <w:color w:val="auto"/>
          <w:sz w:val="24"/>
          <w:highlight w:val="none"/>
          <w:lang w:val="en-US" w:eastAsia="zh-CN"/>
        </w:rPr>
        <w:t>、转包或分包</w:t>
      </w:r>
    </w:p>
    <w:p w14:paraId="71A56339">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 本合同范围的服务，应由乙方直接供应，不得转让他人供应；</w:t>
      </w:r>
    </w:p>
    <w:p w14:paraId="6416D60A">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 除非得到甲方的书面同意，乙方不得将本合同范围的货物全部或部分分包给他人供应；</w:t>
      </w:r>
    </w:p>
    <w:p w14:paraId="028C09D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 如有转让和未经甲方同意的分包行为，甲方有权解除合同，没收履约保证金并追究乙方的违约责任。</w:t>
      </w:r>
    </w:p>
    <w:p w14:paraId="7CA7DDF2">
      <w:pPr>
        <w:keepNext w:val="0"/>
        <w:keepLines w:val="0"/>
        <w:pageBreakBefore w:val="0"/>
        <w:widowControl w:val="0"/>
        <w:kinsoku/>
        <w:wordWrap/>
        <w:overflowPunct/>
        <w:topLinePunct w:val="0"/>
        <w:bidi w:val="0"/>
        <w:snapToGrid/>
        <w:spacing w:line="480" w:lineRule="exact"/>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九</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违约责任：任何一方违约,均须依照下列约定向对方支付违约金。</w:t>
      </w:r>
    </w:p>
    <w:p w14:paraId="10735171">
      <w:pPr>
        <w:keepNext w:val="0"/>
        <w:keepLines w:val="0"/>
        <w:pageBreakBefore w:val="0"/>
        <w:widowControl w:val="0"/>
        <w:kinsoku/>
        <w:wordWrap/>
        <w:overflowPunct/>
        <w:topLinePunct w:val="0"/>
        <w:bidi w:val="0"/>
        <w:snapToGrid/>
        <w:spacing w:line="480" w:lineRule="exact"/>
        <w:ind w:firstLine="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⒈ 供方不能交货及需方中途退货,按照违约部分货款总额的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%结算。</w:t>
      </w:r>
    </w:p>
    <w:p w14:paraId="6FF35A27">
      <w:pPr>
        <w:keepNext w:val="0"/>
        <w:keepLines w:val="0"/>
        <w:pageBreakBefore w:val="0"/>
        <w:widowControl w:val="0"/>
        <w:kinsoku/>
        <w:wordWrap/>
        <w:overflowPunct/>
        <w:topLinePunct w:val="0"/>
        <w:bidi w:val="0"/>
        <w:snapToGrid/>
        <w:spacing w:line="480" w:lineRule="exact"/>
        <w:ind w:firstLine="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⒉ 供方逾期交货,则按照逾期部分货款总额的每日万分之</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结算。</w:t>
      </w:r>
    </w:p>
    <w:p w14:paraId="58F647BE">
      <w:pPr>
        <w:keepNext w:val="0"/>
        <w:keepLines w:val="0"/>
        <w:pageBreakBefore w:val="0"/>
        <w:widowControl w:val="0"/>
        <w:kinsoku/>
        <w:wordWrap/>
        <w:overflowPunct/>
        <w:topLinePunct w:val="0"/>
        <w:bidi w:val="0"/>
        <w:snapToGrid/>
        <w:spacing w:line="480" w:lineRule="exact"/>
        <w:ind w:firstLine="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⒊ 供方交付的货物质量存在重大问题的,需方有权视为不能交货或逾期交货,并由供方承担相应的违约责任。</w:t>
      </w:r>
    </w:p>
    <w:p w14:paraId="7B103139">
      <w:pPr>
        <w:keepNext w:val="0"/>
        <w:keepLines w:val="0"/>
        <w:pageBreakBefore w:val="0"/>
        <w:widowControl w:val="0"/>
        <w:kinsoku/>
        <w:wordWrap/>
        <w:overflowPunct/>
        <w:topLinePunct w:val="0"/>
        <w:autoSpaceDE w:val="0"/>
        <w:autoSpaceDN w:val="0"/>
        <w:bidi w:val="0"/>
        <w:adjustRightInd w:val="0"/>
        <w:spacing w:line="480" w:lineRule="exact"/>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十、合同纠纷处理</w:t>
      </w:r>
    </w:p>
    <w:p w14:paraId="18E71265">
      <w:pPr>
        <w:keepNext w:val="0"/>
        <w:keepLines w:val="0"/>
        <w:pageBreakBefore w:val="0"/>
        <w:widowControl w:val="0"/>
        <w:kinsoku/>
        <w:wordWrap/>
        <w:overflowPunct/>
        <w:topLinePunct w:val="0"/>
        <w:bidi w:val="0"/>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纠纷，由甲、乙双方协商解决；或提交当地相关部门调解；协商或调解不成,均可向甲方所在地人民法院提起诉讼。因诉讼产生的诉讼费、保全费、合理律师费、交通费、鉴定费等由败诉方承担。</w:t>
      </w:r>
    </w:p>
    <w:p w14:paraId="5AEA30DF">
      <w:pPr>
        <w:keepNext w:val="0"/>
        <w:keepLines w:val="0"/>
        <w:pageBreakBefore w:val="0"/>
        <w:widowControl w:val="0"/>
        <w:kinsoku/>
        <w:wordWrap/>
        <w:overflowPunct/>
        <w:topLinePunct w:val="0"/>
        <w:bidi w:val="0"/>
        <w:spacing w:line="480" w:lineRule="exac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w:t>
      </w:r>
      <w:r>
        <w:rPr>
          <w:rFonts w:hint="eastAsia" w:ascii="宋体" w:hAnsi="宋体" w:cs="宋体"/>
          <w:b/>
          <w:color w:val="auto"/>
          <w:sz w:val="24"/>
          <w:highlight w:val="none"/>
          <w:lang w:val="en-US" w:eastAsia="zh-CN"/>
        </w:rPr>
        <w:t>一</w:t>
      </w:r>
      <w:r>
        <w:rPr>
          <w:rFonts w:hint="eastAsia" w:ascii="宋体" w:hAnsi="宋体" w:eastAsia="宋体" w:cs="宋体"/>
          <w:b/>
          <w:color w:val="auto"/>
          <w:sz w:val="24"/>
          <w:highlight w:val="none"/>
        </w:rPr>
        <w:t>、组成本合同的文件包括：</w:t>
      </w:r>
    </w:p>
    <w:p w14:paraId="70727747">
      <w:pPr>
        <w:keepNext w:val="0"/>
        <w:keepLines w:val="0"/>
        <w:pageBreakBefore w:val="0"/>
        <w:widowControl w:val="0"/>
        <w:kinsoku/>
        <w:wordWrap/>
        <w:overflowPunct/>
        <w:topLinePunct w:val="0"/>
        <w:bidi w:val="0"/>
        <w:spacing w:line="480" w:lineRule="exact"/>
        <w:ind w:firstLine="540" w:firstLineChars="2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⒈ 本合同条款；</w:t>
      </w:r>
    </w:p>
    <w:p w14:paraId="65BA4BD0">
      <w:pPr>
        <w:keepNext w:val="0"/>
        <w:keepLines w:val="0"/>
        <w:pageBreakBefore w:val="0"/>
        <w:widowControl w:val="0"/>
        <w:kinsoku/>
        <w:wordWrap/>
        <w:overflowPunct/>
        <w:topLinePunct w:val="0"/>
        <w:bidi w:val="0"/>
        <w:spacing w:line="480" w:lineRule="exact"/>
        <w:ind w:firstLine="540" w:firstLineChars="2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⒉ 本项目的政府采购（招标）文件和供方应标（投标）文件；</w:t>
      </w:r>
    </w:p>
    <w:p w14:paraId="54677931">
      <w:pPr>
        <w:keepNext w:val="0"/>
        <w:keepLines w:val="0"/>
        <w:pageBreakBefore w:val="0"/>
        <w:widowControl w:val="0"/>
        <w:kinsoku/>
        <w:wordWrap/>
        <w:overflowPunct/>
        <w:topLinePunct w:val="0"/>
        <w:bidi w:val="0"/>
        <w:spacing w:line="480" w:lineRule="exact"/>
        <w:ind w:firstLine="540" w:firstLineChars="2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⒊ 本项目在采购过程中供需双方签署的全部文字和图片资料；</w:t>
      </w:r>
    </w:p>
    <w:p w14:paraId="44F9599C">
      <w:pPr>
        <w:keepNext w:val="0"/>
        <w:keepLines w:val="0"/>
        <w:pageBreakBefore w:val="0"/>
        <w:widowControl w:val="0"/>
        <w:kinsoku/>
        <w:wordWrap/>
        <w:overflowPunct/>
        <w:topLinePunct w:val="0"/>
        <w:bidi w:val="0"/>
        <w:spacing w:line="480" w:lineRule="exact"/>
        <w:ind w:firstLine="540" w:firstLineChars="2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⒋ 甲乙双方其它按规定约定事宜。</w:t>
      </w:r>
    </w:p>
    <w:p w14:paraId="033DB6A2">
      <w:pPr>
        <w:keepNext w:val="0"/>
        <w:keepLines w:val="0"/>
        <w:pageBreakBefore w:val="0"/>
        <w:widowControl w:val="0"/>
        <w:kinsoku/>
        <w:wordWrap/>
        <w:overflowPunct/>
        <w:topLinePunct w:val="0"/>
        <w:bidi w:val="0"/>
        <w:spacing w:line="480" w:lineRule="exac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w:t>
      </w:r>
      <w:r>
        <w:rPr>
          <w:rFonts w:hint="eastAsia" w:ascii="宋体" w:hAnsi="宋体" w:cs="宋体"/>
          <w:b/>
          <w:color w:val="auto"/>
          <w:sz w:val="24"/>
          <w:highlight w:val="none"/>
          <w:lang w:val="en-US" w:eastAsia="zh-CN"/>
        </w:rPr>
        <w:t>二</w:t>
      </w:r>
      <w:r>
        <w:rPr>
          <w:rFonts w:hint="eastAsia" w:ascii="宋体" w:hAnsi="宋体" w:eastAsia="宋体" w:cs="宋体"/>
          <w:b/>
          <w:color w:val="auto"/>
          <w:sz w:val="24"/>
          <w:highlight w:val="none"/>
        </w:rPr>
        <w:t>、本合同内容如有冲突，以政府采购（招标）文件为准。</w:t>
      </w:r>
    </w:p>
    <w:p w14:paraId="7763BC60">
      <w:pPr>
        <w:keepNext w:val="0"/>
        <w:keepLines w:val="0"/>
        <w:pageBreakBefore w:val="0"/>
        <w:widowControl w:val="0"/>
        <w:kinsoku/>
        <w:wordWrap/>
        <w:overflowPunct/>
        <w:topLinePunct w:val="0"/>
        <w:bidi w:val="0"/>
        <w:spacing w:line="480" w:lineRule="exact"/>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十</w:t>
      </w:r>
      <w:r>
        <w:rPr>
          <w:rFonts w:hint="eastAsia" w:ascii="宋体" w:hAnsi="宋体" w:cs="宋体"/>
          <w:b/>
          <w:color w:val="auto"/>
          <w:sz w:val="24"/>
          <w:highlight w:val="none"/>
          <w:lang w:val="en-US" w:eastAsia="zh-CN"/>
        </w:rPr>
        <w:t>三</w:t>
      </w:r>
      <w:r>
        <w:rPr>
          <w:rFonts w:hint="eastAsia" w:ascii="宋体" w:hAnsi="宋体" w:eastAsia="宋体" w:cs="宋体"/>
          <w:b/>
          <w:color w:val="auto"/>
          <w:sz w:val="24"/>
          <w:highlight w:val="none"/>
        </w:rPr>
        <w:t>、合同生效：</w:t>
      </w:r>
      <w:r>
        <w:rPr>
          <w:rFonts w:hint="eastAsia" w:ascii="宋体" w:hAnsi="宋体" w:eastAsia="宋体" w:cs="宋体"/>
          <w:color w:val="auto"/>
          <w:sz w:val="24"/>
          <w:highlight w:val="none"/>
        </w:rPr>
        <w:t>本合同由甲、乙双方签字盖章后生效。</w:t>
      </w:r>
      <w:r>
        <w:rPr>
          <w:rFonts w:hint="eastAsia" w:ascii="宋体" w:hAnsi="宋体" w:eastAsia="宋体" w:cs="宋体"/>
          <w:b/>
          <w:bCs/>
          <w:color w:val="auto"/>
          <w:sz w:val="24"/>
          <w:highlight w:val="none"/>
        </w:rPr>
        <w:t>（多页合同甲乙双方必须加盖骑缝公章）</w:t>
      </w:r>
    </w:p>
    <w:p w14:paraId="5ADEB18E">
      <w:pPr>
        <w:keepNext w:val="0"/>
        <w:keepLines w:val="0"/>
        <w:pageBreakBefore w:val="0"/>
        <w:widowControl w:val="0"/>
        <w:kinsoku/>
        <w:wordWrap/>
        <w:overflowPunct/>
        <w:topLinePunct w:val="0"/>
        <w:bidi w:val="0"/>
        <w:spacing w:line="480" w:lineRule="exact"/>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十</w:t>
      </w:r>
      <w:r>
        <w:rPr>
          <w:rFonts w:hint="eastAsia" w:ascii="宋体" w:hAnsi="宋体" w:cs="宋体"/>
          <w:b/>
          <w:color w:val="auto"/>
          <w:sz w:val="24"/>
          <w:highlight w:val="none"/>
          <w:lang w:val="en-US" w:eastAsia="zh-CN"/>
        </w:rPr>
        <w:t>四</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本合同一式陆份，均具有同等法律效力，双方各执贰份，备案贰份。</w:t>
      </w:r>
    </w:p>
    <w:p w14:paraId="73C90306">
      <w:pPr>
        <w:keepNext w:val="0"/>
        <w:keepLines w:val="0"/>
        <w:pageBreakBefore w:val="0"/>
        <w:widowControl w:val="0"/>
        <w:kinsoku/>
        <w:wordWrap/>
        <w:overflowPunct/>
        <w:topLinePunct w:val="0"/>
        <w:bidi w:val="0"/>
        <w:spacing w:line="480" w:lineRule="exact"/>
        <w:textAlignment w:val="auto"/>
        <w:rPr>
          <w:rFonts w:hint="eastAsia" w:ascii="宋体" w:hAnsi="宋体" w:eastAsia="宋体" w:cs="宋体"/>
          <w:color w:val="auto"/>
          <w:sz w:val="24"/>
          <w:highlight w:val="none"/>
        </w:rPr>
      </w:pPr>
    </w:p>
    <w:p w14:paraId="4CFA13F9">
      <w:pPr>
        <w:keepNext w:val="0"/>
        <w:keepLines w:val="0"/>
        <w:pageBreakBefore w:val="0"/>
        <w:widowControl w:val="0"/>
        <w:kinsoku/>
        <w:wordWrap/>
        <w:overflowPunct/>
        <w:topLinePunct w:val="0"/>
        <w:bidi w:val="0"/>
        <w:spacing w:line="480" w:lineRule="exac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甲方（需方）（盖章）：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乙方（供方）（盖章）：</w:t>
      </w:r>
      <w:r>
        <w:rPr>
          <w:rFonts w:hint="eastAsia" w:ascii="宋体" w:hAnsi="宋体" w:eastAsia="宋体" w:cs="宋体"/>
          <w:color w:val="auto"/>
          <w:sz w:val="24"/>
          <w:highlight w:val="none"/>
          <w:u w:val="single"/>
        </w:rPr>
        <w:t xml:space="preserve">            </w:t>
      </w:r>
    </w:p>
    <w:p w14:paraId="147643BC">
      <w:pPr>
        <w:keepNext w:val="0"/>
        <w:keepLines w:val="0"/>
        <w:pageBreakBefore w:val="0"/>
        <w:widowControl w:val="0"/>
        <w:kinsoku/>
        <w:wordWrap/>
        <w:overflowPunct/>
        <w:topLinePunct w:val="0"/>
        <w:bidi w:val="0"/>
        <w:spacing w:line="48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地址：</w:t>
      </w:r>
      <w:r>
        <w:rPr>
          <w:rFonts w:hint="eastAsia" w:ascii="宋体" w:hAnsi="宋体" w:eastAsia="宋体" w:cs="宋体"/>
          <w:color w:val="auto"/>
          <w:sz w:val="24"/>
          <w:highlight w:val="none"/>
          <w:u w:val="single"/>
        </w:rPr>
        <w:t xml:space="preserve">                          </w:t>
      </w:r>
    </w:p>
    <w:p w14:paraId="40BEABE9">
      <w:pPr>
        <w:keepNext w:val="0"/>
        <w:keepLines w:val="0"/>
        <w:pageBreakBefore w:val="0"/>
        <w:widowControl w:val="0"/>
        <w:kinsoku/>
        <w:wordWrap/>
        <w:overflowPunct/>
        <w:topLinePunct w:val="0"/>
        <w:bidi w:val="0"/>
        <w:spacing w:line="48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法定（授权）代表人：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法定（授权）代表人：</w:t>
      </w:r>
      <w:r>
        <w:rPr>
          <w:rFonts w:hint="eastAsia" w:ascii="宋体" w:hAnsi="宋体" w:eastAsia="宋体" w:cs="宋体"/>
          <w:color w:val="auto"/>
          <w:sz w:val="24"/>
          <w:highlight w:val="none"/>
          <w:u w:val="single"/>
        </w:rPr>
        <w:t xml:space="preserve">            </w:t>
      </w:r>
    </w:p>
    <w:p w14:paraId="5995110D">
      <w:pPr>
        <w:pStyle w:val="22"/>
        <w:keepNext w:val="0"/>
        <w:keepLines w:val="0"/>
        <w:pageBreakBefore w:val="0"/>
        <w:widowControl w:val="0"/>
        <w:kinsoku/>
        <w:wordWrap/>
        <w:overflowPunct/>
        <w:topLinePunct w:val="0"/>
        <w:bidi w:val="0"/>
        <w:spacing w:line="480" w:lineRule="exact"/>
        <w:textAlignment w:val="auto"/>
        <w:rPr>
          <w:rFonts w:hint="eastAsia"/>
          <w:color w:val="auto"/>
          <w:highlight w:val="none"/>
          <w:lang w:eastAsia="zh-CN"/>
        </w:rPr>
      </w:pPr>
    </w:p>
    <w:sectPr>
      <w:footerReference r:id="rId3" w:type="default"/>
      <w:pgSz w:w="11906" w:h="16838"/>
      <w:pgMar w:top="1247" w:right="1418" w:bottom="1440" w:left="1247"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4B1A3">
    <w:pPr>
      <w:pStyle w:val="32"/>
      <w:framePr w:wrap="around" w:vAnchor="text" w:hAnchor="margin" w:xAlign="center" w:y="1"/>
      <w:rPr>
        <w:rStyle w:val="52"/>
      </w:rPr>
    </w:pPr>
    <w:r>
      <w:fldChar w:fldCharType="begin"/>
    </w:r>
    <w:r>
      <w:rPr>
        <w:rStyle w:val="52"/>
      </w:rPr>
      <w:instrText xml:space="preserve">PAGE  </w:instrText>
    </w:r>
    <w:r>
      <w:fldChar w:fldCharType="separate"/>
    </w:r>
    <w:r>
      <w:rPr>
        <w:rStyle w:val="52"/>
      </w:rPr>
      <w:t>18</w:t>
    </w:r>
    <w:r>
      <w:fldChar w:fldCharType="end"/>
    </w:r>
  </w:p>
  <w:p w14:paraId="151B48DE">
    <w:pPr>
      <w:pStyle w:val="3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A50340"/>
    <w:multiLevelType w:val="singleLevel"/>
    <w:tmpl w:val="33A50340"/>
    <w:lvl w:ilvl="0" w:tentative="0">
      <w:start w:val="1"/>
      <w:numFmt w:val="decimal"/>
      <w:suff w:val="nothing"/>
      <w:lvlText w:val="%1、"/>
      <w:lvlJc w:val="left"/>
    </w:lvl>
  </w:abstractNum>
  <w:abstractNum w:abstractNumId="1">
    <w:nsid w:val="4F610F47"/>
    <w:multiLevelType w:val="multilevel"/>
    <w:tmpl w:val="4F610F47"/>
    <w:lvl w:ilvl="0" w:tentative="0">
      <w:start w:val="1"/>
      <w:numFmt w:val="decimal"/>
      <w:pStyle w:val="187"/>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hideSpellingErrors/>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RiODc3NGE4ZDFkZGI3NWJjNTcwNDdkY2E0MzljOGYifQ=="/>
  </w:docVars>
  <w:rsids>
    <w:rsidRoot w:val="00172A27"/>
    <w:rsid w:val="00005570"/>
    <w:rsid w:val="00005C98"/>
    <w:rsid w:val="0000652C"/>
    <w:rsid w:val="000115A0"/>
    <w:rsid w:val="0001296C"/>
    <w:rsid w:val="00013A16"/>
    <w:rsid w:val="00015D0A"/>
    <w:rsid w:val="00020101"/>
    <w:rsid w:val="00024278"/>
    <w:rsid w:val="00025463"/>
    <w:rsid w:val="00025F4C"/>
    <w:rsid w:val="000318D7"/>
    <w:rsid w:val="00031B99"/>
    <w:rsid w:val="00037FD0"/>
    <w:rsid w:val="00040B0E"/>
    <w:rsid w:val="000418E8"/>
    <w:rsid w:val="000419C2"/>
    <w:rsid w:val="00042E60"/>
    <w:rsid w:val="0004348D"/>
    <w:rsid w:val="000435B1"/>
    <w:rsid w:val="00044A6C"/>
    <w:rsid w:val="00045BDB"/>
    <w:rsid w:val="00046145"/>
    <w:rsid w:val="000513B3"/>
    <w:rsid w:val="00052BA9"/>
    <w:rsid w:val="00053AF3"/>
    <w:rsid w:val="00054198"/>
    <w:rsid w:val="0005421C"/>
    <w:rsid w:val="00054F44"/>
    <w:rsid w:val="00056672"/>
    <w:rsid w:val="0005685E"/>
    <w:rsid w:val="00063992"/>
    <w:rsid w:val="000664DE"/>
    <w:rsid w:val="0006694C"/>
    <w:rsid w:val="000709AE"/>
    <w:rsid w:val="00072A56"/>
    <w:rsid w:val="000734A9"/>
    <w:rsid w:val="00074662"/>
    <w:rsid w:val="000762A9"/>
    <w:rsid w:val="00082ECB"/>
    <w:rsid w:val="0008349E"/>
    <w:rsid w:val="0008710F"/>
    <w:rsid w:val="000928E3"/>
    <w:rsid w:val="000928E6"/>
    <w:rsid w:val="00097366"/>
    <w:rsid w:val="0009758C"/>
    <w:rsid w:val="000A0B93"/>
    <w:rsid w:val="000A1850"/>
    <w:rsid w:val="000A1FCB"/>
    <w:rsid w:val="000A2648"/>
    <w:rsid w:val="000A2B24"/>
    <w:rsid w:val="000A2EA5"/>
    <w:rsid w:val="000A41FC"/>
    <w:rsid w:val="000B1D23"/>
    <w:rsid w:val="000B2A14"/>
    <w:rsid w:val="000B2F2C"/>
    <w:rsid w:val="000B38CB"/>
    <w:rsid w:val="000B4B1A"/>
    <w:rsid w:val="000B74BD"/>
    <w:rsid w:val="000B7774"/>
    <w:rsid w:val="000C2382"/>
    <w:rsid w:val="000C2C6A"/>
    <w:rsid w:val="000C4317"/>
    <w:rsid w:val="000C4975"/>
    <w:rsid w:val="000C4E78"/>
    <w:rsid w:val="000C68BA"/>
    <w:rsid w:val="000C6AC6"/>
    <w:rsid w:val="000C757B"/>
    <w:rsid w:val="000C7645"/>
    <w:rsid w:val="000D011C"/>
    <w:rsid w:val="000D2201"/>
    <w:rsid w:val="000D3753"/>
    <w:rsid w:val="000D52D4"/>
    <w:rsid w:val="000D688B"/>
    <w:rsid w:val="000D7352"/>
    <w:rsid w:val="000E19B3"/>
    <w:rsid w:val="000E2D89"/>
    <w:rsid w:val="000E449F"/>
    <w:rsid w:val="000E5683"/>
    <w:rsid w:val="000E62EE"/>
    <w:rsid w:val="000E74AE"/>
    <w:rsid w:val="000E7B1F"/>
    <w:rsid w:val="000F2A65"/>
    <w:rsid w:val="000F34CD"/>
    <w:rsid w:val="000F6EF2"/>
    <w:rsid w:val="001068D4"/>
    <w:rsid w:val="00111817"/>
    <w:rsid w:val="00112D2A"/>
    <w:rsid w:val="0011434F"/>
    <w:rsid w:val="0011504D"/>
    <w:rsid w:val="00115062"/>
    <w:rsid w:val="00115A95"/>
    <w:rsid w:val="00116389"/>
    <w:rsid w:val="00120212"/>
    <w:rsid w:val="001231A2"/>
    <w:rsid w:val="0012339B"/>
    <w:rsid w:val="0012360D"/>
    <w:rsid w:val="00133DEE"/>
    <w:rsid w:val="0013469E"/>
    <w:rsid w:val="00135A32"/>
    <w:rsid w:val="00142674"/>
    <w:rsid w:val="001438E4"/>
    <w:rsid w:val="0014481C"/>
    <w:rsid w:val="00144C56"/>
    <w:rsid w:val="00145066"/>
    <w:rsid w:val="001452EE"/>
    <w:rsid w:val="00150736"/>
    <w:rsid w:val="00150785"/>
    <w:rsid w:val="00155BD5"/>
    <w:rsid w:val="00156AB9"/>
    <w:rsid w:val="00156AD5"/>
    <w:rsid w:val="00172A27"/>
    <w:rsid w:val="001736F9"/>
    <w:rsid w:val="0017384A"/>
    <w:rsid w:val="00173AE7"/>
    <w:rsid w:val="0017525D"/>
    <w:rsid w:val="0017723F"/>
    <w:rsid w:val="001817C2"/>
    <w:rsid w:val="00182A02"/>
    <w:rsid w:val="00185DC7"/>
    <w:rsid w:val="001918D2"/>
    <w:rsid w:val="00194F75"/>
    <w:rsid w:val="001968F9"/>
    <w:rsid w:val="00196DE4"/>
    <w:rsid w:val="00197799"/>
    <w:rsid w:val="001A1977"/>
    <w:rsid w:val="001A1C11"/>
    <w:rsid w:val="001A3C2B"/>
    <w:rsid w:val="001A511B"/>
    <w:rsid w:val="001A6470"/>
    <w:rsid w:val="001A7029"/>
    <w:rsid w:val="001A735C"/>
    <w:rsid w:val="001B0E56"/>
    <w:rsid w:val="001B39A7"/>
    <w:rsid w:val="001B59B9"/>
    <w:rsid w:val="001B657F"/>
    <w:rsid w:val="001B7429"/>
    <w:rsid w:val="001B76D0"/>
    <w:rsid w:val="001B775B"/>
    <w:rsid w:val="001B7D08"/>
    <w:rsid w:val="001C1BA8"/>
    <w:rsid w:val="001C265E"/>
    <w:rsid w:val="001C4871"/>
    <w:rsid w:val="001C49B1"/>
    <w:rsid w:val="001C5C24"/>
    <w:rsid w:val="001C5CDA"/>
    <w:rsid w:val="001C6C22"/>
    <w:rsid w:val="001D4DAF"/>
    <w:rsid w:val="001D5654"/>
    <w:rsid w:val="001D5FCD"/>
    <w:rsid w:val="001D7B18"/>
    <w:rsid w:val="001E094F"/>
    <w:rsid w:val="001E22CD"/>
    <w:rsid w:val="001E22FC"/>
    <w:rsid w:val="001E26F6"/>
    <w:rsid w:val="001E3F87"/>
    <w:rsid w:val="001E4879"/>
    <w:rsid w:val="001F365B"/>
    <w:rsid w:val="001F7B9C"/>
    <w:rsid w:val="002005C8"/>
    <w:rsid w:val="00201149"/>
    <w:rsid w:val="002013DD"/>
    <w:rsid w:val="00203B60"/>
    <w:rsid w:val="00203B91"/>
    <w:rsid w:val="00204A90"/>
    <w:rsid w:val="00207FEE"/>
    <w:rsid w:val="00212A20"/>
    <w:rsid w:val="00213C52"/>
    <w:rsid w:val="00213D1A"/>
    <w:rsid w:val="00214529"/>
    <w:rsid w:val="00216B16"/>
    <w:rsid w:val="002204B5"/>
    <w:rsid w:val="00221E00"/>
    <w:rsid w:val="00221E5F"/>
    <w:rsid w:val="00221FF1"/>
    <w:rsid w:val="0022244A"/>
    <w:rsid w:val="00222487"/>
    <w:rsid w:val="002225A9"/>
    <w:rsid w:val="00223455"/>
    <w:rsid w:val="002240D6"/>
    <w:rsid w:val="00226CC6"/>
    <w:rsid w:val="0023015A"/>
    <w:rsid w:val="00230497"/>
    <w:rsid w:val="00231F2A"/>
    <w:rsid w:val="0023209F"/>
    <w:rsid w:val="002347C5"/>
    <w:rsid w:val="00237584"/>
    <w:rsid w:val="00244523"/>
    <w:rsid w:val="002503A0"/>
    <w:rsid w:val="00250EC8"/>
    <w:rsid w:val="0026282B"/>
    <w:rsid w:val="00263099"/>
    <w:rsid w:val="00264750"/>
    <w:rsid w:val="002661D6"/>
    <w:rsid w:val="00270823"/>
    <w:rsid w:val="002711F0"/>
    <w:rsid w:val="00272E73"/>
    <w:rsid w:val="002732B5"/>
    <w:rsid w:val="00275C1C"/>
    <w:rsid w:val="00275F41"/>
    <w:rsid w:val="00276881"/>
    <w:rsid w:val="00276A78"/>
    <w:rsid w:val="002802B0"/>
    <w:rsid w:val="00280D4D"/>
    <w:rsid w:val="00281991"/>
    <w:rsid w:val="0028512F"/>
    <w:rsid w:val="00287FEE"/>
    <w:rsid w:val="00290DBB"/>
    <w:rsid w:val="00291637"/>
    <w:rsid w:val="00293C7E"/>
    <w:rsid w:val="002A278E"/>
    <w:rsid w:val="002A5BE0"/>
    <w:rsid w:val="002A66AE"/>
    <w:rsid w:val="002B603A"/>
    <w:rsid w:val="002B674B"/>
    <w:rsid w:val="002C02A8"/>
    <w:rsid w:val="002C7768"/>
    <w:rsid w:val="002D00C3"/>
    <w:rsid w:val="002D1572"/>
    <w:rsid w:val="002D1B48"/>
    <w:rsid w:val="002D5C29"/>
    <w:rsid w:val="002D6672"/>
    <w:rsid w:val="002D7071"/>
    <w:rsid w:val="002D7292"/>
    <w:rsid w:val="002E3BD4"/>
    <w:rsid w:val="002F4735"/>
    <w:rsid w:val="002F4866"/>
    <w:rsid w:val="002F6A12"/>
    <w:rsid w:val="0030143C"/>
    <w:rsid w:val="00302876"/>
    <w:rsid w:val="00302F84"/>
    <w:rsid w:val="003036DD"/>
    <w:rsid w:val="00304270"/>
    <w:rsid w:val="0030704E"/>
    <w:rsid w:val="00311C17"/>
    <w:rsid w:val="0031543A"/>
    <w:rsid w:val="00315716"/>
    <w:rsid w:val="003201E0"/>
    <w:rsid w:val="003214A0"/>
    <w:rsid w:val="0032295E"/>
    <w:rsid w:val="0032561A"/>
    <w:rsid w:val="003268BB"/>
    <w:rsid w:val="003301E0"/>
    <w:rsid w:val="00330C3F"/>
    <w:rsid w:val="00332B1E"/>
    <w:rsid w:val="00335987"/>
    <w:rsid w:val="003365F6"/>
    <w:rsid w:val="003367B4"/>
    <w:rsid w:val="00337125"/>
    <w:rsid w:val="00340316"/>
    <w:rsid w:val="00340730"/>
    <w:rsid w:val="00346F69"/>
    <w:rsid w:val="00347F14"/>
    <w:rsid w:val="003513D8"/>
    <w:rsid w:val="00355249"/>
    <w:rsid w:val="003566B3"/>
    <w:rsid w:val="00360341"/>
    <w:rsid w:val="003610F6"/>
    <w:rsid w:val="00361C6B"/>
    <w:rsid w:val="0036208F"/>
    <w:rsid w:val="00363EB5"/>
    <w:rsid w:val="00364957"/>
    <w:rsid w:val="003702F7"/>
    <w:rsid w:val="00372CF8"/>
    <w:rsid w:val="00375D89"/>
    <w:rsid w:val="0037706A"/>
    <w:rsid w:val="003771AB"/>
    <w:rsid w:val="0038275F"/>
    <w:rsid w:val="003835E1"/>
    <w:rsid w:val="0038529A"/>
    <w:rsid w:val="003866DE"/>
    <w:rsid w:val="00390EAB"/>
    <w:rsid w:val="00394241"/>
    <w:rsid w:val="003968F5"/>
    <w:rsid w:val="00396FF7"/>
    <w:rsid w:val="003970C8"/>
    <w:rsid w:val="003A1FFF"/>
    <w:rsid w:val="003A424A"/>
    <w:rsid w:val="003B017B"/>
    <w:rsid w:val="003B3BA2"/>
    <w:rsid w:val="003B4E9F"/>
    <w:rsid w:val="003B7E07"/>
    <w:rsid w:val="003C0829"/>
    <w:rsid w:val="003C0FD5"/>
    <w:rsid w:val="003C4F38"/>
    <w:rsid w:val="003C7283"/>
    <w:rsid w:val="003D3153"/>
    <w:rsid w:val="003D3524"/>
    <w:rsid w:val="003E1AB1"/>
    <w:rsid w:val="003F209A"/>
    <w:rsid w:val="003F27FF"/>
    <w:rsid w:val="003F424B"/>
    <w:rsid w:val="003F4EA6"/>
    <w:rsid w:val="003F54C7"/>
    <w:rsid w:val="004061D0"/>
    <w:rsid w:val="00413EFC"/>
    <w:rsid w:val="00415330"/>
    <w:rsid w:val="004206B9"/>
    <w:rsid w:val="00421826"/>
    <w:rsid w:val="004222AC"/>
    <w:rsid w:val="00423AFF"/>
    <w:rsid w:val="00424322"/>
    <w:rsid w:val="00424ED9"/>
    <w:rsid w:val="00425FFD"/>
    <w:rsid w:val="004276E8"/>
    <w:rsid w:val="00427C87"/>
    <w:rsid w:val="004307F3"/>
    <w:rsid w:val="0043198C"/>
    <w:rsid w:val="00435601"/>
    <w:rsid w:val="004448DF"/>
    <w:rsid w:val="00445FBB"/>
    <w:rsid w:val="00461407"/>
    <w:rsid w:val="004704F3"/>
    <w:rsid w:val="00470ED2"/>
    <w:rsid w:val="00471387"/>
    <w:rsid w:val="00475658"/>
    <w:rsid w:val="00476A94"/>
    <w:rsid w:val="00477D4C"/>
    <w:rsid w:val="004858AA"/>
    <w:rsid w:val="0048710A"/>
    <w:rsid w:val="0048716D"/>
    <w:rsid w:val="004A02C5"/>
    <w:rsid w:val="004A2713"/>
    <w:rsid w:val="004A3BAD"/>
    <w:rsid w:val="004A633E"/>
    <w:rsid w:val="004A66D1"/>
    <w:rsid w:val="004B0C3F"/>
    <w:rsid w:val="004B28AF"/>
    <w:rsid w:val="004B2EF3"/>
    <w:rsid w:val="004B32F4"/>
    <w:rsid w:val="004B558D"/>
    <w:rsid w:val="004B58A0"/>
    <w:rsid w:val="004C1C0B"/>
    <w:rsid w:val="004C22FE"/>
    <w:rsid w:val="004C28D0"/>
    <w:rsid w:val="004C2B89"/>
    <w:rsid w:val="004C2B9D"/>
    <w:rsid w:val="004C2F38"/>
    <w:rsid w:val="004C3795"/>
    <w:rsid w:val="004C4581"/>
    <w:rsid w:val="004C54DC"/>
    <w:rsid w:val="004C5D56"/>
    <w:rsid w:val="004D0174"/>
    <w:rsid w:val="004E155A"/>
    <w:rsid w:val="004E7DB4"/>
    <w:rsid w:val="004F0264"/>
    <w:rsid w:val="004F087E"/>
    <w:rsid w:val="004F0DE7"/>
    <w:rsid w:val="004F1211"/>
    <w:rsid w:val="004F3D5C"/>
    <w:rsid w:val="004F680D"/>
    <w:rsid w:val="004F7D3D"/>
    <w:rsid w:val="00500854"/>
    <w:rsid w:val="00501936"/>
    <w:rsid w:val="00501B37"/>
    <w:rsid w:val="00502627"/>
    <w:rsid w:val="00502E4D"/>
    <w:rsid w:val="00502FED"/>
    <w:rsid w:val="0050322B"/>
    <w:rsid w:val="00506D93"/>
    <w:rsid w:val="00507770"/>
    <w:rsid w:val="00517AB7"/>
    <w:rsid w:val="00521C0A"/>
    <w:rsid w:val="005221EE"/>
    <w:rsid w:val="00522F56"/>
    <w:rsid w:val="005234F4"/>
    <w:rsid w:val="005261F1"/>
    <w:rsid w:val="00534F11"/>
    <w:rsid w:val="00540253"/>
    <w:rsid w:val="0054345F"/>
    <w:rsid w:val="00546C54"/>
    <w:rsid w:val="0054797B"/>
    <w:rsid w:val="0055288A"/>
    <w:rsid w:val="0055331A"/>
    <w:rsid w:val="00555CA4"/>
    <w:rsid w:val="00562A0F"/>
    <w:rsid w:val="00563C75"/>
    <w:rsid w:val="00564BD5"/>
    <w:rsid w:val="005705D8"/>
    <w:rsid w:val="00575599"/>
    <w:rsid w:val="005758C1"/>
    <w:rsid w:val="00575C25"/>
    <w:rsid w:val="00577347"/>
    <w:rsid w:val="00580A5B"/>
    <w:rsid w:val="005815AE"/>
    <w:rsid w:val="00583F63"/>
    <w:rsid w:val="00584607"/>
    <w:rsid w:val="00587EC1"/>
    <w:rsid w:val="00590B17"/>
    <w:rsid w:val="00592139"/>
    <w:rsid w:val="005927D5"/>
    <w:rsid w:val="005950C8"/>
    <w:rsid w:val="00597648"/>
    <w:rsid w:val="005A10CB"/>
    <w:rsid w:val="005A187B"/>
    <w:rsid w:val="005A212E"/>
    <w:rsid w:val="005A42B1"/>
    <w:rsid w:val="005A64B9"/>
    <w:rsid w:val="005B2F6B"/>
    <w:rsid w:val="005B436C"/>
    <w:rsid w:val="005B51DD"/>
    <w:rsid w:val="005B6F93"/>
    <w:rsid w:val="005C0368"/>
    <w:rsid w:val="005C2FE6"/>
    <w:rsid w:val="005C649A"/>
    <w:rsid w:val="005C67F6"/>
    <w:rsid w:val="005D0E31"/>
    <w:rsid w:val="005D2D1A"/>
    <w:rsid w:val="005D3BEE"/>
    <w:rsid w:val="005D521B"/>
    <w:rsid w:val="005E011F"/>
    <w:rsid w:val="005E2505"/>
    <w:rsid w:val="005E42A7"/>
    <w:rsid w:val="005E4962"/>
    <w:rsid w:val="005E5CB7"/>
    <w:rsid w:val="005F1733"/>
    <w:rsid w:val="005F4958"/>
    <w:rsid w:val="005F5AE3"/>
    <w:rsid w:val="005F7B8C"/>
    <w:rsid w:val="00601228"/>
    <w:rsid w:val="0060277A"/>
    <w:rsid w:val="00603490"/>
    <w:rsid w:val="00603A3A"/>
    <w:rsid w:val="00604DF9"/>
    <w:rsid w:val="006058F5"/>
    <w:rsid w:val="006078F6"/>
    <w:rsid w:val="00610371"/>
    <w:rsid w:val="006148FA"/>
    <w:rsid w:val="00614EBB"/>
    <w:rsid w:val="006164B4"/>
    <w:rsid w:val="00621C55"/>
    <w:rsid w:val="00623823"/>
    <w:rsid w:val="006265F0"/>
    <w:rsid w:val="00626991"/>
    <w:rsid w:val="0064076C"/>
    <w:rsid w:val="00644744"/>
    <w:rsid w:val="00644D6E"/>
    <w:rsid w:val="00646814"/>
    <w:rsid w:val="00646F83"/>
    <w:rsid w:val="006512FE"/>
    <w:rsid w:val="00652DCA"/>
    <w:rsid w:val="00655D2B"/>
    <w:rsid w:val="00656143"/>
    <w:rsid w:val="006624E7"/>
    <w:rsid w:val="00663F4F"/>
    <w:rsid w:val="00664012"/>
    <w:rsid w:val="006651E5"/>
    <w:rsid w:val="006660B9"/>
    <w:rsid w:val="00671639"/>
    <w:rsid w:val="00672170"/>
    <w:rsid w:val="00674500"/>
    <w:rsid w:val="00675E59"/>
    <w:rsid w:val="00677170"/>
    <w:rsid w:val="00677C03"/>
    <w:rsid w:val="00677D9E"/>
    <w:rsid w:val="00680805"/>
    <w:rsid w:val="0068585A"/>
    <w:rsid w:val="00686A16"/>
    <w:rsid w:val="00686D8D"/>
    <w:rsid w:val="00690C80"/>
    <w:rsid w:val="0069404A"/>
    <w:rsid w:val="00694CE4"/>
    <w:rsid w:val="00697101"/>
    <w:rsid w:val="006A17AD"/>
    <w:rsid w:val="006A79D0"/>
    <w:rsid w:val="006B0357"/>
    <w:rsid w:val="006B3EAC"/>
    <w:rsid w:val="006B4888"/>
    <w:rsid w:val="006C00FB"/>
    <w:rsid w:val="006C29DC"/>
    <w:rsid w:val="006C36C4"/>
    <w:rsid w:val="006C4EC6"/>
    <w:rsid w:val="006C4FC4"/>
    <w:rsid w:val="006C5707"/>
    <w:rsid w:val="006C5AAE"/>
    <w:rsid w:val="006D21FC"/>
    <w:rsid w:val="006D2ED1"/>
    <w:rsid w:val="006D475A"/>
    <w:rsid w:val="006D4DC0"/>
    <w:rsid w:val="006E0BF5"/>
    <w:rsid w:val="006E19C9"/>
    <w:rsid w:val="006E41D3"/>
    <w:rsid w:val="006E4576"/>
    <w:rsid w:val="006E5E52"/>
    <w:rsid w:val="006E7D53"/>
    <w:rsid w:val="006E7EAD"/>
    <w:rsid w:val="006F151F"/>
    <w:rsid w:val="006F3B2F"/>
    <w:rsid w:val="006F5952"/>
    <w:rsid w:val="00700968"/>
    <w:rsid w:val="00702753"/>
    <w:rsid w:val="00710867"/>
    <w:rsid w:val="00711684"/>
    <w:rsid w:val="00714684"/>
    <w:rsid w:val="0071571D"/>
    <w:rsid w:val="00716056"/>
    <w:rsid w:val="007227A9"/>
    <w:rsid w:val="007238E2"/>
    <w:rsid w:val="007254F8"/>
    <w:rsid w:val="00731B03"/>
    <w:rsid w:val="00734D10"/>
    <w:rsid w:val="007351C4"/>
    <w:rsid w:val="00735804"/>
    <w:rsid w:val="00736D4F"/>
    <w:rsid w:val="00736D7C"/>
    <w:rsid w:val="00743B6E"/>
    <w:rsid w:val="007447D1"/>
    <w:rsid w:val="00746773"/>
    <w:rsid w:val="00746A69"/>
    <w:rsid w:val="0075064B"/>
    <w:rsid w:val="00754E1F"/>
    <w:rsid w:val="0075578C"/>
    <w:rsid w:val="007564F4"/>
    <w:rsid w:val="00757B7A"/>
    <w:rsid w:val="00757C1B"/>
    <w:rsid w:val="00760D90"/>
    <w:rsid w:val="00763133"/>
    <w:rsid w:val="00766587"/>
    <w:rsid w:val="00770132"/>
    <w:rsid w:val="00776FDD"/>
    <w:rsid w:val="007826E3"/>
    <w:rsid w:val="00782FB4"/>
    <w:rsid w:val="007838F9"/>
    <w:rsid w:val="00783CA0"/>
    <w:rsid w:val="00785AD0"/>
    <w:rsid w:val="007876D4"/>
    <w:rsid w:val="00787E34"/>
    <w:rsid w:val="00790534"/>
    <w:rsid w:val="0079415E"/>
    <w:rsid w:val="00795886"/>
    <w:rsid w:val="00795EF2"/>
    <w:rsid w:val="007960FF"/>
    <w:rsid w:val="00797A04"/>
    <w:rsid w:val="00797DF9"/>
    <w:rsid w:val="007A0E78"/>
    <w:rsid w:val="007A2273"/>
    <w:rsid w:val="007A59C4"/>
    <w:rsid w:val="007A5AFF"/>
    <w:rsid w:val="007A6D32"/>
    <w:rsid w:val="007A6DAB"/>
    <w:rsid w:val="007A7180"/>
    <w:rsid w:val="007A7F6A"/>
    <w:rsid w:val="007B3AB1"/>
    <w:rsid w:val="007B418B"/>
    <w:rsid w:val="007B5A65"/>
    <w:rsid w:val="007B7119"/>
    <w:rsid w:val="007C2CF8"/>
    <w:rsid w:val="007C622B"/>
    <w:rsid w:val="007C78C0"/>
    <w:rsid w:val="007C7DB2"/>
    <w:rsid w:val="007D2D78"/>
    <w:rsid w:val="007E2971"/>
    <w:rsid w:val="007E43B9"/>
    <w:rsid w:val="007E63FB"/>
    <w:rsid w:val="007F39AA"/>
    <w:rsid w:val="007F39D5"/>
    <w:rsid w:val="00800658"/>
    <w:rsid w:val="00804C54"/>
    <w:rsid w:val="00807482"/>
    <w:rsid w:val="00807E67"/>
    <w:rsid w:val="00811D8B"/>
    <w:rsid w:val="00812292"/>
    <w:rsid w:val="00813FC1"/>
    <w:rsid w:val="00814570"/>
    <w:rsid w:val="00814E8D"/>
    <w:rsid w:val="00816CC0"/>
    <w:rsid w:val="00823F5F"/>
    <w:rsid w:val="008251BA"/>
    <w:rsid w:val="00826844"/>
    <w:rsid w:val="00826BFD"/>
    <w:rsid w:val="00830F4B"/>
    <w:rsid w:val="00831B02"/>
    <w:rsid w:val="00835A62"/>
    <w:rsid w:val="00840717"/>
    <w:rsid w:val="00840C6B"/>
    <w:rsid w:val="00841349"/>
    <w:rsid w:val="008464B2"/>
    <w:rsid w:val="00847D21"/>
    <w:rsid w:val="00851067"/>
    <w:rsid w:val="0085134C"/>
    <w:rsid w:val="0085289F"/>
    <w:rsid w:val="00853809"/>
    <w:rsid w:val="00861E1D"/>
    <w:rsid w:val="0086266F"/>
    <w:rsid w:val="008639BD"/>
    <w:rsid w:val="00865017"/>
    <w:rsid w:val="008674DF"/>
    <w:rsid w:val="008716E8"/>
    <w:rsid w:val="00871C6C"/>
    <w:rsid w:val="0088112F"/>
    <w:rsid w:val="00881326"/>
    <w:rsid w:val="008850EA"/>
    <w:rsid w:val="0088561A"/>
    <w:rsid w:val="00885B42"/>
    <w:rsid w:val="00887A00"/>
    <w:rsid w:val="00890F3C"/>
    <w:rsid w:val="008924B1"/>
    <w:rsid w:val="00893338"/>
    <w:rsid w:val="00893E24"/>
    <w:rsid w:val="008956E9"/>
    <w:rsid w:val="008A076D"/>
    <w:rsid w:val="008A1F1A"/>
    <w:rsid w:val="008A2A9E"/>
    <w:rsid w:val="008A3C1D"/>
    <w:rsid w:val="008A4373"/>
    <w:rsid w:val="008A4AD1"/>
    <w:rsid w:val="008A50A7"/>
    <w:rsid w:val="008A6585"/>
    <w:rsid w:val="008A6898"/>
    <w:rsid w:val="008B011E"/>
    <w:rsid w:val="008B4023"/>
    <w:rsid w:val="008B59BF"/>
    <w:rsid w:val="008B5E0E"/>
    <w:rsid w:val="008B775B"/>
    <w:rsid w:val="008C5D72"/>
    <w:rsid w:val="008D23CC"/>
    <w:rsid w:val="008D28A8"/>
    <w:rsid w:val="008D3612"/>
    <w:rsid w:val="008D4D5F"/>
    <w:rsid w:val="008D6B12"/>
    <w:rsid w:val="008D7572"/>
    <w:rsid w:val="008E00E6"/>
    <w:rsid w:val="008F0982"/>
    <w:rsid w:val="008F5963"/>
    <w:rsid w:val="0090023D"/>
    <w:rsid w:val="009017C5"/>
    <w:rsid w:val="00902329"/>
    <w:rsid w:val="009036AA"/>
    <w:rsid w:val="00905F57"/>
    <w:rsid w:val="009075BF"/>
    <w:rsid w:val="0091036C"/>
    <w:rsid w:val="00912004"/>
    <w:rsid w:val="009139C7"/>
    <w:rsid w:val="0091492C"/>
    <w:rsid w:val="00926311"/>
    <w:rsid w:val="0093236A"/>
    <w:rsid w:val="009329B9"/>
    <w:rsid w:val="00933BEA"/>
    <w:rsid w:val="00937AB8"/>
    <w:rsid w:val="00942037"/>
    <w:rsid w:val="009428B4"/>
    <w:rsid w:val="00945F2A"/>
    <w:rsid w:val="00947FD7"/>
    <w:rsid w:val="00955CB4"/>
    <w:rsid w:val="009572F1"/>
    <w:rsid w:val="009578BA"/>
    <w:rsid w:val="00962B2D"/>
    <w:rsid w:val="00962B30"/>
    <w:rsid w:val="009704C0"/>
    <w:rsid w:val="009732E5"/>
    <w:rsid w:val="00976378"/>
    <w:rsid w:val="009769FA"/>
    <w:rsid w:val="009807E1"/>
    <w:rsid w:val="00980F47"/>
    <w:rsid w:val="00981A17"/>
    <w:rsid w:val="009850F8"/>
    <w:rsid w:val="00985F37"/>
    <w:rsid w:val="0098749C"/>
    <w:rsid w:val="00987762"/>
    <w:rsid w:val="00990F97"/>
    <w:rsid w:val="009910A5"/>
    <w:rsid w:val="00991CA9"/>
    <w:rsid w:val="00995274"/>
    <w:rsid w:val="009971E2"/>
    <w:rsid w:val="009A3DA2"/>
    <w:rsid w:val="009A6C92"/>
    <w:rsid w:val="009B1456"/>
    <w:rsid w:val="009B4B8B"/>
    <w:rsid w:val="009B5006"/>
    <w:rsid w:val="009C035D"/>
    <w:rsid w:val="009C0EB5"/>
    <w:rsid w:val="009C1BB0"/>
    <w:rsid w:val="009C3417"/>
    <w:rsid w:val="009C5C79"/>
    <w:rsid w:val="009C67EF"/>
    <w:rsid w:val="009C72DB"/>
    <w:rsid w:val="009C7758"/>
    <w:rsid w:val="009C7AD0"/>
    <w:rsid w:val="009C7D2C"/>
    <w:rsid w:val="009D47D9"/>
    <w:rsid w:val="009D4CDF"/>
    <w:rsid w:val="009D5C47"/>
    <w:rsid w:val="009D63C0"/>
    <w:rsid w:val="009D65A3"/>
    <w:rsid w:val="009D7811"/>
    <w:rsid w:val="009D7CB1"/>
    <w:rsid w:val="009D7F0C"/>
    <w:rsid w:val="009E0CC4"/>
    <w:rsid w:val="009E26D9"/>
    <w:rsid w:val="009E41B7"/>
    <w:rsid w:val="009F099A"/>
    <w:rsid w:val="009F4C34"/>
    <w:rsid w:val="009F5107"/>
    <w:rsid w:val="009F65D5"/>
    <w:rsid w:val="009F7AB1"/>
    <w:rsid w:val="009F7E9D"/>
    <w:rsid w:val="00A05D77"/>
    <w:rsid w:val="00A07016"/>
    <w:rsid w:val="00A077D0"/>
    <w:rsid w:val="00A12BBD"/>
    <w:rsid w:val="00A13BD2"/>
    <w:rsid w:val="00A22748"/>
    <w:rsid w:val="00A23936"/>
    <w:rsid w:val="00A269A6"/>
    <w:rsid w:val="00A277B3"/>
    <w:rsid w:val="00A30554"/>
    <w:rsid w:val="00A3090E"/>
    <w:rsid w:val="00A31278"/>
    <w:rsid w:val="00A31500"/>
    <w:rsid w:val="00A315AB"/>
    <w:rsid w:val="00A32A6C"/>
    <w:rsid w:val="00A3694F"/>
    <w:rsid w:val="00A36F97"/>
    <w:rsid w:val="00A40D1D"/>
    <w:rsid w:val="00A42F69"/>
    <w:rsid w:val="00A439B5"/>
    <w:rsid w:val="00A4489E"/>
    <w:rsid w:val="00A460A2"/>
    <w:rsid w:val="00A462C0"/>
    <w:rsid w:val="00A463D0"/>
    <w:rsid w:val="00A478D4"/>
    <w:rsid w:val="00A47BA2"/>
    <w:rsid w:val="00A50586"/>
    <w:rsid w:val="00A51B01"/>
    <w:rsid w:val="00A53081"/>
    <w:rsid w:val="00A5507D"/>
    <w:rsid w:val="00A55BDD"/>
    <w:rsid w:val="00A56574"/>
    <w:rsid w:val="00A641F7"/>
    <w:rsid w:val="00A65503"/>
    <w:rsid w:val="00A65874"/>
    <w:rsid w:val="00A659B6"/>
    <w:rsid w:val="00A65D33"/>
    <w:rsid w:val="00A67FB6"/>
    <w:rsid w:val="00A76519"/>
    <w:rsid w:val="00A76552"/>
    <w:rsid w:val="00A76FAD"/>
    <w:rsid w:val="00A77E26"/>
    <w:rsid w:val="00A81DD5"/>
    <w:rsid w:val="00A859EC"/>
    <w:rsid w:val="00A912D0"/>
    <w:rsid w:val="00A92631"/>
    <w:rsid w:val="00A959A8"/>
    <w:rsid w:val="00A96FB9"/>
    <w:rsid w:val="00A976E8"/>
    <w:rsid w:val="00AA1F19"/>
    <w:rsid w:val="00AA37B8"/>
    <w:rsid w:val="00AA384F"/>
    <w:rsid w:val="00AA60F6"/>
    <w:rsid w:val="00AA743A"/>
    <w:rsid w:val="00AB0742"/>
    <w:rsid w:val="00AB0FF7"/>
    <w:rsid w:val="00AB29BB"/>
    <w:rsid w:val="00AB2EB9"/>
    <w:rsid w:val="00AB3E31"/>
    <w:rsid w:val="00AB76BA"/>
    <w:rsid w:val="00AB788A"/>
    <w:rsid w:val="00AD2F64"/>
    <w:rsid w:val="00AD37EC"/>
    <w:rsid w:val="00AD455A"/>
    <w:rsid w:val="00AD4DCB"/>
    <w:rsid w:val="00AD5D23"/>
    <w:rsid w:val="00AD6F9D"/>
    <w:rsid w:val="00AD7D67"/>
    <w:rsid w:val="00AE00F5"/>
    <w:rsid w:val="00AE0B9D"/>
    <w:rsid w:val="00AE7CB9"/>
    <w:rsid w:val="00AF087A"/>
    <w:rsid w:val="00AF35CF"/>
    <w:rsid w:val="00AF7FAD"/>
    <w:rsid w:val="00B0688D"/>
    <w:rsid w:val="00B153EE"/>
    <w:rsid w:val="00B15786"/>
    <w:rsid w:val="00B177F1"/>
    <w:rsid w:val="00B24279"/>
    <w:rsid w:val="00B25475"/>
    <w:rsid w:val="00B267AF"/>
    <w:rsid w:val="00B31188"/>
    <w:rsid w:val="00B31477"/>
    <w:rsid w:val="00B31EF5"/>
    <w:rsid w:val="00B322EA"/>
    <w:rsid w:val="00B3725E"/>
    <w:rsid w:val="00B41214"/>
    <w:rsid w:val="00B41E77"/>
    <w:rsid w:val="00B43CCF"/>
    <w:rsid w:val="00B50409"/>
    <w:rsid w:val="00B5206A"/>
    <w:rsid w:val="00B558ED"/>
    <w:rsid w:val="00B5745C"/>
    <w:rsid w:val="00B62B82"/>
    <w:rsid w:val="00B633E3"/>
    <w:rsid w:val="00B6370A"/>
    <w:rsid w:val="00B64D19"/>
    <w:rsid w:val="00B673C5"/>
    <w:rsid w:val="00B70565"/>
    <w:rsid w:val="00B70CA6"/>
    <w:rsid w:val="00B71C0F"/>
    <w:rsid w:val="00B71CDE"/>
    <w:rsid w:val="00B751E4"/>
    <w:rsid w:val="00B75F66"/>
    <w:rsid w:val="00B763C5"/>
    <w:rsid w:val="00B80D9B"/>
    <w:rsid w:val="00B82A8D"/>
    <w:rsid w:val="00B84826"/>
    <w:rsid w:val="00B874A3"/>
    <w:rsid w:val="00B90FD0"/>
    <w:rsid w:val="00B914AA"/>
    <w:rsid w:val="00B92DD2"/>
    <w:rsid w:val="00B94602"/>
    <w:rsid w:val="00B94C01"/>
    <w:rsid w:val="00B97861"/>
    <w:rsid w:val="00BA0E8A"/>
    <w:rsid w:val="00BA2207"/>
    <w:rsid w:val="00BA455E"/>
    <w:rsid w:val="00BA5225"/>
    <w:rsid w:val="00BA542F"/>
    <w:rsid w:val="00BA557D"/>
    <w:rsid w:val="00BA77E9"/>
    <w:rsid w:val="00BB0369"/>
    <w:rsid w:val="00BB0A8A"/>
    <w:rsid w:val="00BB2948"/>
    <w:rsid w:val="00BB5E03"/>
    <w:rsid w:val="00BB70E6"/>
    <w:rsid w:val="00BC17DE"/>
    <w:rsid w:val="00BC3296"/>
    <w:rsid w:val="00BC3A52"/>
    <w:rsid w:val="00BC3DB2"/>
    <w:rsid w:val="00BC4C02"/>
    <w:rsid w:val="00BD32ED"/>
    <w:rsid w:val="00BD3F44"/>
    <w:rsid w:val="00BD7812"/>
    <w:rsid w:val="00BE6B80"/>
    <w:rsid w:val="00BE73FC"/>
    <w:rsid w:val="00BF06F6"/>
    <w:rsid w:val="00BF0CBE"/>
    <w:rsid w:val="00BF2B33"/>
    <w:rsid w:val="00BF7EEF"/>
    <w:rsid w:val="00C0225A"/>
    <w:rsid w:val="00C06AA5"/>
    <w:rsid w:val="00C169D1"/>
    <w:rsid w:val="00C176EF"/>
    <w:rsid w:val="00C20961"/>
    <w:rsid w:val="00C20B55"/>
    <w:rsid w:val="00C21DAB"/>
    <w:rsid w:val="00C2335D"/>
    <w:rsid w:val="00C30E0F"/>
    <w:rsid w:val="00C33901"/>
    <w:rsid w:val="00C349DD"/>
    <w:rsid w:val="00C35861"/>
    <w:rsid w:val="00C379B3"/>
    <w:rsid w:val="00C37F28"/>
    <w:rsid w:val="00C42E89"/>
    <w:rsid w:val="00C44B67"/>
    <w:rsid w:val="00C478E3"/>
    <w:rsid w:val="00C50FA5"/>
    <w:rsid w:val="00C561B1"/>
    <w:rsid w:val="00C57A0B"/>
    <w:rsid w:val="00C6109E"/>
    <w:rsid w:val="00C651D6"/>
    <w:rsid w:val="00C65C90"/>
    <w:rsid w:val="00C73195"/>
    <w:rsid w:val="00C746BA"/>
    <w:rsid w:val="00C7549A"/>
    <w:rsid w:val="00C80D28"/>
    <w:rsid w:val="00C80DE1"/>
    <w:rsid w:val="00C81615"/>
    <w:rsid w:val="00C839F5"/>
    <w:rsid w:val="00C8465F"/>
    <w:rsid w:val="00C84C99"/>
    <w:rsid w:val="00C86D49"/>
    <w:rsid w:val="00C870AE"/>
    <w:rsid w:val="00C905E2"/>
    <w:rsid w:val="00C914EA"/>
    <w:rsid w:val="00C93362"/>
    <w:rsid w:val="00C934D5"/>
    <w:rsid w:val="00C93A98"/>
    <w:rsid w:val="00C94AEA"/>
    <w:rsid w:val="00C94D71"/>
    <w:rsid w:val="00C96284"/>
    <w:rsid w:val="00CA1095"/>
    <w:rsid w:val="00CA1E8F"/>
    <w:rsid w:val="00CA7DC6"/>
    <w:rsid w:val="00CB1431"/>
    <w:rsid w:val="00CB3913"/>
    <w:rsid w:val="00CB6485"/>
    <w:rsid w:val="00CB697E"/>
    <w:rsid w:val="00CC40EB"/>
    <w:rsid w:val="00CC6E4E"/>
    <w:rsid w:val="00CD06AA"/>
    <w:rsid w:val="00CD0F04"/>
    <w:rsid w:val="00CD14A2"/>
    <w:rsid w:val="00CD3920"/>
    <w:rsid w:val="00CD53C8"/>
    <w:rsid w:val="00CD5B0D"/>
    <w:rsid w:val="00CD6631"/>
    <w:rsid w:val="00CE0E1F"/>
    <w:rsid w:val="00CE1198"/>
    <w:rsid w:val="00CE5E54"/>
    <w:rsid w:val="00CE6117"/>
    <w:rsid w:val="00CF01D5"/>
    <w:rsid w:val="00CF0F3B"/>
    <w:rsid w:val="00CF1CF1"/>
    <w:rsid w:val="00CF240D"/>
    <w:rsid w:val="00CF399E"/>
    <w:rsid w:val="00CF6C54"/>
    <w:rsid w:val="00D0173D"/>
    <w:rsid w:val="00D12F78"/>
    <w:rsid w:val="00D142F3"/>
    <w:rsid w:val="00D1607C"/>
    <w:rsid w:val="00D16DC0"/>
    <w:rsid w:val="00D24DED"/>
    <w:rsid w:val="00D277B9"/>
    <w:rsid w:val="00D30972"/>
    <w:rsid w:val="00D35062"/>
    <w:rsid w:val="00D41F0E"/>
    <w:rsid w:val="00D423A6"/>
    <w:rsid w:val="00D426F6"/>
    <w:rsid w:val="00D51435"/>
    <w:rsid w:val="00D514D4"/>
    <w:rsid w:val="00D54CDB"/>
    <w:rsid w:val="00D5616F"/>
    <w:rsid w:val="00D60817"/>
    <w:rsid w:val="00D60A45"/>
    <w:rsid w:val="00D61412"/>
    <w:rsid w:val="00D62086"/>
    <w:rsid w:val="00D620AF"/>
    <w:rsid w:val="00D72342"/>
    <w:rsid w:val="00D73F26"/>
    <w:rsid w:val="00D77756"/>
    <w:rsid w:val="00D77C1B"/>
    <w:rsid w:val="00D8192C"/>
    <w:rsid w:val="00D85E7C"/>
    <w:rsid w:val="00D8601F"/>
    <w:rsid w:val="00D87B7A"/>
    <w:rsid w:val="00D91B69"/>
    <w:rsid w:val="00D943F8"/>
    <w:rsid w:val="00D94958"/>
    <w:rsid w:val="00D94FD4"/>
    <w:rsid w:val="00D979F2"/>
    <w:rsid w:val="00D97BD2"/>
    <w:rsid w:val="00DA0784"/>
    <w:rsid w:val="00DB2525"/>
    <w:rsid w:val="00DB351C"/>
    <w:rsid w:val="00DB505B"/>
    <w:rsid w:val="00DB6456"/>
    <w:rsid w:val="00DC47BC"/>
    <w:rsid w:val="00DC6AB9"/>
    <w:rsid w:val="00DC6FB0"/>
    <w:rsid w:val="00DD1E5F"/>
    <w:rsid w:val="00DE3452"/>
    <w:rsid w:val="00DE4973"/>
    <w:rsid w:val="00DF0625"/>
    <w:rsid w:val="00DF19F8"/>
    <w:rsid w:val="00DF48F7"/>
    <w:rsid w:val="00DF7214"/>
    <w:rsid w:val="00E006FF"/>
    <w:rsid w:val="00E03303"/>
    <w:rsid w:val="00E03AEA"/>
    <w:rsid w:val="00E03E55"/>
    <w:rsid w:val="00E0424C"/>
    <w:rsid w:val="00E0490C"/>
    <w:rsid w:val="00E072EB"/>
    <w:rsid w:val="00E10E18"/>
    <w:rsid w:val="00E11AC0"/>
    <w:rsid w:val="00E12519"/>
    <w:rsid w:val="00E130DC"/>
    <w:rsid w:val="00E1502B"/>
    <w:rsid w:val="00E15558"/>
    <w:rsid w:val="00E16220"/>
    <w:rsid w:val="00E20160"/>
    <w:rsid w:val="00E20579"/>
    <w:rsid w:val="00E2068D"/>
    <w:rsid w:val="00E23672"/>
    <w:rsid w:val="00E265BE"/>
    <w:rsid w:val="00E32EC1"/>
    <w:rsid w:val="00E33DC5"/>
    <w:rsid w:val="00E35570"/>
    <w:rsid w:val="00E4064F"/>
    <w:rsid w:val="00E416C2"/>
    <w:rsid w:val="00E4285D"/>
    <w:rsid w:val="00E42AD2"/>
    <w:rsid w:val="00E51A43"/>
    <w:rsid w:val="00E536FA"/>
    <w:rsid w:val="00E54FAB"/>
    <w:rsid w:val="00E54FBB"/>
    <w:rsid w:val="00E56514"/>
    <w:rsid w:val="00E56AAB"/>
    <w:rsid w:val="00E64629"/>
    <w:rsid w:val="00E65DE0"/>
    <w:rsid w:val="00E66316"/>
    <w:rsid w:val="00E702E5"/>
    <w:rsid w:val="00E70BF1"/>
    <w:rsid w:val="00E73465"/>
    <w:rsid w:val="00E73684"/>
    <w:rsid w:val="00E73E2E"/>
    <w:rsid w:val="00E74C74"/>
    <w:rsid w:val="00E81D53"/>
    <w:rsid w:val="00E84E22"/>
    <w:rsid w:val="00E8698D"/>
    <w:rsid w:val="00E934AC"/>
    <w:rsid w:val="00E93F86"/>
    <w:rsid w:val="00E973DB"/>
    <w:rsid w:val="00E978AD"/>
    <w:rsid w:val="00EA1B21"/>
    <w:rsid w:val="00EA564E"/>
    <w:rsid w:val="00EA5D4C"/>
    <w:rsid w:val="00EB1924"/>
    <w:rsid w:val="00EB2680"/>
    <w:rsid w:val="00EB276C"/>
    <w:rsid w:val="00EB4959"/>
    <w:rsid w:val="00EB4D06"/>
    <w:rsid w:val="00EB51F3"/>
    <w:rsid w:val="00EB6394"/>
    <w:rsid w:val="00EB7A0D"/>
    <w:rsid w:val="00EC2ACD"/>
    <w:rsid w:val="00EC2FC9"/>
    <w:rsid w:val="00EC4764"/>
    <w:rsid w:val="00ED1767"/>
    <w:rsid w:val="00ED26D2"/>
    <w:rsid w:val="00ED6EEE"/>
    <w:rsid w:val="00ED7DD1"/>
    <w:rsid w:val="00EE0E4A"/>
    <w:rsid w:val="00EE19E6"/>
    <w:rsid w:val="00EE207A"/>
    <w:rsid w:val="00EE280F"/>
    <w:rsid w:val="00EE2C1C"/>
    <w:rsid w:val="00EE68B3"/>
    <w:rsid w:val="00EE6B5F"/>
    <w:rsid w:val="00EF0ED1"/>
    <w:rsid w:val="00EF4E11"/>
    <w:rsid w:val="00EF635E"/>
    <w:rsid w:val="00EF7253"/>
    <w:rsid w:val="00F0183A"/>
    <w:rsid w:val="00F01EBB"/>
    <w:rsid w:val="00F02760"/>
    <w:rsid w:val="00F0391B"/>
    <w:rsid w:val="00F03A8F"/>
    <w:rsid w:val="00F07EC6"/>
    <w:rsid w:val="00F1118A"/>
    <w:rsid w:val="00F14CA0"/>
    <w:rsid w:val="00F15912"/>
    <w:rsid w:val="00F21721"/>
    <w:rsid w:val="00F27B4E"/>
    <w:rsid w:val="00F27DD4"/>
    <w:rsid w:val="00F33AA9"/>
    <w:rsid w:val="00F3535C"/>
    <w:rsid w:val="00F40CFD"/>
    <w:rsid w:val="00F42D06"/>
    <w:rsid w:val="00F5168E"/>
    <w:rsid w:val="00F5447C"/>
    <w:rsid w:val="00F61C5C"/>
    <w:rsid w:val="00F6210C"/>
    <w:rsid w:val="00F6533E"/>
    <w:rsid w:val="00F65618"/>
    <w:rsid w:val="00F67819"/>
    <w:rsid w:val="00F7197B"/>
    <w:rsid w:val="00F72206"/>
    <w:rsid w:val="00F72B49"/>
    <w:rsid w:val="00F7355F"/>
    <w:rsid w:val="00F74504"/>
    <w:rsid w:val="00F7682E"/>
    <w:rsid w:val="00F76F6E"/>
    <w:rsid w:val="00F81B8C"/>
    <w:rsid w:val="00F83437"/>
    <w:rsid w:val="00F83C7B"/>
    <w:rsid w:val="00F90334"/>
    <w:rsid w:val="00F90DD6"/>
    <w:rsid w:val="00F90F4D"/>
    <w:rsid w:val="00F95544"/>
    <w:rsid w:val="00F969EC"/>
    <w:rsid w:val="00F9718F"/>
    <w:rsid w:val="00F979DC"/>
    <w:rsid w:val="00FA2609"/>
    <w:rsid w:val="00FA2813"/>
    <w:rsid w:val="00FA2B97"/>
    <w:rsid w:val="00FA2FF5"/>
    <w:rsid w:val="00FA5D5B"/>
    <w:rsid w:val="00FA5F41"/>
    <w:rsid w:val="00FA64B1"/>
    <w:rsid w:val="00FB5833"/>
    <w:rsid w:val="00FB71D0"/>
    <w:rsid w:val="00FB7F45"/>
    <w:rsid w:val="00FC05ED"/>
    <w:rsid w:val="00FC44A5"/>
    <w:rsid w:val="00FC454A"/>
    <w:rsid w:val="00FC5837"/>
    <w:rsid w:val="00FD10AD"/>
    <w:rsid w:val="00FD2758"/>
    <w:rsid w:val="00FD32D8"/>
    <w:rsid w:val="00FD35D7"/>
    <w:rsid w:val="00FD5592"/>
    <w:rsid w:val="00FD7ABF"/>
    <w:rsid w:val="00FE0429"/>
    <w:rsid w:val="00FE3114"/>
    <w:rsid w:val="00FE3494"/>
    <w:rsid w:val="00FE41EE"/>
    <w:rsid w:val="00FF1876"/>
    <w:rsid w:val="00FF2A7B"/>
    <w:rsid w:val="00FF39F3"/>
    <w:rsid w:val="00FF4339"/>
    <w:rsid w:val="00FF5606"/>
    <w:rsid w:val="00FF5973"/>
    <w:rsid w:val="00FF7C88"/>
    <w:rsid w:val="00FF7E16"/>
    <w:rsid w:val="013A1945"/>
    <w:rsid w:val="01403A4C"/>
    <w:rsid w:val="019D1E91"/>
    <w:rsid w:val="02815F4B"/>
    <w:rsid w:val="02E903CF"/>
    <w:rsid w:val="03110B5A"/>
    <w:rsid w:val="03391357"/>
    <w:rsid w:val="03D64DF8"/>
    <w:rsid w:val="048B5BE2"/>
    <w:rsid w:val="049572D5"/>
    <w:rsid w:val="04E76E56"/>
    <w:rsid w:val="055B5E8C"/>
    <w:rsid w:val="059C3DC6"/>
    <w:rsid w:val="060D2627"/>
    <w:rsid w:val="06587D46"/>
    <w:rsid w:val="06C131F0"/>
    <w:rsid w:val="079E5C2C"/>
    <w:rsid w:val="07F16D7B"/>
    <w:rsid w:val="08D631A4"/>
    <w:rsid w:val="09E4201B"/>
    <w:rsid w:val="09E844D0"/>
    <w:rsid w:val="0A073F5D"/>
    <w:rsid w:val="0AF7160D"/>
    <w:rsid w:val="0B6131F9"/>
    <w:rsid w:val="0BA876D0"/>
    <w:rsid w:val="0C545FE7"/>
    <w:rsid w:val="0D0429D6"/>
    <w:rsid w:val="0D380576"/>
    <w:rsid w:val="0D6671EC"/>
    <w:rsid w:val="0E462B7A"/>
    <w:rsid w:val="0E9E6313"/>
    <w:rsid w:val="0EB84BEC"/>
    <w:rsid w:val="0F164219"/>
    <w:rsid w:val="0F392C5B"/>
    <w:rsid w:val="0F3D3F7D"/>
    <w:rsid w:val="0F4C3875"/>
    <w:rsid w:val="0F801CC5"/>
    <w:rsid w:val="0F9D7DCD"/>
    <w:rsid w:val="107B459F"/>
    <w:rsid w:val="10861954"/>
    <w:rsid w:val="109F4181"/>
    <w:rsid w:val="113874D2"/>
    <w:rsid w:val="11E45BCD"/>
    <w:rsid w:val="12045226"/>
    <w:rsid w:val="12435D4E"/>
    <w:rsid w:val="12505066"/>
    <w:rsid w:val="125900A5"/>
    <w:rsid w:val="1349141A"/>
    <w:rsid w:val="139B5EAF"/>
    <w:rsid w:val="13EF4A2F"/>
    <w:rsid w:val="140C2170"/>
    <w:rsid w:val="14525A49"/>
    <w:rsid w:val="148824AD"/>
    <w:rsid w:val="14F63C87"/>
    <w:rsid w:val="150E6B56"/>
    <w:rsid w:val="157D69BB"/>
    <w:rsid w:val="1595505C"/>
    <w:rsid w:val="15A2694C"/>
    <w:rsid w:val="160C6FB8"/>
    <w:rsid w:val="162D58B0"/>
    <w:rsid w:val="163209C8"/>
    <w:rsid w:val="16B34B25"/>
    <w:rsid w:val="16BE59A3"/>
    <w:rsid w:val="16ED57BD"/>
    <w:rsid w:val="174F3734"/>
    <w:rsid w:val="17AB16BA"/>
    <w:rsid w:val="17D47448"/>
    <w:rsid w:val="17D76DFA"/>
    <w:rsid w:val="182B350C"/>
    <w:rsid w:val="18585C2B"/>
    <w:rsid w:val="188D1061"/>
    <w:rsid w:val="18FB0B5E"/>
    <w:rsid w:val="19CD252F"/>
    <w:rsid w:val="1A344562"/>
    <w:rsid w:val="1A475CB0"/>
    <w:rsid w:val="1B730995"/>
    <w:rsid w:val="1BDF015C"/>
    <w:rsid w:val="1C4F66FE"/>
    <w:rsid w:val="1CCE4466"/>
    <w:rsid w:val="1D0B56BA"/>
    <w:rsid w:val="1D28001A"/>
    <w:rsid w:val="1D7C2114"/>
    <w:rsid w:val="1DC53ABB"/>
    <w:rsid w:val="1DFE062F"/>
    <w:rsid w:val="1F200B7E"/>
    <w:rsid w:val="1FF3677F"/>
    <w:rsid w:val="20C462AC"/>
    <w:rsid w:val="20E93F65"/>
    <w:rsid w:val="22066450"/>
    <w:rsid w:val="22230DB0"/>
    <w:rsid w:val="222745DC"/>
    <w:rsid w:val="223F3056"/>
    <w:rsid w:val="224D0523"/>
    <w:rsid w:val="228D1C64"/>
    <w:rsid w:val="22C17D88"/>
    <w:rsid w:val="230A01C2"/>
    <w:rsid w:val="233A1B45"/>
    <w:rsid w:val="237246AD"/>
    <w:rsid w:val="239233C4"/>
    <w:rsid w:val="239279D4"/>
    <w:rsid w:val="23B128CC"/>
    <w:rsid w:val="246D709A"/>
    <w:rsid w:val="24EB4807"/>
    <w:rsid w:val="2584425C"/>
    <w:rsid w:val="260E3F5B"/>
    <w:rsid w:val="274959F5"/>
    <w:rsid w:val="274F43F6"/>
    <w:rsid w:val="27AB7480"/>
    <w:rsid w:val="27B709AE"/>
    <w:rsid w:val="27D112AE"/>
    <w:rsid w:val="27D50D9F"/>
    <w:rsid w:val="28186EDD"/>
    <w:rsid w:val="2856102A"/>
    <w:rsid w:val="288A1B89"/>
    <w:rsid w:val="288C49F4"/>
    <w:rsid w:val="295B595D"/>
    <w:rsid w:val="29831860"/>
    <w:rsid w:val="29C4731D"/>
    <w:rsid w:val="2A1E23B1"/>
    <w:rsid w:val="2AE125DF"/>
    <w:rsid w:val="2B2F12DD"/>
    <w:rsid w:val="2B2F4171"/>
    <w:rsid w:val="2B442E19"/>
    <w:rsid w:val="2BCE1577"/>
    <w:rsid w:val="2D060A0C"/>
    <w:rsid w:val="2D507025"/>
    <w:rsid w:val="2E29122C"/>
    <w:rsid w:val="2E450300"/>
    <w:rsid w:val="2F0F103A"/>
    <w:rsid w:val="3050190A"/>
    <w:rsid w:val="30796AE6"/>
    <w:rsid w:val="30A21A3A"/>
    <w:rsid w:val="3111088F"/>
    <w:rsid w:val="31C12394"/>
    <w:rsid w:val="31D04E63"/>
    <w:rsid w:val="31DE4CF4"/>
    <w:rsid w:val="320F2D6D"/>
    <w:rsid w:val="32F01183"/>
    <w:rsid w:val="333C43C8"/>
    <w:rsid w:val="33844E6D"/>
    <w:rsid w:val="33A53035"/>
    <w:rsid w:val="33B307E9"/>
    <w:rsid w:val="350C3926"/>
    <w:rsid w:val="363475D8"/>
    <w:rsid w:val="37AE2580"/>
    <w:rsid w:val="37E56DDC"/>
    <w:rsid w:val="37F60A6B"/>
    <w:rsid w:val="388A1731"/>
    <w:rsid w:val="388E3AD9"/>
    <w:rsid w:val="38B23835"/>
    <w:rsid w:val="38CF183A"/>
    <w:rsid w:val="38EC419A"/>
    <w:rsid w:val="39CE564E"/>
    <w:rsid w:val="3AB24F6F"/>
    <w:rsid w:val="3AB941E9"/>
    <w:rsid w:val="3B497682"/>
    <w:rsid w:val="3B4C4FE3"/>
    <w:rsid w:val="3CA52FDE"/>
    <w:rsid w:val="3CBD666B"/>
    <w:rsid w:val="3DAF79E0"/>
    <w:rsid w:val="3E7F33BB"/>
    <w:rsid w:val="3EA27836"/>
    <w:rsid w:val="3EAD1CD6"/>
    <w:rsid w:val="3F1D26BC"/>
    <w:rsid w:val="3F6A5E19"/>
    <w:rsid w:val="3FB47D1B"/>
    <w:rsid w:val="3FB5178A"/>
    <w:rsid w:val="3FEE1F10"/>
    <w:rsid w:val="40576DB5"/>
    <w:rsid w:val="40F56D87"/>
    <w:rsid w:val="413E57AF"/>
    <w:rsid w:val="41496F21"/>
    <w:rsid w:val="41B36150"/>
    <w:rsid w:val="41C14689"/>
    <w:rsid w:val="42C378F3"/>
    <w:rsid w:val="434A21E9"/>
    <w:rsid w:val="434A3508"/>
    <w:rsid w:val="43686B13"/>
    <w:rsid w:val="437C436D"/>
    <w:rsid w:val="442B201A"/>
    <w:rsid w:val="45E615FB"/>
    <w:rsid w:val="46B579BF"/>
    <w:rsid w:val="46BD6B9F"/>
    <w:rsid w:val="480037BE"/>
    <w:rsid w:val="48661D10"/>
    <w:rsid w:val="486E697A"/>
    <w:rsid w:val="48A028AB"/>
    <w:rsid w:val="492D05E3"/>
    <w:rsid w:val="49FE1F7F"/>
    <w:rsid w:val="4CBE77A4"/>
    <w:rsid w:val="4D682880"/>
    <w:rsid w:val="4D6A6C09"/>
    <w:rsid w:val="4D8D103D"/>
    <w:rsid w:val="4DBA05A2"/>
    <w:rsid w:val="4EE07391"/>
    <w:rsid w:val="4EEC05F8"/>
    <w:rsid w:val="4F700879"/>
    <w:rsid w:val="4FA12511"/>
    <w:rsid w:val="4FAE0AA6"/>
    <w:rsid w:val="507E7976"/>
    <w:rsid w:val="513F7105"/>
    <w:rsid w:val="51CB0999"/>
    <w:rsid w:val="51E14D3C"/>
    <w:rsid w:val="51EB4B97"/>
    <w:rsid w:val="522532D1"/>
    <w:rsid w:val="525D5429"/>
    <w:rsid w:val="52F11EA2"/>
    <w:rsid w:val="53521EAA"/>
    <w:rsid w:val="537B63EF"/>
    <w:rsid w:val="54E65AEA"/>
    <w:rsid w:val="54F40207"/>
    <w:rsid w:val="557650C0"/>
    <w:rsid w:val="55A21A57"/>
    <w:rsid w:val="55DD513F"/>
    <w:rsid w:val="56AB5FA3"/>
    <w:rsid w:val="57115A5D"/>
    <w:rsid w:val="57825F9E"/>
    <w:rsid w:val="59C109D7"/>
    <w:rsid w:val="5A2321E0"/>
    <w:rsid w:val="5A61633E"/>
    <w:rsid w:val="5A6E0A5B"/>
    <w:rsid w:val="5A7B2E3C"/>
    <w:rsid w:val="5B6C2AA5"/>
    <w:rsid w:val="5B8322E4"/>
    <w:rsid w:val="5B8C1162"/>
    <w:rsid w:val="5B947920"/>
    <w:rsid w:val="5BA44364"/>
    <w:rsid w:val="5BCD355F"/>
    <w:rsid w:val="5CAA290F"/>
    <w:rsid w:val="5E341674"/>
    <w:rsid w:val="5E6E102A"/>
    <w:rsid w:val="5E702B1D"/>
    <w:rsid w:val="5F013C4C"/>
    <w:rsid w:val="5F0454EA"/>
    <w:rsid w:val="5F5226F9"/>
    <w:rsid w:val="5F7F17B8"/>
    <w:rsid w:val="5FC867B7"/>
    <w:rsid w:val="5FD80C9E"/>
    <w:rsid w:val="60670332"/>
    <w:rsid w:val="60C05441"/>
    <w:rsid w:val="611F2AAF"/>
    <w:rsid w:val="61555EEF"/>
    <w:rsid w:val="616C7377"/>
    <w:rsid w:val="624872F0"/>
    <w:rsid w:val="624B51DE"/>
    <w:rsid w:val="632717A7"/>
    <w:rsid w:val="63DF6E00"/>
    <w:rsid w:val="6444421C"/>
    <w:rsid w:val="645D3993"/>
    <w:rsid w:val="649771E8"/>
    <w:rsid w:val="65055B18"/>
    <w:rsid w:val="66AD63A2"/>
    <w:rsid w:val="67B42B21"/>
    <w:rsid w:val="67C95523"/>
    <w:rsid w:val="67EE0AE5"/>
    <w:rsid w:val="6808604B"/>
    <w:rsid w:val="6828595B"/>
    <w:rsid w:val="683E7410"/>
    <w:rsid w:val="68994EF5"/>
    <w:rsid w:val="68C83A2C"/>
    <w:rsid w:val="68DA6983"/>
    <w:rsid w:val="69313380"/>
    <w:rsid w:val="696F322D"/>
    <w:rsid w:val="6985191D"/>
    <w:rsid w:val="69B745FF"/>
    <w:rsid w:val="6A0E546F"/>
    <w:rsid w:val="6A1133BF"/>
    <w:rsid w:val="6A7F45BF"/>
    <w:rsid w:val="6A8C08D4"/>
    <w:rsid w:val="6AE6604A"/>
    <w:rsid w:val="6B19231D"/>
    <w:rsid w:val="6B2A277C"/>
    <w:rsid w:val="6BF608B1"/>
    <w:rsid w:val="6C9067B0"/>
    <w:rsid w:val="6CB06B33"/>
    <w:rsid w:val="6CDC16CB"/>
    <w:rsid w:val="6D202EA6"/>
    <w:rsid w:val="6E072901"/>
    <w:rsid w:val="6EAA0F18"/>
    <w:rsid w:val="6EE949DE"/>
    <w:rsid w:val="6F4A2780"/>
    <w:rsid w:val="6F765AEF"/>
    <w:rsid w:val="70117A67"/>
    <w:rsid w:val="707320FB"/>
    <w:rsid w:val="71241A1C"/>
    <w:rsid w:val="712D6B22"/>
    <w:rsid w:val="7194781F"/>
    <w:rsid w:val="71F713F3"/>
    <w:rsid w:val="724525E5"/>
    <w:rsid w:val="7279090F"/>
    <w:rsid w:val="72B74F4A"/>
    <w:rsid w:val="72EF667C"/>
    <w:rsid w:val="730109E6"/>
    <w:rsid w:val="730E6629"/>
    <w:rsid w:val="73170E10"/>
    <w:rsid w:val="735E3473"/>
    <w:rsid w:val="74B04193"/>
    <w:rsid w:val="75F776FF"/>
    <w:rsid w:val="76355A78"/>
    <w:rsid w:val="76643908"/>
    <w:rsid w:val="779C1219"/>
    <w:rsid w:val="77F9150C"/>
    <w:rsid w:val="784B4977"/>
    <w:rsid w:val="78713799"/>
    <w:rsid w:val="78B64AE2"/>
    <w:rsid w:val="797A2FE7"/>
    <w:rsid w:val="79FA77BE"/>
    <w:rsid w:val="7A450B1F"/>
    <w:rsid w:val="7A480529"/>
    <w:rsid w:val="7A574C10"/>
    <w:rsid w:val="7AAD203A"/>
    <w:rsid w:val="7AF000B0"/>
    <w:rsid w:val="7B363089"/>
    <w:rsid w:val="7BFC1A6C"/>
    <w:rsid w:val="7C0D1A2A"/>
    <w:rsid w:val="7C736BA2"/>
    <w:rsid w:val="7C7C095E"/>
    <w:rsid w:val="7CE00EED"/>
    <w:rsid w:val="7CFF6EF1"/>
    <w:rsid w:val="7D142444"/>
    <w:rsid w:val="7DB94DC7"/>
    <w:rsid w:val="7DD45F1F"/>
    <w:rsid w:val="7E0806FB"/>
    <w:rsid w:val="7E4F7BE2"/>
    <w:rsid w:val="7F5D5C99"/>
    <w:rsid w:val="7F803DAD"/>
    <w:rsid w:val="7F9E29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99"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99"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94"/>
    <w:autoRedefine/>
    <w:qFormat/>
    <w:uiPriority w:val="0"/>
    <w:pPr>
      <w:keepNext/>
      <w:keepLines/>
      <w:spacing w:line="578" w:lineRule="auto"/>
      <w:jc w:val="center"/>
      <w:outlineLvl w:val="0"/>
    </w:pPr>
    <w:rPr>
      <w:rFonts w:eastAsia="仿宋_GB2312"/>
      <w:b/>
      <w:bCs/>
      <w:kern w:val="44"/>
      <w:sz w:val="36"/>
      <w:szCs w:val="44"/>
    </w:rPr>
  </w:style>
  <w:style w:type="paragraph" w:styleId="6">
    <w:name w:val="heading 2"/>
    <w:basedOn w:val="1"/>
    <w:next w:val="1"/>
    <w:link w:val="95"/>
    <w:autoRedefine/>
    <w:qFormat/>
    <w:uiPriority w:val="0"/>
    <w:pPr>
      <w:keepNext/>
      <w:tabs>
        <w:tab w:val="left" w:pos="360"/>
      </w:tabs>
      <w:spacing w:line="700" w:lineRule="exact"/>
      <w:ind w:left="360" w:hanging="360"/>
      <w:jc w:val="center"/>
      <w:outlineLvl w:val="1"/>
    </w:pPr>
    <w:rPr>
      <w:rFonts w:ascii="宋体" w:hAnsi="宋体"/>
      <w:b/>
      <w:bCs/>
      <w:sz w:val="22"/>
      <w:szCs w:val="24"/>
    </w:rPr>
  </w:style>
  <w:style w:type="paragraph" w:styleId="7">
    <w:name w:val="heading 3"/>
    <w:basedOn w:val="1"/>
    <w:next w:val="1"/>
    <w:link w:val="70"/>
    <w:autoRedefine/>
    <w:qFormat/>
    <w:uiPriority w:val="99"/>
    <w:pPr>
      <w:keepNext/>
      <w:keepLines/>
      <w:jc w:val="center"/>
      <w:outlineLvl w:val="2"/>
    </w:pPr>
    <w:rPr>
      <w:rFonts w:eastAsia="仿宋_GB2312"/>
      <w:bCs/>
      <w:sz w:val="28"/>
      <w:szCs w:val="32"/>
    </w:rPr>
  </w:style>
  <w:style w:type="paragraph" w:styleId="8">
    <w:name w:val="heading 4"/>
    <w:basedOn w:val="1"/>
    <w:next w:val="1"/>
    <w:link w:val="96"/>
    <w:autoRedefine/>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97"/>
    <w:autoRedefine/>
    <w:qFormat/>
    <w:uiPriority w:val="0"/>
    <w:pPr>
      <w:keepNext/>
      <w:keepLines/>
      <w:spacing w:before="280" w:after="290" w:line="372" w:lineRule="auto"/>
      <w:outlineLvl w:val="4"/>
    </w:pPr>
    <w:rPr>
      <w:rFonts w:ascii="Calibri" w:hAnsi="Calibri"/>
      <w:b/>
      <w:bCs/>
      <w:sz w:val="28"/>
      <w:szCs w:val="28"/>
    </w:rPr>
  </w:style>
  <w:style w:type="paragraph" w:styleId="10">
    <w:name w:val="heading 6"/>
    <w:basedOn w:val="1"/>
    <w:next w:val="1"/>
    <w:link w:val="98"/>
    <w:autoRedefine/>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4"/>
    </w:rPr>
  </w:style>
  <w:style w:type="paragraph" w:styleId="11">
    <w:name w:val="heading 7"/>
    <w:basedOn w:val="1"/>
    <w:next w:val="1"/>
    <w:link w:val="99"/>
    <w:autoRedefine/>
    <w:qFormat/>
    <w:uiPriority w:val="0"/>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12">
    <w:name w:val="heading 8"/>
    <w:basedOn w:val="1"/>
    <w:next w:val="1"/>
    <w:link w:val="100"/>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13">
    <w:name w:val="heading 9"/>
    <w:basedOn w:val="1"/>
    <w:next w:val="1"/>
    <w:link w:val="101"/>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379"/>
    <w:autoRedefine/>
    <w:qFormat/>
    <w:uiPriority w:val="99"/>
    <w:pPr>
      <w:ind w:firstLine="602"/>
    </w:pPr>
    <w:rPr>
      <w:szCs w:val="20"/>
    </w:rPr>
  </w:style>
  <w:style w:type="paragraph" w:styleId="3">
    <w:name w:val="Body Text Indent"/>
    <w:basedOn w:val="1"/>
    <w:next w:val="4"/>
    <w:link w:val="67"/>
    <w:autoRedefine/>
    <w:qFormat/>
    <w:uiPriority w:val="99"/>
    <w:pPr>
      <w:spacing w:line="360" w:lineRule="auto"/>
      <w:ind w:firstLine="500" w:firstLineChars="200"/>
    </w:pPr>
    <w:rPr>
      <w:rFonts w:eastAsia="仿宋_GB2312"/>
      <w:sz w:val="25"/>
      <w:szCs w:val="24"/>
    </w:rPr>
  </w:style>
  <w:style w:type="paragraph" w:styleId="4">
    <w:name w:val="envelope return"/>
    <w:basedOn w:val="1"/>
    <w:autoRedefine/>
    <w:qFormat/>
    <w:uiPriority w:val="99"/>
    <w:pPr>
      <w:snapToGrid w:val="0"/>
    </w:pPr>
    <w:rPr>
      <w:rFonts w:ascii="Arial" w:hAnsi="Arial"/>
    </w:rPr>
  </w:style>
  <w:style w:type="paragraph" w:styleId="14">
    <w:name w:val="toc 7"/>
    <w:basedOn w:val="1"/>
    <w:next w:val="1"/>
    <w:autoRedefine/>
    <w:qFormat/>
    <w:uiPriority w:val="39"/>
    <w:pPr>
      <w:ind w:left="2520" w:leftChars="1200"/>
    </w:pPr>
    <w:rPr>
      <w:rFonts w:ascii="Calibri" w:hAnsi="Calibri"/>
      <w:szCs w:val="22"/>
    </w:rPr>
  </w:style>
  <w:style w:type="paragraph" w:styleId="15">
    <w:name w:val="Normal Indent"/>
    <w:basedOn w:val="1"/>
    <w:link w:val="77"/>
    <w:autoRedefine/>
    <w:unhideWhenUsed/>
    <w:qFormat/>
    <w:uiPriority w:val="99"/>
    <w:pPr>
      <w:adjustRightInd w:val="0"/>
      <w:spacing w:line="360" w:lineRule="atLeast"/>
      <w:ind w:firstLine="482"/>
    </w:pPr>
    <w:rPr>
      <w:sz w:val="24"/>
      <w:szCs w:val="24"/>
    </w:rPr>
  </w:style>
  <w:style w:type="paragraph" w:styleId="16">
    <w:name w:val="caption"/>
    <w:basedOn w:val="1"/>
    <w:next w:val="1"/>
    <w:autoRedefine/>
    <w:qFormat/>
    <w:uiPriority w:val="0"/>
    <w:rPr>
      <w:rFonts w:ascii="Cambria" w:hAnsi="Cambria" w:eastAsia="黑体"/>
      <w:sz w:val="20"/>
    </w:rPr>
  </w:style>
  <w:style w:type="paragraph" w:styleId="17">
    <w:name w:val="Document Map"/>
    <w:basedOn w:val="1"/>
    <w:link w:val="102"/>
    <w:autoRedefine/>
    <w:qFormat/>
    <w:uiPriority w:val="0"/>
    <w:pPr>
      <w:shd w:val="clear" w:color="auto" w:fill="000080"/>
    </w:pPr>
    <w:rPr>
      <w:szCs w:val="24"/>
    </w:rPr>
  </w:style>
  <w:style w:type="paragraph" w:styleId="18">
    <w:name w:val="toa heading"/>
    <w:basedOn w:val="1"/>
    <w:next w:val="1"/>
    <w:autoRedefine/>
    <w:qFormat/>
    <w:uiPriority w:val="0"/>
    <w:pPr>
      <w:adjustRightInd w:val="0"/>
      <w:spacing w:line="360" w:lineRule="atLeast"/>
      <w:jc w:val="center"/>
      <w:textAlignment w:val="baseline"/>
    </w:pPr>
    <w:rPr>
      <w:rFonts w:ascii="Arial" w:hAnsi="Arial" w:eastAsia="黑体"/>
      <w:kern w:val="0"/>
      <w:sz w:val="36"/>
    </w:rPr>
  </w:style>
  <w:style w:type="paragraph" w:styleId="19">
    <w:name w:val="annotation text"/>
    <w:basedOn w:val="1"/>
    <w:link w:val="103"/>
    <w:autoRedefine/>
    <w:qFormat/>
    <w:uiPriority w:val="99"/>
    <w:pPr>
      <w:jc w:val="left"/>
    </w:pPr>
    <w:rPr>
      <w:szCs w:val="24"/>
    </w:rPr>
  </w:style>
  <w:style w:type="paragraph" w:styleId="20">
    <w:name w:val="Body Text 3"/>
    <w:basedOn w:val="1"/>
    <w:link w:val="80"/>
    <w:autoRedefine/>
    <w:qFormat/>
    <w:uiPriority w:val="0"/>
    <w:rPr>
      <w:rFonts w:ascii="宋体"/>
      <w:sz w:val="24"/>
    </w:rPr>
  </w:style>
  <w:style w:type="paragraph" w:styleId="21">
    <w:name w:val="Body Text"/>
    <w:basedOn w:val="1"/>
    <w:next w:val="22"/>
    <w:link w:val="81"/>
    <w:autoRedefine/>
    <w:unhideWhenUsed/>
    <w:qFormat/>
    <w:uiPriority w:val="0"/>
    <w:rPr>
      <w:sz w:val="28"/>
    </w:rPr>
  </w:style>
  <w:style w:type="paragraph" w:customStyle="1" w:styleId="2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3">
    <w:name w:val="Block Text"/>
    <w:basedOn w:val="1"/>
    <w:autoRedefine/>
    <w:qFormat/>
    <w:uiPriority w:val="0"/>
    <w:pPr>
      <w:spacing w:line="400" w:lineRule="exact"/>
      <w:ind w:left="2" w:leftChars="1" w:right="693" w:rightChars="330" w:firstLine="600" w:firstLineChars="200"/>
    </w:pPr>
    <w:rPr>
      <w:rFonts w:ascii="宋体" w:hAnsi="宋体"/>
      <w:sz w:val="30"/>
      <w:szCs w:val="24"/>
    </w:rPr>
  </w:style>
  <w:style w:type="paragraph" w:styleId="24">
    <w:name w:val="index 4"/>
    <w:basedOn w:val="1"/>
    <w:next w:val="1"/>
    <w:autoRedefine/>
    <w:qFormat/>
    <w:uiPriority w:val="0"/>
    <w:pPr>
      <w:ind w:left="600" w:leftChars="600"/>
    </w:pPr>
    <w:rPr>
      <w:szCs w:val="24"/>
    </w:rPr>
  </w:style>
  <w:style w:type="paragraph" w:styleId="25">
    <w:name w:val="toc 5"/>
    <w:basedOn w:val="1"/>
    <w:next w:val="1"/>
    <w:autoRedefine/>
    <w:qFormat/>
    <w:uiPriority w:val="39"/>
    <w:pPr>
      <w:widowControl/>
      <w:spacing w:after="200" w:line="276" w:lineRule="auto"/>
      <w:ind w:left="1680" w:leftChars="800"/>
      <w:jc w:val="left"/>
    </w:pPr>
    <w:rPr>
      <w:rFonts w:ascii="Calibri" w:hAnsi="Calibri"/>
      <w:kern w:val="0"/>
      <w:sz w:val="22"/>
      <w:szCs w:val="22"/>
      <w:lang w:eastAsia="en-US" w:bidi="en-US"/>
    </w:rPr>
  </w:style>
  <w:style w:type="paragraph" w:styleId="26">
    <w:name w:val="toc 3"/>
    <w:basedOn w:val="1"/>
    <w:next w:val="1"/>
    <w:autoRedefine/>
    <w:qFormat/>
    <w:uiPriority w:val="0"/>
    <w:pPr>
      <w:tabs>
        <w:tab w:val="right" w:leader="dot" w:pos="8296"/>
      </w:tabs>
      <w:spacing w:line="400" w:lineRule="exact"/>
      <w:ind w:left="840" w:leftChars="400"/>
    </w:pPr>
    <w:rPr>
      <w:szCs w:val="24"/>
    </w:rPr>
  </w:style>
  <w:style w:type="paragraph" w:styleId="27">
    <w:name w:val="Plain Text"/>
    <w:basedOn w:val="1"/>
    <w:link w:val="104"/>
    <w:autoRedefine/>
    <w:qFormat/>
    <w:uiPriority w:val="99"/>
    <w:pPr>
      <w:spacing w:line="360" w:lineRule="auto"/>
    </w:pPr>
    <w:rPr>
      <w:rFonts w:ascii="宋体" w:hAnsi="宋体"/>
    </w:rPr>
  </w:style>
  <w:style w:type="paragraph" w:styleId="28">
    <w:name w:val="toc 8"/>
    <w:basedOn w:val="1"/>
    <w:next w:val="1"/>
    <w:autoRedefine/>
    <w:qFormat/>
    <w:uiPriority w:val="39"/>
    <w:pPr>
      <w:ind w:left="2940" w:leftChars="1400"/>
    </w:pPr>
    <w:rPr>
      <w:rFonts w:ascii="Calibri" w:hAnsi="Calibri"/>
      <w:szCs w:val="22"/>
    </w:rPr>
  </w:style>
  <w:style w:type="paragraph" w:styleId="29">
    <w:name w:val="Date"/>
    <w:basedOn w:val="1"/>
    <w:next w:val="1"/>
    <w:link w:val="83"/>
    <w:autoRedefine/>
    <w:qFormat/>
    <w:uiPriority w:val="0"/>
    <w:pPr>
      <w:ind w:left="100" w:leftChars="2500"/>
    </w:pPr>
    <w:rPr>
      <w:szCs w:val="24"/>
    </w:rPr>
  </w:style>
  <w:style w:type="paragraph" w:styleId="30">
    <w:name w:val="Body Text Indent 2"/>
    <w:basedOn w:val="1"/>
    <w:link w:val="84"/>
    <w:autoRedefine/>
    <w:qFormat/>
    <w:uiPriority w:val="0"/>
    <w:pPr>
      <w:spacing w:after="120" w:line="480" w:lineRule="auto"/>
      <w:ind w:left="420" w:leftChars="200"/>
    </w:pPr>
    <w:rPr>
      <w:szCs w:val="24"/>
    </w:rPr>
  </w:style>
  <w:style w:type="paragraph" w:styleId="31">
    <w:name w:val="Balloon Text"/>
    <w:basedOn w:val="1"/>
    <w:link w:val="85"/>
    <w:autoRedefine/>
    <w:unhideWhenUsed/>
    <w:qFormat/>
    <w:uiPriority w:val="0"/>
    <w:rPr>
      <w:sz w:val="18"/>
      <w:szCs w:val="18"/>
    </w:rPr>
  </w:style>
  <w:style w:type="paragraph" w:styleId="32">
    <w:name w:val="footer"/>
    <w:basedOn w:val="1"/>
    <w:link w:val="86"/>
    <w:autoRedefine/>
    <w:unhideWhenUsed/>
    <w:qFormat/>
    <w:uiPriority w:val="99"/>
    <w:pPr>
      <w:tabs>
        <w:tab w:val="center" w:pos="4153"/>
        <w:tab w:val="right" w:pos="8306"/>
      </w:tabs>
      <w:snapToGrid w:val="0"/>
      <w:jc w:val="left"/>
    </w:pPr>
    <w:rPr>
      <w:sz w:val="18"/>
      <w:szCs w:val="18"/>
    </w:rPr>
  </w:style>
  <w:style w:type="paragraph" w:styleId="33">
    <w:name w:val="header"/>
    <w:basedOn w:val="1"/>
    <w:link w:val="8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autoRedefine/>
    <w:qFormat/>
    <w:uiPriority w:val="39"/>
    <w:pPr>
      <w:tabs>
        <w:tab w:val="right" w:leader="dot" w:pos="8296"/>
      </w:tabs>
      <w:adjustRightInd w:val="0"/>
      <w:snapToGrid w:val="0"/>
      <w:spacing w:line="480" w:lineRule="auto"/>
      <w:jc w:val="center"/>
    </w:pPr>
    <w:rPr>
      <w:rFonts w:eastAsia="仿宋_GB2312"/>
      <w:color w:val="000000"/>
      <w:sz w:val="24"/>
      <w:szCs w:val="24"/>
    </w:rPr>
  </w:style>
  <w:style w:type="paragraph" w:styleId="35">
    <w:name w:val="toc 4"/>
    <w:basedOn w:val="36"/>
    <w:next w:val="36"/>
    <w:autoRedefine/>
    <w:qFormat/>
    <w:uiPriority w:val="39"/>
    <w:pPr>
      <w:ind w:left="1260" w:leftChars="600"/>
    </w:pPr>
  </w:style>
  <w:style w:type="paragraph" w:customStyle="1" w:styleId="36">
    <w:name w:val="正文_0"/>
    <w:autoRedefine/>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styleId="37">
    <w:name w:val="Subtitle"/>
    <w:basedOn w:val="1"/>
    <w:next w:val="1"/>
    <w:link w:val="105"/>
    <w:autoRedefine/>
    <w:qFormat/>
    <w:uiPriority w:val="11"/>
    <w:pPr>
      <w:spacing w:before="240" w:after="60" w:line="312" w:lineRule="auto"/>
      <w:jc w:val="center"/>
      <w:outlineLvl w:val="1"/>
    </w:pPr>
    <w:rPr>
      <w:rFonts w:ascii="Cambria" w:hAnsi="Cambria"/>
      <w:b/>
      <w:bCs/>
      <w:kern w:val="28"/>
      <w:sz w:val="32"/>
      <w:szCs w:val="32"/>
    </w:rPr>
  </w:style>
  <w:style w:type="paragraph" w:styleId="38">
    <w:name w:val="footnote text"/>
    <w:basedOn w:val="1"/>
    <w:link w:val="106"/>
    <w:autoRedefine/>
    <w:qFormat/>
    <w:uiPriority w:val="0"/>
    <w:pPr>
      <w:widowControl/>
      <w:adjustRightInd w:val="0"/>
      <w:spacing w:after="200" w:line="312" w:lineRule="atLeast"/>
      <w:jc w:val="left"/>
      <w:textAlignment w:val="baseline"/>
    </w:pPr>
    <w:rPr>
      <w:kern w:val="0"/>
      <w:sz w:val="18"/>
    </w:rPr>
  </w:style>
  <w:style w:type="paragraph" w:styleId="39">
    <w:name w:val="toc 6"/>
    <w:basedOn w:val="1"/>
    <w:next w:val="1"/>
    <w:autoRedefine/>
    <w:qFormat/>
    <w:uiPriority w:val="39"/>
    <w:pPr>
      <w:ind w:left="2100" w:leftChars="1000"/>
    </w:pPr>
    <w:rPr>
      <w:rFonts w:ascii="Calibri" w:hAnsi="Calibri"/>
      <w:szCs w:val="22"/>
    </w:rPr>
  </w:style>
  <w:style w:type="paragraph" w:styleId="40">
    <w:name w:val="Body Text Indent 3"/>
    <w:basedOn w:val="1"/>
    <w:link w:val="90"/>
    <w:autoRedefine/>
    <w:qFormat/>
    <w:uiPriority w:val="0"/>
    <w:pPr>
      <w:spacing w:after="120"/>
      <w:ind w:left="420" w:leftChars="200"/>
    </w:pPr>
    <w:rPr>
      <w:sz w:val="16"/>
      <w:szCs w:val="16"/>
    </w:rPr>
  </w:style>
  <w:style w:type="paragraph" w:styleId="41">
    <w:name w:val="toc 2"/>
    <w:basedOn w:val="1"/>
    <w:next w:val="1"/>
    <w:autoRedefine/>
    <w:qFormat/>
    <w:uiPriority w:val="0"/>
    <w:pPr>
      <w:ind w:left="420" w:leftChars="200"/>
    </w:pPr>
    <w:rPr>
      <w:szCs w:val="24"/>
    </w:rPr>
  </w:style>
  <w:style w:type="paragraph" w:styleId="42">
    <w:name w:val="toc 9"/>
    <w:basedOn w:val="1"/>
    <w:next w:val="1"/>
    <w:autoRedefine/>
    <w:qFormat/>
    <w:uiPriority w:val="39"/>
    <w:pPr>
      <w:ind w:left="3360" w:leftChars="1600"/>
    </w:pPr>
    <w:rPr>
      <w:rFonts w:ascii="Calibri" w:hAnsi="Calibri"/>
      <w:szCs w:val="22"/>
    </w:rPr>
  </w:style>
  <w:style w:type="paragraph" w:styleId="43">
    <w:name w:val="Body Text 2"/>
    <w:basedOn w:val="1"/>
    <w:link w:val="107"/>
    <w:autoRedefine/>
    <w:qFormat/>
    <w:uiPriority w:val="0"/>
    <w:pPr>
      <w:spacing w:after="120" w:line="480" w:lineRule="auto"/>
    </w:pPr>
    <w:rPr>
      <w:szCs w:val="24"/>
    </w:rPr>
  </w:style>
  <w:style w:type="paragraph" w:styleId="4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5">
    <w:name w:val="Title"/>
    <w:basedOn w:val="1"/>
    <w:next w:val="1"/>
    <w:link w:val="92"/>
    <w:autoRedefine/>
    <w:qFormat/>
    <w:uiPriority w:val="0"/>
    <w:pPr>
      <w:spacing w:before="240" w:after="60"/>
      <w:jc w:val="center"/>
      <w:outlineLvl w:val="0"/>
    </w:pPr>
    <w:rPr>
      <w:rFonts w:ascii="Cambria" w:hAnsi="Cambria"/>
      <w:b/>
      <w:bCs/>
      <w:sz w:val="32"/>
      <w:szCs w:val="32"/>
    </w:rPr>
  </w:style>
  <w:style w:type="paragraph" w:styleId="46">
    <w:name w:val="annotation subject"/>
    <w:basedOn w:val="19"/>
    <w:next w:val="19"/>
    <w:link w:val="108"/>
    <w:autoRedefine/>
    <w:qFormat/>
    <w:uiPriority w:val="0"/>
    <w:rPr>
      <w:b/>
      <w:bCs/>
    </w:rPr>
  </w:style>
  <w:style w:type="paragraph" w:styleId="47">
    <w:name w:val="Body Text First Indent"/>
    <w:basedOn w:val="21"/>
    <w:qFormat/>
    <w:uiPriority w:val="0"/>
    <w:pPr>
      <w:spacing w:line="360" w:lineRule="auto"/>
      <w:ind w:firstLine="200"/>
    </w:pPr>
    <w:rPr>
      <w:rFonts w:ascii="仿宋_GB2312" w:hAnsi="仿宋_GB2312" w:eastAsia="仿宋_GB2312" w:cs="宋体"/>
      <w:sz w:val="30"/>
      <w:szCs w:val="30"/>
    </w:rPr>
  </w:style>
  <w:style w:type="table" w:styleId="49">
    <w:name w:val="Table Grid"/>
    <w:basedOn w:val="48"/>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autoRedefine/>
    <w:qFormat/>
    <w:uiPriority w:val="0"/>
    <w:rPr>
      <w:b/>
      <w:bCs/>
    </w:rPr>
  </w:style>
  <w:style w:type="character" w:styleId="52">
    <w:name w:val="page number"/>
    <w:basedOn w:val="50"/>
    <w:autoRedefine/>
    <w:unhideWhenUsed/>
    <w:qFormat/>
    <w:uiPriority w:val="99"/>
  </w:style>
  <w:style w:type="character" w:styleId="53">
    <w:name w:val="FollowedHyperlink"/>
    <w:basedOn w:val="50"/>
    <w:autoRedefine/>
    <w:qFormat/>
    <w:uiPriority w:val="99"/>
    <w:rPr>
      <w:color w:val="0B317A"/>
      <w:u w:val="none"/>
    </w:rPr>
  </w:style>
  <w:style w:type="character" w:styleId="54">
    <w:name w:val="Emphasis"/>
    <w:autoRedefine/>
    <w:qFormat/>
    <w:uiPriority w:val="0"/>
    <w:rPr>
      <w:i/>
      <w:iCs/>
    </w:rPr>
  </w:style>
  <w:style w:type="character" w:styleId="55">
    <w:name w:val="HTML Definition"/>
    <w:autoRedefine/>
    <w:qFormat/>
    <w:uiPriority w:val="0"/>
  </w:style>
  <w:style w:type="character" w:styleId="56">
    <w:name w:val="HTML Typewriter"/>
    <w:autoRedefine/>
    <w:qFormat/>
    <w:uiPriority w:val="0"/>
    <w:rPr>
      <w:rFonts w:hint="default" w:ascii="monospace" w:hAnsi="monospace" w:eastAsia="monospace" w:cs="monospace"/>
      <w:sz w:val="20"/>
    </w:rPr>
  </w:style>
  <w:style w:type="character" w:styleId="57">
    <w:name w:val="HTML Acronym"/>
    <w:basedOn w:val="50"/>
    <w:autoRedefine/>
    <w:qFormat/>
    <w:uiPriority w:val="0"/>
  </w:style>
  <w:style w:type="character" w:styleId="58">
    <w:name w:val="HTML Variable"/>
    <w:autoRedefine/>
    <w:qFormat/>
    <w:uiPriority w:val="0"/>
  </w:style>
  <w:style w:type="character" w:styleId="59">
    <w:name w:val="Hyperlink"/>
    <w:basedOn w:val="50"/>
    <w:autoRedefine/>
    <w:qFormat/>
    <w:uiPriority w:val="99"/>
    <w:rPr>
      <w:color w:val="0B317A"/>
      <w:u w:val="none"/>
    </w:rPr>
  </w:style>
  <w:style w:type="character" w:styleId="60">
    <w:name w:val="HTML Code"/>
    <w:autoRedefine/>
    <w:qFormat/>
    <w:uiPriority w:val="0"/>
    <w:rPr>
      <w:rFonts w:hint="default" w:ascii="monospace" w:hAnsi="monospace" w:eastAsia="monospace" w:cs="monospace"/>
      <w:sz w:val="20"/>
    </w:rPr>
  </w:style>
  <w:style w:type="character" w:styleId="61">
    <w:name w:val="annotation reference"/>
    <w:autoRedefine/>
    <w:qFormat/>
    <w:uiPriority w:val="0"/>
    <w:rPr>
      <w:sz w:val="21"/>
      <w:szCs w:val="21"/>
    </w:rPr>
  </w:style>
  <w:style w:type="character" w:styleId="62">
    <w:name w:val="HTML Cite"/>
    <w:autoRedefine/>
    <w:qFormat/>
    <w:uiPriority w:val="0"/>
  </w:style>
  <w:style w:type="character" w:styleId="63">
    <w:name w:val="HTML Keyboard"/>
    <w:autoRedefine/>
    <w:qFormat/>
    <w:uiPriority w:val="0"/>
    <w:rPr>
      <w:rFonts w:hint="default" w:ascii="monospace" w:hAnsi="monospace" w:eastAsia="monospace" w:cs="monospace"/>
      <w:sz w:val="20"/>
    </w:rPr>
  </w:style>
  <w:style w:type="character" w:styleId="64">
    <w:name w:val="HTML Sample"/>
    <w:autoRedefine/>
    <w:qFormat/>
    <w:uiPriority w:val="0"/>
    <w:rPr>
      <w:rFonts w:ascii="monospace" w:hAnsi="monospace" w:eastAsia="monospace" w:cs="monospace"/>
    </w:rPr>
  </w:style>
  <w:style w:type="paragraph" w:customStyle="1" w:styleId="65">
    <w:name w:val="正文首行缩进1"/>
    <w:basedOn w:val="1"/>
    <w:next w:val="66"/>
    <w:qFormat/>
    <w:uiPriority w:val="99"/>
    <w:pPr>
      <w:spacing w:line="360" w:lineRule="auto"/>
      <w:ind w:firstLine="200"/>
    </w:pPr>
  </w:style>
  <w:style w:type="paragraph" w:customStyle="1" w:styleId="66">
    <w:name w:val="目录 61"/>
    <w:basedOn w:val="1"/>
    <w:next w:val="1"/>
    <w:unhideWhenUsed/>
    <w:qFormat/>
    <w:uiPriority w:val="39"/>
    <w:pPr>
      <w:ind w:left="2100"/>
    </w:pPr>
  </w:style>
  <w:style w:type="character" w:customStyle="1" w:styleId="67">
    <w:name w:val="正文文本缩进 字符"/>
    <w:basedOn w:val="50"/>
    <w:link w:val="3"/>
    <w:autoRedefine/>
    <w:qFormat/>
    <w:uiPriority w:val="99"/>
    <w:rPr>
      <w:rFonts w:eastAsia="仿宋_GB2312"/>
      <w:kern w:val="2"/>
      <w:sz w:val="25"/>
      <w:szCs w:val="24"/>
    </w:rPr>
  </w:style>
  <w:style w:type="character" w:customStyle="1" w:styleId="68">
    <w:name w:val="标题 1 Char"/>
    <w:basedOn w:val="50"/>
    <w:autoRedefine/>
    <w:qFormat/>
    <w:uiPriority w:val="0"/>
    <w:rPr>
      <w:b/>
      <w:bCs/>
      <w:kern w:val="44"/>
      <w:sz w:val="44"/>
      <w:szCs w:val="44"/>
    </w:rPr>
  </w:style>
  <w:style w:type="character" w:customStyle="1" w:styleId="69">
    <w:name w:val="标题 2 Char"/>
    <w:basedOn w:val="50"/>
    <w:autoRedefine/>
    <w:qFormat/>
    <w:uiPriority w:val="9"/>
    <w:rPr>
      <w:rFonts w:ascii="Cambria" w:hAnsi="Cambria" w:eastAsia="宋体" w:cs="Times New Roman"/>
      <w:b/>
      <w:bCs/>
      <w:kern w:val="2"/>
      <w:sz w:val="32"/>
      <w:szCs w:val="32"/>
    </w:rPr>
  </w:style>
  <w:style w:type="character" w:customStyle="1" w:styleId="70">
    <w:name w:val="标题 3 字符"/>
    <w:basedOn w:val="50"/>
    <w:link w:val="7"/>
    <w:autoRedefine/>
    <w:qFormat/>
    <w:uiPriority w:val="99"/>
    <w:rPr>
      <w:rFonts w:eastAsia="仿宋_GB2312"/>
      <w:bCs/>
      <w:kern w:val="2"/>
      <w:sz w:val="28"/>
      <w:szCs w:val="32"/>
      <w:lang w:val="en-US" w:eastAsia="zh-CN" w:bidi="ar-SA"/>
    </w:rPr>
  </w:style>
  <w:style w:type="character" w:customStyle="1" w:styleId="71">
    <w:name w:val="标题 4 Char"/>
    <w:basedOn w:val="50"/>
    <w:autoRedefine/>
    <w:qFormat/>
    <w:uiPriority w:val="0"/>
    <w:rPr>
      <w:rFonts w:ascii="Cambria" w:hAnsi="Cambria" w:eastAsia="宋体" w:cs="Times New Roman"/>
      <w:b/>
      <w:bCs/>
      <w:kern w:val="2"/>
      <w:sz w:val="28"/>
      <w:szCs w:val="28"/>
    </w:rPr>
  </w:style>
  <w:style w:type="character" w:customStyle="1" w:styleId="72">
    <w:name w:val="标题 5 Char"/>
    <w:basedOn w:val="50"/>
    <w:autoRedefine/>
    <w:qFormat/>
    <w:uiPriority w:val="0"/>
    <w:rPr>
      <w:b/>
      <w:bCs/>
      <w:kern w:val="2"/>
      <w:sz w:val="28"/>
      <w:szCs w:val="28"/>
    </w:rPr>
  </w:style>
  <w:style w:type="character" w:customStyle="1" w:styleId="73">
    <w:name w:val="标题 6 Char"/>
    <w:basedOn w:val="50"/>
    <w:autoRedefine/>
    <w:qFormat/>
    <w:uiPriority w:val="0"/>
    <w:rPr>
      <w:rFonts w:ascii="Cambria" w:hAnsi="Cambria" w:eastAsia="宋体" w:cs="Times New Roman"/>
      <w:b/>
      <w:bCs/>
      <w:kern w:val="2"/>
      <w:sz w:val="24"/>
      <w:szCs w:val="24"/>
    </w:rPr>
  </w:style>
  <w:style w:type="character" w:customStyle="1" w:styleId="74">
    <w:name w:val="标题 7 Char"/>
    <w:basedOn w:val="50"/>
    <w:autoRedefine/>
    <w:qFormat/>
    <w:uiPriority w:val="0"/>
    <w:rPr>
      <w:b/>
      <w:bCs/>
      <w:kern w:val="2"/>
      <w:sz w:val="24"/>
      <w:szCs w:val="24"/>
    </w:rPr>
  </w:style>
  <w:style w:type="character" w:customStyle="1" w:styleId="75">
    <w:name w:val="标题 8 Char"/>
    <w:basedOn w:val="50"/>
    <w:autoRedefine/>
    <w:qFormat/>
    <w:uiPriority w:val="0"/>
    <w:rPr>
      <w:rFonts w:ascii="Cambria" w:hAnsi="Cambria" w:eastAsia="宋体" w:cs="Times New Roman"/>
      <w:kern w:val="2"/>
      <w:sz w:val="24"/>
      <w:szCs w:val="24"/>
    </w:rPr>
  </w:style>
  <w:style w:type="character" w:customStyle="1" w:styleId="76">
    <w:name w:val="标题 9 Char"/>
    <w:basedOn w:val="50"/>
    <w:autoRedefine/>
    <w:qFormat/>
    <w:uiPriority w:val="0"/>
    <w:rPr>
      <w:rFonts w:ascii="Cambria" w:hAnsi="Cambria" w:eastAsia="宋体" w:cs="Times New Roman"/>
      <w:kern w:val="2"/>
      <w:sz w:val="21"/>
      <w:szCs w:val="21"/>
    </w:rPr>
  </w:style>
  <w:style w:type="character" w:customStyle="1" w:styleId="77">
    <w:name w:val="正文缩进 字符"/>
    <w:basedOn w:val="50"/>
    <w:link w:val="15"/>
    <w:autoRedefine/>
    <w:qFormat/>
    <w:uiPriority w:val="0"/>
    <w:rPr>
      <w:rFonts w:eastAsia="宋体"/>
      <w:kern w:val="2"/>
      <w:sz w:val="24"/>
      <w:szCs w:val="24"/>
      <w:lang w:val="en-US" w:eastAsia="zh-CN" w:bidi="ar-SA"/>
    </w:rPr>
  </w:style>
  <w:style w:type="character" w:customStyle="1" w:styleId="78">
    <w:name w:val="文档结构图 Char2"/>
    <w:autoRedefine/>
    <w:qFormat/>
    <w:uiPriority w:val="0"/>
    <w:rPr>
      <w:kern w:val="2"/>
      <w:sz w:val="21"/>
      <w:szCs w:val="24"/>
      <w:shd w:val="clear" w:color="auto" w:fill="000080"/>
    </w:rPr>
  </w:style>
  <w:style w:type="character" w:customStyle="1" w:styleId="79">
    <w:name w:val="批注文字 Char1"/>
    <w:autoRedefine/>
    <w:qFormat/>
    <w:uiPriority w:val="0"/>
    <w:rPr>
      <w:kern w:val="2"/>
      <w:sz w:val="21"/>
      <w:szCs w:val="24"/>
    </w:rPr>
  </w:style>
  <w:style w:type="character" w:customStyle="1" w:styleId="80">
    <w:name w:val="正文文本 3 字符"/>
    <w:basedOn w:val="50"/>
    <w:link w:val="20"/>
    <w:autoRedefine/>
    <w:qFormat/>
    <w:uiPriority w:val="0"/>
    <w:rPr>
      <w:rFonts w:ascii="宋体"/>
      <w:kern w:val="2"/>
      <w:sz w:val="24"/>
    </w:rPr>
  </w:style>
  <w:style w:type="character" w:customStyle="1" w:styleId="81">
    <w:name w:val="正文文本 字符"/>
    <w:link w:val="21"/>
    <w:autoRedefine/>
    <w:qFormat/>
    <w:uiPriority w:val="0"/>
    <w:rPr>
      <w:kern w:val="2"/>
      <w:sz w:val="28"/>
    </w:rPr>
  </w:style>
  <w:style w:type="character" w:customStyle="1" w:styleId="82">
    <w:name w:val="纯文本 Char"/>
    <w:basedOn w:val="50"/>
    <w:autoRedefine/>
    <w:qFormat/>
    <w:uiPriority w:val="0"/>
    <w:rPr>
      <w:rFonts w:ascii="宋体" w:hAnsi="Courier New" w:cs="Courier New"/>
      <w:kern w:val="2"/>
      <w:sz w:val="21"/>
      <w:szCs w:val="21"/>
    </w:rPr>
  </w:style>
  <w:style w:type="character" w:customStyle="1" w:styleId="83">
    <w:name w:val="日期 字符"/>
    <w:basedOn w:val="50"/>
    <w:link w:val="29"/>
    <w:autoRedefine/>
    <w:qFormat/>
    <w:uiPriority w:val="0"/>
    <w:rPr>
      <w:kern w:val="2"/>
      <w:sz w:val="21"/>
      <w:szCs w:val="24"/>
    </w:rPr>
  </w:style>
  <w:style w:type="character" w:customStyle="1" w:styleId="84">
    <w:name w:val="正文文本缩进 2 字符"/>
    <w:basedOn w:val="50"/>
    <w:link w:val="30"/>
    <w:autoRedefine/>
    <w:qFormat/>
    <w:uiPriority w:val="0"/>
    <w:rPr>
      <w:kern w:val="2"/>
      <w:sz w:val="21"/>
      <w:szCs w:val="24"/>
    </w:rPr>
  </w:style>
  <w:style w:type="character" w:customStyle="1" w:styleId="85">
    <w:name w:val="批注框文本 字符"/>
    <w:basedOn w:val="50"/>
    <w:link w:val="31"/>
    <w:autoRedefine/>
    <w:qFormat/>
    <w:uiPriority w:val="0"/>
    <w:rPr>
      <w:kern w:val="2"/>
      <w:sz w:val="18"/>
      <w:szCs w:val="18"/>
    </w:rPr>
  </w:style>
  <w:style w:type="character" w:customStyle="1" w:styleId="86">
    <w:name w:val="页脚 字符"/>
    <w:basedOn w:val="50"/>
    <w:link w:val="32"/>
    <w:autoRedefine/>
    <w:qFormat/>
    <w:uiPriority w:val="99"/>
    <w:rPr>
      <w:kern w:val="2"/>
      <w:sz w:val="18"/>
      <w:szCs w:val="18"/>
    </w:rPr>
  </w:style>
  <w:style w:type="character" w:customStyle="1" w:styleId="87">
    <w:name w:val="页眉 字符"/>
    <w:basedOn w:val="50"/>
    <w:link w:val="33"/>
    <w:autoRedefine/>
    <w:qFormat/>
    <w:uiPriority w:val="99"/>
    <w:rPr>
      <w:kern w:val="2"/>
      <w:sz w:val="18"/>
      <w:szCs w:val="18"/>
    </w:rPr>
  </w:style>
  <w:style w:type="character" w:customStyle="1" w:styleId="88">
    <w:name w:val="副标题 Char1"/>
    <w:autoRedefine/>
    <w:qFormat/>
    <w:uiPriority w:val="11"/>
    <w:rPr>
      <w:rFonts w:ascii="Cambria" w:hAnsi="Cambria"/>
      <w:b/>
      <w:bCs/>
      <w:kern w:val="28"/>
      <w:sz w:val="32"/>
      <w:szCs w:val="32"/>
    </w:rPr>
  </w:style>
  <w:style w:type="character" w:customStyle="1" w:styleId="89">
    <w:name w:val="脚注文本 Char"/>
    <w:autoRedefine/>
    <w:qFormat/>
    <w:uiPriority w:val="0"/>
    <w:rPr>
      <w:sz w:val="18"/>
    </w:rPr>
  </w:style>
  <w:style w:type="character" w:customStyle="1" w:styleId="90">
    <w:name w:val="正文文本缩进 3 字符"/>
    <w:basedOn w:val="50"/>
    <w:link w:val="40"/>
    <w:autoRedefine/>
    <w:qFormat/>
    <w:uiPriority w:val="0"/>
    <w:rPr>
      <w:kern w:val="2"/>
      <w:sz w:val="16"/>
      <w:szCs w:val="16"/>
    </w:rPr>
  </w:style>
  <w:style w:type="character" w:customStyle="1" w:styleId="91">
    <w:name w:val="正文文本 2 Char"/>
    <w:basedOn w:val="50"/>
    <w:autoRedefine/>
    <w:qFormat/>
    <w:uiPriority w:val="0"/>
    <w:rPr>
      <w:kern w:val="2"/>
      <w:sz w:val="21"/>
      <w:szCs w:val="24"/>
    </w:rPr>
  </w:style>
  <w:style w:type="character" w:customStyle="1" w:styleId="92">
    <w:name w:val="标题 字符"/>
    <w:basedOn w:val="50"/>
    <w:link w:val="45"/>
    <w:autoRedefine/>
    <w:qFormat/>
    <w:uiPriority w:val="0"/>
    <w:rPr>
      <w:rFonts w:ascii="Cambria" w:hAnsi="Cambria"/>
      <w:b/>
      <w:bCs/>
      <w:kern w:val="2"/>
      <w:sz w:val="32"/>
      <w:szCs w:val="32"/>
    </w:rPr>
  </w:style>
  <w:style w:type="character" w:customStyle="1" w:styleId="93">
    <w:name w:val="批注主题 Char2"/>
    <w:autoRedefine/>
    <w:qFormat/>
    <w:uiPriority w:val="0"/>
    <w:rPr>
      <w:b/>
      <w:bCs/>
      <w:kern w:val="2"/>
      <w:sz w:val="21"/>
      <w:szCs w:val="24"/>
    </w:rPr>
  </w:style>
  <w:style w:type="character" w:customStyle="1" w:styleId="94">
    <w:name w:val="标题 1 字符"/>
    <w:link w:val="5"/>
    <w:autoRedefine/>
    <w:qFormat/>
    <w:uiPriority w:val="0"/>
    <w:rPr>
      <w:rFonts w:eastAsia="仿宋_GB2312"/>
      <w:b/>
      <w:bCs/>
      <w:kern w:val="44"/>
      <w:sz w:val="36"/>
      <w:szCs w:val="44"/>
    </w:rPr>
  </w:style>
  <w:style w:type="character" w:customStyle="1" w:styleId="95">
    <w:name w:val="标题 2 字符"/>
    <w:link w:val="6"/>
    <w:autoRedefine/>
    <w:qFormat/>
    <w:uiPriority w:val="0"/>
    <w:rPr>
      <w:rFonts w:ascii="宋体" w:hAnsi="宋体"/>
      <w:b/>
      <w:bCs/>
      <w:kern w:val="2"/>
      <w:sz w:val="22"/>
      <w:szCs w:val="24"/>
    </w:rPr>
  </w:style>
  <w:style w:type="character" w:customStyle="1" w:styleId="96">
    <w:name w:val="标题 4 字符"/>
    <w:link w:val="8"/>
    <w:autoRedefine/>
    <w:qFormat/>
    <w:uiPriority w:val="0"/>
    <w:rPr>
      <w:rFonts w:ascii="Arial" w:hAnsi="Arial" w:eastAsia="黑体"/>
      <w:b/>
      <w:bCs/>
      <w:kern w:val="2"/>
      <w:sz w:val="28"/>
      <w:szCs w:val="28"/>
    </w:rPr>
  </w:style>
  <w:style w:type="character" w:customStyle="1" w:styleId="97">
    <w:name w:val="标题 5 字符"/>
    <w:link w:val="9"/>
    <w:autoRedefine/>
    <w:qFormat/>
    <w:uiPriority w:val="0"/>
    <w:rPr>
      <w:rFonts w:ascii="Calibri" w:hAnsi="Calibri"/>
      <w:b/>
      <w:bCs/>
      <w:kern w:val="2"/>
      <w:sz w:val="28"/>
      <w:szCs w:val="28"/>
    </w:rPr>
  </w:style>
  <w:style w:type="character" w:customStyle="1" w:styleId="98">
    <w:name w:val="标题 6 字符"/>
    <w:link w:val="10"/>
    <w:autoRedefine/>
    <w:qFormat/>
    <w:uiPriority w:val="0"/>
    <w:rPr>
      <w:rFonts w:ascii="Arial" w:hAnsi="Arial" w:eastAsia="黑体"/>
      <w:b/>
      <w:bCs/>
      <w:sz w:val="24"/>
      <w:szCs w:val="24"/>
    </w:rPr>
  </w:style>
  <w:style w:type="character" w:customStyle="1" w:styleId="99">
    <w:name w:val="标题 7 字符"/>
    <w:link w:val="11"/>
    <w:autoRedefine/>
    <w:qFormat/>
    <w:uiPriority w:val="0"/>
    <w:rPr>
      <w:b/>
      <w:bCs/>
      <w:sz w:val="24"/>
      <w:szCs w:val="24"/>
    </w:rPr>
  </w:style>
  <w:style w:type="character" w:customStyle="1" w:styleId="100">
    <w:name w:val="标题 8 字符"/>
    <w:link w:val="12"/>
    <w:autoRedefine/>
    <w:qFormat/>
    <w:uiPriority w:val="0"/>
    <w:rPr>
      <w:rFonts w:ascii="Arial" w:hAnsi="Arial" w:eastAsia="黑体"/>
      <w:sz w:val="24"/>
      <w:szCs w:val="24"/>
    </w:rPr>
  </w:style>
  <w:style w:type="character" w:customStyle="1" w:styleId="101">
    <w:name w:val="标题 9 字符"/>
    <w:link w:val="13"/>
    <w:autoRedefine/>
    <w:qFormat/>
    <w:uiPriority w:val="0"/>
    <w:rPr>
      <w:rFonts w:ascii="Arial" w:hAnsi="Arial" w:eastAsia="黑体"/>
      <w:sz w:val="21"/>
      <w:szCs w:val="21"/>
    </w:rPr>
  </w:style>
  <w:style w:type="character" w:customStyle="1" w:styleId="102">
    <w:name w:val="文档结构图 字符"/>
    <w:basedOn w:val="50"/>
    <w:link w:val="17"/>
    <w:autoRedefine/>
    <w:qFormat/>
    <w:uiPriority w:val="0"/>
    <w:rPr>
      <w:rFonts w:ascii="宋体"/>
      <w:kern w:val="2"/>
      <w:sz w:val="18"/>
      <w:szCs w:val="18"/>
    </w:rPr>
  </w:style>
  <w:style w:type="character" w:customStyle="1" w:styleId="103">
    <w:name w:val="批注文字 字符"/>
    <w:basedOn w:val="50"/>
    <w:link w:val="19"/>
    <w:autoRedefine/>
    <w:qFormat/>
    <w:uiPriority w:val="99"/>
    <w:rPr>
      <w:kern w:val="2"/>
      <w:sz w:val="21"/>
    </w:rPr>
  </w:style>
  <w:style w:type="character" w:customStyle="1" w:styleId="104">
    <w:name w:val="纯文本 字符"/>
    <w:link w:val="27"/>
    <w:autoRedefine/>
    <w:qFormat/>
    <w:uiPriority w:val="99"/>
    <w:rPr>
      <w:rFonts w:ascii="宋体" w:hAnsi="宋体"/>
      <w:kern w:val="2"/>
      <w:sz w:val="21"/>
    </w:rPr>
  </w:style>
  <w:style w:type="character" w:customStyle="1" w:styleId="105">
    <w:name w:val="副标题 字符"/>
    <w:basedOn w:val="50"/>
    <w:link w:val="37"/>
    <w:autoRedefine/>
    <w:qFormat/>
    <w:uiPriority w:val="0"/>
    <w:rPr>
      <w:rFonts w:ascii="Cambria" w:hAnsi="Cambria" w:cs="Times New Roman"/>
      <w:b/>
      <w:bCs/>
      <w:kern w:val="28"/>
      <w:sz w:val="32"/>
      <w:szCs w:val="32"/>
    </w:rPr>
  </w:style>
  <w:style w:type="character" w:customStyle="1" w:styleId="106">
    <w:name w:val="脚注文本 字符"/>
    <w:basedOn w:val="50"/>
    <w:link w:val="38"/>
    <w:autoRedefine/>
    <w:qFormat/>
    <w:uiPriority w:val="0"/>
    <w:rPr>
      <w:kern w:val="2"/>
      <w:sz w:val="18"/>
      <w:szCs w:val="18"/>
    </w:rPr>
  </w:style>
  <w:style w:type="character" w:customStyle="1" w:styleId="107">
    <w:name w:val="正文文本 2 字符"/>
    <w:basedOn w:val="50"/>
    <w:link w:val="43"/>
    <w:autoRedefine/>
    <w:qFormat/>
    <w:uiPriority w:val="0"/>
    <w:rPr>
      <w:kern w:val="2"/>
      <w:sz w:val="21"/>
    </w:rPr>
  </w:style>
  <w:style w:type="character" w:customStyle="1" w:styleId="108">
    <w:name w:val="批注主题 字符"/>
    <w:basedOn w:val="103"/>
    <w:link w:val="46"/>
    <w:autoRedefine/>
    <w:qFormat/>
    <w:uiPriority w:val="0"/>
    <w:rPr>
      <w:b/>
      <w:bCs/>
      <w:kern w:val="2"/>
      <w:sz w:val="21"/>
    </w:rPr>
  </w:style>
  <w:style w:type="paragraph" w:customStyle="1" w:styleId="109">
    <w:name w:val="Char Char Char Char Char Char Char Char Char Char Char Char Char Char Char Char"/>
    <w:basedOn w:val="1"/>
    <w:autoRedefine/>
    <w:qFormat/>
    <w:uiPriority w:val="0"/>
    <w:pPr>
      <w:widowControl/>
      <w:spacing w:after="160" w:line="240" w:lineRule="exact"/>
      <w:jc w:val="left"/>
    </w:pPr>
  </w:style>
  <w:style w:type="paragraph" w:customStyle="1" w:styleId="110">
    <w:name w:val="p0 paragraphinden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11">
    <w:name w:val="flType"/>
    <w:basedOn w:val="1"/>
    <w:autoRedefine/>
    <w:qFormat/>
    <w:uiPriority w:val="0"/>
    <w:pPr>
      <w:adjustRightInd w:val="0"/>
      <w:spacing w:after="284" w:line="113" w:lineRule="atLeast"/>
      <w:jc w:val="center"/>
    </w:pPr>
    <w:rPr>
      <w:kern w:val="0"/>
      <w:sz w:val="24"/>
    </w:rPr>
  </w:style>
  <w:style w:type="paragraph" w:customStyle="1" w:styleId="112">
    <w:name w:val="p0"/>
    <w:basedOn w:val="1"/>
    <w:autoRedefine/>
    <w:qFormat/>
    <w:uiPriority w:val="0"/>
    <w:pPr>
      <w:widowControl/>
    </w:pPr>
    <w:rPr>
      <w:color w:val="000000"/>
      <w:kern w:val="0"/>
      <w:szCs w:val="21"/>
    </w:rPr>
  </w:style>
  <w:style w:type="paragraph" w:customStyle="1" w:styleId="113">
    <w:name w:val="Char Char Char Char"/>
    <w:basedOn w:val="1"/>
    <w:autoRedefine/>
    <w:qFormat/>
    <w:uiPriority w:val="0"/>
    <w:rPr>
      <w:szCs w:val="24"/>
    </w:rPr>
  </w:style>
  <w:style w:type="paragraph" w:customStyle="1" w:styleId="114">
    <w:name w:val="paragraphindent"/>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115">
    <w:name w:val="Char Char Char Char Char Char1 Char Char Char Char Char Char Char Char Char Char Char Char Char"/>
    <w:basedOn w:val="1"/>
    <w:autoRedefine/>
    <w:qFormat/>
    <w:uiPriority w:val="0"/>
  </w:style>
  <w:style w:type="paragraph" w:customStyle="1" w:styleId="116">
    <w:name w:val="p15 paragraphindent"/>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117">
    <w:name w:val="nbsp"/>
    <w:basedOn w:val="50"/>
    <w:autoRedefine/>
    <w:qFormat/>
    <w:uiPriority w:val="0"/>
  </w:style>
  <w:style w:type="character" w:customStyle="1" w:styleId="118">
    <w:name w:val="标题4 Char1"/>
    <w:basedOn w:val="50"/>
    <w:autoRedefine/>
    <w:qFormat/>
    <w:uiPriority w:val="0"/>
    <w:rPr>
      <w:rFonts w:eastAsia="宋体"/>
      <w:sz w:val="24"/>
      <w:szCs w:val="24"/>
      <w:lang w:val="en-US" w:eastAsia="zh-CN" w:bidi="ar-SA"/>
    </w:rPr>
  </w:style>
  <w:style w:type="character" w:customStyle="1" w:styleId="119">
    <w:name w:val="spantitle"/>
    <w:basedOn w:val="50"/>
    <w:autoRedefine/>
    <w:qFormat/>
    <w:uiPriority w:val="0"/>
  </w:style>
  <w:style w:type="character" w:customStyle="1" w:styleId="120">
    <w:name w:val="font31"/>
    <w:basedOn w:val="50"/>
    <w:autoRedefine/>
    <w:qFormat/>
    <w:uiPriority w:val="0"/>
    <w:rPr>
      <w:rFonts w:hint="eastAsia" w:ascii="宋体" w:hAnsi="宋体" w:eastAsia="宋体" w:cs="宋体"/>
      <w:color w:val="000000"/>
      <w:sz w:val="24"/>
      <w:szCs w:val="24"/>
      <w:u w:val="none"/>
    </w:rPr>
  </w:style>
  <w:style w:type="character" w:customStyle="1" w:styleId="121">
    <w:name w:val="Variable"/>
    <w:autoRedefine/>
    <w:qFormat/>
    <w:uiPriority w:val="0"/>
    <w:rPr>
      <w:i/>
    </w:rPr>
  </w:style>
  <w:style w:type="character" w:customStyle="1" w:styleId="122">
    <w:name w:val="批注框文本 Char2"/>
    <w:autoRedefine/>
    <w:qFormat/>
    <w:uiPriority w:val="0"/>
    <w:rPr>
      <w:kern w:val="2"/>
      <w:sz w:val="18"/>
      <w:szCs w:val="18"/>
    </w:rPr>
  </w:style>
  <w:style w:type="paragraph" w:customStyle="1" w:styleId="123">
    <w:name w:val="标题2"/>
    <w:basedOn w:val="5"/>
    <w:autoRedefine/>
    <w:qFormat/>
    <w:uiPriority w:val="0"/>
    <w:rPr>
      <w:color w:val="000000"/>
      <w:sz w:val="32"/>
    </w:rPr>
  </w:style>
  <w:style w:type="paragraph" w:customStyle="1" w:styleId="124">
    <w:name w:val="默认段落字体 Para Char Char Char Char"/>
    <w:basedOn w:val="1"/>
    <w:autoRedefine/>
    <w:qFormat/>
    <w:uiPriority w:val="0"/>
    <w:rPr>
      <w:szCs w:val="24"/>
    </w:rPr>
  </w:style>
  <w:style w:type="paragraph" w:customStyle="1" w:styleId="125">
    <w:name w:val="Address"/>
    <w:basedOn w:val="1"/>
    <w:next w:val="1"/>
    <w:autoRedefine/>
    <w:qFormat/>
    <w:uiPriority w:val="0"/>
    <w:pPr>
      <w:autoSpaceDE w:val="0"/>
      <w:autoSpaceDN w:val="0"/>
      <w:adjustRightInd w:val="0"/>
      <w:jc w:val="left"/>
    </w:pPr>
    <w:rPr>
      <w:i/>
      <w:kern w:val="0"/>
      <w:sz w:val="24"/>
    </w:rPr>
  </w:style>
  <w:style w:type="paragraph" w:customStyle="1" w:styleId="126">
    <w:name w:val="Normal_2"/>
    <w:autoRedefine/>
    <w:qFormat/>
    <w:uiPriority w:val="0"/>
    <w:rPr>
      <w:rFonts w:ascii="Times New Roman" w:hAnsi="Times New Roman" w:eastAsia="宋体" w:cs="Times New Roman"/>
      <w:sz w:val="24"/>
      <w:szCs w:val="24"/>
      <w:lang w:val="en-US" w:eastAsia="zh-CN" w:bidi="ar-SA"/>
    </w:rPr>
  </w:style>
  <w:style w:type="paragraph" w:customStyle="1" w:styleId="127">
    <w:name w:val="Char Char Char Char Char Char1 Char Char Char Char Char Char Char"/>
    <w:basedOn w:val="1"/>
    <w:autoRedefine/>
    <w:qFormat/>
    <w:uiPriority w:val="0"/>
    <w:rPr>
      <w:szCs w:val="24"/>
    </w:rPr>
  </w:style>
  <w:style w:type="paragraph" w:customStyle="1" w:styleId="128">
    <w:name w:val="List Paragraph1"/>
    <w:basedOn w:val="1"/>
    <w:autoRedefine/>
    <w:qFormat/>
    <w:uiPriority w:val="0"/>
    <w:pPr>
      <w:ind w:firstLine="420" w:firstLineChars="200"/>
    </w:pPr>
    <w:rPr>
      <w:rFonts w:ascii="Calibri" w:hAnsi="Calibri"/>
      <w:szCs w:val="22"/>
    </w:rPr>
  </w:style>
  <w:style w:type="character" w:customStyle="1" w:styleId="129">
    <w:name w:val="正文（首行缩进两字） Char Char Char Char Char Char Char Char Char Char Char Char Char Char Char Char Char Char Char Char Char Char Char Char Char Char Char Char Char Char Char Char Char Char Char Char Char Char Char Char Char Char Char Char Char Char"/>
    <w:basedOn w:val="50"/>
    <w:autoRedefine/>
    <w:qFormat/>
    <w:uiPriority w:val="0"/>
    <w:rPr>
      <w:rFonts w:eastAsia="宋体"/>
      <w:sz w:val="24"/>
      <w:szCs w:val="24"/>
      <w:lang w:val="en-US" w:eastAsia="zh-CN" w:bidi="ar-SA"/>
    </w:rPr>
  </w:style>
  <w:style w:type="paragraph" w:styleId="130">
    <w:name w:val="No Spacing"/>
    <w:link w:val="131"/>
    <w:autoRedefine/>
    <w:qFormat/>
    <w:uiPriority w:val="0"/>
    <w:rPr>
      <w:rFonts w:ascii="Calibri" w:hAnsi="Calibri" w:eastAsia="宋体" w:cs="Times New Roman"/>
      <w:sz w:val="22"/>
      <w:szCs w:val="22"/>
      <w:lang w:val="en-US" w:eastAsia="zh-CN" w:bidi="ar-SA"/>
    </w:rPr>
  </w:style>
  <w:style w:type="character" w:customStyle="1" w:styleId="131">
    <w:name w:val="无间隔 字符"/>
    <w:basedOn w:val="50"/>
    <w:link w:val="130"/>
    <w:autoRedefine/>
    <w:qFormat/>
    <w:uiPriority w:val="0"/>
    <w:rPr>
      <w:rFonts w:ascii="Calibri" w:hAnsi="Calibri"/>
      <w:sz w:val="22"/>
      <w:szCs w:val="22"/>
      <w:lang w:val="en-US" w:eastAsia="zh-CN" w:bidi="ar-SA"/>
    </w:rPr>
  </w:style>
  <w:style w:type="character" w:customStyle="1" w:styleId="132">
    <w:name w:val="标题 3 Char1"/>
    <w:autoRedefine/>
    <w:qFormat/>
    <w:uiPriority w:val="0"/>
    <w:rPr>
      <w:rFonts w:ascii="Times New Roman" w:hAnsi="Times New Roman" w:eastAsia="黑体"/>
      <w:bCs/>
      <w:sz w:val="24"/>
      <w:szCs w:val="32"/>
    </w:rPr>
  </w:style>
  <w:style w:type="character" w:customStyle="1" w:styleId="133">
    <w:name w:val="明显参考1"/>
    <w:autoRedefine/>
    <w:qFormat/>
    <w:uiPriority w:val="0"/>
    <w:rPr>
      <w:b/>
      <w:bCs/>
      <w:smallCaps/>
      <w:color w:val="C0504D"/>
      <w:spacing w:val="5"/>
      <w:u w:val="single"/>
    </w:rPr>
  </w:style>
  <w:style w:type="character" w:customStyle="1" w:styleId="134">
    <w:name w:val="批注主题 Char1"/>
    <w:autoRedefine/>
    <w:qFormat/>
    <w:uiPriority w:val="0"/>
    <w:rPr>
      <w:b/>
      <w:bCs/>
      <w:kern w:val="2"/>
      <w:sz w:val="21"/>
      <w:szCs w:val="22"/>
    </w:rPr>
  </w:style>
  <w:style w:type="character" w:customStyle="1" w:styleId="135">
    <w:name w:val="标题4 Char2"/>
    <w:basedOn w:val="50"/>
    <w:autoRedefine/>
    <w:qFormat/>
    <w:uiPriority w:val="0"/>
    <w:rPr>
      <w:rFonts w:eastAsia="宋体"/>
      <w:sz w:val="24"/>
      <w:szCs w:val="24"/>
      <w:lang w:val="en-US" w:eastAsia="zh-CN" w:bidi="ar-SA"/>
    </w:rPr>
  </w:style>
  <w:style w:type="character" w:customStyle="1" w:styleId="136">
    <w:name w:val="Char Char16"/>
    <w:autoRedefine/>
    <w:qFormat/>
    <w:uiPriority w:val="0"/>
    <w:rPr>
      <w:b/>
      <w:bCs/>
      <w:kern w:val="2"/>
      <w:sz w:val="32"/>
      <w:szCs w:val="32"/>
    </w:rPr>
  </w:style>
  <w:style w:type="character" w:customStyle="1" w:styleId="137">
    <w:name w:val="Char Char20"/>
    <w:autoRedefine/>
    <w:qFormat/>
    <w:uiPriority w:val="0"/>
    <w:rPr>
      <w:rFonts w:ascii="Arial" w:hAnsi="Arial" w:eastAsia="黑体"/>
      <w:bCs/>
      <w:kern w:val="2"/>
      <w:sz w:val="32"/>
      <w:szCs w:val="32"/>
      <w:lang w:val="en-US" w:eastAsia="zh-CN" w:bidi="ar-SA"/>
    </w:rPr>
  </w:style>
  <w:style w:type="character" w:customStyle="1" w:styleId="138">
    <w:name w:val="批注框文本 Char1"/>
    <w:autoRedefine/>
    <w:qFormat/>
    <w:uiPriority w:val="0"/>
    <w:rPr>
      <w:kern w:val="2"/>
      <w:sz w:val="18"/>
      <w:szCs w:val="18"/>
    </w:rPr>
  </w:style>
  <w:style w:type="character" w:customStyle="1" w:styleId="139">
    <w:name w:val="文档结构图 Char"/>
    <w:autoRedefine/>
    <w:qFormat/>
    <w:uiPriority w:val="0"/>
    <w:rPr>
      <w:rFonts w:eastAsia="宋体"/>
      <w:kern w:val="2"/>
      <w:sz w:val="21"/>
      <w:szCs w:val="24"/>
      <w:lang w:val="en-US" w:eastAsia="zh-CN" w:bidi="ar-SA"/>
    </w:rPr>
  </w:style>
  <w:style w:type="character" w:customStyle="1" w:styleId="140">
    <w:name w:val="不明显强调1"/>
    <w:autoRedefine/>
    <w:qFormat/>
    <w:uiPriority w:val="0"/>
    <w:rPr>
      <w:i/>
      <w:iCs/>
      <w:color w:val="808080"/>
    </w:rPr>
  </w:style>
  <w:style w:type="character" w:customStyle="1" w:styleId="141">
    <w:name w:val="标题3 Char Char"/>
    <w:basedOn w:val="50"/>
    <w:autoRedefine/>
    <w:qFormat/>
    <w:uiPriority w:val="0"/>
    <w:rPr>
      <w:rFonts w:eastAsia="仿宋_GB2312"/>
      <w:bCs/>
      <w:kern w:val="2"/>
      <w:sz w:val="28"/>
      <w:szCs w:val="32"/>
      <w:lang w:val="en-US" w:eastAsia="zh-CN" w:bidi="ar-SA"/>
    </w:rPr>
  </w:style>
  <w:style w:type="character" w:customStyle="1" w:styleId="142">
    <w:name w:val="书籍标题1"/>
    <w:autoRedefine/>
    <w:qFormat/>
    <w:uiPriority w:val="0"/>
    <w:rPr>
      <w:b/>
      <w:bCs/>
      <w:smallCaps/>
      <w:spacing w:val="5"/>
    </w:rPr>
  </w:style>
  <w:style w:type="character" w:customStyle="1" w:styleId="143">
    <w:name w:val="正文文本 (3)6"/>
    <w:basedOn w:val="144"/>
    <w:autoRedefine/>
    <w:qFormat/>
    <w:uiPriority w:val="0"/>
    <w:rPr>
      <w:rFonts w:ascii="宋体" w:cs="宋体"/>
      <w:u w:val="single"/>
      <w:shd w:val="clear" w:color="auto" w:fill="FFFFFF"/>
    </w:rPr>
  </w:style>
  <w:style w:type="character" w:customStyle="1" w:styleId="144">
    <w:name w:val="正文文本 (3)_"/>
    <w:basedOn w:val="50"/>
    <w:link w:val="145"/>
    <w:autoRedefine/>
    <w:qFormat/>
    <w:uiPriority w:val="0"/>
    <w:rPr>
      <w:rFonts w:ascii="宋体"/>
      <w:shd w:val="clear" w:color="auto" w:fill="FFFFFF"/>
    </w:rPr>
  </w:style>
  <w:style w:type="paragraph" w:customStyle="1" w:styleId="145">
    <w:name w:val="正文文本 (3)1"/>
    <w:basedOn w:val="1"/>
    <w:link w:val="144"/>
    <w:autoRedefine/>
    <w:qFormat/>
    <w:uiPriority w:val="0"/>
    <w:pPr>
      <w:shd w:val="clear" w:color="auto" w:fill="FFFFFF"/>
      <w:spacing w:line="240" w:lineRule="atLeast"/>
      <w:jc w:val="left"/>
    </w:pPr>
    <w:rPr>
      <w:rFonts w:ascii="宋体"/>
      <w:kern w:val="0"/>
      <w:sz w:val="20"/>
      <w:shd w:val="clear" w:color="auto" w:fill="FFFFFF"/>
    </w:rPr>
  </w:style>
  <w:style w:type="character" w:customStyle="1" w:styleId="146">
    <w:name w:val="标题3 Char1"/>
    <w:basedOn w:val="50"/>
    <w:autoRedefine/>
    <w:qFormat/>
    <w:uiPriority w:val="0"/>
    <w:rPr>
      <w:rFonts w:eastAsia="仿宋_GB2312"/>
      <w:bCs/>
      <w:kern w:val="2"/>
      <w:sz w:val="28"/>
      <w:szCs w:val="32"/>
      <w:lang w:val="en-US" w:eastAsia="zh-CN" w:bidi="ar-SA"/>
    </w:rPr>
  </w:style>
  <w:style w:type="character" w:customStyle="1" w:styleId="147">
    <w:name w:val="文档结构图 Char1"/>
    <w:autoRedefine/>
    <w:qFormat/>
    <w:uiPriority w:val="0"/>
    <w:rPr>
      <w:rFonts w:ascii="宋体"/>
      <w:kern w:val="2"/>
      <w:sz w:val="18"/>
      <w:szCs w:val="18"/>
    </w:rPr>
  </w:style>
  <w:style w:type="character" w:customStyle="1" w:styleId="148">
    <w:name w:val="不明显参考1"/>
    <w:autoRedefine/>
    <w:qFormat/>
    <w:uiPriority w:val="0"/>
    <w:rPr>
      <w:smallCaps/>
      <w:color w:val="C0504D"/>
      <w:u w:val="single"/>
    </w:rPr>
  </w:style>
  <w:style w:type="character" w:customStyle="1" w:styleId="149">
    <w:name w:val="批注主题 Char"/>
    <w:autoRedefine/>
    <w:qFormat/>
    <w:uiPriority w:val="0"/>
    <w:rPr>
      <w:rFonts w:eastAsia="宋体"/>
      <w:b/>
      <w:bCs/>
      <w:kern w:val="2"/>
      <w:sz w:val="21"/>
      <w:szCs w:val="24"/>
      <w:lang w:val="en-US" w:eastAsia="zh-CN" w:bidi="ar-SA"/>
    </w:rPr>
  </w:style>
  <w:style w:type="character" w:customStyle="1" w:styleId="150">
    <w:name w:val="Char Char19"/>
    <w:autoRedefine/>
    <w:qFormat/>
    <w:uiPriority w:val="0"/>
    <w:rPr>
      <w:rFonts w:eastAsia="黑体"/>
      <w:bCs/>
      <w:sz w:val="24"/>
      <w:szCs w:val="32"/>
      <w:lang w:bidi="ar-SA"/>
    </w:rPr>
  </w:style>
  <w:style w:type="character" w:customStyle="1" w:styleId="151">
    <w:name w:val="标题 Char1"/>
    <w:autoRedefine/>
    <w:qFormat/>
    <w:uiPriority w:val="10"/>
    <w:rPr>
      <w:rFonts w:ascii="Arial" w:hAnsi="Arial" w:eastAsia="宋体"/>
      <w:b/>
      <w:sz w:val="32"/>
      <w:lang w:val="en-US" w:eastAsia="zh-CN" w:bidi="ar-SA"/>
    </w:rPr>
  </w:style>
  <w:style w:type="character" w:customStyle="1" w:styleId="152">
    <w:name w:val="明显强调1"/>
    <w:autoRedefine/>
    <w:qFormat/>
    <w:uiPriority w:val="0"/>
    <w:rPr>
      <w:b/>
      <w:bCs/>
      <w:i/>
      <w:iCs/>
      <w:color w:val="4F81BD"/>
    </w:rPr>
  </w:style>
  <w:style w:type="character" w:customStyle="1" w:styleId="153">
    <w:name w:val="font161"/>
    <w:autoRedefine/>
    <w:qFormat/>
    <w:uiPriority w:val="0"/>
    <w:rPr>
      <w:b/>
      <w:bCs/>
      <w:sz w:val="32"/>
      <w:szCs w:val="32"/>
    </w:rPr>
  </w:style>
  <w:style w:type="character" w:customStyle="1" w:styleId="154">
    <w:name w:val="标题4 Char4"/>
    <w:basedOn w:val="50"/>
    <w:autoRedefine/>
    <w:qFormat/>
    <w:uiPriority w:val="0"/>
    <w:rPr>
      <w:rFonts w:eastAsia="宋体"/>
      <w:sz w:val="24"/>
      <w:szCs w:val="24"/>
      <w:lang w:val="en-US" w:eastAsia="zh-CN" w:bidi="ar-SA"/>
    </w:rPr>
  </w:style>
  <w:style w:type="character" w:customStyle="1" w:styleId="155">
    <w:name w:val="日期 Char1"/>
    <w:autoRedefine/>
    <w:qFormat/>
    <w:uiPriority w:val="0"/>
    <w:rPr>
      <w:kern w:val="2"/>
      <w:sz w:val="21"/>
      <w:szCs w:val="22"/>
    </w:rPr>
  </w:style>
  <w:style w:type="character" w:customStyle="1" w:styleId="156">
    <w:name w:val="表格文字 Char Char"/>
    <w:basedOn w:val="50"/>
    <w:autoRedefine/>
    <w:qFormat/>
    <w:uiPriority w:val="0"/>
    <w:rPr>
      <w:rFonts w:ascii="宋体" w:hAnsi="宋体" w:eastAsia="宋体"/>
      <w:kern w:val="2"/>
      <w:sz w:val="21"/>
      <w:lang w:val="en-US" w:eastAsia="zh-CN" w:bidi="ar-SA"/>
    </w:rPr>
  </w:style>
  <w:style w:type="character" w:customStyle="1" w:styleId="157">
    <w:name w:val="批注文字 Char Char"/>
    <w:autoRedefine/>
    <w:qFormat/>
    <w:uiPriority w:val="0"/>
    <w:rPr>
      <w:rFonts w:ascii="宋体" w:hAnsi="Times New Roman" w:eastAsia="宋体" w:cs="Times New Roman"/>
      <w:sz w:val="28"/>
      <w:szCs w:val="20"/>
    </w:rPr>
  </w:style>
  <w:style w:type="character" w:customStyle="1" w:styleId="158">
    <w:name w:val="页脚 Char1"/>
    <w:autoRedefine/>
    <w:qFormat/>
    <w:uiPriority w:val="0"/>
    <w:rPr>
      <w:rFonts w:eastAsia="宋体"/>
      <w:kern w:val="2"/>
      <w:sz w:val="18"/>
      <w:szCs w:val="18"/>
      <w:lang w:val="en-US" w:eastAsia="zh-CN" w:bidi="ar-SA"/>
    </w:rPr>
  </w:style>
  <w:style w:type="character" w:customStyle="1" w:styleId="159">
    <w:name w:val="表格文字 Char"/>
    <w:basedOn w:val="50"/>
    <w:autoRedefine/>
    <w:qFormat/>
    <w:uiPriority w:val="0"/>
    <w:rPr>
      <w:rFonts w:ascii="宋体" w:hAnsi="宋体" w:eastAsia="宋体"/>
      <w:kern w:val="2"/>
      <w:sz w:val="21"/>
      <w:lang w:val="en-US" w:eastAsia="zh-CN" w:bidi="ar-SA"/>
    </w:rPr>
  </w:style>
  <w:style w:type="character" w:customStyle="1" w:styleId="160">
    <w:name w:val="正文文本 Char2"/>
    <w:autoRedefine/>
    <w:qFormat/>
    <w:uiPriority w:val="0"/>
    <w:rPr>
      <w:rFonts w:eastAsia="宋体"/>
      <w:kern w:val="2"/>
      <w:sz w:val="21"/>
      <w:szCs w:val="24"/>
      <w:lang w:val="en-US" w:eastAsia="zh-CN" w:bidi="ar-SA"/>
    </w:rPr>
  </w:style>
  <w:style w:type="character" w:customStyle="1" w:styleId="161">
    <w:name w:val="标题5 Char Char"/>
    <w:link w:val="162"/>
    <w:autoRedefine/>
    <w:qFormat/>
    <w:uiPriority w:val="0"/>
    <w:rPr>
      <w:rFonts w:ascii="Arial" w:hAnsi="Arial"/>
      <w:b/>
      <w:bCs/>
      <w:sz w:val="24"/>
      <w:szCs w:val="32"/>
    </w:rPr>
  </w:style>
  <w:style w:type="paragraph" w:customStyle="1" w:styleId="162">
    <w:name w:val="标题5"/>
    <w:basedOn w:val="7"/>
    <w:link w:val="161"/>
    <w:autoRedefine/>
    <w:qFormat/>
    <w:uiPriority w:val="0"/>
    <w:pPr>
      <w:spacing w:before="260" w:after="260" w:line="413" w:lineRule="auto"/>
      <w:jc w:val="both"/>
    </w:pPr>
    <w:rPr>
      <w:rFonts w:ascii="Arial" w:hAnsi="Arial" w:eastAsia="宋体"/>
      <w:b/>
      <w:kern w:val="0"/>
      <w:sz w:val="24"/>
    </w:rPr>
  </w:style>
  <w:style w:type="character" w:customStyle="1" w:styleId="163">
    <w:name w:val="明显引用 Char"/>
    <w:autoRedefine/>
    <w:qFormat/>
    <w:uiPriority w:val="0"/>
    <w:rPr>
      <w:b/>
      <w:bCs/>
      <w:i/>
      <w:iCs/>
      <w:color w:val="4F81BD"/>
      <w:kern w:val="2"/>
      <w:sz w:val="21"/>
      <w:szCs w:val="22"/>
    </w:rPr>
  </w:style>
  <w:style w:type="paragraph" w:styleId="164">
    <w:name w:val="Intense Quote"/>
    <w:basedOn w:val="1"/>
    <w:next w:val="1"/>
    <w:link w:val="165"/>
    <w:autoRedefine/>
    <w:qFormat/>
    <w:uiPriority w:val="0"/>
    <w:pPr>
      <w:pBdr>
        <w:bottom w:val="single" w:color="4F81BD" w:sz="4" w:space="4"/>
      </w:pBdr>
      <w:spacing w:before="200" w:after="280"/>
      <w:ind w:left="936" w:right="936"/>
    </w:pPr>
    <w:rPr>
      <w:b/>
      <w:bCs/>
      <w:i/>
      <w:iCs/>
      <w:color w:val="4F81BD"/>
      <w:szCs w:val="22"/>
    </w:rPr>
  </w:style>
  <w:style w:type="character" w:customStyle="1" w:styleId="165">
    <w:name w:val="明显引用 字符"/>
    <w:basedOn w:val="50"/>
    <w:link w:val="164"/>
    <w:autoRedefine/>
    <w:qFormat/>
    <w:uiPriority w:val="30"/>
    <w:rPr>
      <w:b/>
      <w:bCs/>
      <w:i/>
      <w:iCs/>
      <w:color w:val="4F81BD"/>
      <w:kern w:val="2"/>
      <w:sz w:val="21"/>
    </w:rPr>
  </w:style>
  <w:style w:type="character" w:customStyle="1" w:styleId="166">
    <w:name w:val="引用 Char"/>
    <w:autoRedefine/>
    <w:qFormat/>
    <w:uiPriority w:val="0"/>
    <w:rPr>
      <w:i/>
      <w:iCs/>
      <w:color w:val="000000"/>
      <w:kern w:val="2"/>
      <w:sz w:val="21"/>
      <w:szCs w:val="22"/>
    </w:rPr>
  </w:style>
  <w:style w:type="paragraph" w:styleId="167">
    <w:name w:val="Quote"/>
    <w:basedOn w:val="1"/>
    <w:next w:val="1"/>
    <w:link w:val="168"/>
    <w:autoRedefine/>
    <w:qFormat/>
    <w:uiPriority w:val="0"/>
    <w:rPr>
      <w:i/>
      <w:iCs/>
      <w:color w:val="000000"/>
      <w:szCs w:val="22"/>
    </w:rPr>
  </w:style>
  <w:style w:type="character" w:customStyle="1" w:styleId="168">
    <w:name w:val="引用 字符"/>
    <w:basedOn w:val="50"/>
    <w:link w:val="167"/>
    <w:autoRedefine/>
    <w:qFormat/>
    <w:uiPriority w:val="29"/>
    <w:rPr>
      <w:i/>
      <w:iCs/>
      <w:color w:val="000000"/>
      <w:kern w:val="2"/>
      <w:sz w:val="21"/>
    </w:rPr>
  </w:style>
  <w:style w:type="character" w:customStyle="1" w:styleId="169">
    <w:name w:val="Char Char1"/>
    <w:autoRedefine/>
    <w:qFormat/>
    <w:uiPriority w:val="0"/>
    <w:rPr>
      <w:rFonts w:ascii="宋体" w:hAnsi="Courier New" w:eastAsia="宋体"/>
      <w:kern w:val="2"/>
      <w:sz w:val="24"/>
      <w:szCs w:val="24"/>
      <w:lang w:val="en-US" w:eastAsia="zh-CN" w:bidi="ar-SA"/>
    </w:rPr>
  </w:style>
  <w:style w:type="character" w:customStyle="1" w:styleId="170">
    <w:name w:val="标题3 Char2"/>
    <w:basedOn w:val="50"/>
    <w:autoRedefine/>
    <w:qFormat/>
    <w:uiPriority w:val="0"/>
    <w:rPr>
      <w:rFonts w:eastAsia="仿宋_GB2312"/>
      <w:bCs/>
      <w:kern w:val="2"/>
      <w:sz w:val="28"/>
      <w:szCs w:val="32"/>
      <w:lang w:val="en-US" w:eastAsia="zh-CN" w:bidi="ar-SA"/>
    </w:rPr>
  </w:style>
  <w:style w:type="character" w:customStyle="1" w:styleId="171">
    <w:name w:val="正文文本 Char1"/>
    <w:autoRedefine/>
    <w:qFormat/>
    <w:uiPriority w:val="0"/>
    <w:rPr>
      <w:kern w:val="2"/>
      <w:sz w:val="21"/>
      <w:szCs w:val="22"/>
    </w:rPr>
  </w:style>
  <w:style w:type="character" w:customStyle="1" w:styleId="172">
    <w:name w:val="Char Char161"/>
    <w:autoRedefine/>
    <w:qFormat/>
    <w:uiPriority w:val="0"/>
    <w:rPr>
      <w:b/>
      <w:bCs/>
      <w:kern w:val="2"/>
      <w:sz w:val="32"/>
      <w:szCs w:val="32"/>
    </w:rPr>
  </w:style>
  <w:style w:type="character" w:customStyle="1" w:styleId="173">
    <w:name w:val="标题2 Char Char"/>
    <w:basedOn w:val="50"/>
    <w:link w:val="174"/>
    <w:autoRedefine/>
    <w:qFormat/>
    <w:uiPriority w:val="0"/>
    <w:rPr>
      <w:rFonts w:eastAsia="仿宋_GB2312"/>
      <w:b/>
      <w:bCs/>
      <w:color w:val="000000"/>
      <w:kern w:val="44"/>
      <w:sz w:val="32"/>
      <w:szCs w:val="44"/>
    </w:rPr>
  </w:style>
  <w:style w:type="paragraph" w:customStyle="1" w:styleId="174">
    <w:name w:val="标题2 Char"/>
    <w:basedOn w:val="5"/>
    <w:link w:val="173"/>
    <w:autoRedefine/>
    <w:qFormat/>
    <w:uiPriority w:val="0"/>
    <w:rPr>
      <w:color w:val="000000"/>
      <w:sz w:val="32"/>
    </w:rPr>
  </w:style>
  <w:style w:type="character" w:customStyle="1" w:styleId="175">
    <w:name w:val="textcontents"/>
    <w:basedOn w:val="50"/>
    <w:autoRedefine/>
    <w:qFormat/>
    <w:uiPriority w:val="0"/>
  </w:style>
  <w:style w:type="character" w:customStyle="1" w:styleId="176">
    <w:name w:val="正文文本 (3)5"/>
    <w:basedOn w:val="144"/>
    <w:autoRedefine/>
    <w:qFormat/>
    <w:uiPriority w:val="0"/>
    <w:rPr>
      <w:rFonts w:ascii="宋体" w:cs="宋体"/>
      <w:shd w:val="clear" w:color="auto" w:fill="FFFFFF"/>
    </w:rPr>
  </w:style>
  <w:style w:type="character" w:customStyle="1" w:styleId="177">
    <w:name w:val="标题4 Char3"/>
    <w:basedOn w:val="50"/>
    <w:autoRedefine/>
    <w:qFormat/>
    <w:uiPriority w:val="0"/>
    <w:rPr>
      <w:rFonts w:eastAsia="宋体"/>
      <w:sz w:val="24"/>
      <w:szCs w:val="24"/>
      <w:lang w:val="en-US" w:eastAsia="zh-CN" w:bidi="ar-SA"/>
    </w:rPr>
  </w:style>
  <w:style w:type="character" w:customStyle="1" w:styleId="178">
    <w:name w:val="页眉 Char1"/>
    <w:autoRedefine/>
    <w:qFormat/>
    <w:uiPriority w:val="0"/>
    <w:rPr>
      <w:rFonts w:eastAsia="宋体"/>
      <w:kern w:val="2"/>
      <w:sz w:val="18"/>
      <w:szCs w:val="18"/>
      <w:lang w:val="en-US" w:eastAsia="zh-CN" w:bidi="ar-SA"/>
    </w:rPr>
  </w:style>
  <w:style w:type="character" w:customStyle="1" w:styleId="179">
    <w:name w:val="正文缩进 Char Char Char"/>
    <w:basedOn w:val="50"/>
    <w:autoRedefine/>
    <w:qFormat/>
    <w:uiPriority w:val="0"/>
    <w:rPr>
      <w:rFonts w:eastAsia="宋体"/>
      <w:sz w:val="24"/>
      <w:szCs w:val="24"/>
      <w:lang w:val="en-US" w:eastAsia="zh-CN" w:bidi="ar-SA"/>
    </w:rPr>
  </w:style>
  <w:style w:type="paragraph" w:customStyle="1" w:styleId="180">
    <w:name w:val="Char Char Char Char Char Char1 Char Char Char Char Char Char Char Char Char Char Char Char Char Char Char Char Char Char Char Char Char Char Char Char"/>
    <w:basedOn w:val="1"/>
    <w:autoRedefine/>
    <w:qFormat/>
    <w:uiPriority w:val="0"/>
    <w:rPr>
      <w:szCs w:val="24"/>
    </w:rPr>
  </w:style>
  <w:style w:type="paragraph" w:customStyle="1" w:styleId="181">
    <w:name w:val="Char Char Char Char Char Char Char Char Char Char"/>
    <w:basedOn w:val="1"/>
    <w:autoRedefine/>
    <w:qFormat/>
    <w:uiPriority w:val="0"/>
  </w:style>
  <w:style w:type="paragraph" w:customStyle="1" w:styleId="182">
    <w:name w:val="1"/>
    <w:basedOn w:val="1"/>
    <w:next w:val="1"/>
    <w:autoRedefine/>
    <w:qFormat/>
    <w:uiPriority w:val="0"/>
    <w:rPr>
      <w:szCs w:val="24"/>
    </w:rPr>
  </w:style>
  <w:style w:type="paragraph" w:customStyle="1" w:styleId="183">
    <w:name w:val="Char"/>
    <w:basedOn w:val="1"/>
    <w:autoRedefine/>
    <w:qFormat/>
    <w:uiPriority w:val="0"/>
    <w:pPr>
      <w:spacing w:beforeLines="50" w:afterLines="100"/>
      <w:jc w:val="center"/>
    </w:pPr>
  </w:style>
  <w:style w:type="paragraph" w:customStyle="1" w:styleId="184">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185">
    <w:name w:val="6'"/>
    <w:basedOn w:val="1"/>
    <w:autoRedefine/>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186">
    <w:name w:val="Char11"/>
    <w:basedOn w:val="1"/>
    <w:autoRedefine/>
    <w:qFormat/>
    <w:uiPriority w:val="0"/>
    <w:pPr>
      <w:spacing w:beforeLines="50" w:afterLines="100"/>
      <w:jc w:val="center"/>
    </w:pPr>
  </w:style>
  <w:style w:type="paragraph" w:styleId="187">
    <w:name w:val="List Paragraph"/>
    <w:basedOn w:val="1"/>
    <w:autoRedefine/>
    <w:qFormat/>
    <w:uiPriority w:val="0"/>
    <w:pPr>
      <w:widowControl/>
      <w:numPr>
        <w:ilvl w:val="0"/>
        <w:numId w:val="1"/>
      </w:numPr>
      <w:ind w:left="0" w:firstLine="0"/>
      <w:jc w:val="left"/>
      <w:textAlignment w:val="center"/>
    </w:pPr>
    <w:rPr>
      <w:rFonts w:ascii="Calibri" w:hAnsi="Calibri"/>
      <w:szCs w:val="22"/>
    </w:rPr>
  </w:style>
  <w:style w:type="paragraph" w:customStyle="1" w:styleId="188">
    <w:name w:val="默认段落字体 Para Char Char Char Char Char Char Char Char Char1 Char Char Char Char Char Char Char"/>
    <w:basedOn w:val="17"/>
    <w:autoRedefine/>
    <w:qFormat/>
    <w:uiPriority w:val="0"/>
    <w:rPr>
      <w:rFonts w:ascii="Tahoma" w:hAnsi="Tahoma"/>
      <w:sz w:val="24"/>
    </w:rPr>
  </w:style>
  <w:style w:type="paragraph" w:customStyle="1" w:styleId="189">
    <w:name w:val="z-窗体顶端1"/>
    <w:basedOn w:val="1"/>
    <w:next w:val="1"/>
    <w:link w:val="190"/>
    <w:autoRedefine/>
    <w:qFormat/>
    <w:uiPriority w:val="0"/>
    <w:pPr>
      <w:pBdr>
        <w:bottom w:val="single" w:color="auto" w:sz="6" w:space="1"/>
      </w:pBdr>
      <w:jc w:val="center"/>
    </w:pPr>
    <w:rPr>
      <w:rFonts w:ascii="Arial"/>
      <w:vanish/>
      <w:sz w:val="16"/>
      <w:szCs w:val="24"/>
    </w:rPr>
  </w:style>
  <w:style w:type="character" w:customStyle="1" w:styleId="190">
    <w:name w:val="z-窗体顶端 Char"/>
    <w:basedOn w:val="50"/>
    <w:link w:val="189"/>
    <w:autoRedefine/>
    <w:qFormat/>
    <w:uiPriority w:val="0"/>
    <w:rPr>
      <w:rFonts w:ascii="Arial"/>
      <w:vanish/>
      <w:kern w:val="2"/>
      <w:sz w:val="16"/>
      <w:szCs w:val="24"/>
    </w:rPr>
  </w:style>
  <w:style w:type="paragraph" w:customStyle="1" w:styleId="191">
    <w:name w:val="Char Char Char Char Char Char1 Char Char Char Char Char Char Char1"/>
    <w:basedOn w:val="1"/>
    <w:autoRedefine/>
    <w:qFormat/>
    <w:uiPriority w:val="0"/>
    <w:rPr>
      <w:szCs w:val="24"/>
    </w:rPr>
  </w:style>
  <w:style w:type="paragraph" w:customStyle="1" w:styleId="192">
    <w:name w:val="z-窗体底端1"/>
    <w:basedOn w:val="1"/>
    <w:next w:val="1"/>
    <w:link w:val="193"/>
    <w:autoRedefine/>
    <w:qFormat/>
    <w:uiPriority w:val="0"/>
    <w:pPr>
      <w:pBdr>
        <w:top w:val="single" w:color="auto" w:sz="6" w:space="1"/>
      </w:pBdr>
      <w:jc w:val="center"/>
    </w:pPr>
    <w:rPr>
      <w:rFonts w:ascii="Arial"/>
      <w:vanish/>
      <w:sz w:val="16"/>
      <w:szCs w:val="24"/>
    </w:rPr>
  </w:style>
  <w:style w:type="character" w:customStyle="1" w:styleId="193">
    <w:name w:val="z-窗体底端 Char"/>
    <w:basedOn w:val="50"/>
    <w:link w:val="192"/>
    <w:autoRedefine/>
    <w:qFormat/>
    <w:uiPriority w:val="0"/>
    <w:rPr>
      <w:rFonts w:ascii="Arial"/>
      <w:vanish/>
      <w:kern w:val="2"/>
      <w:sz w:val="16"/>
      <w:szCs w:val="24"/>
    </w:rPr>
  </w:style>
  <w:style w:type="paragraph" w:customStyle="1" w:styleId="194">
    <w:name w:val="Char Char Char Char Char Char1 Char Char Char Char Char Char Char Char Char Char Char Char Char Char Char Char Char Char Char Char Char Char"/>
    <w:basedOn w:val="1"/>
    <w:autoRedefine/>
    <w:qFormat/>
    <w:uiPriority w:val="0"/>
    <w:rPr>
      <w:szCs w:val="24"/>
    </w:rPr>
  </w:style>
  <w:style w:type="paragraph" w:customStyle="1" w:styleId="195">
    <w:name w:val="Char Char11"/>
    <w:basedOn w:val="1"/>
    <w:autoRedefine/>
    <w:qFormat/>
    <w:uiPriority w:val="0"/>
    <w:rPr>
      <w:szCs w:val="24"/>
    </w:rPr>
  </w:style>
  <w:style w:type="paragraph" w:customStyle="1" w:styleId="196">
    <w:name w:val="Char Char Char Char Char Char1 Char Char Char Char Char Char Char Char Char Char Char Char1 Char Char Char Char"/>
    <w:basedOn w:val="1"/>
    <w:autoRedefine/>
    <w:qFormat/>
    <w:uiPriority w:val="0"/>
  </w:style>
  <w:style w:type="paragraph" w:customStyle="1" w:styleId="197">
    <w:name w:val="Char Char Char Char Char Char Char Char Char Char Char Char Char"/>
    <w:basedOn w:val="1"/>
    <w:autoRedefine/>
    <w:qFormat/>
    <w:uiPriority w:val="0"/>
  </w:style>
  <w:style w:type="paragraph" w:customStyle="1" w:styleId="198">
    <w:name w:val="样式 标题 1 + 黑体 三号 非加粗 居中 段前: 6 磅 段后: 6 磅 行距: 固定值 20 磅"/>
    <w:basedOn w:val="5"/>
    <w:autoRedefine/>
    <w:qFormat/>
    <w:uiPriority w:val="0"/>
    <w:pPr>
      <w:spacing w:before="120" w:after="120" w:line="400" w:lineRule="exact"/>
    </w:pPr>
    <w:rPr>
      <w:rFonts w:ascii="黑体" w:hAnsi="黑体" w:eastAsia="黑体" w:cs="宋体"/>
      <w:b w:val="0"/>
      <w:bCs w:val="0"/>
      <w:sz w:val="32"/>
      <w:szCs w:val="20"/>
    </w:rPr>
  </w:style>
  <w:style w:type="paragraph" w:customStyle="1" w:styleId="199">
    <w:name w:val="Char Char Char Char Char Char1 Char Char Char1"/>
    <w:basedOn w:val="1"/>
    <w:autoRedefine/>
    <w:qFormat/>
    <w:uiPriority w:val="0"/>
    <w:rPr>
      <w:szCs w:val="24"/>
    </w:rPr>
  </w:style>
  <w:style w:type="paragraph" w:customStyle="1" w:styleId="200">
    <w:name w:val="flNote"/>
    <w:basedOn w:val="1"/>
    <w:autoRedefine/>
    <w:qFormat/>
    <w:uiPriority w:val="0"/>
    <w:pPr>
      <w:adjustRightInd w:val="0"/>
      <w:spacing w:before="320" w:after="160" w:line="360" w:lineRule="atLeast"/>
      <w:jc w:val="center"/>
      <w:textAlignment w:val="baseline"/>
    </w:pPr>
    <w:rPr>
      <w:rFonts w:ascii="Arial" w:eastAsia="黑体"/>
      <w:kern w:val="0"/>
      <w:sz w:val="30"/>
    </w:rPr>
  </w:style>
  <w:style w:type="paragraph" w:customStyle="1" w:styleId="201">
    <w:name w:val="Char Char2 Char Char"/>
    <w:basedOn w:val="17"/>
    <w:autoRedefine/>
    <w:qFormat/>
    <w:uiPriority w:val="0"/>
    <w:rPr>
      <w:rFonts w:ascii="Tahoma" w:hAnsi="Tahoma"/>
      <w:sz w:val="24"/>
    </w:rPr>
  </w:style>
  <w:style w:type="paragraph" w:customStyle="1" w:styleId="202">
    <w:name w:val="Char Char Char Char1"/>
    <w:basedOn w:val="17"/>
    <w:autoRedefine/>
    <w:qFormat/>
    <w:uiPriority w:val="0"/>
    <w:rPr>
      <w:sz w:val="28"/>
      <w:szCs w:val="20"/>
    </w:rPr>
  </w:style>
  <w:style w:type="paragraph" w:customStyle="1" w:styleId="203">
    <w:name w:val="Char Char Char Char Char Char1 Char"/>
    <w:basedOn w:val="1"/>
    <w:autoRedefine/>
    <w:qFormat/>
    <w:uiPriority w:val="0"/>
    <w:rPr>
      <w:szCs w:val="24"/>
    </w:rPr>
  </w:style>
  <w:style w:type="paragraph" w:customStyle="1" w:styleId="204">
    <w:name w:val="Char Char Char Char Char Char Char Char Char Char Char Char Char1"/>
    <w:basedOn w:val="1"/>
    <w:autoRedefine/>
    <w:qFormat/>
    <w:uiPriority w:val="0"/>
  </w:style>
  <w:style w:type="paragraph" w:customStyle="1" w:styleId="205">
    <w:name w:val="空半行"/>
    <w:basedOn w:val="1"/>
    <w:autoRedefine/>
    <w:qFormat/>
    <w:uiPriority w:val="0"/>
    <w:pPr>
      <w:adjustRightInd w:val="0"/>
      <w:spacing w:line="120" w:lineRule="exact"/>
      <w:textAlignment w:val="baseline"/>
    </w:pPr>
    <w:rPr>
      <w:rFonts w:eastAsia="仿宋_GB2312"/>
      <w:color w:val="FFFFFF"/>
      <w:kern w:val="0"/>
      <w:sz w:val="30"/>
    </w:rPr>
  </w:style>
  <w:style w:type="paragraph" w:customStyle="1" w:styleId="206">
    <w:name w:val="表格文字"/>
    <w:basedOn w:val="1"/>
    <w:autoRedefine/>
    <w:qFormat/>
    <w:uiPriority w:val="0"/>
    <w:pPr>
      <w:adjustRightInd w:val="0"/>
      <w:spacing w:line="420" w:lineRule="atLeast"/>
      <w:jc w:val="left"/>
      <w:textAlignment w:val="baseline"/>
    </w:pPr>
    <w:rPr>
      <w:kern w:val="0"/>
    </w:rPr>
  </w:style>
  <w:style w:type="paragraph" w:customStyle="1" w:styleId="207">
    <w:name w:val="Char Char Char Char Char Char1 Char Char Char11"/>
    <w:basedOn w:val="1"/>
    <w:autoRedefine/>
    <w:qFormat/>
    <w:uiPriority w:val="0"/>
    <w:rPr>
      <w:szCs w:val="24"/>
    </w:rPr>
  </w:style>
  <w:style w:type="paragraph" w:customStyle="1" w:styleId="208">
    <w:name w:val="Char Char Char1 Char"/>
    <w:basedOn w:val="1"/>
    <w:autoRedefine/>
    <w:qFormat/>
    <w:uiPriority w:val="0"/>
    <w:rPr>
      <w:szCs w:val="24"/>
    </w:rPr>
  </w:style>
  <w:style w:type="paragraph" w:customStyle="1" w:styleId="209">
    <w:name w:val="批注文字1"/>
    <w:basedOn w:val="1"/>
    <w:autoRedefine/>
    <w:unhideWhenUsed/>
    <w:qFormat/>
    <w:uiPriority w:val="0"/>
    <w:rPr>
      <w:sz w:val="20"/>
    </w:rPr>
  </w:style>
  <w:style w:type="paragraph" w:customStyle="1" w:styleId="210">
    <w:name w:val="Char Char Char Char Char Char1 Char Char Char Char Char Char Char Char Char Char Char Char Char Char Char Char Char Char Char Char Char Char1"/>
    <w:basedOn w:val="1"/>
    <w:autoRedefine/>
    <w:qFormat/>
    <w:uiPriority w:val="0"/>
    <w:rPr>
      <w:szCs w:val="24"/>
    </w:rPr>
  </w:style>
  <w:style w:type="paragraph" w:customStyle="1" w:styleId="211">
    <w:name w:val="Char Char Char Char Char Char Char Char Char Char1"/>
    <w:basedOn w:val="1"/>
    <w:autoRedefine/>
    <w:qFormat/>
    <w:uiPriority w:val="0"/>
  </w:style>
  <w:style w:type="paragraph" w:customStyle="1" w:styleId="212">
    <w:name w:val="Char Char2"/>
    <w:basedOn w:val="17"/>
    <w:autoRedefine/>
    <w:qFormat/>
    <w:uiPriority w:val="0"/>
    <w:rPr>
      <w:rFonts w:ascii="Tahoma" w:hAnsi="Tahoma"/>
      <w:sz w:val="24"/>
    </w:rPr>
  </w:style>
  <w:style w:type="paragraph" w:customStyle="1" w:styleId="213">
    <w:name w:val="表格"/>
    <w:basedOn w:val="1"/>
    <w:autoRedefine/>
    <w:qFormat/>
    <w:uiPriority w:val="0"/>
    <w:pPr>
      <w:jc w:val="center"/>
      <w:textAlignment w:val="center"/>
    </w:pPr>
    <w:rPr>
      <w:rFonts w:ascii="华文细黑" w:hAnsi="华文细黑"/>
      <w:kern w:val="0"/>
    </w:rPr>
  </w:style>
  <w:style w:type="paragraph" w:customStyle="1" w:styleId="214">
    <w:name w:val="标题1"/>
    <w:basedOn w:val="1"/>
    <w:next w:val="1"/>
    <w:autoRedefine/>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215">
    <w:name w:val="Char Char Char Char Char Char Char Char Char"/>
    <w:basedOn w:val="1"/>
    <w:autoRedefine/>
    <w:qFormat/>
    <w:uiPriority w:val="0"/>
    <w:rPr>
      <w:szCs w:val="24"/>
    </w:rPr>
  </w:style>
  <w:style w:type="paragraph" w:customStyle="1" w:styleId="216">
    <w:name w:val="样式 标题 3 + (中文) 黑体 小四 非加粗 段前: 7.8 磅 段后: 0 磅 行距: 固定值 20 磅"/>
    <w:basedOn w:val="7"/>
    <w:autoRedefine/>
    <w:qFormat/>
    <w:uiPriority w:val="0"/>
    <w:pPr>
      <w:spacing w:line="400" w:lineRule="exact"/>
      <w:jc w:val="both"/>
    </w:pPr>
    <w:rPr>
      <w:rFonts w:eastAsia="黑体" w:cs="宋体"/>
      <w:b/>
      <w:bCs w:val="0"/>
      <w:kern w:val="0"/>
      <w:sz w:val="24"/>
      <w:szCs w:val="20"/>
    </w:rPr>
  </w:style>
  <w:style w:type="paragraph" w:customStyle="1" w:styleId="217">
    <w:name w:val="Char Char Char Char Char Char1 Char Char Char Char Char Char Char Char Char Char Char Char Char1"/>
    <w:basedOn w:val="1"/>
    <w:autoRedefine/>
    <w:qFormat/>
    <w:uiPriority w:val="0"/>
    <w:rPr>
      <w:szCs w:val="24"/>
    </w:rPr>
  </w:style>
  <w:style w:type="paragraph" w:customStyle="1" w:styleId="218">
    <w:name w:val="TOC 标题1"/>
    <w:basedOn w:val="5"/>
    <w:next w:val="1"/>
    <w:autoRedefine/>
    <w:qFormat/>
    <w:uiPriority w:val="0"/>
    <w:pPr>
      <w:spacing w:before="340" w:after="330" w:line="576" w:lineRule="auto"/>
      <w:jc w:val="both"/>
      <w:outlineLvl w:val="9"/>
    </w:pPr>
    <w:rPr>
      <w:rFonts w:ascii="Calibri" w:hAnsi="Calibri" w:eastAsia="宋体"/>
      <w:sz w:val="44"/>
    </w:rPr>
  </w:style>
  <w:style w:type="paragraph" w:customStyle="1" w:styleId="219">
    <w:name w:val="样式 标题 2 + Times New Roman 四号 非加粗 段前: 5 磅 段后: 0 磅 行距: 固定值 20..."/>
    <w:basedOn w:val="6"/>
    <w:autoRedefine/>
    <w:qFormat/>
    <w:uiPriority w:val="0"/>
    <w:pPr>
      <w:keepLines/>
      <w:spacing w:before="100" w:line="400" w:lineRule="exact"/>
      <w:ind w:left="0" w:firstLine="0"/>
      <w:jc w:val="both"/>
    </w:pPr>
    <w:rPr>
      <w:rFonts w:ascii="Times New Roman" w:hAnsi="Times New Roman" w:eastAsia="黑体" w:cs="宋体"/>
      <w:bCs w:val="0"/>
      <w:sz w:val="28"/>
      <w:szCs w:val="20"/>
    </w:rPr>
  </w:style>
  <w:style w:type="character" w:customStyle="1" w:styleId="220">
    <w:name w:val="普通文字 Char4"/>
    <w:autoRedefine/>
    <w:qFormat/>
    <w:uiPriority w:val="0"/>
    <w:rPr>
      <w:rFonts w:ascii="宋体" w:hAnsi="Courier New" w:eastAsia="宋体"/>
      <w:kern w:val="2"/>
      <w:sz w:val="21"/>
      <w:lang w:val="en-US" w:eastAsia="zh-CN" w:bidi="ar-SA"/>
    </w:rPr>
  </w:style>
  <w:style w:type="character" w:customStyle="1" w:styleId="221">
    <w:name w:val="Char Char3"/>
    <w:autoRedefine/>
    <w:qFormat/>
    <w:uiPriority w:val="0"/>
    <w:rPr>
      <w:rFonts w:eastAsia="黑体"/>
      <w:bCs/>
      <w:sz w:val="24"/>
      <w:szCs w:val="32"/>
      <w:lang w:bidi="ar-SA"/>
    </w:rPr>
  </w:style>
  <w:style w:type="character" w:customStyle="1" w:styleId="222">
    <w:name w:val="Char Char14"/>
    <w:autoRedefine/>
    <w:qFormat/>
    <w:uiPriority w:val="0"/>
    <w:rPr>
      <w:rFonts w:ascii="Arial" w:hAnsi="Arial" w:eastAsia="黑体"/>
      <w:sz w:val="24"/>
      <w:szCs w:val="24"/>
      <w:lang w:val="en-US" w:eastAsia="zh-CN" w:bidi="ar-SA"/>
    </w:rPr>
  </w:style>
  <w:style w:type="character" w:customStyle="1" w:styleId="223">
    <w:name w:val="Char Char21"/>
    <w:autoRedefine/>
    <w:qFormat/>
    <w:uiPriority w:val="0"/>
    <w:rPr>
      <w:rFonts w:ascii="Arial" w:hAnsi="Arial" w:eastAsia="黑体"/>
      <w:bCs/>
      <w:kern w:val="2"/>
      <w:sz w:val="32"/>
      <w:szCs w:val="32"/>
      <w:lang w:val="en-US" w:eastAsia="zh-CN" w:bidi="ar-SA"/>
    </w:rPr>
  </w:style>
  <w:style w:type="character" w:customStyle="1" w:styleId="224">
    <w:name w:val="Char Char13"/>
    <w:autoRedefine/>
    <w:qFormat/>
    <w:uiPriority w:val="0"/>
    <w:rPr>
      <w:rFonts w:ascii="Arial" w:hAnsi="Arial" w:eastAsia="黑体"/>
      <w:sz w:val="21"/>
      <w:szCs w:val="21"/>
      <w:lang w:val="en-US" w:eastAsia="zh-CN" w:bidi="ar-SA"/>
    </w:rPr>
  </w:style>
  <w:style w:type="character" w:customStyle="1" w:styleId="225">
    <w:name w:val="Char Char6"/>
    <w:autoRedefine/>
    <w:qFormat/>
    <w:uiPriority w:val="0"/>
    <w:rPr>
      <w:rFonts w:eastAsia="宋体"/>
      <w:kern w:val="2"/>
      <w:sz w:val="18"/>
      <w:szCs w:val="18"/>
      <w:lang w:val="en-US" w:eastAsia="zh-CN" w:bidi="ar-SA"/>
    </w:rPr>
  </w:style>
  <w:style w:type="character" w:customStyle="1" w:styleId="226">
    <w:name w:val="Char Char22"/>
    <w:autoRedefine/>
    <w:qFormat/>
    <w:uiPriority w:val="0"/>
    <w:rPr>
      <w:rFonts w:eastAsia="宋体"/>
      <w:b/>
      <w:bCs/>
      <w:kern w:val="44"/>
      <w:sz w:val="44"/>
      <w:szCs w:val="44"/>
      <w:lang w:val="en-US" w:eastAsia="zh-CN" w:bidi="ar-SA"/>
    </w:rPr>
  </w:style>
  <w:style w:type="character" w:customStyle="1" w:styleId="227">
    <w:name w:val="Char Char10"/>
    <w:autoRedefine/>
    <w:qFormat/>
    <w:uiPriority w:val="0"/>
    <w:rPr>
      <w:rFonts w:eastAsia="宋体"/>
      <w:kern w:val="2"/>
      <w:sz w:val="21"/>
      <w:szCs w:val="24"/>
      <w:lang w:val="en-US" w:eastAsia="zh-CN" w:bidi="ar-SA"/>
    </w:rPr>
  </w:style>
  <w:style w:type="character" w:customStyle="1" w:styleId="228">
    <w:name w:val="Char Char191"/>
    <w:autoRedefine/>
    <w:qFormat/>
    <w:uiPriority w:val="0"/>
    <w:rPr>
      <w:rFonts w:ascii="Arial" w:hAnsi="Arial" w:eastAsia="黑体"/>
      <w:b/>
      <w:bCs/>
      <w:kern w:val="2"/>
      <w:sz w:val="28"/>
      <w:szCs w:val="28"/>
      <w:lang w:val="en-US" w:eastAsia="zh-CN" w:bidi="ar-SA"/>
    </w:rPr>
  </w:style>
  <w:style w:type="character" w:customStyle="1" w:styleId="229">
    <w:name w:val="Char Char12"/>
    <w:autoRedefine/>
    <w:qFormat/>
    <w:uiPriority w:val="0"/>
    <w:rPr>
      <w:rFonts w:eastAsia="宋体"/>
      <w:kern w:val="2"/>
      <w:sz w:val="18"/>
      <w:szCs w:val="18"/>
      <w:lang w:val="en-US" w:eastAsia="zh-CN" w:bidi="ar-SA"/>
    </w:rPr>
  </w:style>
  <w:style w:type="character" w:customStyle="1" w:styleId="230">
    <w:name w:val="font5 Char"/>
    <w:basedOn w:val="50"/>
    <w:link w:val="231"/>
    <w:autoRedefine/>
    <w:qFormat/>
    <w:uiPriority w:val="0"/>
    <w:rPr>
      <w:rFonts w:ascii="宋体" w:hAnsi="宋体"/>
      <w:sz w:val="24"/>
      <w:szCs w:val="24"/>
    </w:rPr>
  </w:style>
  <w:style w:type="paragraph" w:customStyle="1" w:styleId="231">
    <w:name w:val="font5"/>
    <w:basedOn w:val="1"/>
    <w:link w:val="230"/>
    <w:autoRedefine/>
    <w:qFormat/>
    <w:uiPriority w:val="0"/>
    <w:pPr>
      <w:widowControl/>
      <w:spacing w:before="100" w:beforeAutospacing="1" w:after="100" w:afterAutospacing="1"/>
      <w:jc w:val="left"/>
    </w:pPr>
    <w:rPr>
      <w:rFonts w:ascii="宋体" w:hAnsi="宋体"/>
      <w:kern w:val="0"/>
      <w:sz w:val="24"/>
      <w:szCs w:val="24"/>
    </w:rPr>
  </w:style>
  <w:style w:type="character" w:customStyle="1" w:styleId="232">
    <w:name w:val="Char Char9"/>
    <w:autoRedefine/>
    <w:qFormat/>
    <w:uiPriority w:val="0"/>
    <w:rPr>
      <w:rFonts w:eastAsia="宋体"/>
      <w:kern w:val="2"/>
      <w:sz w:val="21"/>
      <w:szCs w:val="24"/>
      <w:lang w:val="en-US" w:eastAsia="zh-CN" w:bidi="ar-SA"/>
    </w:rPr>
  </w:style>
  <w:style w:type="character" w:customStyle="1" w:styleId="233">
    <w:name w:val="Char Char201"/>
    <w:autoRedefine/>
    <w:qFormat/>
    <w:uiPriority w:val="0"/>
    <w:rPr>
      <w:rFonts w:eastAsia="黑体"/>
      <w:bCs/>
      <w:sz w:val="24"/>
      <w:szCs w:val="32"/>
      <w:lang w:bidi="ar-SA"/>
    </w:rPr>
  </w:style>
  <w:style w:type="character" w:customStyle="1" w:styleId="234">
    <w:name w:val="Char Char17"/>
    <w:autoRedefine/>
    <w:qFormat/>
    <w:uiPriority w:val="0"/>
    <w:rPr>
      <w:rFonts w:ascii="Arial" w:hAnsi="Arial" w:eastAsia="黑体"/>
      <w:b/>
      <w:bCs/>
      <w:sz w:val="24"/>
      <w:szCs w:val="24"/>
      <w:lang w:val="en-US" w:eastAsia="zh-CN" w:bidi="ar-SA"/>
    </w:rPr>
  </w:style>
  <w:style w:type="character" w:customStyle="1" w:styleId="235">
    <w:name w:val="Char Char8"/>
    <w:autoRedefine/>
    <w:qFormat/>
    <w:uiPriority w:val="0"/>
    <w:rPr>
      <w:rFonts w:eastAsia="宋体"/>
      <w:kern w:val="2"/>
      <w:sz w:val="21"/>
      <w:szCs w:val="24"/>
      <w:lang w:val="en-US" w:eastAsia="zh-CN" w:bidi="ar-SA"/>
    </w:rPr>
  </w:style>
  <w:style w:type="character" w:customStyle="1" w:styleId="236">
    <w:name w:val="Char Char7"/>
    <w:autoRedefine/>
    <w:qFormat/>
    <w:uiPriority w:val="0"/>
    <w:rPr>
      <w:rFonts w:eastAsia="宋体"/>
      <w:kern w:val="2"/>
      <w:sz w:val="18"/>
      <w:szCs w:val="18"/>
      <w:lang w:val="en-US" w:eastAsia="zh-CN" w:bidi="ar-SA"/>
    </w:rPr>
  </w:style>
  <w:style w:type="character" w:customStyle="1" w:styleId="237">
    <w:name w:val="Char Char15"/>
    <w:autoRedefine/>
    <w:qFormat/>
    <w:uiPriority w:val="0"/>
    <w:rPr>
      <w:rFonts w:eastAsia="宋体"/>
      <w:b/>
      <w:bCs/>
      <w:sz w:val="24"/>
      <w:szCs w:val="24"/>
      <w:lang w:val="en-US" w:eastAsia="zh-CN" w:bidi="ar-SA"/>
    </w:rPr>
  </w:style>
  <w:style w:type="table" w:customStyle="1" w:styleId="238">
    <w:name w:val="网格型1"/>
    <w:basedOn w:val="4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9">
    <w:name w:val="Char Char91"/>
    <w:autoRedefine/>
    <w:qFormat/>
    <w:uiPriority w:val="0"/>
    <w:rPr>
      <w:rFonts w:eastAsia="宋体"/>
      <w:b/>
      <w:bCs/>
      <w:kern w:val="44"/>
      <w:sz w:val="32"/>
      <w:szCs w:val="44"/>
      <w:lang w:val="en-US" w:eastAsia="zh-CN" w:bidi="ar-SA"/>
    </w:rPr>
  </w:style>
  <w:style w:type="character" w:customStyle="1" w:styleId="240">
    <w:name w:val="Plain Text Char"/>
    <w:autoRedefine/>
    <w:qFormat/>
    <w:uiPriority w:val="0"/>
    <w:rPr>
      <w:rFonts w:ascii="宋体" w:hAnsi="Courier New" w:eastAsia="宋体"/>
      <w:sz w:val="24"/>
      <w:lang w:bidi="ar-SA"/>
    </w:rPr>
  </w:style>
  <w:style w:type="character" w:customStyle="1" w:styleId="241">
    <w:name w:val="Body Text Indent Char"/>
    <w:autoRedefine/>
    <w:qFormat/>
    <w:uiPriority w:val="0"/>
    <w:rPr>
      <w:rFonts w:ascii="宋体" w:hAnsi="宋体" w:eastAsia="宋体"/>
      <w:kern w:val="2"/>
      <w:sz w:val="21"/>
      <w:lang w:val="en-US" w:eastAsia="zh-CN" w:bidi="ar-SA"/>
    </w:rPr>
  </w:style>
  <w:style w:type="character" w:customStyle="1" w:styleId="242">
    <w:name w:val="Body Text Indent 2 Char"/>
    <w:autoRedefine/>
    <w:qFormat/>
    <w:uiPriority w:val="0"/>
    <w:rPr>
      <w:rFonts w:eastAsia="宋体"/>
      <w:kern w:val="2"/>
      <w:sz w:val="21"/>
      <w:szCs w:val="24"/>
      <w:lang w:val="en-US" w:eastAsia="zh-CN" w:bidi="ar-SA"/>
    </w:rPr>
  </w:style>
  <w:style w:type="character" w:customStyle="1" w:styleId="243">
    <w:name w:val="批注文字 Char2"/>
    <w:autoRedefine/>
    <w:qFormat/>
    <w:uiPriority w:val="0"/>
    <w:rPr>
      <w:rFonts w:eastAsia="宋体"/>
      <w:kern w:val="2"/>
      <w:sz w:val="21"/>
      <w:szCs w:val="24"/>
      <w:lang w:val="en-US" w:eastAsia="zh-CN" w:bidi="ar-SA"/>
    </w:rPr>
  </w:style>
  <w:style w:type="character" w:customStyle="1" w:styleId="244">
    <w:name w:val="Char Char23"/>
    <w:autoRedefine/>
    <w:qFormat/>
    <w:uiPriority w:val="0"/>
    <w:rPr>
      <w:rFonts w:eastAsia="宋体"/>
      <w:b/>
      <w:bCs/>
      <w:kern w:val="44"/>
      <w:sz w:val="32"/>
      <w:szCs w:val="44"/>
      <w:lang w:val="en-US" w:eastAsia="zh-CN" w:bidi="ar-SA"/>
    </w:rPr>
  </w:style>
  <w:style w:type="character" w:customStyle="1" w:styleId="245">
    <w:name w:val="Heading 4 Char"/>
    <w:autoRedefine/>
    <w:qFormat/>
    <w:uiPriority w:val="0"/>
    <w:rPr>
      <w:rFonts w:ascii="Arial" w:hAnsi="Arial" w:eastAsia="宋体"/>
      <w:b/>
      <w:bCs/>
      <w:kern w:val="2"/>
      <w:sz w:val="21"/>
      <w:szCs w:val="28"/>
      <w:lang w:val="en-US" w:eastAsia="zh-CN" w:bidi="ar-SA"/>
    </w:rPr>
  </w:style>
  <w:style w:type="character" w:customStyle="1" w:styleId="246">
    <w:name w:val="Heading 3 Char"/>
    <w:autoRedefine/>
    <w:qFormat/>
    <w:uiPriority w:val="0"/>
    <w:rPr>
      <w:rFonts w:cs="Times New Roman"/>
      <w:b/>
      <w:bCs/>
      <w:kern w:val="2"/>
      <w:sz w:val="32"/>
      <w:szCs w:val="32"/>
    </w:rPr>
  </w:style>
  <w:style w:type="character" w:customStyle="1" w:styleId="247">
    <w:name w:val="Footnote Text Char"/>
    <w:autoRedefine/>
    <w:qFormat/>
    <w:uiPriority w:val="0"/>
    <w:rPr>
      <w:rFonts w:eastAsia="宋体"/>
      <w:sz w:val="18"/>
      <w:lang w:val="en-US" w:eastAsia="zh-CN" w:bidi="ar-SA"/>
    </w:rPr>
  </w:style>
  <w:style w:type="character" w:customStyle="1" w:styleId="248">
    <w:name w:val="Comment Subject Char"/>
    <w:autoRedefine/>
    <w:qFormat/>
    <w:uiPriority w:val="0"/>
    <w:rPr>
      <w:b/>
      <w:sz w:val="24"/>
      <w:lang w:bidi="ar-SA"/>
    </w:rPr>
  </w:style>
  <w:style w:type="character" w:customStyle="1" w:styleId="249">
    <w:name w:val="Char Char18"/>
    <w:autoRedefine/>
    <w:qFormat/>
    <w:uiPriority w:val="0"/>
    <w:rPr>
      <w:rFonts w:ascii="Times New Roman" w:hAnsi="Times New Roman" w:eastAsia="宋体" w:cs="Times New Roman"/>
      <w:b/>
      <w:bCs/>
      <w:sz w:val="28"/>
      <w:szCs w:val="28"/>
    </w:rPr>
  </w:style>
  <w:style w:type="character" w:customStyle="1" w:styleId="250">
    <w:name w:val="超链接_0"/>
    <w:autoRedefine/>
    <w:qFormat/>
    <w:uiPriority w:val="99"/>
    <w:rPr>
      <w:rFonts w:ascii="Calibri" w:hAnsi="Calibri" w:cs="Times New Roman"/>
      <w:color w:val="0000FF"/>
      <w:u w:val="single"/>
    </w:rPr>
  </w:style>
  <w:style w:type="character" w:customStyle="1" w:styleId="251">
    <w:name w:val="Title Char"/>
    <w:autoRedefine/>
    <w:qFormat/>
    <w:uiPriority w:val="0"/>
    <w:rPr>
      <w:rFonts w:ascii="Cambria" w:hAnsi="Cambria"/>
      <w:b/>
      <w:sz w:val="32"/>
      <w:lang w:bidi="ar-SA"/>
    </w:rPr>
  </w:style>
  <w:style w:type="character" w:customStyle="1" w:styleId="252">
    <w:name w:val="Balloon Text Char"/>
    <w:autoRedefine/>
    <w:qFormat/>
    <w:uiPriority w:val="0"/>
    <w:rPr>
      <w:sz w:val="18"/>
      <w:lang w:bidi="ar-SA"/>
    </w:rPr>
  </w:style>
  <w:style w:type="character" w:customStyle="1" w:styleId="253">
    <w:name w:val="Header Char"/>
    <w:autoRedefine/>
    <w:qFormat/>
    <w:uiPriority w:val="0"/>
    <w:rPr>
      <w:rFonts w:eastAsia="宋体"/>
      <w:kern w:val="2"/>
      <w:sz w:val="18"/>
      <w:szCs w:val="18"/>
      <w:lang w:val="en-US" w:eastAsia="zh-CN" w:bidi="ar-SA"/>
    </w:rPr>
  </w:style>
  <w:style w:type="character" w:customStyle="1" w:styleId="254">
    <w:name w:val="Heading 5 Char"/>
    <w:autoRedefine/>
    <w:qFormat/>
    <w:uiPriority w:val="0"/>
    <w:rPr>
      <w:rFonts w:eastAsia="宋体"/>
      <w:b/>
      <w:bCs/>
      <w:kern w:val="2"/>
      <w:sz w:val="28"/>
      <w:szCs w:val="28"/>
      <w:lang w:val="en-US" w:eastAsia="zh-CN" w:bidi="ar-SA"/>
    </w:rPr>
  </w:style>
  <w:style w:type="character" w:customStyle="1" w:styleId="255">
    <w:name w:val="Heading 1 Char"/>
    <w:autoRedefine/>
    <w:qFormat/>
    <w:uiPriority w:val="0"/>
    <w:rPr>
      <w:rFonts w:eastAsia="宋体"/>
      <w:b/>
      <w:bCs/>
      <w:kern w:val="44"/>
      <w:sz w:val="32"/>
      <w:szCs w:val="44"/>
      <w:lang w:val="en-US" w:eastAsia="zh-CN" w:bidi="ar-SA"/>
    </w:rPr>
  </w:style>
  <w:style w:type="character" w:customStyle="1" w:styleId="256">
    <w:name w:val="Heading 3 Char1"/>
    <w:autoRedefine/>
    <w:qFormat/>
    <w:uiPriority w:val="0"/>
    <w:rPr>
      <w:rFonts w:eastAsia="宋体"/>
      <w:b/>
      <w:bCs/>
      <w:kern w:val="2"/>
      <w:sz w:val="24"/>
      <w:szCs w:val="32"/>
      <w:lang w:val="en-US" w:eastAsia="zh-CN" w:bidi="ar-SA"/>
    </w:rPr>
  </w:style>
  <w:style w:type="character" w:customStyle="1" w:styleId="257">
    <w:name w:val="Char Char181"/>
    <w:autoRedefine/>
    <w:qFormat/>
    <w:uiPriority w:val="0"/>
    <w:rPr>
      <w:b/>
      <w:bCs/>
      <w:kern w:val="44"/>
      <w:sz w:val="44"/>
      <w:szCs w:val="44"/>
    </w:rPr>
  </w:style>
  <w:style w:type="character" w:customStyle="1" w:styleId="258">
    <w:name w:val="Document Map Char"/>
    <w:autoRedefine/>
    <w:qFormat/>
    <w:uiPriority w:val="0"/>
    <w:rPr>
      <w:rFonts w:eastAsia="宋体"/>
      <w:kern w:val="2"/>
      <w:sz w:val="21"/>
      <w:szCs w:val="24"/>
      <w:lang w:val="en-US" w:eastAsia="zh-CN" w:bidi="ar-SA"/>
    </w:rPr>
  </w:style>
  <w:style w:type="character" w:customStyle="1" w:styleId="259">
    <w:name w:val="标题 Char2"/>
    <w:autoRedefine/>
    <w:qFormat/>
    <w:uiPriority w:val="0"/>
    <w:rPr>
      <w:rFonts w:ascii="Cambria" w:hAnsi="Cambria" w:eastAsia="宋体" w:cs="Times New Roman"/>
      <w:b/>
      <w:bCs/>
      <w:sz w:val="32"/>
      <w:szCs w:val="32"/>
    </w:rPr>
  </w:style>
  <w:style w:type="character" w:customStyle="1" w:styleId="260">
    <w:name w:val="Comment Text Char1"/>
    <w:autoRedefine/>
    <w:qFormat/>
    <w:uiPriority w:val="0"/>
    <w:rPr>
      <w:sz w:val="24"/>
      <w:lang w:bidi="ar-SA"/>
    </w:rPr>
  </w:style>
  <w:style w:type="character" w:customStyle="1" w:styleId="261">
    <w:name w:val="Footer Char"/>
    <w:autoRedefine/>
    <w:qFormat/>
    <w:uiPriority w:val="0"/>
    <w:rPr>
      <w:rFonts w:eastAsia="宋体"/>
      <w:kern w:val="2"/>
      <w:sz w:val="18"/>
      <w:szCs w:val="18"/>
      <w:lang w:val="en-US" w:eastAsia="zh-CN" w:bidi="ar-SA"/>
    </w:rPr>
  </w:style>
  <w:style w:type="character" w:customStyle="1" w:styleId="262">
    <w:name w:val="Heading 2 Char"/>
    <w:autoRedefine/>
    <w:qFormat/>
    <w:uiPriority w:val="0"/>
    <w:rPr>
      <w:rFonts w:ascii="Arial" w:hAnsi="Arial" w:eastAsia="黑体"/>
      <w:b/>
      <w:bCs/>
      <w:kern w:val="2"/>
      <w:sz w:val="32"/>
      <w:szCs w:val="32"/>
      <w:lang w:val="en-US" w:eastAsia="zh-CN" w:bidi="ar-SA"/>
    </w:rPr>
  </w:style>
  <w:style w:type="character" w:customStyle="1" w:styleId="263">
    <w:name w:val="Comment Text Char"/>
    <w:autoRedefine/>
    <w:qFormat/>
    <w:uiPriority w:val="0"/>
    <w:rPr>
      <w:rFonts w:cs="Times New Roman"/>
      <w:sz w:val="24"/>
      <w:szCs w:val="24"/>
    </w:rPr>
  </w:style>
  <w:style w:type="character" w:customStyle="1" w:styleId="264">
    <w:name w:val="Date Char"/>
    <w:autoRedefine/>
    <w:qFormat/>
    <w:uiPriority w:val="0"/>
    <w:rPr>
      <w:rFonts w:eastAsia="宋体"/>
      <w:kern w:val="2"/>
      <w:sz w:val="21"/>
      <w:szCs w:val="24"/>
      <w:lang w:val="en-US" w:eastAsia="zh-CN" w:bidi="ar-SA"/>
    </w:rPr>
  </w:style>
  <w:style w:type="character" w:customStyle="1" w:styleId="265">
    <w:name w:val="Char Char24"/>
    <w:autoRedefine/>
    <w:qFormat/>
    <w:uiPriority w:val="0"/>
    <w:rPr>
      <w:rFonts w:eastAsia="宋体"/>
      <w:b/>
      <w:bCs/>
      <w:kern w:val="44"/>
      <w:sz w:val="32"/>
      <w:szCs w:val="44"/>
      <w:lang w:val="en-US" w:eastAsia="zh-CN" w:bidi="ar-SA"/>
    </w:rPr>
  </w:style>
  <w:style w:type="paragraph" w:customStyle="1" w:styleId="266">
    <w:name w:val="标题_0"/>
    <w:basedOn w:val="267"/>
    <w:autoRedefine/>
    <w:qFormat/>
    <w:uiPriority w:val="0"/>
    <w:pPr>
      <w:spacing w:before="120" w:after="120" w:line="360" w:lineRule="auto"/>
      <w:jc w:val="center"/>
      <w:outlineLvl w:val="0"/>
    </w:pPr>
    <w:rPr>
      <w:rFonts w:ascii="黑体" w:hAnsi="Arial" w:eastAsia="黑体"/>
      <w:b/>
      <w:bCs/>
      <w:kern w:val="2"/>
      <w:sz w:val="32"/>
      <w:szCs w:val="32"/>
    </w:rPr>
  </w:style>
  <w:style w:type="paragraph" w:customStyle="1" w:styleId="267">
    <w:name w:val="正文_1"/>
    <w:autoRedefine/>
    <w:qFormat/>
    <w:uiPriority w:val="0"/>
    <w:pPr>
      <w:spacing w:after="200" w:line="276" w:lineRule="auto"/>
    </w:pPr>
    <w:rPr>
      <w:rFonts w:ascii="Calibri" w:hAnsi="Calibri" w:eastAsia="宋体" w:cs="Times New Roman"/>
      <w:sz w:val="21"/>
      <w:szCs w:val="22"/>
      <w:lang w:val="en-US" w:eastAsia="zh-CN" w:bidi="ar-SA"/>
    </w:rPr>
  </w:style>
  <w:style w:type="paragraph" w:customStyle="1" w:styleId="268">
    <w:name w:val="标题 3_0"/>
    <w:basedOn w:val="36"/>
    <w:next w:val="36"/>
    <w:autoRedefine/>
    <w:qFormat/>
    <w:uiPriority w:val="0"/>
    <w:pPr>
      <w:keepNext/>
      <w:keepLines/>
      <w:spacing w:before="260" w:after="260" w:line="413" w:lineRule="auto"/>
      <w:outlineLvl w:val="2"/>
    </w:pPr>
    <w:rPr>
      <w:rFonts w:ascii="Times New Roman" w:hAnsi="Times New Roman"/>
      <w:b/>
      <w:bCs/>
      <w:sz w:val="32"/>
      <w:szCs w:val="32"/>
    </w:rPr>
  </w:style>
  <w:style w:type="paragraph" w:customStyle="1" w:styleId="269">
    <w:name w:val="样式1"/>
    <w:basedOn w:val="1"/>
    <w:next w:val="8"/>
    <w:autoRedefine/>
    <w:qFormat/>
    <w:uiPriority w:val="0"/>
    <w:pPr>
      <w:widowControl/>
      <w:spacing w:after="200" w:line="360" w:lineRule="auto"/>
      <w:ind w:firstLine="420" w:firstLineChars="200"/>
      <w:jc w:val="left"/>
    </w:pPr>
    <w:rPr>
      <w:rFonts w:ascii="宋体" w:hAnsi="宋体"/>
      <w:kern w:val="0"/>
      <w:sz w:val="22"/>
      <w:szCs w:val="21"/>
      <w:lang w:eastAsia="en-US" w:bidi="en-US"/>
    </w:rPr>
  </w:style>
  <w:style w:type="paragraph" w:customStyle="1" w:styleId="270">
    <w:name w:val="正文缩进_0"/>
    <w:basedOn w:val="267"/>
    <w:autoRedefine/>
    <w:qFormat/>
    <w:uiPriority w:val="0"/>
    <w:pPr>
      <w:widowControl w:val="0"/>
      <w:ind w:firstLine="420"/>
      <w:jc w:val="both"/>
    </w:pPr>
    <w:rPr>
      <w:kern w:val="2"/>
      <w:u w:val="single"/>
    </w:rPr>
  </w:style>
  <w:style w:type="paragraph" w:customStyle="1" w:styleId="271">
    <w:name w:val="标题 4_0"/>
    <w:basedOn w:val="36"/>
    <w:next w:val="36"/>
    <w:autoRedefine/>
    <w:qFormat/>
    <w:uiPriority w:val="0"/>
    <w:pPr>
      <w:keepNext/>
      <w:keepLines/>
      <w:spacing w:before="280" w:after="290" w:line="372" w:lineRule="auto"/>
      <w:outlineLvl w:val="3"/>
    </w:pPr>
    <w:rPr>
      <w:rFonts w:ascii="Cambria" w:hAnsi="Cambria"/>
      <w:b/>
      <w:bCs/>
      <w:sz w:val="28"/>
      <w:szCs w:val="28"/>
    </w:rPr>
  </w:style>
  <w:style w:type="paragraph" w:customStyle="1" w:styleId="272">
    <w:name w:val="无间隔1"/>
    <w:autoRedefine/>
    <w:qFormat/>
    <w:uiPriority w:val="0"/>
    <w:pPr>
      <w:widowControl w:val="0"/>
      <w:spacing w:after="200" w:line="276" w:lineRule="auto"/>
      <w:jc w:val="both"/>
    </w:pPr>
    <w:rPr>
      <w:rFonts w:ascii="Calibri" w:hAnsi="Calibri" w:eastAsia="宋体" w:cs="Times New Roman"/>
      <w:kern w:val="2"/>
      <w:sz w:val="21"/>
      <w:szCs w:val="24"/>
      <w:lang w:val="en-US" w:eastAsia="zh-CN" w:bidi="ar-SA"/>
    </w:rPr>
  </w:style>
  <w:style w:type="paragraph" w:customStyle="1" w:styleId="273">
    <w:name w:val="reader-word-layer"/>
    <w:basedOn w:val="1"/>
    <w:autoRedefine/>
    <w:qFormat/>
    <w:uiPriority w:val="0"/>
    <w:pPr>
      <w:widowControl/>
      <w:spacing w:before="100" w:beforeAutospacing="1" w:after="100" w:afterAutospacing="1" w:line="276" w:lineRule="auto"/>
      <w:jc w:val="left"/>
    </w:pPr>
    <w:rPr>
      <w:rFonts w:ascii="宋体" w:hAnsi="宋体" w:cs="宋体"/>
      <w:kern w:val="0"/>
      <w:sz w:val="24"/>
      <w:szCs w:val="22"/>
      <w:lang w:eastAsia="en-US" w:bidi="en-US"/>
    </w:rPr>
  </w:style>
  <w:style w:type="paragraph" w:customStyle="1" w:styleId="274">
    <w:name w:val="正文文本_0"/>
    <w:basedOn w:val="36"/>
    <w:autoRedefine/>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275">
    <w:name w:val="Char Char Char Char Char Char Char"/>
    <w:basedOn w:val="1"/>
    <w:autoRedefine/>
    <w:qFormat/>
    <w:uiPriority w:val="0"/>
    <w:pPr>
      <w:widowControl/>
      <w:spacing w:after="160" w:line="240" w:lineRule="exact"/>
      <w:jc w:val="left"/>
    </w:pPr>
    <w:rPr>
      <w:rFonts w:ascii="Calibri" w:hAnsi="Calibri"/>
      <w:kern w:val="0"/>
      <w:sz w:val="22"/>
      <w:szCs w:val="22"/>
      <w:lang w:eastAsia="en-US" w:bidi="en-US"/>
    </w:rPr>
  </w:style>
  <w:style w:type="paragraph" w:customStyle="1" w:styleId="276">
    <w:name w:val="列出段落1"/>
    <w:basedOn w:val="1"/>
    <w:autoRedefine/>
    <w:qFormat/>
    <w:uiPriority w:val="0"/>
    <w:pPr>
      <w:widowControl/>
      <w:spacing w:after="200" w:line="276" w:lineRule="auto"/>
      <w:ind w:firstLine="420" w:firstLineChars="200"/>
      <w:jc w:val="left"/>
    </w:pPr>
    <w:rPr>
      <w:rFonts w:ascii="Calibri" w:hAnsi="Calibri"/>
      <w:kern w:val="0"/>
      <w:sz w:val="22"/>
      <w:szCs w:val="22"/>
      <w:lang w:eastAsia="en-US" w:bidi="en-US"/>
    </w:rPr>
  </w:style>
  <w:style w:type="paragraph" w:customStyle="1" w:styleId="277">
    <w:name w:val="_Style 37"/>
    <w:basedOn w:val="1"/>
    <w:next w:val="1"/>
    <w:autoRedefine/>
    <w:qFormat/>
    <w:uiPriority w:val="0"/>
    <w:pPr>
      <w:widowControl/>
      <w:spacing w:after="200" w:line="276" w:lineRule="auto"/>
      <w:jc w:val="left"/>
    </w:pPr>
    <w:rPr>
      <w:rFonts w:ascii="Calibri" w:hAnsi="Calibri"/>
      <w:kern w:val="0"/>
      <w:sz w:val="22"/>
      <w:szCs w:val="22"/>
      <w:lang w:eastAsia="en-US" w:bidi="en-US"/>
    </w:rPr>
  </w:style>
  <w:style w:type="paragraph" w:customStyle="1" w:styleId="278">
    <w:name w:val="2-2ji"/>
    <w:basedOn w:val="6"/>
    <w:autoRedefine/>
    <w:qFormat/>
    <w:uiPriority w:val="0"/>
    <w:pPr>
      <w:keepNext w:val="0"/>
      <w:widowControl/>
      <w:spacing w:line="360" w:lineRule="auto"/>
      <w:ind w:left="0" w:firstLine="0"/>
    </w:pPr>
    <w:rPr>
      <w:kern w:val="0"/>
      <w:sz w:val="36"/>
      <w:lang w:eastAsia="en-US" w:bidi="en-US"/>
    </w:rPr>
  </w:style>
  <w:style w:type="paragraph" w:customStyle="1" w:styleId="279">
    <w:name w:val="Char1"/>
    <w:basedOn w:val="1"/>
    <w:autoRedefine/>
    <w:qFormat/>
    <w:uiPriority w:val="0"/>
    <w:pPr>
      <w:widowControl/>
      <w:spacing w:after="160" w:line="240" w:lineRule="exact"/>
      <w:jc w:val="left"/>
    </w:pPr>
    <w:rPr>
      <w:rFonts w:ascii="Calibri" w:hAnsi="Calibri"/>
      <w:kern w:val="0"/>
      <w:sz w:val="22"/>
      <w:szCs w:val="22"/>
      <w:lang w:eastAsia="en-US" w:bidi="en-US"/>
    </w:rPr>
  </w:style>
  <w:style w:type="paragraph" w:customStyle="1" w:styleId="280">
    <w:name w:val="TOC 标题_0"/>
    <w:basedOn w:val="281"/>
    <w:next w:val="36"/>
    <w:autoRedefine/>
    <w:qFormat/>
    <w:uiPriority w:val="0"/>
    <w:pPr>
      <w:outlineLvl w:val="9"/>
    </w:pPr>
    <w:rPr>
      <w:rFonts w:ascii="Calibri" w:hAnsi="Calibri"/>
    </w:rPr>
  </w:style>
  <w:style w:type="paragraph" w:customStyle="1" w:styleId="281">
    <w:name w:val="标题 1_0"/>
    <w:basedOn w:val="36"/>
    <w:next w:val="36"/>
    <w:autoRedefine/>
    <w:qFormat/>
    <w:uiPriority w:val="0"/>
    <w:pPr>
      <w:keepNext/>
      <w:keepLines/>
      <w:spacing w:before="340" w:after="330" w:line="576" w:lineRule="auto"/>
      <w:outlineLvl w:val="0"/>
    </w:pPr>
    <w:rPr>
      <w:rFonts w:ascii="Times New Roman" w:hAnsi="Times New Roman"/>
      <w:b/>
      <w:bCs/>
      <w:kern w:val="44"/>
      <w:sz w:val="44"/>
      <w:szCs w:val="44"/>
    </w:rPr>
  </w:style>
  <w:style w:type="character" w:customStyle="1" w:styleId="282">
    <w:name w:val="样式 Char"/>
    <w:link w:val="283"/>
    <w:autoRedefine/>
    <w:qFormat/>
    <w:locked/>
    <w:uiPriority w:val="0"/>
    <w:rPr>
      <w:rFonts w:ascii="宋体" w:hAnsi="宋体" w:cs="宋体"/>
      <w:sz w:val="24"/>
      <w:szCs w:val="24"/>
      <w:lang w:val="en-US" w:eastAsia="zh-CN" w:bidi="ar-SA"/>
    </w:rPr>
  </w:style>
  <w:style w:type="paragraph" w:customStyle="1" w:styleId="283">
    <w:name w:val="样式"/>
    <w:link w:val="282"/>
    <w:autoRedefine/>
    <w:qFormat/>
    <w:uiPriority w:val="0"/>
    <w:pPr>
      <w:widowControl w:val="0"/>
      <w:autoSpaceDE w:val="0"/>
      <w:autoSpaceDN w:val="0"/>
      <w:adjustRightInd w:val="0"/>
      <w:spacing w:after="200" w:line="276" w:lineRule="auto"/>
    </w:pPr>
    <w:rPr>
      <w:rFonts w:ascii="宋体" w:hAnsi="宋体" w:eastAsia="宋体" w:cs="宋体"/>
      <w:sz w:val="24"/>
      <w:szCs w:val="24"/>
      <w:lang w:val="en-US" w:eastAsia="zh-CN" w:bidi="ar-SA"/>
    </w:rPr>
  </w:style>
  <w:style w:type="character" w:customStyle="1" w:styleId="284">
    <w:name w:val="正文文本 3 Char1"/>
    <w:basedOn w:val="50"/>
    <w:autoRedefine/>
    <w:qFormat/>
    <w:uiPriority w:val="0"/>
    <w:rPr>
      <w:kern w:val="2"/>
      <w:sz w:val="16"/>
      <w:szCs w:val="16"/>
    </w:rPr>
  </w:style>
  <w:style w:type="character" w:customStyle="1" w:styleId="285">
    <w:name w:val="正文文本缩进 3 Char1"/>
    <w:basedOn w:val="50"/>
    <w:autoRedefine/>
    <w:qFormat/>
    <w:uiPriority w:val="0"/>
    <w:rPr>
      <w:kern w:val="2"/>
      <w:sz w:val="16"/>
      <w:szCs w:val="16"/>
    </w:rPr>
  </w:style>
  <w:style w:type="paragraph" w:customStyle="1" w:styleId="286">
    <w:name w:val="xl63"/>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line="276" w:lineRule="auto"/>
      <w:jc w:val="center"/>
      <w:textAlignment w:val="center"/>
    </w:pPr>
    <w:rPr>
      <w:rFonts w:ascii="宋体" w:hAnsi="宋体" w:cs="宋体"/>
      <w:kern w:val="0"/>
      <w:sz w:val="24"/>
      <w:szCs w:val="22"/>
      <w:lang w:eastAsia="en-US" w:bidi="en-US"/>
    </w:rPr>
  </w:style>
  <w:style w:type="paragraph" w:customStyle="1" w:styleId="287">
    <w:name w:val="xl6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line="276" w:lineRule="auto"/>
      <w:jc w:val="left"/>
      <w:textAlignment w:val="center"/>
    </w:pPr>
    <w:rPr>
      <w:rFonts w:ascii="宋体" w:hAnsi="宋体" w:cs="宋体"/>
      <w:kern w:val="0"/>
      <w:sz w:val="24"/>
      <w:szCs w:val="22"/>
      <w:lang w:eastAsia="en-US" w:bidi="en-US"/>
    </w:rPr>
  </w:style>
  <w:style w:type="paragraph" w:customStyle="1" w:styleId="288">
    <w:name w:val="xl6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line="276" w:lineRule="auto"/>
      <w:jc w:val="center"/>
      <w:textAlignment w:val="center"/>
    </w:pPr>
    <w:rPr>
      <w:rFonts w:ascii="宋体" w:hAnsi="宋体" w:cs="宋体"/>
      <w:kern w:val="0"/>
      <w:sz w:val="24"/>
      <w:szCs w:val="22"/>
      <w:lang w:eastAsia="en-US" w:bidi="en-US"/>
    </w:rPr>
  </w:style>
  <w:style w:type="paragraph" w:customStyle="1" w:styleId="289">
    <w:name w:val="xl6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line="276" w:lineRule="auto"/>
      <w:jc w:val="right"/>
      <w:textAlignment w:val="center"/>
    </w:pPr>
    <w:rPr>
      <w:rFonts w:ascii="宋体" w:hAnsi="宋体" w:cs="宋体"/>
      <w:kern w:val="0"/>
      <w:sz w:val="24"/>
      <w:szCs w:val="22"/>
      <w:lang w:eastAsia="en-US" w:bidi="en-US"/>
    </w:rPr>
  </w:style>
  <w:style w:type="paragraph" w:customStyle="1" w:styleId="290">
    <w:name w:val="xl67"/>
    <w:basedOn w:val="1"/>
    <w:autoRedefine/>
    <w:qFormat/>
    <w:uiPriority w:val="0"/>
    <w:pPr>
      <w:widowControl/>
      <w:pBdr>
        <w:left w:val="single" w:color="auto" w:sz="4" w:space="0"/>
        <w:bottom w:val="single" w:color="auto" w:sz="4" w:space="0"/>
        <w:right w:val="single" w:color="auto" w:sz="8" w:space="0"/>
      </w:pBdr>
      <w:spacing w:before="100" w:beforeAutospacing="1" w:after="100" w:afterAutospacing="1" w:line="276" w:lineRule="auto"/>
      <w:jc w:val="center"/>
      <w:textAlignment w:val="center"/>
    </w:pPr>
    <w:rPr>
      <w:rFonts w:ascii="宋体" w:hAnsi="宋体" w:cs="宋体"/>
      <w:kern w:val="0"/>
      <w:sz w:val="24"/>
      <w:szCs w:val="22"/>
      <w:lang w:eastAsia="en-US" w:bidi="en-US"/>
    </w:rPr>
  </w:style>
  <w:style w:type="paragraph" w:customStyle="1" w:styleId="291">
    <w:name w:val="xl68"/>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76" w:lineRule="auto"/>
      <w:jc w:val="center"/>
      <w:textAlignment w:val="center"/>
    </w:pPr>
    <w:rPr>
      <w:rFonts w:ascii="宋体" w:hAnsi="宋体" w:cs="宋体"/>
      <w:kern w:val="0"/>
      <w:sz w:val="24"/>
      <w:szCs w:val="22"/>
      <w:lang w:eastAsia="en-US" w:bidi="en-US"/>
    </w:rPr>
  </w:style>
  <w:style w:type="paragraph" w:customStyle="1" w:styleId="292">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jc w:val="left"/>
      <w:textAlignment w:val="center"/>
    </w:pPr>
    <w:rPr>
      <w:rFonts w:ascii="宋体" w:hAnsi="宋体" w:cs="宋体"/>
      <w:kern w:val="0"/>
      <w:sz w:val="24"/>
      <w:szCs w:val="22"/>
      <w:lang w:eastAsia="en-US" w:bidi="en-US"/>
    </w:rPr>
  </w:style>
  <w:style w:type="paragraph" w:customStyle="1" w:styleId="293">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jc w:val="center"/>
      <w:textAlignment w:val="center"/>
    </w:pPr>
    <w:rPr>
      <w:rFonts w:ascii="宋体" w:hAnsi="宋体" w:cs="宋体"/>
      <w:kern w:val="0"/>
      <w:sz w:val="24"/>
      <w:szCs w:val="22"/>
      <w:lang w:eastAsia="en-US" w:bidi="en-US"/>
    </w:rPr>
  </w:style>
  <w:style w:type="paragraph" w:customStyle="1" w:styleId="294">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jc w:val="right"/>
      <w:textAlignment w:val="center"/>
    </w:pPr>
    <w:rPr>
      <w:rFonts w:ascii="宋体" w:hAnsi="宋体" w:cs="宋体"/>
      <w:kern w:val="0"/>
      <w:sz w:val="24"/>
      <w:szCs w:val="22"/>
      <w:lang w:eastAsia="en-US" w:bidi="en-US"/>
    </w:rPr>
  </w:style>
  <w:style w:type="paragraph" w:customStyle="1" w:styleId="295">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jc w:val="right"/>
      <w:textAlignment w:val="center"/>
    </w:pPr>
    <w:rPr>
      <w:rFonts w:ascii="宋体" w:hAnsi="宋体" w:cs="宋体"/>
      <w:kern w:val="0"/>
      <w:sz w:val="24"/>
      <w:szCs w:val="22"/>
      <w:lang w:eastAsia="en-US" w:bidi="en-US"/>
    </w:rPr>
  </w:style>
  <w:style w:type="paragraph" w:customStyle="1" w:styleId="296">
    <w:name w:val="xl73"/>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76" w:lineRule="auto"/>
      <w:jc w:val="center"/>
      <w:textAlignment w:val="center"/>
    </w:pPr>
    <w:rPr>
      <w:rFonts w:ascii="宋体" w:hAnsi="宋体" w:cs="宋体"/>
      <w:kern w:val="0"/>
      <w:sz w:val="24"/>
      <w:szCs w:val="22"/>
      <w:lang w:eastAsia="en-US" w:bidi="en-US"/>
    </w:rPr>
  </w:style>
  <w:style w:type="paragraph" w:customStyle="1" w:styleId="297">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jc w:val="right"/>
      <w:textAlignment w:val="center"/>
    </w:pPr>
    <w:rPr>
      <w:rFonts w:ascii="宋体" w:hAnsi="宋体" w:cs="宋体"/>
      <w:kern w:val="0"/>
      <w:sz w:val="24"/>
      <w:szCs w:val="22"/>
      <w:lang w:eastAsia="en-US" w:bidi="en-US"/>
    </w:rPr>
  </w:style>
  <w:style w:type="paragraph" w:customStyle="1" w:styleId="298">
    <w:name w:val="xl75"/>
    <w:basedOn w:val="1"/>
    <w:autoRedefine/>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276" w:lineRule="auto"/>
      <w:jc w:val="center"/>
      <w:textAlignment w:val="center"/>
    </w:pPr>
    <w:rPr>
      <w:rFonts w:ascii="宋体" w:hAnsi="宋体" w:cs="宋体"/>
      <w:kern w:val="0"/>
      <w:sz w:val="24"/>
      <w:szCs w:val="22"/>
      <w:lang w:eastAsia="en-US" w:bidi="en-US"/>
    </w:rPr>
  </w:style>
  <w:style w:type="paragraph" w:customStyle="1" w:styleId="299">
    <w:name w:val="xl76"/>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76" w:lineRule="auto"/>
      <w:jc w:val="left"/>
      <w:textAlignment w:val="center"/>
    </w:pPr>
    <w:rPr>
      <w:rFonts w:ascii="宋体" w:hAnsi="宋体" w:cs="宋体"/>
      <w:kern w:val="0"/>
      <w:sz w:val="24"/>
      <w:szCs w:val="22"/>
      <w:lang w:eastAsia="en-US" w:bidi="en-US"/>
    </w:rPr>
  </w:style>
  <w:style w:type="paragraph" w:customStyle="1" w:styleId="300">
    <w:name w:val="xl77"/>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76" w:lineRule="auto"/>
      <w:jc w:val="center"/>
      <w:textAlignment w:val="center"/>
    </w:pPr>
    <w:rPr>
      <w:rFonts w:ascii="宋体" w:hAnsi="宋体" w:cs="宋体"/>
      <w:kern w:val="0"/>
      <w:sz w:val="24"/>
      <w:szCs w:val="22"/>
      <w:lang w:eastAsia="en-US" w:bidi="en-US"/>
    </w:rPr>
  </w:style>
  <w:style w:type="paragraph" w:customStyle="1" w:styleId="301">
    <w:name w:val="xl78"/>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76" w:lineRule="auto"/>
      <w:jc w:val="right"/>
      <w:textAlignment w:val="center"/>
    </w:pPr>
    <w:rPr>
      <w:rFonts w:ascii="宋体" w:hAnsi="宋体" w:cs="宋体"/>
      <w:kern w:val="0"/>
      <w:sz w:val="24"/>
      <w:szCs w:val="22"/>
      <w:lang w:eastAsia="en-US" w:bidi="en-US"/>
    </w:rPr>
  </w:style>
  <w:style w:type="paragraph" w:customStyle="1" w:styleId="302">
    <w:name w:val="xl79"/>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76" w:lineRule="auto"/>
      <w:jc w:val="right"/>
      <w:textAlignment w:val="center"/>
    </w:pPr>
    <w:rPr>
      <w:rFonts w:ascii="宋体" w:hAnsi="宋体" w:cs="宋体"/>
      <w:kern w:val="0"/>
      <w:sz w:val="24"/>
      <w:szCs w:val="22"/>
      <w:lang w:eastAsia="en-US" w:bidi="en-US"/>
    </w:rPr>
  </w:style>
  <w:style w:type="paragraph" w:customStyle="1" w:styleId="303">
    <w:name w:val="xl80"/>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76" w:lineRule="auto"/>
      <w:jc w:val="right"/>
      <w:textAlignment w:val="center"/>
    </w:pPr>
    <w:rPr>
      <w:rFonts w:ascii="宋体" w:hAnsi="宋体" w:cs="宋体"/>
      <w:kern w:val="0"/>
      <w:sz w:val="24"/>
      <w:szCs w:val="22"/>
      <w:lang w:eastAsia="en-US" w:bidi="en-US"/>
    </w:rPr>
  </w:style>
  <w:style w:type="paragraph" w:customStyle="1" w:styleId="304">
    <w:name w:val="xl81"/>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line="276" w:lineRule="auto"/>
      <w:jc w:val="center"/>
      <w:textAlignment w:val="center"/>
    </w:pPr>
    <w:rPr>
      <w:rFonts w:ascii="宋体" w:hAnsi="宋体" w:cs="宋体"/>
      <w:kern w:val="0"/>
      <w:sz w:val="24"/>
      <w:szCs w:val="22"/>
      <w:lang w:eastAsia="en-US" w:bidi="en-US"/>
    </w:rPr>
  </w:style>
  <w:style w:type="paragraph" w:customStyle="1" w:styleId="305">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line="276" w:lineRule="auto"/>
      <w:jc w:val="right"/>
      <w:textAlignment w:val="center"/>
    </w:pPr>
    <w:rPr>
      <w:rFonts w:ascii="宋体" w:hAnsi="宋体" w:cs="宋体"/>
      <w:kern w:val="0"/>
      <w:sz w:val="24"/>
      <w:szCs w:val="22"/>
      <w:lang w:eastAsia="en-US" w:bidi="en-US"/>
    </w:rPr>
  </w:style>
  <w:style w:type="paragraph" w:customStyle="1" w:styleId="306">
    <w:name w:val="xl83"/>
    <w:basedOn w:val="1"/>
    <w:autoRedefine/>
    <w:qFormat/>
    <w:uiPriority w:val="0"/>
    <w:pPr>
      <w:widowControl/>
      <w:spacing w:before="100" w:beforeAutospacing="1" w:after="100" w:afterAutospacing="1" w:line="276" w:lineRule="auto"/>
      <w:jc w:val="left"/>
      <w:textAlignment w:val="center"/>
    </w:pPr>
    <w:rPr>
      <w:rFonts w:ascii="宋体" w:hAnsi="宋体" w:cs="宋体"/>
      <w:kern w:val="0"/>
      <w:sz w:val="24"/>
      <w:szCs w:val="22"/>
      <w:lang w:eastAsia="en-US" w:bidi="en-US"/>
    </w:rPr>
  </w:style>
  <w:style w:type="paragraph" w:customStyle="1" w:styleId="307">
    <w:name w:val="xl84"/>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line="276" w:lineRule="auto"/>
      <w:jc w:val="center"/>
      <w:textAlignment w:val="center"/>
    </w:pPr>
    <w:rPr>
      <w:rFonts w:ascii="宋体" w:hAnsi="宋体" w:cs="宋体"/>
      <w:b/>
      <w:bCs/>
      <w:kern w:val="0"/>
      <w:sz w:val="20"/>
      <w:lang w:eastAsia="en-US" w:bidi="en-US"/>
    </w:rPr>
  </w:style>
  <w:style w:type="paragraph" w:customStyle="1" w:styleId="308">
    <w:name w:val="xl85"/>
    <w:basedOn w:val="1"/>
    <w:autoRedefine/>
    <w:qFormat/>
    <w:uiPriority w:val="0"/>
    <w:pPr>
      <w:widowControl/>
      <w:spacing w:before="100" w:beforeAutospacing="1" w:after="100" w:afterAutospacing="1" w:line="276" w:lineRule="auto"/>
      <w:jc w:val="right"/>
      <w:textAlignment w:val="center"/>
    </w:pPr>
    <w:rPr>
      <w:rFonts w:ascii="宋体" w:hAnsi="宋体" w:cs="宋体"/>
      <w:kern w:val="0"/>
      <w:sz w:val="20"/>
      <w:lang w:eastAsia="en-US" w:bidi="en-US"/>
    </w:rPr>
  </w:style>
  <w:style w:type="paragraph" w:customStyle="1" w:styleId="309">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jc w:val="center"/>
      <w:textAlignment w:val="center"/>
    </w:pPr>
    <w:rPr>
      <w:rFonts w:ascii="宋体" w:hAnsi="宋体" w:cs="宋体"/>
      <w:b/>
      <w:bCs/>
      <w:kern w:val="0"/>
      <w:sz w:val="20"/>
      <w:lang w:eastAsia="en-US" w:bidi="en-US"/>
    </w:rPr>
  </w:style>
  <w:style w:type="paragraph" w:customStyle="1" w:styleId="310">
    <w:name w:val="xl87"/>
    <w:basedOn w:val="1"/>
    <w:autoRedefine/>
    <w:qFormat/>
    <w:uiPriority w:val="0"/>
    <w:pPr>
      <w:widowControl/>
      <w:spacing w:before="100" w:beforeAutospacing="1" w:after="100" w:afterAutospacing="1" w:line="276" w:lineRule="auto"/>
      <w:jc w:val="right"/>
      <w:textAlignment w:val="center"/>
    </w:pPr>
    <w:rPr>
      <w:rFonts w:ascii="宋体" w:hAnsi="宋体" w:cs="宋体"/>
      <w:kern w:val="0"/>
      <w:sz w:val="20"/>
      <w:lang w:eastAsia="en-US" w:bidi="en-US"/>
    </w:rPr>
  </w:style>
  <w:style w:type="character" w:customStyle="1" w:styleId="311">
    <w:name w:val="bigfont"/>
    <w:basedOn w:val="50"/>
    <w:autoRedefine/>
    <w:qFormat/>
    <w:uiPriority w:val="0"/>
  </w:style>
  <w:style w:type="character" w:customStyle="1" w:styleId="312">
    <w:name w:val="Char Char5"/>
    <w:basedOn w:val="50"/>
    <w:autoRedefine/>
    <w:qFormat/>
    <w:uiPriority w:val="0"/>
    <w:rPr>
      <w:rFonts w:eastAsia="宋体"/>
      <w:kern w:val="2"/>
      <w:sz w:val="18"/>
      <w:szCs w:val="18"/>
      <w:lang w:val="en-US" w:eastAsia="zh-CN" w:bidi="ar-SA"/>
    </w:rPr>
  </w:style>
  <w:style w:type="character" w:customStyle="1" w:styleId="313">
    <w:name w:val="h3 Char"/>
    <w:basedOn w:val="50"/>
    <w:autoRedefine/>
    <w:qFormat/>
    <w:uiPriority w:val="0"/>
    <w:rPr>
      <w:rFonts w:eastAsia="宋体"/>
      <w:b/>
      <w:bCs/>
      <w:kern w:val="2"/>
      <w:sz w:val="32"/>
      <w:szCs w:val="32"/>
      <w:lang w:val="en-US" w:eastAsia="zh-CN" w:bidi="ar-SA"/>
    </w:rPr>
  </w:style>
  <w:style w:type="character" w:customStyle="1" w:styleId="314">
    <w:name w:val="标题4 Char5"/>
    <w:basedOn w:val="50"/>
    <w:autoRedefine/>
    <w:qFormat/>
    <w:uiPriority w:val="0"/>
    <w:rPr>
      <w:rFonts w:eastAsia="宋体"/>
      <w:kern w:val="2"/>
      <w:sz w:val="21"/>
      <w:szCs w:val="24"/>
      <w:lang w:val="en-US" w:eastAsia="zh-CN" w:bidi="ar-SA"/>
    </w:rPr>
  </w:style>
  <w:style w:type="character" w:customStyle="1" w:styleId="315">
    <w:name w:val="正文缩进 Char1"/>
    <w:basedOn w:val="50"/>
    <w:autoRedefine/>
    <w:qFormat/>
    <w:uiPriority w:val="0"/>
    <w:rPr>
      <w:rFonts w:eastAsia="宋体"/>
      <w:sz w:val="24"/>
      <w:szCs w:val="24"/>
    </w:rPr>
  </w:style>
  <w:style w:type="character" w:customStyle="1" w:styleId="316">
    <w:name w:val="标题 1 1 Char"/>
    <w:basedOn w:val="50"/>
    <w:autoRedefine/>
    <w:qFormat/>
    <w:uiPriority w:val="0"/>
    <w:rPr>
      <w:rFonts w:eastAsia="宋体"/>
      <w:b/>
      <w:bCs/>
      <w:kern w:val="44"/>
      <w:sz w:val="44"/>
      <w:szCs w:val="44"/>
      <w:lang w:val="en-US" w:eastAsia="zh-CN" w:bidi="ar-SA"/>
    </w:rPr>
  </w:style>
  <w:style w:type="character" w:customStyle="1" w:styleId="317">
    <w:name w:val="Char Char25"/>
    <w:basedOn w:val="50"/>
    <w:autoRedefine/>
    <w:qFormat/>
    <w:uiPriority w:val="0"/>
    <w:rPr>
      <w:rFonts w:eastAsia="宋体"/>
      <w:sz w:val="24"/>
      <w:szCs w:val="24"/>
      <w:lang w:val="en-US" w:eastAsia="zh-CN" w:bidi="ar-SA"/>
    </w:rPr>
  </w:style>
  <w:style w:type="character" w:customStyle="1" w:styleId="318">
    <w:name w:val="Char Char111"/>
    <w:basedOn w:val="50"/>
    <w:autoRedefine/>
    <w:qFormat/>
    <w:uiPriority w:val="0"/>
    <w:rPr>
      <w:rFonts w:eastAsia="宋体"/>
      <w:sz w:val="24"/>
      <w:szCs w:val="24"/>
      <w:lang w:val="en-US" w:eastAsia="zh-CN" w:bidi="ar-SA"/>
    </w:rPr>
  </w:style>
  <w:style w:type="character" w:customStyle="1" w:styleId="319">
    <w:name w:val="b titlename wangputoptitle"/>
    <w:basedOn w:val="50"/>
    <w:autoRedefine/>
    <w:qFormat/>
    <w:uiPriority w:val="0"/>
    <w:rPr>
      <w:rFonts w:ascii="Verdana" w:hAnsi="Verdana"/>
      <w:kern w:val="0"/>
      <w:sz w:val="20"/>
      <w:szCs w:val="20"/>
      <w:lang w:eastAsia="en-US"/>
    </w:rPr>
  </w:style>
  <w:style w:type="character" w:customStyle="1" w:styleId="320">
    <w:name w:val="标题 3 Char Char Char"/>
    <w:basedOn w:val="50"/>
    <w:autoRedefine/>
    <w:qFormat/>
    <w:uiPriority w:val="0"/>
    <w:rPr>
      <w:rFonts w:eastAsia="宋体"/>
      <w:b/>
      <w:bCs/>
      <w:kern w:val="2"/>
      <w:sz w:val="32"/>
      <w:szCs w:val="32"/>
      <w:lang w:val="en-US" w:eastAsia="zh-CN" w:bidi="ar-SA"/>
    </w:rPr>
  </w:style>
  <w:style w:type="paragraph" w:customStyle="1" w:styleId="321">
    <w:name w:val="xl28"/>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322">
    <w:name w:val="xl32"/>
    <w:basedOn w:val="1"/>
    <w:autoRedefine/>
    <w:qFormat/>
    <w:uiPriority w:val="0"/>
    <w:pPr>
      <w:widowControl/>
      <w:spacing w:before="100" w:beforeAutospacing="1" w:after="100" w:afterAutospacing="1"/>
      <w:jc w:val="left"/>
    </w:pPr>
    <w:rPr>
      <w:kern w:val="0"/>
      <w:sz w:val="24"/>
      <w:szCs w:val="24"/>
    </w:rPr>
  </w:style>
  <w:style w:type="paragraph" w:customStyle="1" w:styleId="323">
    <w:name w:val="xl36"/>
    <w:basedOn w:val="1"/>
    <w:autoRedefine/>
    <w:qFormat/>
    <w:uiPriority w:val="0"/>
    <w:pPr>
      <w:widowControl/>
      <w:pBdr>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324">
    <w:name w:val="xl2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325">
    <w:name w:val="Char Char Char Char Char Char1 Char Char Char Char Char Char Char Char Char Char Char Char Char Char Char Char Char Char Char Char Char Char Char Char1"/>
    <w:basedOn w:val="1"/>
    <w:autoRedefine/>
    <w:qFormat/>
    <w:uiPriority w:val="0"/>
    <w:rPr>
      <w:szCs w:val="24"/>
    </w:rPr>
  </w:style>
  <w:style w:type="paragraph" w:customStyle="1" w:styleId="326">
    <w:name w:val="Char Char Char Char Char Char1 Char Char Char Char Char Char Char Char Char Char Char Char1 Char Char Char Char Char Char Char"/>
    <w:basedOn w:val="1"/>
    <w:autoRedefine/>
    <w:qFormat/>
    <w:uiPriority w:val="0"/>
  </w:style>
  <w:style w:type="paragraph" w:customStyle="1" w:styleId="327">
    <w:name w:val="xl3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328">
    <w:name w:val="xl29"/>
    <w:basedOn w:val="1"/>
    <w:autoRedefine/>
    <w:qFormat/>
    <w:uiPriority w:val="0"/>
    <w:pPr>
      <w:widowControl/>
      <w:pBdr>
        <w:top w:val="single" w:color="auto" w:sz="4" w:space="0"/>
        <w:left w:val="single" w:color="auto" w:sz="4" w:space="0"/>
      </w:pBdr>
      <w:spacing w:before="100" w:beforeAutospacing="1" w:after="100" w:afterAutospacing="1"/>
      <w:jc w:val="left"/>
    </w:pPr>
    <w:rPr>
      <w:kern w:val="0"/>
      <w:sz w:val="24"/>
      <w:szCs w:val="24"/>
    </w:rPr>
  </w:style>
  <w:style w:type="paragraph" w:customStyle="1" w:styleId="329">
    <w:name w:val="xl44"/>
    <w:basedOn w:val="1"/>
    <w:autoRedefine/>
    <w:qFormat/>
    <w:uiPriority w:val="0"/>
    <w:pPr>
      <w:widowControl/>
      <w:pBdr>
        <w:top w:val="single" w:color="auto" w:sz="4" w:space="0"/>
        <w:left w:val="single" w:color="auto" w:sz="4" w:space="0"/>
      </w:pBdr>
      <w:spacing w:before="100" w:beforeAutospacing="1" w:after="100" w:afterAutospacing="1"/>
      <w:jc w:val="center"/>
    </w:pPr>
    <w:rPr>
      <w:rFonts w:ascii="宋体" w:hAnsi="宋体"/>
      <w:kern w:val="0"/>
      <w:sz w:val="24"/>
      <w:szCs w:val="24"/>
    </w:rPr>
  </w:style>
  <w:style w:type="paragraph" w:customStyle="1" w:styleId="330">
    <w:name w:val="xl46"/>
    <w:basedOn w:val="1"/>
    <w:autoRedefine/>
    <w:qFormat/>
    <w:uiPriority w:val="0"/>
    <w:pPr>
      <w:widowControl/>
      <w:pBdr>
        <w:left w:val="single" w:color="auto" w:sz="4" w:space="0"/>
      </w:pBdr>
      <w:spacing w:before="100" w:beforeAutospacing="1" w:after="100" w:afterAutospacing="1"/>
      <w:jc w:val="center"/>
    </w:pPr>
    <w:rPr>
      <w:rFonts w:ascii="宋体" w:hAnsi="宋体"/>
      <w:kern w:val="0"/>
      <w:sz w:val="24"/>
      <w:szCs w:val="24"/>
    </w:rPr>
  </w:style>
  <w:style w:type="paragraph" w:customStyle="1" w:styleId="331">
    <w:name w:val="xl48"/>
    <w:basedOn w:val="1"/>
    <w:autoRedefine/>
    <w:qFormat/>
    <w:uiPriority w:val="0"/>
    <w:pPr>
      <w:widowControl/>
      <w:pBdr>
        <w:left w:val="single" w:color="auto" w:sz="4" w:space="0"/>
      </w:pBdr>
      <w:spacing w:before="100" w:beforeAutospacing="1" w:after="100" w:afterAutospacing="1"/>
      <w:jc w:val="center"/>
    </w:pPr>
    <w:rPr>
      <w:kern w:val="0"/>
      <w:sz w:val="24"/>
      <w:szCs w:val="24"/>
    </w:rPr>
  </w:style>
  <w:style w:type="paragraph" w:customStyle="1" w:styleId="332">
    <w:name w:val="xl45"/>
    <w:basedOn w:val="1"/>
    <w:autoRedefine/>
    <w:qFormat/>
    <w:uiPriority w:val="0"/>
    <w:pPr>
      <w:widowControl/>
      <w:pBdr>
        <w:top w:val="single" w:color="auto" w:sz="4" w:space="0"/>
        <w:left w:val="single" w:color="auto" w:sz="4" w:space="0"/>
      </w:pBdr>
      <w:spacing w:before="100" w:beforeAutospacing="1" w:after="100" w:afterAutospacing="1"/>
      <w:jc w:val="left"/>
    </w:pPr>
    <w:rPr>
      <w:rFonts w:ascii="宋体" w:hAnsi="宋体"/>
      <w:kern w:val="0"/>
      <w:sz w:val="24"/>
      <w:szCs w:val="24"/>
    </w:rPr>
  </w:style>
  <w:style w:type="paragraph" w:customStyle="1" w:styleId="333">
    <w:name w:val="格式3"/>
    <w:basedOn w:val="1"/>
    <w:autoRedefine/>
    <w:qFormat/>
    <w:uiPriority w:val="0"/>
    <w:pPr>
      <w:spacing w:line="440" w:lineRule="exact"/>
      <w:ind w:left="851"/>
    </w:pPr>
    <w:rPr>
      <w:sz w:val="24"/>
    </w:rPr>
  </w:style>
  <w:style w:type="paragraph" w:customStyle="1" w:styleId="334">
    <w:name w:val="font8"/>
    <w:basedOn w:val="1"/>
    <w:autoRedefine/>
    <w:qFormat/>
    <w:uiPriority w:val="0"/>
    <w:pPr>
      <w:widowControl/>
      <w:spacing w:before="100" w:beforeAutospacing="1" w:after="100" w:afterAutospacing="1"/>
      <w:jc w:val="left"/>
    </w:pPr>
    <w:rPr>
      <w:kern w:val="0"/>
      <w:sz w:val="28"/>
      <w:szCs w:val="28"/>
    </w:rPr>
  </w:style>
  <w:style w:type="paragraph" w:customStyle="1" w:styleId="335">
    <w:name w:val="xl27"/>
    <w:basedOn w:val="1"/>
    <w:autoRedefine/>
    <w:qFormat/>
    <w:uiPriority w:val="0"/>
    <w:pPr>
      <w:widowControl/>
      <w:pBdr>
        <w:top w:val="single" w:color="auto" w:sz="4" w:space="0"/>
        <w:right w:val="single" w:color="auto" w:sz="4" w:space="0"/>
      </w:pBdr>
      <w:spacing w:before="100" w:beforeAutospacing="1" w:after="100" w:afterAutospacing="1"/>
      <w:jc w:val="left"/>
    </w:pPr>
    <w:rPr>
      <w:kern w:val="0"/>
      <w:sz w:val="24"/>
      <w:szCs w:val="24"/>
    </w:rPr>
  </w:style>
  <w:style w:type="paragraph" w:customStyle="1" w:styleId="336">
    <w:name w:val="默认段落字体 Para Char"/>
    <w:basedOn w:val="1"/>
    <w:autoRedefine/>
    <w:qFormat/>
    <w:uiPriority w:val="0"/>
    <w:pPr>
      <w:spacing w:line="360" w:lineRule="auto"/>
      <w:ind w:firstLine="200" w:firstLineChars="200"/>
    </w:pPr>
    <w:rPr>
      <w:rFonts w:ascii="宋体" w:hAnsi="宋体" w:cs="宋体"/>
      <w:sz w:val="24"/>
      <w:szCs w:val="24"/>
    </w:rPr>
  </w:style>
  <w:style w:type="paragraph" w:customStyle="1" w:styleId="337">
    <w:name w:val="xl3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kern w:val="0"/>
      <w:sz w:val="24"/>
      <w:szCs w:val="24"/>
    </w:rPr>
  </w:style>
  <w:style w:type="paragraph" w:customStyle="1" w:styleId="338">
    <w:name w:val="Char Char Char Char Char Char1 Char Char Char Char Char Char Char Char Char Char Char Char1 Char Char Char Char1"/>
    <w:basedOn w:val="1"/>
    <w:autoRedefine/>
    <w:qFormat/>
    <w:uiPriority w:val="0"/>
  </w:style>
  <w:style w:type="paragraph" w:customStyle="1" w:styleId="339">
    <w:name w:val="xl43"/>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4"/>
      <w:szCs w:val="24"/>
    </w:rPr>
  </w:style>
  <w:style w:type="paragraph" w:customStyle="1" w:styleId="340">
    <w:name w:val="Char Char Char Char Char Char Char Char Char1"/>
    <w:basedOn w:val="1"/>
    <w:autoRedefine/>
    <w:qFormat/>
    <w:uiPriority w:val="0"/>
    <w:rPr>
      <w:szCs w:val="24"/>
    </w:rPr>
  </w:style>
  <w:style w:type="paragraph" w:customStyle="1" w:styleId="341">
    <w:name w:val="xl24"/>
    <w:basedOn w:val="1"/>
    <w:autoRedefine/>
    <w:qFormat/>
    <w:uiPriority w:val="0"/>
    <w:pPr>
      <w:widowControl/>
      <w:pBdr>
        <w:top w:val="single" w:color="auto" w:sz="4" w:space="0"/>
      </w:pBdr>
      <w:spacing w:before="100" w:beforeAutospacing="1" w:after="100" w:afterAutospacing="1"/>
      <w:jc w:val="left"/>
    </w:pPr>
    <w:rPr>
      <w:rFonts w:ascii="宋体" w:hAnsi="宋体"/>
      <w:kern w:val="0"/>
      <w:sz w:val="24"/>
      <w:szCs w:val="24"/>
    </w:rPr>
  </w:style>
  <w:style w:type="paragraph" w:customStyle="1" w:styleId="342">
    <w:name w:val="font6"/>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43">
    <w:name w:val="xl38"/>
    <w:basedOn w:val="1"/>
    <w:autoRedefine/>
    <w:qFormat/>
    <w:uiPriority w:val="0"/>
    <w:pPr>
      <w:widowControl/>
      <w:pBdr>
        <w:bottom w:val="single" w:color="auto" w:sz="4" w:space="0"/>
      </w:pBdr>
      <w:spacing w:before="100" w:beforeAutospacing="1" w:after="100" w:afterAutospacing="1"/>
      <w:jc w:val="left"/>
    </w:pPr>
    <w:rPr>
      <w:rFonts w:ascii="宋体" w:hAnsi="宋体"/>
      <w:kern w:val="0"/>
      <w:sz w:val="24"/>
      <w:szCs w:val="24"/>
    </w:rPr>
  </w:style>
  <w:style w:type="paragraph" w:customStyle="1" w:styleId="344">
    <w:name w:val="Char Char Char1 Char1"/>
    <w:basedOn w:val="1"/>
    <w:autoRedefine/>
    <w:qFormat/>
    <w:uiPriority w:val="0"/>
    <w:rPr>
      <w:szCs w:val="24"/>
    </w:rPr>
  </w:style>
  <w:style w:type="paragraph" w:customStyle="1" w:styleId="345">
    <w:name w:val="xl34"/>
    <w:basedOn w:val="1"/>
    <w:autoRedefine/>
    <w:qFormat/>
    <w:uiPriority w:val="0"/>
    <w:pPr>
      <w:widowControl/>
      <w:pBdr>
        <w:left w:val="single" w:color="auto" w:sz="4" w:space="0"/>
        <w:right w:val="single" w:color="auto" w:sz="4" w:space="0"/>
      </w:pBdr>
      <w:spacing w:before="100" w:beforeAutospacing="1" w:after="100" w:afterAutospacing="1"/>
      <w:jc w:val="left"/>
    </w:pPr>
    <w:rPr>
      <w:kern w:val="0"/>
      <w:sz w:val="24"/>
      <w:szCs w:val="24"/>
    </w:rPr>
  </w:style>
  <w:style w:type="paragraph" w:customStyle="1" w:styleId="346">
    <w:name w:val="xl33"/>
    <w:basedOn w:val="1"/>
    <w:autoRedefine/>
    <w:qFormat/>
    <w:uiPriority w:val="0"/>
    <w:pPr>
      <w:widowControl/>
      <w:pBdr>
        <w:left w:val="single" w:color="auto" w:sz="4" w:space="0"/>
      </w:pBdr>
      <w:spacing w:before="100" w:beforeAutospacing="1" w:after="100" w:afterAutospacing="1"/>
      <w:jc w:val="left"/>
    </w:pPr>
    <w:rPr>
      <w:kern w:val="0"/>
      <w:sz w:val="24"/>
      <w:szCs w:val="24"/>
    </w:rPr>
  </w:style>
  <w:style w:type="paragraph" w:customStyle="1" w:styleId="347">
    <w:name w:val="xl31"/>
    <w:basedOn w:val="1"/>
    <w:autoRedefine/>
    <w:qFormat/>
    <w:uiPriority w:val="0"/>
    <w:pPr>
      <w:widowControl/>
      <w:spacing w:before="100" w:beforeAutospacing="1" w:after="100" w:afterAutospacing="1"/>
      <w:jc w:val="center"/>
    </w:pPr>
    <w:rPr>
      <w:rFonts w:ascii="宋体" w:hAnsi="宋体"/>
      <w:kern w:val="0"/>
      <w:sz w:val="24"/>
      <w:szCs w:val="24"/>
    </w:rPr>
  </w:style>
  <w:style w:type="paragraph" w:customStyle="1" w:styleId="348">
    <w:name w:val="xl51"/>
    <w:basedOn w:val="1"/>
    <w:autoRedefine/>
    <w:qFormat/>
    <w:uiPriority w:val="0"/>
    <w:pPr>
      <w:widowControl/>
      <w:pBdr>
        <w:left w:val="single" w:color="auto" w:sz="4" w:space="0"/>
        <w:bottom w:val="single" w:color="auto" w:sz="4" w:space="0"/>
      </w:pBdr>
      <w:spacing w:before="100" w:beforeAutospacing="1" w:after="100" w:afterAutospacing="1"/>
      <w:jc w:val="center"/>
    </w:pPr>
    <w:rPr>
      <w:rFonts w:ascii="宋体" w:hAnsi="宋体"/>
      <w:kern w:val="0"/>
      <w:sz w:val="24"/>
      <w:szCs w:val="24"/>
    </w:rPr>
  </w:style>
  <w:style w:type="paragraph" w:customStyle="1" w:styleId="349">
    <w:name w:val="xl49"/>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350">
    <w:name w:val="font7"/>
    <w:basedOn w:val="1"/>
    <w:autoRedefine/>
    <w:qFormat/>
    <w:uiPriority w:val="0"/>
    <w:pPr>
      <w:widowControl/>
      <w:spacing w:before="100" w:beforeAutospacing="1" w:after="100" w:afterAutospacing="1"/>
      <w:jc w:val="left"/>
    </w:pPr>
    <w:rPr>
      <w:rFonts w:hint="eastAsia" w:ascii="宋体" w:hAnsi="宋体"/>
      <w:kern w:val="0"/>
      <w:sz w:val="28"/>
      <w:szCs w:val="28"/>
    </w:rPr>
  </w:style>
  <w:style w:type="paragraph" w:customStyle="1" w:styleId="351">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352">
    <w:name w:val="Blockquote"/>
    <w:basedOn w:val="1"/>
    <w:autoRedefine/>
    <w:qFormat/>
    <w:uiPriority w:val="0"/>
    <w:pPr>
      <w:autoSpaceDE w:val="0"/>
      <w:autoSpaceDN w:val="0"/>
      <w:adjustRightInd w:val="0"/>
      <w:spacing w:before="100" w:after="100"/>
      <w:ind w:left="360" w:right="360"/>
      <w:jc w:val="left"/>
    </w:pPr>
    <w:rPr>
      <w:kern w:val="0"/>
      <w:sz w:val="24"/>
    </w:rPr>
  </w:style>
  <w:style w:type="paragraph" w:customStyle="1" w:styleId="353">
    <w:name w:val="xl3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354">
    <w:name w:val="xl35"/>
    <w:basedOn w:val="1"/>
    <w:autoRedefine/>
    <w:qFormat/>
    <w:uiPriority w:val="0"/>
    <w:pPr>
      <w:widowControl/>
      <w:pBdr>
        <w:left w:val="single" w:color="auto" w:sz="4" w:space="0"/>
      </w:pBdr>
      <w:spacing w:before="100" w:beforeAutospacing="1" w:after="100" w:afterAutospacing="1"/>
      <w:jc w:val="left"/>
    </w:pPr>
    <w:rPr>
      <w:rFonts w:ascii="宋体" w:hAnsi="宋体"/>
      <w:kern w:val="0"/>
      <w:sz w:val="24"/>
      <w:szCs w:val="24"/>
    </w:rPr>
  </w:style>
  <w:style w:type="paragraph" w:customStyle="1" w:styleId="355">
    <w:name w:val="xl26"/>
    <w:basedOn w:val="1"/>
    <w:autoRedefine/>
    <w:qFormat/>
    <w:uiPriority w:val="0"/>
    <w:pPr>
      <w:widowControl/>
      <w:pBdr>
        <w:top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356">
    <w:name w:val="Char Char2 Char Char1"/>
    <w:basedOn w:val="17"/>
    <w:autoRedefine/>
    <w:qFormat/>
    <w:uiPriority w:val="0"/>
    <w:rPr>
      <w:rFonts w:ascii="Tahoma" w:hAnsi="Tahoma"/>
      <w:sz w:val="24"/>
    </w:rPr>
  </w:style>
  <w:style w:type="paragraph" w:customStyle="1" w:styleId="357">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358">
    <w:name w:val="xl47"/>
    <w:basedOn w:val="1"/>
    <w:autoRedefine/>
    <w:qFormat/>
    <w:uiPriority w:val="0"/>
    <w:pPr>
      <w:widowControl/>
      <w:spacing w:before="100" w:beforeAutospacing="1" w:after="100" w:afterAutospacing="1"/>
      <w:jc w:val="center"/>
    </w:pPr>
    <w:rPr>
      <w:rFonts w:ascii="宋体" w:hAnsi="宋体"/>
      <w:kern w:val="0"/>
      <w:sz w:val="28"/>
      <w:szCs w:val="28"/>
    </w:rPr>
  </w:style>
  <w:style w:type="paragraph" w:customStyle="1" w:styleId="359">
    <w:name w:val="xl5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360">
    <w:name w:val="Char Char26"/>
    <w:basedOn w:val="17"/>
    <w:autoRedefine/>
    <w:qFormat/>
    <w:uiPriority w:val="0"/>
    <w:rPr>
      <w:rFonts w:ascii="Tahoma" w:hAnsi="Tahoma"/>
      <w:sz w:val="24"/>
    </w:rPr>
  </w:style>
  <w:style w:type="paragraph" w:customStyle="1" w:styleId="361">
    <w:name w:val="xl52"/>
    <w:basedOn w:val="1"/>
    <w:autoRedefine/>
    <w:qFormat/>
    <w:uiPriority w:val="0"/>
    <w:pPr>
      <w:widowControl/>
      <w:pBdr>
        <w:top w:val="single" w:color="auto" w:sz="4" w:space="0"/>
      </w:pBdr>
      <w:spacing w:before="100" w:beforeAutospacing="1" w:after="100" w:afterAutospacing="1"/>
      <w:jc w:val="center"/>
    </w:pPr>
    <w:rPr>
      <w:kern w:val="0"/>
      <w:sz w:val="24"/>
      <w:szCs w:val="24"/>
    </w:rPr>
  </w:style>
  <w:style w:type="paragraph" w:customStyle="1" w:styleId="362">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363">
    <w:name w:val="Char Char Char Char Char Char1 Char1"/>
    <w:basedOn w:val="1"/>
    <w:autoRedefine/>
    <w:qFormat/>
    <w:uiPriority w:val="0"/>
    <w:rPr>
      <w:szCs w:val="24"/>
    </w:rPr>
  </w:style>
  <w:style w:type="paragraph" w:customStyle="1" w:styleId="364">
    <w:name w:val="Normal_12"/>
    <w:autoRedefine/>
    <w:qFormat/>
    <w:uiPriority w:val="0"/>
    <w:pPr>
      <w:spacing w:before="120" w:after="240"/>
      <w:jc w:val="both"/>
    </w:pPr>
    <w:rPr>
      <w:rFonts w:ascii="Times New Roman" w:hAnsi="Times New Roman" w:eastAsia="Times New Roman" w:cs="Times New Roman"/>
      <w:sz w:val="22"/>
      <w:szCs w:val="22"/>
      <w:lang w:val="en-US" w:eastAsia="en-US" w:bidi="ar-SA"/>
    </w:rPr>
  </w:style>
  <w:style w:type="table" w:customStyle="1" w:styleId="365">
    <w:name w:val="Table Normal"/>
    <w:autoRedefine/>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366">
    <w:name w:val="标题 81"/>
    <w:basedOn w:val="1"/>
    <w:autoRedefine/>
    <w:qFormat/>
    <w:uiPriority w:val="1"/>
    <w:pPr>
      <w:spacing w:before="36"/>
      <w:ind w:left="111"/>
      <w:jc w:val="left"/>
      <w:outlineLvl w:val="8"/>
    </w:pPr>
    <w:rPr>
      <w:rFonts w:ascii="宋体" w:hAnsi="宋体"/>
      <w:b/>
      <w:bCs/>
      <w:kern w:val="0"/>
      <w:sz w:val="24"/>
      <w:szCs w:val="24"/>
      <w:lang w:eastAsia="en-US"/>
    </w:rPr>
  </w:style>
  <w:style w:type="paragraph" w:customStyle="1" w:styleId="367">
    <w:name w:val="Table Paragraph"/>
    <w:basedOn w:val="1"/>
    <w:autoRedefine/>
    <w:qFormat/>
    <w:uiPriority w:val="1"/>
    <w:pPr>
      <w:jc w:val="left"/>
    </w:pPr>
    <w:rPr>
      <w:rFonts w:ascii="Calibri" w:hAnsi="Calibri"/>
      <w:kern w:val="0"/>
      <w:sz w:val="22"/>
      <w:szCs w:val="22"/>
      <w:lang w:eastAsia="en-US"/>
    </w:rPr>
  </w:style>
  <w:style w:type="table" w:customStyle="1" w:styleId="368">
    <w:name w:val="网格型2"/>
    <w:basedOn w:val="4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9">
    <w:name w:val="纯文本 字符1"/>
    <w:basedOn w:val="50"/>
    <w:autoRedefine/>
    <w:qFormat/>
    <w:uiPriority w:val="0"/>
    <w:rPr>
      <w:rFonts w:ascii="宋体" w:hAnsi="Courier New"/>
    </w:rPr>
  </w:style>
  <w:style w:type="paragraph" w:customStyle="1" w:styleId="370">
    <w:name w:val="正文2"/>
    <w:basedOn w:val="1"/>
    <w:autoRedefine/>
    <w:qFormat/>
    <w:uiPriority w:val="0"/>
    <w:pPr>
      <w:adjustRightInd w:val="0"/>
      <w:snapToGrid w:val="0"/>
      <w:spacing w:line="360" w:lineRule="auto"/>
      <w:ind w:firstLine="480" w:firstLineChars="200"/>
    </w:pPr>
    <w:rPr>
      <w:rFonts w:ascii="华文中宋" w:hAnsi="华文中宋" w:eastAsia="华文中宋"/>
      <w:sz w:val="24"/>
      <w:szCs w:val="24"/>
    </w:rPr>
  </w:style>
  <w:style w:type="character" w:customStyle="1" w:styleId="371">
    <w:name w:val="font12"/>
    <w:autoRedefine/>
    <w:qFormat/>
    <w:uiPriority w:val="0"/>
    <w:rPr>
      <w:rFonts w:hint="eastAsia" w:ascii="宋体" w:hAnsi="宋体" w:eastAsia="宋体" w:cs="宋体"/>
      <w:color w:val="FF0000"/>
      <w:sz w:val="22"/>
      <w:szCs w:val="22"/>
      <w:u w:val="none"/>
    </w:rPr>
  </w:style>
  <w:style w:type="character" w:customStyle="1" w:styleId="372">
    <w:name w:val="font51"/>
    <w:autoRedefine/>
    <w:qFormat/>
    <w:uiPriority w:val="0"/>
    <w:rPr>
      <w:rFonts w:hint="eastAsia" w:ascii="宋体" w:hAnsi="宋体" w:eastAsia="宋体" w:cs="宋体"/>
      <w:color w:val="000000"/>
      <w:sz w:val="28"/>
      <w:szCs w:val="28"/>
      <w:u w:val="none"/>
    </w:rPr>
  </w:style>
  <w:style w:type="character" w:customStyle="1" w:styleId="373">
    <w:name w:val="font41"/>
    <w:autoRedefine/>
    <w:qFormat/>
    <w:uiPriority w:val="0"/>
    <w:rPr>
      <w:rFonts w:hint="eastAsia" w:ascii="宋体" w:hAnsi="宋体" w:eastAsia="宋体" w:cs="宋体"/>
      <w:color w:val="000000"/>
      <w:sz w:val="28"/>
      <w:szCs w:val="28"/>
      <w:u w:val="none"/>
    </w:rPr>
  </w:style>
  <w:style w:type="paragraph" w:customStyle="1" w:styleId="374">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character" w:customStyle="1" w:styleId="375">
    <w:name w:val="font131"/>
    <w:autoRedefine/>
    <w:qFormat/>
    <w:uiPriority w:val="0"/>
    <w:rPr>
      <w:rFonts w:hint="eastAsia" w:ascii="宋体" w:hAnsi="宋体" w:eastAsia="宋体" w:cs="宋体"/>
      <w:color w:val="000000"/>
      <w:sz w:val="20"/>
      <w:szCs w:val="20"/>
      <w:u w:val="none"/>
    </w:rPr>
  </w:style>
  <w:style w:type="character" w:customStyle="1" w:styleId="376">
    <w:name w:val="font112"/>
    <w:autoRedefine/>
    <w:qFormat/>
    <w:uiPriority w:val="0"/>
    <w:rPr>
      <w:rFonts w:hint="eastAsia" w:ascii="宋体" w:hAnsi="宋体" w:eastAsia="宋体" w:cs="宋体"/>
      <w:color w:val="000000"/>
      <w:sz w:val="20"/>
      <w:szCs w:val="20"/>
      <w:u w:val="none"/>
    </w:rPr>
  </w:style>
  <w:style w:type="character" w:customStyle="1" w:styleId="377">
    <w:name w:val="font121"/>
    <w:autoRedefine/>
    <w:qFormat/>
    <w:uiPriority w:val="0"/>
    <w:rPr>
      <w:rFonts w:hint="eastAsia" w:ascii="宋体" w:hAnsi="宋体" w:eastAsia="宋体" w:cs="宋体"/>
      <w:color w:val="000000"/>
      <w:sz w:val="20"/>
      <w:szCs w:val="20"/>
      <w:u w:val="none"/>
    </w:rPr>
  </w:style>
  <w:style w:type="character" w:customStyle="1" w:styleId="378">
    <w:name w:val="font101"/>
    <w:autoRedefine/>
    <w:qFormat/>
    <w:uiPriority w:val="0"/>
    <w:rPr>
      <w:rFonts w:hint="eastAsia" w:ascii="宋体" w:hAnsi="宋体" w:eastAsia="宋体" w:cs="宋体"/>
      <w:color w:val="00B0F0"/>
      <w:sz w:val="20"/>
      <w:szCs w:val="20"/>
      <w:u w:val="none"/>
    </w:rPr>
  </w:style>
  <w:style w:type="character" w:customStyle="1" w:styleId="379">
    <w:name w:val="正文文本首行缩进 2 字符"/>
    <w:basedOn w:val="67"/>
    <w:link w:val="2"/>
    <w:autoRedefine/>
    <w:qFormat/>
    <w:uiPriority w:val="99"/>
    <w:rPr>
      <w:rFonts w:eastAsia="仿宋_GB2312"/>
      <w:kern w:val="2"/>
      <w:sz w:val="25"/>
      <w:szCs w:val="24"/>
    </w:rPr>
  </w:style>
  <w:style w:type="paragraph" w:customStyle="1" w:styleId="380">
    <w:name w:val="首行缩进"/>
    <w:basedOn w:val="1"/>
    <w:autoRedefine/>
    <w:qFormat/>
    <w:uiPriority w:val="0"/>
    <w:pPr>
      <w:spacing w:line="360" w:lineRule="auto"/>
      <w:ind w:firstLine="480" w:firstLineChars="200"/>
    </w:pPr>
  </w:style>
  <w:style w:type="paragraph" w:customStyle="1" w:styleId="381">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82">
    <w:name w:val="xl88"/>
    <w:basedOn w:val="1"/>
    <w:autoRedefine/>
    <w:qFormat/>
    <w:uiPriority w:val="0"/>
    <w:pPr>
      <w:widowControl/>
      <w:spacing w:before="100" w:beforeAutospacing="1" w:after="100" w:afterAutospacing="1"/>
      <w:jc w:val="center"/>
    </w:pPr>
    <w:rPr>
      <w:rFonts w:ascii="宋体" w:hAnsi="宋体" w:cs="宋体"/>
      <w:kern w:val="0"/>
      <w:sz w:val="24"/>
      <w:szCs w:val="24"/>
    </w:rPr>
  </w:style>
  <w:style w:type="paragraph" w:customStyle="1" w:styleId="383">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84">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rPr>
  </w:style>
  <w:style w:type="paragraph" w:customStyle="1" w:styleId="385">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rPr>
  </w:style>
  <w:style w:type="paragraph" w:customStyle="1" w:styleId="386">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rPr>
  </w:style>
  <w:style w:type="paragraph" w:customStyle="1" w:styleId="387">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rPr>
  </w:style>
  <w:style w:type="paragraph" w:customStyle="1" w:styleId="388">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389">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rPr>
  </w:style>
  <w:style w:type="paragraph" w:customStyle="1" w:styleId="390">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391">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392">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393">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394">
    <w:name w:val="xl10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395">
    <w:name w:val="xl10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396">
    <w:name w:val="xl10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397">
    <w:name w:val="xl10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398">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399">
    <w:name w:val="xl10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400">
    <w:name w:val="xl10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401">
    <w:name w:val="xl10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color w:val="000000"/>
      <w:kern w:val="0"/>
      <w:sz w:val="20"/>
    </w:rPr>
  </w:style>
  <w:style w:type="paragraph" w:customStyle="1" w:styleId="402">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03">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04">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Cs w:val="21"/>
    </w:rPr>
  </w:style>
  <w:style w:type="paragraph" w:customStyle="1" w:styleId="405">
    <w:name w:val="xl111"/>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406">
    <w:name w:val="xl11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407">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408">
    <w:name w:val="xl11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rPr>
  </w:style>
  <w:style w:type="paragraph" w:customStyle="1" w:styleId="409">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rPr>
  </w:style>
  <w:style w:type="paragraph" w:customStyle="1" w:styleId="410">
    <w:name w:val="xl116"/>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411">
    <w:name w:val="xl117"/>
    <w:basedOn w:val="1"/>
    <w:autoRedefine/>
    <w:qFormat/>
    <w:uiPriority w:val="0"/>
    <w:pPr>
      <w:widowControl/>
      <w:pBdr>
        <w:top w:val="single" w:color="auto" w:sz="4" w:space="0"/>
        <w:left w:val="single" w:color="auto" w:sz="4" w:space="0"/>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412">
    <w:name w:val="xl118"/>
    <w:basedOn w:val="1"/>
    <w:autoRedefine/>
    <w:qFormat/>
    <w:uiPriority w:val="0"/>
    <w:pPr>
      <w:widowControl/>
      <w:pBdr>
        <w:top w:val="single" w:color="auto" w:sz="4" w:space="0"/>
      </w:pBdr>
      <w:spacing w:before="100" w:beforeAutospacing="1" w:after="100" w:afterAutospacing="1"/>
      <w:jc w:val="center"/>
    </w:pPr>
    <w:rPr>
      <w:rFonts w:ascii="宋体" w:hAnsi="宋体" w:cs="宋体"/>
      <w:color w:val="000000"/>
      <w:kern w:val="0"/>
      <w:sz w:val="20"/>
    </w:rPr>
  </w:style>
  <w:style w:type="paragraph" w:customStyle="1" w:styleId="413">
    <w:name w:val="xl119"/>
    <w:basedOn w:val="1"/>
    <w:autoRedefine/>
    <w:qFormat/>
    <w:uiPriority w:val="0"/>
    <w:pPr>
      <w:widowControl/>
      <w:pBdr>
        <w:top w:val="single" w:color="auto" w:sz="4" w:space="0"/>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414">
    <w:name w:val="xl120"/>
    <w:basedOn w:val="1"/>
    <w:autoRedefine/>
    <w:qFormat/>
    <w:uiPriority w:val="0"/>
    <w:pPr>
      <w:widowControl/>
      <w:pBdr>
        <w:top w:val="single" w:color="auto" w:sz="4" w:space="0"/>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415">
    <w:name w:val="xl121"/>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416">
    <w:name w:val="xl122"/>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417">
    <w:name w:val="xl12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418">
    <w:name w:val="xl12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419">
    <w:name w:val="xl125"/>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420">
    <w:name w:val="xl126"/>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421">
    <w:name w:val="xl12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422">
    <w:name w:val="xl128"/>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character" w:customStyle="1" w:styleId="423">
    <w:name w:val="NormalCharacter"/>
    <w:autoRedefine/>
    <w:qFormat/>
    <w:uiPriority w:val="0"/>
  </w:style>
  <w:style w:type="paragraph" w:customStyle="1" w:styleId="424">
    <w:name w:val="BodyText1I2"/>
    <w:basedOn w:val="1"/>
    <w:next w:val="1"/>
    <w:autoRedefine/>
    <w:qFormat/>
    <w:uiPriority w:val="0"/>
    <w:pPr>
      <w:widowControl/>
      <w:spacing w:after="120" w:line="360" w:lineRule="auto"/>
      <w:ind w:left="420" w:firstLine="200"/>
      <w:textAlignment w:val="baseline"/>
    </w:pPr>
    <w:rPr>
      <w:rFonts w:cstheme="minorBidi"/>
      <w:kern w:val="1"/>
    </w:rPr>
  </w:style>
  <w:style w:type="paragraph" w:customStyle="1" w:styleId="425">
    <w:name w:val="HtmlNormal"/>
    <w:basedOn w:val="1"/>
    <w:autoRedefine/>
    <w:qFormat/>
    <w:uiPriority w:val="0"/>
    <w:pPr>
      <w:widowControl/>
      <w:spacing w:before="100" w:beforeAutospacing="1" w:after="100" w:afterAutospacing="1"/>
      <w:jc w:val="left"/>
      <w:textAlignment w:val="baseline"/>
    </w:pPr>
    <w:rPr>
      <w:rFonts w:ascii="宋体" w:hAnsi="宋体" w:cstheme="minorBidi"/>
      <w:kern w:val="0"/>
      <w:sz w:val="24"/>
    </w:rPr>
  </w:style>
  <w:style w:type="paragraph" w:customStyle="1" w:styleId="426">
    <w:name w:val="普通正文"/>
    <w:basedOn w:val="1"/>
    <w:qFormat/>
    <w:uiPriority w:val="0"/>
    <w:pPr>
      <w:adjustRightInd w:val="0"/>
      <w:spacing w:before="120" w:after="120" w:line="360" w:lineRule="auto"/>
      <w:ind w:firstLine="480"/>
      <w:jc w:val="left"/>
    </w:pPr>
    <w:rPr>
      <w:rFonts w:ascii="Arial" w:hAnsi="Arial"/>
      <w:kern w:val="0"/>
      <w:sz w:val="24"/>
      <w:szCs w:val="24"/>
    </w:rPr>
  </w:style>
  <w:style w:type="paragraph" w:customStyle="1" w:styleId="427">
    <w:name w:val="二级目录"/>
    <w:next w:val="1"/>
    <w:qFormat/>
    <w:uiPriority w:val="0"/>
    <w:pPr>
      <w:tabs>
        <w:tab w:val="left" w:pos="720"/>
      </w:tabs>
      <w:ind w:left="720" w:hanging="720"/>
      <w:outlineLvl w:val="1"/>
    </w:pPr>
    <w:rPr>
      <w:rFonts w:ascii="Times New Roman" w:hAnsi="Times New Roman" w:eastAsia="Times New Roman" w:cs="Times New Roman"/>
      <w:b/>
      <w:kern w:val="2"/>
      <w:sz w:val="30"/>
      <w:szCs w:val="2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6459</Words>
  <Characters>6706</Characters>
  <Lines>83</Lines>
  <Paragraphs>23</Paragraphs>
  <TotalTime>1</TotalTime>
  <ScaleCrop>false</ScaleCrop>
  <LinksUpToDate>false</LinksUpToDate>
  <CharactersWithSpaces>6875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2024-05-01T02:14:00Z</dcterms:created>
  <dc:creator>Administrator</dc:creator>
  <cp:lastModifiedBy>猪猪</cp:lastModifiedBy>
  <cp:lastPrinted>2025-10-13T04:14:00Z</cp:lastPrinted>
  <dcterms:modified xsi:type="dcterms:W3CDTF">2025-10-13T06:42:26Z</dcterms:modified>
  <dc:title>如东县公共资源交易中心</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56733750E4014B2F930177F2FDA45A94_13</vt:lpwstr>
  </property>
  <property fmtid="{D5CDD505-2E9C-101B-9397-08002B2CF9AE}" pid="4" name="KSOTemplateDocerSaveRecord">
    <vt:lpwstr>eyJoZGlkIjoiZTZkZjQ4OWZlOGIwMzVkODlmZTNjZTJiYmIxYzljMTQiLCJ1c2VySWQiOiI0NTMzNDQzMjUifQ==</vt:lpwstr>
  </property>
</Properties>
</file>