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宋体"/>
        </w:rPr>
      </w:pPr>
    </w:p>
    <w:p>
      <w:pPr>
        <w:jc w:val="center"/>
        <w:rPr>
          <w:rFonts w:ascii="宋体" w:hAnsi="宋体" w:cs="宋体"/>
        </w:rPr>
      </w:pPr>
    </w:p>
    <w:p>
      <w:pPr>
        <w:pStyle w:val="2"/>
      </w:pPr>
    </w:p>
    <w:p>
      <w:pPr>
        <w:jc w:val="center"/>
        <w:rPr>
          <w:rFonts w:ascii="宋体" w:hAnsi="宋体" w:cs="宋体"/>
        </w:rPr>
      </w:pPr>
    </w:p>
    <w:p>
      <w:pPr>
        <w:jc w:val="center"/>
        <w:rPr>
          <w:rFonts w:ascii="宋体" w:hAnsi="宋体" w:cs="宋体"/>
          <w:b/>
          <w:bCs/>
          <w:sz w:val="72"/>
          <w:szCs w:val="72"/>
        </w:rPr>
      </w:pPr>
      <w:r>
        <w:rPr>
          <w:rFonts w:hint="eastAsia" w:ascii="宋体" w:hAnsi="宋体" w:cs="宋体"/>
          <w:b/>
          <w:bCs/>
          <w:sz w:val="44"/>
          <w:szCs w:val="44"/>
        </w:rPr>
        <w:t>如东县丰利镇光荣村党建品牌展示厅布展项目</w:t>
      </w:r>
    </w:p>
    <w:p>
      <w:pPr>
        <w:jc w:val="center"/>
        <w:rPr>
          <w:rFonts w:ascii="宋体" w:hAnsi="宋体" w:cs="宋体"/>
          <w:b/>
          <w:bCs/>
          <w:sz w:val="72"/>
          <w:szCs w:val="72"/>
        </w:rPr>
      </w:pPr>
    </w:p>
    <w:p>
      <w:pPr>
        <w:jc w:val="center"/>
        <w:rPr>
          <w:rFonts w:hint="eastAsia" w:ascii="宋体" w:hAnsi="宋体" w:cs="宋体"/>
          <w:b/>
          <w:bCs/>
          <w:sz w:val="48"/>
          <w:szCs w:val="48"/>
        </w:rPr>
      </w:pPr>
      <w:r>
        <w:rPr>
          <w:rFonts w:hint="eastAsia" w:ascii="宋体" w:hAnsi="宋体" w:cs="宋体"/>
          <w:b/>
          <w:bCs/>
          <w:sz w:val="48"/>
          <w:szCs w:val="48"/>
        </w:rPr>
        <w:t>竞</w:t>
      </w:r>
    </w:p>
    <w:p>
      <w:pPr>
        <w:jc w:val="center"/>
        <w:rPr>
          <w:rFonts w:hint="eastAsia" w:ascii="宋体" w:hAnsi="宋体" w:cs="宋体"/>
          <w:b/>
          <w:bCs/>
          <w:sz w:val="48"/>
          <w:szCs w:val="48"/>
        </w:rPr>
      </w:pPr>
      <w:r>
        <w:rPr>
          <w:rFonts w:hint="eastAsia" w:ascii="宋体" w:hAnsi="宋体" w:cs="宋体"/>
          <w:b/>
          <w:bCs/>
          <w:sz w:val="48"/>
          <w:szCs w:val="48"/>
        </w:rPr>
        <w:t>争</w:t>
      </w:r>
    </w:p>
    <w:p>
      <w:pPr>
        <w:jc w:val="center"/>
        <w:rPr>
          <w:rFonts w:hint="eastAsia" w:ascii="宋体" w:hAnsi="宋体" w:cs="宋体"/>
          <w:b/>
          <w:bCs/>
          <w:sz w:val="48"/>
          <w:szCs w:val="48"/>
        </w:rPr>
      </w:pPr>
      <w:r>
        <w:rPr>
          <w:rFonts w:hint="eastAsia" w:ascii="宋体" w:hAnsi="宋体" w:cs="宋体"/>
          <w:b/>
          <w:bCs/>
          <w:sz w:val="48"/>
          <w:szCs w:val="48"/>
        </w:rPr>
        <w:t>性</w:t>
      </w:r>
    </w:p>
    <w:p>
      <w:pPr>
        <w:jc w:val="center"/>
        <w:rPr>
          <w:rFonts w:hint="eastAsia" w:ascii="宋体" w:hAnsi="宋体" w:cs="宋体"/>
          <w:b/>
          <w:bCs/>
          <w:sz w:val="48"/>
          <w:szCs w:val="48"/>
        </w:rPr>
      </w:pPr>
      <w:r>
        <w:rPr>
          <w:rFonts w:hint="eastAsia" w:ascii="宋体" w:hAnsi="宋体" w:cs="宋体"/>
          <w:b/>
          <w:bCs/>
          <w:sz w:val="48"/>
          <w:szCs w:val="48"/>
        </w:rPr>
        <w:t>磋</w:t>
      </w:r>
    </w:p>
    <w:p>
      <w:pPr>
        <w:jc w:val="center"/>
        <w:rPr>
          <w:rFonts w:hint="eastAsia" w:ascii="宋体" w:hAnsi="宋体" w:cs="宋体"/>
          <w:b/>
          <w:bCs/>
          <w:sz w:val="48"/>
          <w:szCs w:val="48"/>
        </w:rPr>
      </w:pPr>
      <w:r>
        <w:rPr>
          <w:rFonts w:hint="eastAsia" w:ascii="宋体" w:hAnsi="宋体" w:cs="宋体"/>
          <w:b/>
          <w:bCs/>
          <w:sz w:val="48"/>
          <w:szCs w:val="48"/>
        </w:rPr>
        <w:t>商</w:t>
      </w:r>
    </w:p>
    <w:p>
      <w:pPr>
        <w:jc w:val="center"/>
        <w:rPr>
          <w:rFonts w:hint="eastAsia" w:ascii="宋体" w:hAnsi="宋体" w:cs="宋体"/>
          <w:b/>
          <w:bCs/>
          <w:sz w:val="48"/>
          <w:szCs w:val="48"/>
        </w:rPr>
      </w:pPr>
      <w:r>
        <w:rPr>
          <w:rFonts w:hint="eastAsia" w:ascii="宋体" w:hAnsi="宋体" w:cs="宋体"/>
          <w:b/>
          <w:bCs/>
          <w:sz w:val="48"/>
          <w:szCs w:val="48"/>
        </w:rPr>
        <w:t>文</w:t>
      </w:r>
    </w:p>
    <w:p>
      <w:pPr>
        <w:jc w:val="center"/>
        <w:rPr>
          <w:rFonts w:hint="eastAsia" w:ascii="宋体" w:hAnsi="宋体" w:cs="宋体"/>
          <w:b/>
          <w:bCs/>
          <w:sz w:val="48"/>
          <w:szCs w:val="48"/>
        </w:rPr>
      </w:pPr>
      <w:r>
        <w:rPr>
          <w:rFonts w:hint="eastAsia" w:ascii="宋体" w:hAnsi="宋体" w:cs="宋体"/>
          <w:b/>
          <w:bCs/>
          <w:sz w:val="48"/>
          <w:szCs w:val="48"/>
        </w:rPr>
        <w:t>件</w:t>
      </w:r>
    </w:p>
    <w:p>
      <w:pPr>
        <w:rPr>
          <w:rFonts w:ascii="宋体" w:hAnsi="宋体" w:cs="宋体"/>
          <w:b/>
          <w:bCs/>
          <w:sz w:val="36"/>
          <w:szCs w:val="36"/>
        </w:rPr>
      </w:pPr>
    </w:p>
    <w:p>
      <w:pPr>
        <w:pStyle w:val="2"/>
        <w:rPr>
          <w:rFonts w:ascii="宋体" w:hAnsi="宋体" w:cs="宋体"/>
          <w:b/>
          <w:bCs/>
          <w:sz w:val="36"/>
          <w:szCs w:val="36"/>
        </w:rPr>
      </w:pPr>
    </w:p>
    <w:p/>
    <w:p>
      <w:pPr>
        <w:pStyle w:val="23"/>
        <w:rPr>
          <w:rFonts w:ascii="宋体" w:hAnsi="宋体" w:eastAsia="宋体" w:cs="宋体"/>
        </w:rPr>
      </w:pPr>
    </w:p>
    <w:p>
      <w:pPr>
        <w:pageBreakBefore w:val="0"/>
        <w:widowControl w:val="0"/>
        <w:kinsoku/>
        <w:wordWrap/>
        <w:overflowPunct/>
        <w:topLinePunct w:val="0"/>
        <w:autoSpaceDE/>
        <w:autoSpaceDN/>
        <w:bidi w:val="0"/>
        <w:adjustRightInd/>
        <w:snapToGrid/>
        <w:spacing w:line="360" w:lineRule="auto"/>
        <w:ind w:firstLine="964" w:firstLineChars="300"/>
        <w:jc w:val="left"/>
        <w:textAlignment w:val="auto"/>
        <w:outlineLvl w:val="9"/>
        <w:rPr>
          <w:rFonts w:hint="default" w:ascii="宋体" w:hAnsi="宋体" w:cs="宋体"/>
          <w:b/>
          <w:sz w:val="24"/>
          <w:szCs w:val="24"/>
          <w:u w:val="single"/>
          <w:lang w:val="en-US"/>
        </w:rPr>
      </w:pPr>
      <w:r>
        <w:rPr>
          <w:rFonts w:hint="eastAsia" w:ascii="宋体" w:hAnsi="宋体" w:cs="宋体"/>
          <w:b/>
          <w:bCs/>
          <w:sz w:val="32"/>
          <w:szCs w:val="32"/>
        </w:rPr>
        <w:t>项目名称：</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如东县丰利镇光荣村党建品牌展示厅布展项目</w:t>
      </w:r>
      <w:r>
        <w:rPr>
          <w:rFonts w:hint="eastAsia" w:ascii="宋体" w:hAnsi="宋体" w:eastAsia="宋体" w:cs="宋体"/>
          <w:b/>
          <w:sz w:val="24"/>
          <w:szCs w:val="24"/>
          <w:u w:val="single"/>
          <w:lang w:val="en-US" w:eastAsia="zh-CN"/>
        </w:rPr>
        <w:t xml:space="preserve"> </w:t>
      </w:r>
    </w:p>
    <w:p>
      <w:pPr>
        <w:spacing w:line="360" w:lineRule="auto"/>
        <w:ind w:left="2238" w:leftChars="440" w:hanging="1314" w:hangingChars="409"/>
        <w:jc w:val="left"/>
        <w:rPr>
          <w:rFonts w:ascii="宋体" w:hAnsi="宋体" w:cs="宋体"/>
          <w:b/>
          <w:sz w:val="32"/>
          <w:szCs w:val="32"/>
          <w:u w:val="single"/>
        </w:rPr>
      </w:pPr>
      <w:r>
        <w:rPr>
          <w:rFonts w:hint="eastAsia" w:ascii="宋体" w:hAnsi="宋体" w:cs="宋体"/>
          <w:b/>
          <w:sz w:val="32"/>
          <w:szCs w:val="32"/>
        </w:rPr>
        <w:t>采购人名称：</w:t>
      </w:r>
      <w:r>
        <w:rPr>
          <w:rFonts w:hint="eastAsia" w:ascii="宋体" w:hAnsi="宋体" w:cs="宋体"/>
          <w:b/>
          <w:sz w:val="32"/>
          <w:szCs w:val="32"/>
          <w:u w:val="single"/>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如东县丰利镇</w:t>
      </w:r>
      <w:r>
        <w:rPr>
          <w:rFonts w:hint="eastAsia" w:ascii="宋体" w:hAnsi="宋体" w:cs="宋体"/>
          <w:b/>
          <w:bCs/>
          <w:sz w:val="32"/>
          <w:szCs w:val="32"/>
          <w:u w:val="single"/>
          <w:lang w:val="en-US" w:eastAsia="zh-CN"/>
        </w:rPr>
        <w:t>光荣村</w:t>
      </w:r>
      <w:r>
        <w:rPr>
          <w:rFonts w:hint="eastAsia" w:ascii="宋体" w:hAnsi="宋体" w:eastAsia="宋体" w:cs="宋体"/>
          <w:b/>
          <w:bCs/>
          <w:sz w:val="32"/>
          <w:szCs w:val="32"/>
          <w:u w:val="single"/>
          <w:lang w:val="en-US" w:eastAsia="zh-CN"/>
        </w:rPr>
        <w:t>股份经济合作社</w:t>
      </w:r>
      <w:r>
        <w:rPr>
          <w:rFonts w:hint="eastAsia" w:ascii="宋体" w:hAnsi="宋体" w:cs="宋体"/>
          <w:b/>
          <w:sz w:val="32"/>
          <w:szCs w:val="32"/>
          <w:u w:val="single"/>
        </w:rPr>
        <w:t xml:space="preserve">  </w:t>
      </w:r>
    </w:p>
    <w:p>
      <w:pPr>
        <w:spacing w:line="360" w:lineRule="auto"/>
        <w:ind w:left="2238" w:leftChars="440" w:hanging="1314" w:hangingChars="409"/>
        <w:jc w:val="left"/>
        <w:rPr>
          <w:rFonts w:hint="eastAsia" w:ascii="宋体" w:hAnsi="宋体" w:cs="宋体"/>
          <w:b/>
          <w:bCs/>
          <w:sz w:val="32"/>
          <w:szCs w:val="32"/>
          <w:u w:val="single"/>
        </w:rPr>
      </w:pPr>
      <w:r>
        <w:rPr>
          <w:rFonts w:hint="eastAsia" w:ascii="宋体" w:hAnsi="宋体" w:cs="宋体"/>
          <w:b/>
          <w:bCs/>
          <w:sz w:val="32"/>
          <w:szCs w:val="32"/>
        </w:rPr>
        <w:t>政府采购方式：</w:t>
      </w:r>
      <w:r>
        <w:rPr>
          <w:rFonts w:hint="eastAsia" w:ascii="宋体" w:hAnsi="宋体" w:cs="宋体"/>
          <w:b/>
          <w:bCs/>
          <w:sz w:val="32"/>
          <w:szCs w:val="32"/>
          <w:u w:val="single"/>
        </w:rPr>
        <w:t xml:space="preserve">        竞争性磋商                </w:t>
      </w:r>
    </w:p>
    <w:p>
      <w:pPr>
        <w:spacing w:line="360" w:lineRule="auto"/>
        <w:ind w:left="2238" w:leftChars="440" w:hanging="1314" w:hangingChars="409"/>
        <w:jc w:val="left"/>
        <w:rPr>
          <w:rFonts w:hint="default" w:ascii="宋体" w:hAnsi="宋体" w:eastAsia="宋体" w:cs="宋体"/>
          <w:b/>
          <w:bCs/>
          <w:sz w:val="32"/>
          <w:szCs w:val="32"/>
          <w:u w:val="single"/>
          <w:lang w:val="en-US" w:eastAsia="zh-CN"/>
        </w:rPr>
      </w:pPr>
      <w:r>
        <w:rPr>
          <w:rFonts w:hint="eastAsia" w:ascii="宋体" w:hAnsi="宋体" w:cs="宋体"/>
          <w:b/>
          <w:bCs/>
          <w:sz w:val="32"/>
          <w:szCs w:val="32"/>
        </w:rPr>
        <w:t>项目编号</w:t>
      </w:r>
      <w:r>
        <w:rPr>
          <w:rFonts w:hint="eastAsia" w:ascii="宋体" w:hAnsi="宋体" w:cs="宋体"/>
          <w:b/>
          <w:bCs/>
          <w:sz w:val="32"/>
          <w:szCs w:val="32"/>
          <w:lang w:eastAsia="zh-CN"/>
        </w:rPr>
        <w:t>：</w:t>
      </w:r>
      <w:r>
        <w:rPr>
          <w:rFonts w:hint="eastAsia" w:ascii="宋体" w:hAnsi="宋体" w:cs="宋体"/>
          <w:b/>
          <w:bCs/>
          <w:sz w:val="32"/>
          <w:szCs w:val="32"/>
          <w:u w:val="single"/>
          <w:lang w:val="en-US" w:eastAsia="zh-CN"/>
        </w:rPr>
        <w:t xml:space="preserve">           FLZ20250155               </w:t>
      </w:r>
    </w:p>
    <w:p>
      <w:pPr>
        <w:spacing w:line="360" w:lineRule="auto"/>
        <w:ind w:left="2246" w:leftChars="136" w:hanging="1960" w:hangingChars="610"/>
        <w:jc w:val="center"/>
        <w:rPr>
          <w:rFonts w:hint="eastAsia" w:ascii="宋体" w:hAnsi="宋体" w:cs="宋体"/>
          <w:b/>
          <w:bCs/>
          <w:sz w:val="32"/>
          <w:szCs w:val="32"/>
        </w:rPr>
      </w:pPr>
    </w:p>
    <w:p>
      <w:pPr>
        <w:pStyle w:val="2"/>
        <w:rPr>
          <w:rFonts w:hint="eastAsia"/>
        </w:rPr>
      </w:pPr>
    </w:p>
    <w:p>
      <w:pPr>
        <w:spacing w:line="360" w:lineRule="auto"/>
        <w:ind w:left="2246" w:leftChars="136" w:hanging="1960" w:hangingChars="610"/>
        <w:jc w:val="center"/>
      </w:pPr>
      <w:r>
        <w:rPr>
          <w:rFonts w:hint="eastAsia" w:ascii="宋体" w:hAnsi="宋体" w:cs="宋体"/>
          <w:b/>
          <w:bCs/>
          <w:sz w:val="32"/>
          <w:szCs w:val="32"/>
        </w:rPr>
        <w:t>二〇二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十</w:t>
      </w:r>
      <w:r>
        <w:rPr>
          <w:rFonts w:hint="eastAsia" w:ascii="宋体" w:hAnsi="宋体" w:cs="宋体"/>
          <w:b/>
          <w:bCs/>
          <w:sz w:val="32"/>
          <w:szCs w:val="32"/>
        </w:rPr>
        <w:t>月</w:t>
      </w:r>
    </w:p>
    <w:p>
      <w:pPr>
        <w:spacing w:line="360" w:lineRule="auto"/>
        <w:jc w:val="center"/>
        <w:rPr>
          <w:rFonts w:hint="eastAsia" w:ascii="宋体" w:hAnsi="宋体" w:cs="宋体"/>
          <w:b/>
          <w:bCs/>
          <w:sz w:val="32"/>
          <w:szCs w:val="32"/>
          <w:lang w:eastAsia="zh-CN"/>
        </w:rPr>
      </w:pPr>
      <w:bookmarkStart w:id="0" w:name="_Toc335123850"/>
      <w:bookmarkEnd w:id="0"/>
      <w:bookmarkStart w:id="1" w:name="_Toc17940"/>
      <w:bookmarkEnd w:id="1"/>
      <w:bookmarkStart w:id="2" w:name="_Toc307561707"/>
      <w:bookmarkEnd w:id="2"/>
      <w:r>
        <w:rPr>
          <w:rFonts w:hint="eastAsia" w:ascii="宋体" w:hAnsi="宋体" w:cs="宋体"/>
          <w:b/>
          <w:bCs/>
          <w:sz w:val="32"/>
          <w:szCs w:val="32"/>
          <w:lang w:eastAsia="zh-CN"/>
        </w:rPr>
        <w:t>如东县丰利镇光荣村党建品牌展示厅布展项目</w:t>
      </w:r>
    </w:p>
    <w:p>
      <w:pPr>
        <w:spacing w:line="360" w:lineRule="auto"/>
        <w:jc w:val="center"/>
        <w:rPr>
          <w:rFonts w:ascii="宋体" w:hAnsi="宋体" w:cs="宋体"/>
          <w:b/>
          <w:bCs/>
          <w:sz w:val="32"/>
          <w:szCs w:val="32"/>
        </w:rPr>
      </w:pPr>
      <w:r>
        <w:rPr>
          <w:rFonts w:hint="eastAsia" w:ascii="宋体" w:hAnsi="宋体" w:cs="宋体"/>
          <w:b/>
          <w:bCs/>
          <w:sz w:val="32"/>
          <w:szCs w:val="32"/>
        </w:rPr>
        <w:t>竞争性磋商公告</w:t>
      </w:r>
    </w:p>
    <w:p>
      <w:pPr>
        <w:spacing w:line="360" w:lineRule="auto"/>
        <w:ind w:firstLine="482" w:firstLineChars="200"/>
        <w:jc w:val="left"/>
        <w:rPr>
          <w:rFonts w:ascii="宋体" w:hAnsi="宋体" w:cs="宋体"/>
          <w:b/>
          <w:bCs/>
          <w:sz w:val="32"/>
          <w:szCs w:val="32"/>
        </w:rPr>
      </w:pPr>
      <w:bookmarkStart w:id="3" w:name="_Hlk104566646"/>
      <w:r>
        <w:rPr>
          <w:rFonts w:hint="eastAsia" w:ascii="宋体" w:hAnsi="宋体"/>
          <w:b/>
          <w:kern w:val="2"/>
          <w:sz w:val="24"/>
          <w:szCs w:val="24"/>
        </w:rPr>
        <w:t>项目概况</w:t>
      </w:r>
    </w:p>
    <w:p>
      <w:pPr>
        <w:spacing w:line="360" w:lineRule="auto"/>
        <w:ind w:firstLine="480" w:firstLineChars="200"/>
        <w:jc w:val="left"/>
        <w:rPr>
          <w:rFonts w:ascii="宋体" w:hAnsi="宋体" w:cs="宋体"/>
          <w:b/>
          <w:bCs/>
          <w:sz w:val="32"/>
          <w:szCs w:val="32"/>
        </w:rPr>
      </w:pPr>
      <w:r>
        <w:rPr>
          <w:rFonts w:hint="eastAsia" w:ascii="宋体" w:hAnsi="宋体" w:cs="宋体"/>
          <w:bCs/>
          <w:sz w:val="24"/>
          <w:szCs w:val="24"/>
          <w:lang w:eastAsia="zh-CN"/>
        </w:rPr>
        <w:t>如东县丰利镇光荣村党建品牌展示厅布展项目</w:t>
      </w:r>
      <w:r>
        <w:rPr>
          <w:rFonts w:hint="eastAsia" w:ascii="宋体" w:hAnsi="宋体" w:cs="宋体"/>
          <w:bCs/>
          <w:sz w:val="24"/>
          <w:szCs w:val="24"/>
        </w:rPr>
        <w:t>的潜在供应商在</w:t>
      </w:r>
      <w:r>
        <w:rPr>
          <w:rFonts w:hint="eastAsia" w:ascii="宋体" w:hAnsi="宋体"/>
          <w:sz w:val="24"/>
          <w:szCs w:val="24"/>
        </w:rPr>
        <w:t>网上</w:t>
      </w:r>
      <w:r>
        <w:rPr>
          <w:rFonts w:hint="eastAsia" w:ascii="宋体" w:hAnsi="宋体" w:cs="宋体"/>
          <w:bCs/>
          <w:sz w:val="24"/>
          <w:szCs w:val="24"/>
        </w:rPr>
        <w:t>获取采购文件，并于202</w:t>
      </w:r>
      <w:r>
        <w:rPr>
          <w:rFonts w:hint="eastAsia" w:ascii="宋体" w:hAnsi="宋体" w:cs="宋体"/>
          <w:bCs/>
          <w:sz w:val="24"/>
          <w:szCs w:val="24"/>
          <w:lang w:val="en-US" w:eastAsia="zh-CN"/>
        </w:rPr>
        <w:t>5</w:t>
      </w:r>
      <w:r>
        <w:rPr>
          <w:rFonts w:hint="eastAsia" w:ascii="宋体" w:hAnsi="宋体" w:cs="宋体"/>
          <w:bCs/>
          <w:sz w:val="24"/>
          <w:szCs w:val="24"/>
        </w:rPr>
        <w:t>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24</w:t>
      </w:r>
      <w:r>
        <w:rPr>
          <w:rFonts w:hint="eastAsia" w:ascii="宋体" w:hAnsi="宋体" w:cs="宋体"/>
          <w:bCs/>
          <w:sz w:val="24"/>
          <w:szCs w:val="24"/>
        </w:rPr>
        <w:t>日</w:t>
      </w:r>
      <w:r>
        <w:rPr>
          <w:rFonts w:hint="eastAsia" w:ascii="宋体" w:hAnsi="宋体" w:cs="宋体"/>
          <w:bCs/>
          <w:sz w:val="24"/>
          <w:szCs w:val="24"/>
          <w:lang w:eastAsia="zh-CN"/>
        </w:rPr>
        <w:t>上</w:t>
      </w:r>
      <w:r>
        <w:rPr>
          <w:rFonts w:hint="eastAsia" w:ascii="宋体" w:hAnsi="宋体" w:cs="宋体"/>
          <w:kern w:val="0"/>
          <w:sz w:val="24"/>
          <w:szCs w:val="24"/>
        </w:rPr>
        <w:t>午</w:t>
      </w:r>
      <w:r>
        <w:rPr>
          <w:rFonts w:hint="eastAsia" w:ascii="宋体" w:hAnsi="宋体" w:cs="宋体"/>
          <w:bCs/>
          <w:sz w:val="24"/>
          <w:szCs w:val="24"/>
        </w:rPr>
        <w:t>9点（北京时间）前提交响应文件。</w:t>
      </w:r>
    </w:p>
    <w:p>
      <w:pPr>
        <w:adjustRightInd w:val="0"/>
        <w:snapToGrid w:val="0"/>
        <w:spacing w:line="460" w:lineRule="exact"/>
        <w:ind w:firstLine="482" w:firstLineChars="200"/>
        <w:jc w:val="left"/>
        <w:rPr>
          <w:rFonts w:ascii="宋体" w:hAnsi="宋体"/>
          <w:b/>
          <w:kern w:val="2"/>
          <w:sz w:val="24"/>
          <w:szCs w:val="24"/>
        </w:rPr>
      </w:pPr>
      <w:r>
        <w:rPr>
          <w:rFonts w:hint="eastAsia" w:ascii="宋体" w:hAnsi="宋体"/>
          <w:b/>
          <w:kern w:val="2"/>
          <w:sz w:val="24"/>
          <w:szCs w:val="24"/>
        </w:rPr>
        <w:t>一、项目基本情况</w:t>
      </w:r>
    </w:p>
    <w:p>
      <w:pPr>
        <w:adjustRightInd w:val="0"/>
        <w:snapToGrid w:val="0"/>
        <w:spacing w:line="460" w:lineRule="exact"/>
        <w:ind w:firstLine="480" w:firstLineChars="200"/>
        <w:jc w:val="left"/>
        <w:rPr>
          <w:rFonts w:hint="eastAsia" w:ascii="宋体" w:hAnsi="宋体"/>
          <w:kern w:val="2"/>
          <w:sz w:val="24"/>
          <w:szCs w:val="24"/>
          <w:lang w:eastAsia="zh-CN"/>
        </w:rPr>
      </w:pPr>
      <w:r>
        <w:rPr>
          <w:rFonts w:hint="eastAsia" w:ascii="宋体" w:hAnsi="宋体"/>
          <w:kern w:val="2"/>
          <w:sz w:val="24"/>
          <w:szCs w:val="24"/>
        </w:rPr>
        <w:t>项目名称：</w:t>
      </w:r>
      <w:r>
        <w:rPr>
          <w:rFonts w:hint="eastAsia" w:ascii="宋体" w:hAnsi="宋体"/>
          <w:kern w:val="2"/>
          <w:sz w:val="24"/>
          <w:szCs w:val="24"/>
          <w:lang w:eastAsia="zh-CN"/>
        </w:rPr>
        <w:t>如东县丰利镇光荣村党建品牌展示厅布展项目</w:t>
      </w:r>
    </w:p>
    <w:p>
      <w:pPr>
        <w:adjustRightInd w:val="0"/>
        <w:snapToGrid w:val="0"/>
        <w:spacing w:line="460" w:lineRule="exact"/>
        <w:ind w:firstLine="480" w:firstLineChars="200"/>
        <w:jc w:val="left"/>
        <w:rPr>
          <w:rFonts w:ascii="宋体" w:hAnsi="宋体"/>
          <w:kern w:val="2"/>
          <w:sz w:val="24"/>
          <w:szCs w:val="24"/>
        </w:rPr>
      </w:pPr>
      <w:r>
        <w:rPr>
          <w:rFonts w:hint="eastAsia" w:ascii="宋体" w:hAnsi="宋体"/>
          <w:kern w:val="2"/>
          <w:sz w:val="24"/>
          <w:szCs w:val="24"/>
        </w:rPr>
        <w:t>采购方式：竞争性磋商。</w:t>
      </w:r>
    </w:p>
    <w:p>
      <w:pPr>
        <w:adjustRightInd w:val="0"/>
        <w:snapToGrid w:val="0"/>
        <w:spacing w:line="460" w:lineRule="exact"/>
        <w:ind w:firstLine="480" w:firstLineChars="200"/>
        <w:jc w:val="left"/>
        <w:rPr>
          <w:rFonts w:ascii="宋体" w:hAnsi="宋体"/>
          <w:kern w:val="2"/>
          <w:sz w:val="24"/>
          <w:szCs w:val="24"/>
        </w:rPr>
      </w:pPr>
      <w:r>
        <w:rPr>
          <w:rFonts w:hint="eastAsia" w:ascii="宋体" w:hAnsi="宋体"/>
          <w:kern w:val="2"/>
          <w:sz w:val="24"/>
          <w:szCs w:val="24"/>
        </w:rPr>
        <w:t>最高限价：</w:t>
      </w:r>
      <w:r>
        <w:rPr>
          <w:rFonts w:hint="eastAsia" w:ascii="宋体" w:hAnsi="宋体"/>
          <w:kern w:val="2"/>
          <w:sz w:val="24"/>
          <w:szCs w:val="24"/>
          <w:lang w:val="en-US" w:eastAsia="zh-CN"/>
        </w:rPr>
        <w:t>19.28</w:t>
      </w:r>
      <w:r>
        <w:rPr>
          <w:rFonts w:hint="eastAsia" w:ascii="宋体" w:hAnsi="宋体"/>
          <w:kern w:val="2"/>
          <w:sz w:val="24"/>
          <w:szCs w:val="24"/>
        </w:rPr>
        <w:t>万元，最终报价超过最高限价的为无效响应文件。</w:t>
      </w:r>
    </w:p>
    <w:p>
      <w:pPr>
        <w:adjustRightInd w:val="0"/>
        <w:snapToGrid w:val="0"/>
        <w:spacing w:line="460" w:lineRule="exact"/>
        <w:ind w:firstLine="480" w:firstLineChars="200"/>
        <w:jc w:val="left"/>
        <w:rPr>
          <w:rFonts w:ascii="宋体" w:hAnsi="宋体"/>
          <w:kern w:val="2"/>
          <w:sz w:val="24"/>
          <w:szCs w:val="24"/>
        </w:rPr>
      </w:pPr>
      <w:r>
        <w:rPr>
          <w:rFonts w:hint="eastAsia" w:ascii="宋体" w:hAnsi="宋体"/>
          <w:kern w:val="2"/>
          <w:sz w:val="24"/>
          <w:szCs w:val="24"/>
        </w:rPr>
        <w:t>采购需求：</w:t>
      </w:r>
      <w:r>
        <w:rPr>
          <w:rFonts w:hint="eastAsia" w:ascii="宋体" w:hAnsi="宋体" w:cs="仿宋_GB2312"/>
          <w:bCs/>
          <w:kern w:val="2"/>
          <w:sz w:val="24"/>
        </w:rPr>
        <w:t>具</w:t>
      </w:r>
      <w:r>
        <w:rPr>
          <w:rFonts w:hint="eastAsia" w:ascii="宋体" w:hAnsi="宋体"/>
          <w:kern w:val="2"/>
          <w:sz w:val="24"/>
          <w:szCs w:val="24"/>
        </w:rPr>
        <w:t>体内容详见招标文件“第三章 项目需求”。</w:t>
      </w:r>
    </w:p>
    <w:p>
      <w:pPr>
        <w:adjustRightInd w:val="0"/>
        <w:snapToGrid w:val="0"/>
        <w:spacing w:line="460" w:lineRule="exact"/>
        <w:rPr>
          <w:rFonts w:ascii="楷体_GB2312" w:hAnsi="Arial" w:eastAsia="楷体_GB2312"/>
          <w:kern w:val="2"/>
          <w:sz w:val="28"/>
          <w:szCs w:val="28"/>
        </w:rPr>
      </w:pPr>
      <w:r>
        <w:rPr>
          <w:rFonts w:hint="eastAsia" w:ascii="宋体" w:hAnsi="宋体"/>
          <w:kern w:val="2"/>
          <w:sz w:val="24"/>
          <w:szCs w:val="24"/>
        </w:rPr>
        <w:t xml:space="preserve"> </w:t>
      </w:r>
      <w:r>
        <w:rPr>
          <w:rFonts w:hint="eastAsia" w:ascii="宋体" w:hAnsi="宋体"/>
          <w:kern w:val="2"/>
          <w:sz w:val="24"/>
          <w:szCs w:val="24"/>
          <w:lang w:val="en-US" w:eastAsia="zh-CN"/>
        </w:rPr>
        <w:t xml:space="preserve">  </w:t>
      </w:r>
      <w:r>
        <w:rPr>
          <w:rFonts w:hint="eastAsia" w:ascii="宋体" w:hAnsi="宋体"/>
          <w:kern w:val="2"/>
          <w:sz w:val="24"/>
          <w:szCs w:val="24"/>
        </w:rPr>
        <w:t xml:space="preserve"> 本项目不接受联合体投标。</w:t>
      </w:r>
    </w:p>
    <w:p>
      <w:pPr>
        <w:adjustRightInd w:val="0"/>
        <w:snapToGrid w:val="0"/>
        <w:spacing w:line="460" w:lineRule="exact"/>
        <w:ind w:firstLine="482" w:firstLineChars="200"/>
        <w:jc w:val="left"/>
        <w:rPr>
          <w:rFonts w:ascii="宋体" w:hAnsi="宋体"/>
          <w:b/>
          <w:kern w:val="2"/>
          <w:sz w:val="24"/>
          <w:szCs w:val="24"/>
        </w:rPr>
      </w:pPr>
      <w:r>
        <w:rPr>
          <w:rFonts w:hint="eastAsia" w:ascii="宋体" w:hAnsi="宋体"/>
          <w:b/>
          <w:kern w:val="2"/>
          <w:sz w:val="24"/>
          <w:szCs w:val="24"/>
        </w:rPr>
        <w:t>二、申请人的资格要求：</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（一）《中华人民共和国政府采购法》第二十二条规定的条件：</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1.具有独立承担民事责任的能力;</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2.具有良好的商业信誉和健全的财务会计制度;</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3.具有履行合同所必需的设备和专业技术能力;</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4.有依法缴纳税收和社会保障资金的良好记录;</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5.参加政府采购活动前三年内，在经营活动中没有重大违法记录;</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6.法律、行政法规规定的其他条件。</w:t>
      </w:r>
    </w:p>
    <w:p>
      <w:pPr>
        <w:adjustRightInd w:val="0"/>
        <w:snapToGrid w:val="0"/>
        <w:spacing w:line="460" w:lineRule="exact"/>
        <w:ind w:firstLine="480" w:firstLineChars="200"/>
        <w:jc w:val="left"/>
        <w:rPr>
          <w:rFonts w:ascii="宋体" w:hAnsi="宋体"/>
          <w:bCs/>
          <w:kern w:val="2"/>
          <w:sz w:val="24"/>
          <w:szCs w:val="24"/>
          <w:highlight w:val="none"/>
        </w:rPr>
      </w:pPr>
      <w:r>
        <w:rPr>
          <w:rFonts w:hint="eastAsia" w:ascii="宋体" w:hAnsi="宋体"/>
          <w:bCs/>
          <w:kern w:val="2"/>
          <w:sz w:val="24"/>
          <w:szCs w:val="24"/>
          <w:highlight w:val="none"/>
        </w:rPr>
        <w:t>（二）落实政府采购政策需满足的资格要求：无。</w:t>
      </w:r>
    </w:p>
    <w:p>
      <w:pPr>
        <w:adjustRightInd w:val="0"/>
        <w:snapToGrid w:val="0"/>
        <w:spacing w:line="460" w:lineRule="exact"/>
        <w:ind w:firstLine="480" w:firstLineChars="200"/>
        <w:jc w:val="left"/>
        <w:rPr>
          <w:rFonts w:hint="eastAsia" w:ascii="宋体" w:hAnsi="宋体" w:eastAsia="宋体"/>
          <w:b/>
          <w:kern w:val="2"/>
          <w:sz w:val="24"/>
          <w:szCs w:val="24"/>
          <w:highlight w:val="none"/>
          <w:lang w:val="en-US" w:eastAsia="zh-CN"/>
        </w:rPr>
      </w:pPr>
      <w:r>
        <w:rPr>
          <w:rFonts w:hint="eastAsia" w:ascii="宋体" w:hAnsi="宋体"/>
          <w:bCs/>
          <w:kern w:val="2"/>
          <w:sz w:val="24"/>
          <w:szCs w:val="24"/>
          <w:highlight w:val="none"/>
        </w:rPr>
        <w:t>（三）本项目的特定资格要求</w:t>
      </w:r>
      <w:r>
        <w:rPr>
          <w:rFonts w:hint="eastAsia" w:ascii="宋体" w:hAnsi="宋体" w:cs="宋体"/>
          <w:spacing w:val="7"/>
          <w:kern w:val="0"/>
          <w:sz w:val="24"/>
          <w:highlight w:val="none"/>
        </w:rPr>
        <w:t>：</w:t>
      </w:r>
      <w:r>
        <w:rPr>
          <w:rFonts w:hint="eastAsia" w:ascii="宋体" w:hAnsi="宋体" w:cs="宋体"/>
          <w:spacing w:val="7"/>
          <w:kern w:val="0"/>
          <w:sz w:val="24"/>
          <w:highlight w:val="none"/>
          <w:lang w:val="en-US" w:eastAsia="zh-CN"/>
        </w:rPr>
        <w:t>无。</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三、获取采购文件</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时间：2</w:t>
      </w:r>
      <w:r>
        <w:rPr>
          <w:rFonts w:ascii="宋体" w:hAnsi="宋体"/>
          <w:bCs/>
          <w:kern w:val="2"/>
          <w:sz w:val="24"/>
          <w:szCs w:val="24"/>
        </w:rPr>
        <w:t>02</w:t>
      </w:r>
      <w:r>
        <w:rPr>
          <w:rFonts w:hint="eastAsia" w:ascii="宋体" w:hAnsi="宋体"/>
          <w:bCs/>
          <w:kern w:val="2"/>
          <w:sz w:val="24"/>
          <w:szCs w:val="24"/>
          <w:lang w:val="en-US" w:eastAsia="zh-CN"/>
        </w:rPr>
        <w:t>5</w:t>
      </w:r>
      <w:r>
        <w:rPr>
          <w:rFonts w:hint="eastAsia" w:ascii="宋体" w:hAnsi="宋体"/>
          <w:bCs/>
          <w:kern w:val="2"/>
          <w:sz w:val="24"/>
          <w:szCs w:val="24"/>
        </w:rPr>
        <w:t>年</w:t>
      </w:r>
      <w:r>
        <w:rPr>
          <w:rFonts w:hint="eastAsia" w:ascii="宋体" w:hAnsi="宋体"/>
          <w:bCs/>
          <w:kern w:val="2"/>
          <w:sz w:val="24"/>
          <w:szCs w:val="24"/>
          <w:lang w:val="en-US" w:eastAsia="zh-CN"/>
        </w:rPr>
        <w:t>10</w:t>
      </w:r>
      <w:r>
        <w:rPr>
          <w:rFonts w:hint="eastAsia" w:ascii="宋体" w:hAnsi="宋体"/>
          <w:bCs/>
          <w:kern w:val="2"/>
          <w:sz w:val="24"/>
          <w:szCs w:val="24"/>
        </w:rPr>
        <w:t>月</w:t>
      </w:r>
      <w:r>
        <w:rPr>
          <w:rFonts w:hint="eastAsia" w:ascii="宋体" w:hAnsi="宋体"/>
          <w:bCs/>
          <w:kern w:val="2"/>
          <w:sz w:val="24"/>
          <w:szCs w:val="24"/>
          <w:lang w:val="en-US" w:eastAsia="zh-CN"/>
        </w:rPr>
        <w:t>14</w:t>
      </w:r>
      <w:r>
        <w:rPr>
          <w:rFonts w:hint="eastAsia" w:ascii="宋体" w:hAnsi="宋体"/>
          <w:bCs/>
          <w:kern w:val="2"/>
          <w:sz w:val="24"/>
          <w:szCs w:val="24"/>
        </w:rPr>
        <w:t>日至</w:t>
      </w:r>
      <w:r>
        <w:rPr>
          <w:rFonts w:hint="eastAsia" w:ascii="宋体" w:hAnsi="宋体" w:cs="宋体"/>
          <w:bCs/>
          <w:sz w:val="24"/>
          <w:szCs w:val="24"/>
        </w:rPr>
        <w:t>202</w:t>
      </w:r>
      <w:r>
        <w:rPr>
          <w:rFonts w:hint="eastAsia" w:ascii="宋体" w:hAnsi="宋体" w:cs="宋体"/>
          <w:bCs/>
          <w:sz w:val="24"/>
          <w:szCs w:val="24"/>
          <w:lang w:val="en-US" w:eastAsia="zh-CN"/>
        </w:rPr>
        <w:t>5</w:t>
      </w:r>
      <w:r>
        <w:rPr>
          <w:rFonts w:hint="eastAsia" w:ascii="宋体" w:hAnsi="宋体" w:cs="宋体"/>
          <w:bCs/>
          <w:sz w:val="24"/>
          <w:szCs w:val="24"/>
        </w:rPr>
        <w:t>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24</w:t>
      </w:r>
      <w:r>
        <w:rPr>
          <w:rFonts w:hint="eastAsia" w:ascii="宋体" w:hAnsi="宋体" w:cs="宋体"/>
          <w:bCs/>
          <w:sz w:val="24"/>
          <w:szCs w:val="24"/>
        </w:rPr>
        <w:t>日</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地点：如东县区镇限额电子招投标平台（项目投标方）的项目投标方业务系统进行网上报名。网址</w:t>
      </w:r>
      <w:r>
        <w:rPr>
          <w:rFonts w:hint="eastAsia" w:ascii="宋体" w:hAnsi="宋体" w:eastAsia="宋体" w:cs="宋体"/>
          <w:i w:val="0"/>
          <w:iCs w:val="0"/>
          <w:caps w:val="0"/>
          <w:color w:val="333333"/>
          <w:spacing w:val="0"/>
          <w:sz w:val="24"/>
          <w:szCs w:val="24"/>
          <w:shd w:val="clear" w:fill="FFFFFF"/>
        </w:rPr>
        <w:t>http://www.rudong.net/web/inde</w:t>
      </w:r>
      <w:r>
        <w:rPr>
          <w:rFonts w:hint="eastAsia" w:ascii="宋体" w:hAnsi="宋体"/>
          <w:bCs/>
          <w:kern w:val="2"/>
          <w:sz w:val="24"/>
          <w:szCs w:val="24"/>
        </w:rPr>
        <w:t>。</w:t>
      </w:r>
    </w:p>
    <w:p>
      <w:pPr>
        <w:adjustRightInd w:val="0"/>
        <w:snapToGrid w:val="0"/>
        <w:spacing w:line="460" w:lineRule="exact"/>
        <w:ind w:firstLine="480" w:firstLineChars="200"/>
        <w:jc w:val="left"/>
        <w:rPr>
          <w:rFonts w:ascii="宋体" w:hAnsi="宋体"/>
          <w:bCs/>
          <w:kern w:val="2"/>
          <w:sz w:val="24"/>
          <w:szCs w:val="24"/>
        </w:rPr>
      </w:pPr>
      <w:r>
        <w:rPr>
          <w:rFonts w:hint="eastAsia" w:ascii="宋体" w:hAnsi="宋体"/>
          <w:bCs/>
          <w:kern w:val="2"/>
          <w:sz w:val="24"/>
          <w:szCs w:val="24"/>
        </w:rPr>
        <w:t>方式：自行下载</w:t>
      </w:r>
    </w:p>
    <w:p>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四、响应文件提交</w:t>
      </w:r>
    </w:p>
    <w:p>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截止时间：</w:t>
      </w:r>
      <w:r>
        <w:rPr>
          <w:rFonts w:hint="eastAsia" w:ascii="宋体" w:hAnsi="宋体" w:cs="宋体"/>
          <w:bCs/>
          <w:sz w:val="24"/>
          <w:szCs w:val="24"/>
        </w:rPr>
        <w:t>202</w:t>
      </w:r>
      <w:r>
        <w:rPr>
          <w:rFonts w:hint="eastAsia" w:ascii="宋体" w:hAnsi="宋体" w:cs="宋体"/>
          <w:bCs/>
          <w:sz w:val="24"/>
          <w:szCs w:val="24"/>
          <w:lang w:val="en-US" w:eastAsia="zh-CN"/>
        </w:rPr>
        <w:t>5</w:t>
      </w:r>
      <w:r>
        <w:rPr>
          <w:rFonts w:hint="eastAsia" w:ascii="宋体" w:hAnsi="宋体" w:cs="宋体"/>
          <w:bCs/>
          <w:sz w:val="24"/>
          <w:szCs w:val="24"/>
        </w:rPr>
        <w:t>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24</w:t>
      </w:r>
      <w:r>
        <w:rPr>
          <w:rFonts w:hint="eastAsia" w:ascii="宋体" w:hAnsi="宋体" w:cs="宋体"/>
          <w:bCs/>
          <w:sz w:val="24"/>
          <w:szCs w:val="24"/>
        </w:rPr>
        <w:t>日</w:t>
      </w:r>
      <w:r>
        <w:rPr>
          <w:rFonts w:hint="eastAsia" w:ascii="宋体" w:hAnsi="宋体" w:cs="宋体"/>
          <w:kern w:val="0"/>
          <w:sz w:val="24"/>
          <w:szCs w:val="24"/>
        </w:rPr>
        <w:t>上午9时（北京时间）</w:t>
      </w:r>
    </w:p>
    <w:p>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地点：投标人按照采购文件要求将投标文件上传至公共资源交易平台（</w:t>
      </w:r>
      <w:r>
        <w:rPr>
          <w:rFonts w:hint="eastAsia" w:ascii="宋体" w:hAnsi="宋体" w:eastAsia="宋体" w:cs="宋体"/>
          <w:i w:val="0"/>
          <w:iCs w:val="0"/>
          <w:caps w:val="0"/>
          <w:color w:val="333333"/>
          <w:spacing w:val="0"/>
          <w:sz w:val="24"/>
          <w:szCs w:val="24"/>
          <w:shd w:val="clear" w:fill="FFFFFF"/>
        </w:rPr>
        <w:t>网址http://www.rudong.net/web/index</w:t>
      </w:r>
      <w:r>
        <w:rPr>
          <w:rFonts w:hint="eastAsia" w:ascii="宋体" w:hAnsi="宋体" w:cs="宋体"/>
          <w:kern w:val="0"/>
          <w:sz w:val="24"/>
          <w:szCs w:val="24"/>
        </w:rPr>
        <w:t>）。</w:t>
      </w:r>
    </w:p>
    <w:p>
      <w:pPr>
        <w:widowControl/>
        <w:spacing w:line="500" w:lineRule="exact"/>
        <w:ind w:firstLine="240" w:firstLineChars="100"/>
        <w:rPr>
          <w:rFonts w:ascii="宋体" w:hAnsi="宋体" w:cs="宋体"/>
          <w:kern w:val="0"/>
          <w:sz w:val="24"/>
          <w:szCs w:val="24"/>
        </w:rPr>
      </w:pPr>
      <w:r>
        <w:rPr>
          <w:rFonts w:hint="eastAsia" w:ascii="宋体" w:hAnsi="宋体" w:cs="宋体"/>
          <w:kern w:val="0"/>
          <w:sz w:val="24"/>
          <w:szCs w:val="24"/>
        </w:rPr>
        <w:t>五、开启</w:t>
      </w:r>
    </w:p>
    <w:p>
      <w:pPr>
        <w:ind w:firstLine="240" w:firstLineChars="100"/>
        <w:rPr>
          <w:rFonts w:ascii="宋体" w:hAnsi="宋体" w:cs="宋体"/>
          <w:kern w:val="0"/>
          <w:sz w:val="24"/>
          <w:szCs w:val="24"/>
        </w:rPr>
      </w:pPr>
      <w:r>
        <w:rPr>
          <w:rFonts w:hint="eastAsia" w:ascii="宋体" w:hAnsi="宋体" w:cs="宋体"/>
          <w:kern w:val="0"/>
          <w:sz w:val="24"/>
          <w:szCs w:val="24"/>
        </w:rPr>
        <w:t xml:space="preserve">  时间：</w:t>
      </w:r>
      <w:r>
        <w:rPr>
          <w:rFonts w:hint="eastAsia" w:ascii="宋体" w:hAnsi="宋体" w:cs="宋体"/>
          <w:bCs/>
          <w:sz w:val="24"/>
          <w:szCs w:val="24"/>
          <w:lang w:eastAsia="zh-CN"/>
        </w:rPr>
        <w:t>2025年</w:t>
      </w:r>
      <w:r>
        <w:rPr>
          <w:rFonts w:hint="eastAsia" w:ascii="宋体" w:hAnsi="宋体" w:cs="宋体"/>
          <w:bCs/>
          <w:sz w:val="24"/>
          <w:szCs w:val="24"/>
          <w:lang w:val="en-US" w:eastAsia="zh-CN"/>
        </w:rPr>
        <w:t>10</w:t>
      </w:r>
      <w:r>
        <w:rPr>
          <w:rFonts w:hint="eastAsia" w:ascii="宋体" w:hAnsi="宋体" w:cs="宋体"/>
          <w:bCs/>
          <w:sz w:val="24"/>
          <w:szCs w:val="24"/>
          <w:lang w:eastAsia="zh-CN"/>
        </w:rPr>
        <w:t>月</w:t>
      </w:r>
      <w:r>
        <w:rPr>
          <w:rFonts w:hint="eastAsia" w:ascii="宋体" w:hAnsi="宋体" w:cs="宋体"/>
          <w:bCs/>
          <w:sz w:val="24"/>
          <w:szCs w:val="24"/>
          <w:lang w:val="en-US" w:eastAsia="zh-CN"/>
        </w:rPr>
        <w:t>24</w:t>
      </w:r>
      <w:r>
        <w:rPr>
          <w:rFonts w:hint="eastAsia" w:ascii="宋体" w:hAnsi="宋体" w:cs="宋体"/>
          <w:bCs/>
          <w:sz w:val="24"/>
          <w:szCs w:val="24"/>
          <w:lang w:eastAsia="zh-CN"/>
        </w:rPr>
        <w:t>日</w:t>
      </w:r>
      <w:r>
        <w:rPr>
          <w:rFonts w:hint="eastAsia" w:ascii="宋体" w:hAnsi="宋体" w:cs="宋体"/>
          <w:kern w:val="0"/>
          <w:sz w:val="24"/>
          <w:szCs w:val="24"/>
        </w:rPr>
        <w:t>上午9时（北京时间）</w:t>
      </w:r>
    </w:p>
    <w:p>
      <w:pPr>
        <w:widowControl/>
        <w:spacing w:line="500" w:lineRule="exact"/>
        <w:ind w:firstLine="240" w:firstLineChars="100"/>
        <w:rPr>
          <w:rFonts w:ascii="宋体" w:hAnsi="宋体" w:cs="宋体"/>
          <w:kern w:val="0"/>
          <w:sz w:val="24"/>
          <w:szCs w:val="24"/>
        </w:rPr>
      </w:pPr>
      <w:r>
        <w:rPr>
          <w:rFonts w:hint="eastAsia" w:ascii="宋体" w:hAnsi="宋体" w:cs="宋体"/>
          <w:kern w:val="0"/>
          <w:sz w:val="24"/>
          <w:szCs w:val="24"/>
        </w:rPr>
        <w:t xml:space="preserve">  地点：网上开评标系统。</w:t>
      </w:r>
    </w:p>
    <w:p>
      <w:pPr>
        <w:widowControl/>
        <w:spacing w:line="500" w:lineRule="exact"/>
        <w:ind w:firstLine="240" w:firstLineChars="100"/>
        <w:rPr>
          <w:rFonts w:ascii="宋体" w:hAnsi="宋体" w:cs="宋体"/>
          <w:kern w:val="0"/>
          <w:sz w:val="24"/>
          <w:szCs w:val="24"/>
        </w:rPr>
      </w:pPr>
      <w:bookmarkStart w:id="4" w:name="_Toc35393803"/>
      <w:bookmarkStart w:id="5" w:name="_Toc35393634"/>
      <w:bookmarkStart w:id="6" w:name="_Toc28359094"/>
      <w:bookmarkStart w:id="7" w:name="_Toc28359017"/>
      <w:r>
        <w:rPr>
          <w:rFonts w:hint="eastAsia" w:ascii="宋体" w:hAnsi="宋体" w:cs="宋体"/>
          <w:kern w:val="0"/>
          <w:sz w:val="24"/>
          <w:szCs w:val="24"/>
        </w:rPr>
        <w:t>六、公告期限</w:t>
      </w:r>
      <w:bookmarkEnd w:id="4"/>
      <w:bookmarkEnd w:id="5"/>
      <w:bookmarkEnd w:id="6"/>
      <w:bookmarkEnd w:id="7"/>
    </w:p>
    <w:p>
      <w:pPr>
        <w:widowControl/>
        <w:spacing w:line="500" w:lineRule="exact"/>
        <w:ind w:firstLine="240" w:firstLineChars="100"/>
        <w:rPr>
          <w:rFonts w:ascii="宋体" w:hAnsi="宋体" w:cs="宋体"/>
          <w:kern w:val="0"/>
          <w:sz w:val="24"/>
          <w:szCs w:val="24"/>
        </w:rPr>
      </w:pPr>
      <w:r>
        <w:rPr>
          <w:rFonts w:hint="eastAsia" w:ascii="宋体" w:hAnsi="宋体" w:cs="宋体"/>
          <w:kern w:val="0"/>
          <w:sz w:val="24"/>
          <w:szCs w:val="24"/>
        </w:rPr>
        <w:t>自本公告发布之日起3个工作日。</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七、其他补充事宜：</w:t>
      </w:r>
    </w:p>
    <w:p>
      <w:pPr>
        <w:widowControl/>
        <w:spacing w:line="500" w:lineRule="exact"/>
        <w:ind w:firstLine="480" w:firstLineChars="200"/>
        <w:rPr>
          <w:rFonts w:ascii="宋体" w:hAnsi="宋体" w:cs="宋体"/>
          <w:b/>
          <w:kern w:val="0"/>
          <w:sz w:val="24"/>
          <w:szCs w:val="24"/>
        </w:rPr>
      </w:pPr>
      <w:r>
        <w:rPr>
          <w:rFonts w:hint="eastAsia" w:ascii="宋体" w:hAnsi="宋体" w:cs="宋体"/>
          <w:kern w:val="0"/>
          <w:sz w:val="24"/>
          <w:szCs w:val="24"/>
        </w:rPr>
        <w:t>1、</w:t>
      </w:r>
      <w:r>
        <w:rPr>
          <w:rFonts w:hint="eastAsia" w:ascii="宋体" w:hAnsi="宋体" w:cs="宋体"/>
          <w:b/>
          <w:kern w:val="0"/>
          <w:sz w:val="24"/>
          <w:szCs w:val="24"/>
        </w:rPr>
        <w:t>签到及解密：投标人必须进入会议室签到，并在投标截止时间后30分钟内完成解密，如不能按时完成解密的，将退回其投标文件，不得再参加本项目的投标。（友情提醒：请各投标人在投标之前熟悉操作手册，及时安装好相关软件系统，并做好电脑环境检查，以免在投标时造成操作失误等现象无法投标 ）</w:t>
      </w:r>
    </w:p>
    <w:p>
      <w:pPr>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、本工程投标时不需要提供纸质投标文件。中标单位在确定中标后，必须提供叁份使用系统打印出来（并加盖红色公章）的完整的投标文件交招标代理（投标文件份数：正本壹份，副本贰份）。</w:t>
      </w:r>
    </w:p>
    <w:p>
      <w:pPr>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、本项目投标人的资格审查采用资格后审方式，采购人不组织投标人对现场的集中踏勘，请各投标人自行踏勘现场。</w:t>
      </w:r>
    </w:p>
    <w:p>
      <w:pPr>
        <w:snapToGrid w:val="0"/>
        <w:spacing w:line="440" w:lineRule="exact"/>
        <w:ind w:firstLine="480" w:firstLineChars="200"/>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本项目采用不见面招投标，开标当日，投标人不必抵达开标现场，仅需在任意地点通过“公共资源交易平台-项目投标方”参加开标会议并投标人解密，并根据需要使用聊天室与采购人进行现场互动交流、澄清、提疑以及文件传送等活动。具体操作流程登录公共资源交易平台——“项目投标方”</w:t>
      </w:r>
      <w:r>
        <w:rPr>
          <w:rFonts w:hint="eastAsia" w:ascii="宋体" w:hAnsi="宋体" w:cs="宋体"/>
          <w:kern w:val="0"/>
          <w:sz w:val="24"/>
          <w:szCs w:val="24"/>
          <w:lang w:eastAsia="zh-CN"/>
        </w:rPr>
        <w:t>，</w:t>
      </w:r>
      <w:r>
        <w:rPr>
          <w:rFonts w:hint="eastAsia" w:ascii="宋体" w:hAnsi="宋体" w:cs="宋体"/>
          <w:kern w:val="0"/>
          <w:sz w:val="24"/>
          <w:szCs w:val="24"/>
        </w:rPr>
        <w:t>详见《操作手册（投标人）》。</w:t>
      </w:r>
    </w:p>
    <w:p>
      <w:pPr>
        <w:snapToGrid w:val="0"/>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注：参与本项目投标的投标供应商如需办理CA加密锁和电子签章，详情请查阅南通市公共资源交易平台-交易指引-系统帮助-《南通市公共资源交易中心信息化系统CA数字证书申领流程》。使用办理的CA锁直接登录区镇限额平台（项目投标方）的项目投标方业务系统下载采购文件及相关资料。（具体操作流程详见《招投标系统操作手册（投标人）》）。</w:t>
      </w:r>
    </w:p>
    <w:p>
      <w:pPr>
        <w:snapToGrid w:val="0"/>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CA锁办理咨询电话：0513-81553618。</w:t>
      </w:r>
    </w:p>
    <w:p>
      <w:pPr>
        <w:snapToGrid w:val="0"/>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如有技术问题，请联系海洲新程区镇限额平台技术服务联系电话：84800088。</w:t>
      </w:r>
    </w:p>
    <w:p>
      <w:pPr>
        <w:widowControl/>
        <w:spacing w:line="360" w:lineRule="auto"/>
        <w:ind w:firstLine="480" w:firstLineChars="200"/>
        <w:jc w:val="left"/>
        <w:rPr>
          <w:rFonts w:ascii="宋体" w:hAnsi="宋体" w:cs="宋体"/>
          <w:kern w:val="2"/>
          <w:sz w:val="24"/>
          <w:szCs w:val="20"/>
        </w:rPr>
      </w:pPr>
      <w:r>
        <w:rPr>
          <w:rFonts w:hint="eastAsia" w:ascii="宋体" w:hAnsi="宋体" w:cs="宋体"/>
          <w:kern w:val="2"/>
          <w:sz w:val="24"/>
          <w:szCs w:val="20"/>
        </w:rPr>
        <w:t>5、本项目采用远程不见面交易的模式，具体详见采购文件。</w:t>
      </w:r>
    </w:p>
    <w:p>
      <w:pPr>
        <w:widowControl/>
        <w:spacing w:line="360" w:lineRule="auto"/>
        <w:ind w:firstLine="240" w:firstLineChars="100"/>
        <w:jc w:val="left"/>
        <w:rPr>
          <w:rFonts w:ascii="宋体" w:hAnsi="宋体" w:cs="宋体"/>
          <w:kern w:val="2"/>
          <w:sz w:val="24"/>
          <w:szCs w:val="20"/>
        </w:rPr>
      </w:pPr>
      <w:r>
        <w:rPr>
          <w:rFonts w:ascii="宋体" w:hAnsi="宋体" w:cs="宋体"/>
          <w:kern w:val="2"/>
          <w:sz w:val="24"/>
          <w:szCs w:val="20"/>
        </w:rPr>
        <w:t xml:space="preserve">  6.</w:t>
      </w:r>
      <w:r>
        <w:rPr>
          <w:rFonts w:hint="eastAsia" w:ascii="宋体" w:hAnsi="宋体" w:cs="宋体"/>
          <w:kern w:val="2"/>
          <w:sz w:val="24"/>
          <w:szCs w:val="20"/>
        </w:rPr>
        <w:t>不见面开标的系统网址</w:t>
      </w:r>
      <w:r>
        <w:rPr>
          <w:rFonts w:hint="eastAsia" w:ascii="宋体" w:hAnsi="宋体" w:eastAsia="宋体" w:cs="宋体"/>
          <w:i w:val="0"/>
          <w:iCs w:val="0"/>
          <w:caps w:val="0"/>
          <w:color w:val="333333"/>
          <w:spacing w:val="0"/>
          <w:sz w:val="24"/>
          <w:szCs w:val="24"/>
          <w:shd w:val="clear" w:fill="FFFFFF"/>
        </w:rPr>
        <w:t>http://www.rudong.net/web/index</w:t>
      </w:r>
      <w:bookmarkStart w:id="134" w:name="_GoBack"/>
      <w:bookmarkEnd w:id="134"/>
      <w:r>
        <w:rPr>
          <w:rFonts w:hint="eastAsia" w:ascii="宋体" w:hAnsi="宋体" w:cs="宋体"/>
          <w:kern w:val="2"/>
          <w:sz w:val="24"/>
          <w:szCs w:val="20"/>
        </w:rPr>
        <w:t>。</w:t>
      </w:r>
    </w:p>
    <w:p>
      <w:pPr>
        <w:widowControl/>
        <w:spacing w:line="360" w:lineRule="auto"/>
        <w:ind w:firstLine="480" w:firstLineChars="200"/>
        <w:jc w:val="left"/>
        <w:rPr>
          <w:kern w:val="2"/>
          <w:szCs w:val="20"/>
        </w:rPr>
      </w:pPr>
      <w:r>
        <w:rPr>
          <w:rFonts w:hint="eastAsia" w:ascii="宋体" w:hAnsi="宋体" w:cs="宋体"/>
          <w:kern w:val="2"/>
          <w:sz w:val="24"/>
          <w:szCs w:val="20"/>
        </w:rPr>
        <w:t>7、特别注意：在投标截止时间后30分钟内完成投标文件解密。</w:t>
      </w:r>
    </w:p>
    <w:p>
      <w:pPr>
        <w:adjustRightInd w:val="0"/>
        <w:snapToGrid w:val="0"/>
        <w:spacing w:line="460" w:lineRule="exact"/>
        <w:ind w:firstLine="482" w:firstLineChars="200"/>
        <w:jc w:val="left"/>
        <w:rPr>
          <w:rFonts w:ascii="宋体" w:hAnsi="宋体"/>
          <w:b/>
          <w:kern w:val="2"/>
          <w:sz w:val="24"/>
          <w:szCs w:val="24"/>
        </w:rPr>
      </w:pPr>
      <w:r>
        <w:rPr>
          <w:rFonts w:hint="eastAsia" w:ascii="宋体" w:hAnsi="宋体"/>
          <w:b/>
          <w:kern w:val="2"/>
          <w:sz w:val="24"/>
          <w:szCs w:val="24"/>
        </w:rPr>
        <w:t>八、凡对本次采购提出询问，请按以下方式联系。</w:t>
      </w:r>
    </w:p>
    <w:p>
      <w:pPr>
        <w:adjustRightInd w:val="0"/>
        <w:snapToGrid w:val="0"/>
        <w:spacing w:line="460" w:lineRule="exact"/>
        <w:ind w:firstLine="480" w:firstLineChars="200"/>
        <w:jc w:val="left"/>
        <w:rPr>
          <w:rFonts w:ascii="宋体" w:hAnsi="宋体"/>
          <w:kern w:val="2"/>
          <w:sz w:val="24"/>
          <w:szCs w:val="24"/>
        </w:rPr>
      </w:pPr>
      <w:r>
        <w:rPr>
          <w:rFonts w:hint="eastAsia" w:ascii="宋体" w:hAnsi="宋体"/>
          <w:kern w:val="2"/>
          <w:sz w:val="24"/>
          <w:szCs w:val="24"/>
        </w:rPr>
        <w:t>1.采购人信息</w:t>
      </w:r>
    </w:p>
    <w:p>
      <w:pPr>
        <w:adjustRightInd w:val="0"/>
        <w:snapToGrid w:val="0"/>
        <w:spacing w:line="460" w:lineRule="exact"/>
        <w:ind w:firstLine="480" w:firstLineChars="200"/>
        <w:jc w:val="left"/>
        <w:rPr>
          <w:rFonts w:hint="eastAsia" w:ascii="宋体" w:hAnsi="宋体" w:eastAsia="宋体"/>
          <w:kern w:val="2"/>
          <w:sz w:val="24"/>
          <w:szCs w:val="24"/>
          <w:lang w:eastAsia="zh-CN"/>
        </w:rPr>
      </w:pPr>
      <w:r>
        <w:rPr>
          <w:rFonts w:hint="eastAsia" w:ascii="宋体" w:hAnsi="宋体"/>
          <w:kern w:val="2"/>
          <w:sz w:val="24"/>
          <w:szCs w:val="24"/>
        </w:rPr>
        <w:t>名称：</w:t>
      </w:r>
      <w:r>
        <w:rPr>
          <w:rFonts w:hint="eastAsia" w:ascii="宋体" w:hAnsi="宋体"/>
          <w:kern w:val="2"/>
          <w:sz w:val="24"/>
          <w:szCs w:val="24"/>
          <w:lang w:eastAsia="zh-CN"/>
        </w:rPr>
        <w:t>如东县丰利镇光荣村股份经济合作社</w:t>
      </w:r>
    </w:p>
    <w:p>
      <w:pPr>
        <w:adjustRightInd w:val="0"/>
        <w:snapToGrid w:val="0"/>
        <w:spacing w:line="460" w:lineRule="exact"/>
        <w:ind w:firstLine="480" w:firstLineChars="200"/>
        <w:jc w:val="left"/>
        <w:rPr>
          <w:rFonts w:hint="eastAsia" w:ascii="宋体" w:hAnsi="宋体" w:eastAsia="宋体"/>
          <w:kern w:val="2"/>
          <w:sz w:val="24"/>
          <w:szCs w:val="24"/>
          <w:lang w:eastAsia="zh-CN"/>
        </w:rPr>
      </w:pPr>
      <w:r>
        <w:rPr>
          <w:rFonts w:hint="eastAsia" w:ascii="宋体" w:hAnsi="宋体"/>
          <w:kern w:val="2"/>
          <w:sz w:val="24"/>
          <w:szCs w:val="24"/>
        </w:rPr>
        <w:t>地址：如东县</w:t>
      </w:r>
      <w:r>
        <w:rPr>
          <w:rFonts w:hint="eastAsia" w:ascii="宋体" w:hAnsi="宋体"/>
          <w:kern w:val="2"/>
          <w:sz w:val="24"/>
          <w:szCs w:val="24"/>
          <w:lang w:eastAsia="zh-CN"/>
        </w:rPr>
        <w:t>丰利镇</w:t>
      </w:r>
    </w:p>
    <w:p>
      <w:pPr>
        <w:adjustRightInd w:val="0"/>
        <w:snapToGrid w:val="0"/>
        <w:spacing w:line="460" w:lineRule="exact"/>
        <w:ind w:firstLine="480" w:firstLineChars="200"/>
        <w:jc w:val="left"/>
        <w:rPr>
          <w:rFonts w:hint="eastAsia" w:ascii="宋体" w:hAnsi="宋体"/>
          <w:kern w:val="2"/>
          <w:sz w:val="24"/>
          <w:szCs w:val="24"/>
          <w:lang w:val="en-US" w:eastAsia="zh-CN"/>
        </w:rPr>
      </w:pPr>
      <w:r>
        <w:rPr>
          <w:rFonts w:hint="eastAsia" w:ascii="宋体" w:hAnsi="宋体"/>
          <w:kern w:val="2"/>
          <w:sz w:val="24"/>
          <w:szCs w:val="24"/>
        </w:rPr>
        <w:t>项目联系人：</w:t>
      </w:r>
      <w:r>
        <w:rPr>
          <w:rFonts w:hint="eastAsia" w:ascii="宋体" w:hAnsi="宋体"/>
          <w:kern w:val="2"/>
          <w:sz w:val="24"/>
          <w:szCs w:val="24"/>
          <w:lang w:val="en-US" w:eastAsia="zh-CN"/>
        </w:rPr>
        <w:t>葛  军</w:t>
      </w:r>
    </w:p>
    <w:p>
      <w:pPr>
        <w:adjustRightInd w:val="0"/>
        <w:snapToGrid w:val="0"/>
        <w:spacing w:line="460" w:lineRule="exact"/>
        <w:ind w:firstLine="480" w:firstLineChars="200"/>
        <w:jc w:val="left"/>
        <w:rPr>
          <w:rFonts w:hint="default" w:ascii="宋体" w:hAnsi="宋体" w:eastAsia="宋体"/>
          <w:kern w:val="2"/>
          <w:sz w:val="24"/>
          <w:szCs w:val="24"/>
          <w:lang w:val="en-US" w:eastAsia="zh-CN"/>
        </w:rPr>
      </w:pPr>
      <w:r>
        <w:rPr>
          <w:rFonts w:hint="eastAsia" w:ascii="宋体" w:hAnsi="宋体"/>
          <w:kern w:val="2"/>
          <w:sz w:val="24"/>
          <w:szCs w:val="24"/>
        </w:rPr>
        <w:t>电      话：</w:t>
      </w:r>
      <w:bookmarkEnd w:id="3"/>
      <w:r>
        <w:rPr>
          <w:rFonts w:hint="eastAsia" w:ascii="宋体" w:hAnsi="宋体"/>
          <w:kern w:val="2"/>
          <w:sz w:val="24"/>
          <w:szCs w:val="24"/>
          <w:lang w:val="en-US" w:eastAsia="zh-CN"/>
        </w:rPr>
        <w:t>13862799498</w:t>
      </w:r>
    </w:p>
    <w:p>
      <w:pPr>
        <w:adjustRightInd w:val="0"/>
        <w:snapToGrid w:val="0"/>
        <w:spacing w:line="460" w:lineRule="exact"/>
        <w:ind w:firstLine="480" w:firstLineChars="200"/>
        <w:jc w:val="left"/>
        <w:rPr>
          <w:rFonts w:ascii="宋体" w:hAnsi="宋体"/>
          <w:kern w:val="2"/>
          <w:sz w:val="24"/>
          <w:szCs w:val="24"/>
        </w:rPr>
      </w:pPr>
      <w:r>
        <w:rPr>
          <w:rFonts w:hint="eastAsia" w:ascii="宋体" w:hAnsi="宋体"/>
          <w:kern w:val="2"/>
          <w:sz w:val="24"/>
          <w:szCs w:val="24"/>
        </w:rPr>
        <w:br w:type="page"/>
      </w:r>
    </w:p>
    <w:p>
      <w:pPr>
        <w:spacing w:line="360" w:lineRule="auto"/>
        <w:jc w:val="center"/>
        <w:rPr>
          <w:rFonts w:ascii="宋体" w:hAnsi="宋体" w:cs="宋体"/>
          <w:b/>
          <w:bCs/>
          <w:sz w:val="32"/>
          <w:szCs w:val="32"/>
        </w:rPr>
      </w:pPr>
      <w:r>
        <w:rPr>
          <w:rFonts w:hint="eastAsia" w:ascii="宋体" w:hAnsi="宋体" w:cs="宋体"/>
          <w:b/>
          <w:bCs/>
          <w:sz w:val="32"/>
          <w:szCs w:val="32"/>
        </w:rPr>
        <w:t xml:space="preserve">第二章  </w:t>
      </w:r>
      <w:bookmarkStart w:id="8" w:name="_Toc120614213"/>
      <w:bookmarkEnd w:id="8"/>
      <w:bookmarkStart w:id="9" w:name="_Toc513029202"/>
      <w:bookmarkEnd w:id="9"/>
      <w:bookmarkStart w:id="10" w:name="_Toc20823274"/>
      <w:bookmarkEnd w:id="10"/>
      <w:bookmarkStart w:id="11" w:name="_Toc16938518"/>
      <w:bookmarkEnd w:id="11"/>
      <w:r>
        <w:rPr>
          <w:rFonts w:hint="eastAsia" w:ascii="宋体" w:hAnsi="宋体" w:cs="宋体"/>
          <w:b/>
          <w:bCs/>
          <w:sz w:val="32"/>
          <w:szCs w:val="32"/>
        </w:rPr>
        <w:t>供应商须知</w:t>
      </w:r>
    </w:p>
    <w:p>
      <w:pPr>
        <w:spacing w:line="360" w:lineRule="auto"/>
        <w:ind w:firstLine="321"/>
        <w:rPr>
          <w:rFonts w:ascii="宋体" w:hAnsi="宋体" w:cs="宋体"/>
          <w:sz w:val="32"/>
          <w:szCs w:val="32"/>
        </w:rPr>
      </w:pPr>
      <w:bookmarkStart w:id="12" w:name="_Toc513029203"/>
      <w:bookmarkEnd w:id="12"/>
      <w:bookmarkStart w:id="13" w:name="_Toc120614214"/>
      <w:bookmarkEnd w:id="13"/>
      <w:bookmarkStart w:id="14" w:name="_Toc16938519"/>
      <w:bookmarkEnd w:id="14"/>
      <w:bookmarkStart w:id="15" w:name="_Toc335123861"/>
      <w:bookmarkEnd w:id="15"/>
      <w:bookmarkStart w:id="16" w:name="_Toc20823275"/>
      <w:bookmarkEnd w:id="16"/>
      <w:r>
        <w:rPr>
          <w:rFonts w:hint="eastAsia" w:ascii="宋体" w:hAnsi="宋体" w:cs="宋体"/>
          <w:sz w:val="32"/>
          <w:szCs w:val="32"/>
        </w:rPr>
        <w:t>一、总则</w:t>
      </w:r>
    </w:p>
    <w:p>
      <w:pPr>
        <w:pStyle w:val="9"/>
        <w:spacing w:before="0" w:after="0" w:line="360" w:lineRule="auto"/>
        <w:ind w:firstLine="420"/>
        <w:rPr>
          <w:rFonts w:ascii="宋体" w:hAnsi="宋体" w:eastAsia="宋体" w:cs="宋体"/>
          <w:b w:val="0"/>
          <w:bCs w:val="0"/>
        </w:rPr>
      </w:pPr>
      <w:bookmarkStart w:id="17" w:name="_Toc20823276"/>
      <w:bookmarkEnd w:id="17"/>
      <w:bookmarkStart w:id="18" w:name="_Toc458694821"/>
      <w:bookmarkEnd w:id="18"/>
      <w:bookmarkStart w:id="19" w:name="_Toc513029204"/>
      <w:bookmarkEnd w:id="19"/>
      <w:bookmarkStart w:id="20" w:name="_Toc16938520"/>
      <w:bookmarkEnd w:id="20"/>
      <w:r>
        <w:rPr>
          <w:rFonts w:hint="eastAsia" w:ascii="宋体" w:hAnsi="宋体" w:eastAsia="宋体" w:cs="宋体"/>
          <w:b w:val="0"/>
          <w:bCs w:val="0"/>
        </w:rPr>
        <w:t>1．采购方式</w:t>
      </w:r>
    </w:p>
    <w:p>
      <w:pPr>
        <w:spacing w:line="360" w:lineRule="auto"/>
        <w:ind w:firstLine="480"/>
        <w:rPr>
          <w:rFonts w:ascii="宋体" w:hAnsi="宋体" w:cs="宋体"/>
          <w:sz w:val="24"/>
          <w:szCs w:val="24"/>
        </w:rPr>
      </w:pPr>
      <w:r>
        <w:rPr>
          <w:rFonts w:hint="eastAsia" w:ascii="宋体" w:hAnsi="宋体" w:cs="宋体"/>
          <w:sz w:val="24"/>
          <w:szCs w:val="24"/>
        </w:rPr>
        <w:t>1.1 本次采购采取竞争性磋商方式，本采购文件仅适用于采购公告中所述项目。</w:t>
      </w:r>
    </w:p>
    <w:p>
      <w:pPr>
        <w:pStyle w:val="9"/>
        <w:spacing w:before="0" w:after="0" w:line="360" w:lineRule="auto"/>
        <w:ind w:firstLine="420"/>
        <w:rPr>
          <w:rFonts w:ascii="宋体" w:hAnsi="宋体" w:eastAsia="宋体" w:cs="宋体"/>
          <w:b w:val="0"/>
          <w:bCs w:val="0"/>
        </w:rPr>
      </w:pPr>
      <w:bookmarkStart w:id="21" w:name="_Toc513029205"/>
      <w:bookmarkEnd w:id="21"/>
      <w:bookmarkStart w:id="22" w:name="_Toc20823277"/>
      <w:bookmarkEnd w:id="22"/>
      <w:bookmarkStart w:id="23" w:name="_Toc16938521"/>
      <w:bookmarkEnd w:id="23"/>
      <w:r>
        <w:rPr>
          <w:rFonts w:hint="eastAsia" w:ascii="宋体" w:hAnsi="宋体" w:eastAsia="宋体" w:cs="宋体"/>
          <w:b w:val="0"/>
          <w:bCs w:val="0"/>
        </w:rPr>
        <w:t>2．合格的供应商</w:t>
      </w:r>
    </w:p>
    <w:p>
      <w:pPr>
        <w:spacing w:line="360" w:lineRule="auto"/>
        <w:ind w:firstLine="480"/>
        <w:rPr>
          <w:rFonts w:ascii="宋体" w:hAnsi="宋体" w:cs="宋体"/>
          <w:sz w:val="24"/>
          <w:szCs w:val="24"/>
        </w:rPr>
      </w:pPr>
      <w:r>
        <w:rPr>
          <w:rFonts w:hint="eastAsia" w:ascii="宋体" w:hAnsi="宋体" w:cs="宋体"/>
          <w:sz w:val="24"/>
          <w:szCs w:val="24"/>
        </w:rPr>
        <w:t>2. 1满足采购公告中供应商的资格要求的规定。</w:t>
      </w:r>
    </w:p>
    <w:p>
      <w:pPr>
        <w:spacing w:line="360" w:lineRule="auto"/>
        <w:ind w:firstLine="480"/>
        <w:rPr>
          <w:rFonts w:ascii="宋体" w:hAnsi="宋体" w:cs="宋体"/>
          <w:sz w:val="24"/>
          <w:szCs w:val="24"/>
        </w:rPr>
      </w:pPr>
      <w:r>
        <w:rPr>
          <w:rFonts w:hint="eastAsia" w:ascii="宋体" w:hAnsi="宋体" w:cs="宋体"/>
          <w:sz w:val="24"/>
          <w:szCs w:val="24"/>
        </w:rPr>
        <w:t>2. 2 满足本文件实质性条款的规定。</w:t>
      </w:r>
    </w:p>
    <w:p>
      <w:pPr>
        <w:pStyle w:val="9"/>
        <w:spacing w:before="0" w:after="0" w:line="360" w:lineRule="auto"/>
        <w:ind w:firstLine="420"/>
        <w:rPr>
          <w:rFonts w:ascii="宋体" w:hAnsi="宋体" w:eastAsia="宋体" w:cs="宋体"/>
          <w:b w:val="0"/>
          <w:bCs w:val="0"/>
        </w:rPr>
      </w:pPr>
      <w:bookmarkStart w:id="24" w:name="_Toc20823278"/>
      <w:bookmarkEnd w:id="24"/>
      <w:bookmarkStart w:id="25" w:name="_Toc513029206"/>
      <w:bookmarkEnd w:id="25"/>
      <w:bookmarkStart w:id="26" w:name="_Toc16938522"/>
      <w:bookmarkEnd w:id="26"/>
      <w:r>
        <w:rPr>
          <w:rFonts w:hint="eastAsia" w:ascii="宋体" w:hAnsi="宋体" w:eastAsia="宋体" w:cs="宋体"/>
          <w:b w:val="0"/>
          <w:bCs w:val="0"/>
        </w:rPr>
        <w:t>3．适用法律</w:t>
      </w:r>
    </w:p>
    <w:p>
      <w:pPr>
        <w:spacing w:line="360" w:lineRule="auto"/>
        <w:ind w:firstLine="480"/>
        <w:rPr>
          <w:rFonts w:ascii="宋体" w:hAnsi="宋体" w:cs="宋体"/>
          <w:sz w:val="24"/>
          <w:szCs w:val="24"/>
        </w:rPr>
      </w:pPr>
      <w:r>
        <w:rPr>
          <w:rFonts w:hint="eastAsia" w:ascii="宋体" w:hAnsi="宋体" w:cs="宋体"/>
          <w:sz w:val="24"/>
          <w:szCs w:val="24"/>
        </w:rPr>
        <w:t>3.1 《中华人民共和国政府采购法》、《中华人民共和国政府采购法实施条例》、《政府采购竞争性磋商采购方式管理暂行办法》等有关法律、规章和规定等。</w:t>
      </w:r>
    </w:p>
    <w:p>
      <w:pPr>
        <w:pStyle w:val="9"/>
        <w:spacing w:before="0" w:after="0" w:line="360" w:lineRule="auto"/>
        <w:ind w:firstLine="420"/>
        <w:rPr>
          <w:rFonts w:ascii="宋体" w:hAnsi="宋体" w:eastAsia="宋体" w:cs="宋体"/>
          <w:b w:val="0"/>
          <w:bCs w:val="0"/>
        </w:rPr>
      </w:pPr>
      <w:bookmarkStart w:id="27" w:name="_Toc513029207"/>
      <w:bookmarkEnd w:id="27"/>
      <w:bookmarkStart w:id="28" w:name="_Toc16938523"/>
      <w:bookmarkEnd w:id="28"/>
      <w:bookmarkStart w:id="29" w:name="_Toc462564067"/>
      <w:bookmarkEnd w:id="29"/>
      <w:bookmarkStart w:id="30" w:name="_Toc20823279"/>
      <w:bookmarkEnd w:id="30"/>
      <w:r>
        <w:rPr>
          <w:rFonts w:hint="eastAsia" w:ascii="宋体" w:hAnsi="宋体" w:eastAsia="宋体" w:cs="宋体"/>
          <w:b w:val="0"/>
          <w:bCs w:val="0"/>
        </w:rPr>
        <w:t>4．投标费用</w:t>
      </w:r>
    </w:p>
    <w:p>
      <w:pPr>
        <w:spacing w:line="360" w:lineRule="auto"/>
        <w:ind w:firstLine="480"/>
        <w:rPr>
          <w:rFonts w:ascii="宋体" w:hAnsi="宋体" w:cs="宋体"/>
          <w:sz w:val="24"/>
          <w:szCs w:val="24"/>
        </w:rPr>
      </w:pPr>
      <w:r>
        <w:rPr>
          <w:rFonts w:hint="eastAsia" w:ascii="宋体" w:hAnsi="宋体" w:cs="宋体"/>
          <w:sz w:val="24"/>
          <w:szCs w:val="24"/>
        </w:rPr>
        <w:t xml:space="preserve">4.1 </w:t>
      </w:r>
      <w:r>
        <w:rPr>
          <w:rFonts w:ascii="宋体" w:hAnsi="宋体" w:cs="宋体"/>
          <w:sz w:val="24"/>
          <w:szCs w:val="24"/>
        </w:rPr>
        <w:t>投标人应自行承担所有与参加投标有关的费用，无论投标过程中的做法和结果如何，</w:t>
      </w:r>
      <w:r>
        <w:rPr>
          <w:rFonts w:hint="eastAsia" w:ascii="宋体" w:hAnsi="宋体" w:cs="宋体"/>
          <w:sz w:val="24"/>
          <w:szCs w:val="24"/>
        </w:rPr>
        <w:t>招标人</w:t>
      </w:r>
      <w:r>
        <w:rPr>
          <w:rFonts w:ascii="宋体" w:hAnsi="宋体" w:cs="宋体"/>
          <w:sz w:val="24"/>
          <w:szCs w:val="24"/>
        </w:rPr>
        <w:t>在任何情况下均无义务和责任承担这些费用。</w:t>
      </w:r>
    </w:p>
    <w:p>
      <w:pPr>
        <w:pStyle w:val="9"/>
        <w:spacing w:before="0" w:after="0" w:line="360" w:lineRule="auto"/>
        <w:ind w:firstLine="420"/>
        <w:rPr>
          <w:rFonts w:ascii="宋体" w:hAnsi="宋体" w:eastAsia="宋体" w:cs="宋体"/>
          <w:b w:val="0"/>
          <w:bCs w:val="0"/>
        </w:rPr>
      </w:pPr>
      <w:r>
        <w:rPr>
          <w:rFonts w:hint="eastAsia" w:ascii="宋体" w:hAnsi="宋体" w:eastAsia="宋体" w:cs="宋体"/>
          <w:b w:val="0"/>
          <w:bCs w:val="0"/>
        </w:rPr>
        <w:t>5．采购文件的约束力</w:t>
      </w:r>
    </w:p>
    <w:p>
      <w:pPr>
        <w:spacing w:line="360" w:lineRule="auto"/>
        <w:ind w:firstLine="480"/>
        <w:rPr>
          <w:rFonts w:ascii="宋体" w:hAnsi="宋体" w:cs="宋体"/>
        </w:rPr>
      </w:pPr>
      <w:r>
        <w:rPr>
          <w:rFonts w:hint="eastAsia" w:ascii="宋体" w:hAnsi="宋体" w:cs="宋体"/>
          <w:sz w:val="24"/>
          <w:szCs w:val="24"/>
        </w:rPr>
        <w:t>5.1 供应商一旦领取本采购文件并决定参加投标，即被认为接受了本采购文件的规定和约束，并且视为自采购文件领取之日起已经知道或应当知道采购文件是否损害其自身权益。供应商一旦参加本项目投标，即表明承诺接受了本采购文件中的所有条件和规定。</w:t>
      </w:r>
      <w:bookmarkStart w:id="31" w:name="_Toc513029209"/>
      <w:bookmarkEnd w:id="31"/>
      <w:bookmarkStart w:id="32" w:name="_Toc16938525"/>
      <w:bookmarkEnd w:id="32"/>
      <w:bookmarkStart w:id="33" w:name="_Toc20823281"/>
      <w:bookmarkEnd w:id="33"/>
      <w:bookmarkStart w:id="34" w:name="_Toc335123862"/>
      <w:bookmarkEnd w:id="34"/>
      <w:bookmarkStart w:id="35" w:name="_Toc120614215"/>
      <w:bookmarkEnd w:id="35"/>
    </w:p>
    <w:p>
      <w:pPr>
        <w:spacing w:line="360" w:lineRule="auto"/>
        <w:ind w:firstLine="321"/>
        <w:rPr>
          <w:rFonts w:ascii="宋体" w:hAnsi="宋体" w:cs="宋体"/>
          <w:sz w:val="32"/>
          <w:szCs w:val="32"/>
        </w:rPr>
      </w:pPr>
      <w:r>
        <w:rPr>
          <w:rFonts w:hint="eastAsia" w:ascii="宋体" w:hAnsi="宋体" w:cs="宋体"/>
          <w:sz w:val="32"/>
          <w:szCs w:val="32"/>
        </w:rPr>
        <w:t>二、采购文件</w:t>
      </w:r>
    </w:p>
    <w:p>
      <w:pPr>
        <w:pStyle w:val="9"/>
        <w:spacing w:before="0" w:after="0" w:line="360" w:lineRule="auto"/>
        <w:ind w:firstLine="420"/>
        <w:rPr>
          <w:rFonts w:ascii="宋体" w:hAnsi="宋体" w:eastAsia="宋体" w:cs="宋体"/>
          <w:b w:val="0"/>
          <w:bCs w:val="0"/>
        </w:rPr>
      </w:pPr>
      <w:bookmarkStart w:id="36" w:name="_Toc16938526"/>
      <w:bookmarkEnd w:id="36"/>
      <w:bookmarkStart w:id="37" w:name="_Toc513029210"/>
      <w:bookmarkEnd w:id="37"/>
      <w:bookmarkStart w:id="38" w:name="_Toc20823282"/>
      <w:bookmarkEnd w:id="38"/>
      <w:r>
        <w:rPr>
          <w:rFonts w:hint="eastAsia" w:ascii="宋体" w:hAnsi="宋体" w:eastAsia="宋体" w:cs="宋体"/>
          <w:b w:val="0"/>
          <w:bCs w:val="0"/>
        </w:rPr>
        <w:t>6．采购文件构成</w:t>
      </w:r>
    </w:p>
    <w:p>
      <w:pPr>
        <w:spacing w:line="360" w:lineRule="auto"/>
        <w:ind w:firstLine="480"/>
        <w:rPr>
          <w:rFonts w:ascii="宋体" w:hAnsi="宋体" w:cs="宋体"/>
          <w:sz w:val="24"/>
          <w:szCs w:val="24"/>
        </w:rPr>
      </w:pPr>
      <w:r>
        <w:rPr>
          <w:rFonts w:hint="eastAsia" w:ascii="宋体" w:hAnsi="宋体" w:cs="宋体"/>
          <w:sz w:val="24"/>
          <w:szCs w:val="24"/>
        </w:rPr>
        <w:t>6.1 采购文件有以下部分组成：</w:t>
      </w:r>
    </w:p>
    <w:p>
      <w:pPr>
        <w:spacing w:line="360" w:lineRule="auto"/>
        <w:ind w:firstLine="480"/>
        <w:rPr>
          <w:rFonts w:ascii="宋体" w:hAnsi="宋体" w:cs="宋体"/>
          <w:sz w:val="24"/>
          <w:szCs w:val="24"/>
        </w:rPr>
      </w:pPr>
      <w:r>
        <w:rPr>
          <w:rFonts w:hint="eastAsia" w:ascii="宋体" w:hAnsi="宋体" w:cs="宋体"/>
          <w:sz w:val="24"/>
          <w:szCs w:val="24"/>
        </w:rPr>
        <w:t>（1）采购公告</w:t>
      </w:r>
    </w:p>
    <w:p>
      <w:pPr>
        <w:spacing w:line="360" w:lineRule="auto"/>
        <w:ind w:firstLine="480"/>
        <w:rPr>
          <w:rFonts w:ascii="宋体" w:hAnsi="宋体" w:cs="宋体"/>
          <w:sz w:val="24"/>
          <w:szCs w:val="24"/>
        </w:rPr>
      </w:pPr>
      <w:r>
        <w:rPr>
          <w:rFonts w:hint="eastAsia" w:ascii="宋体" w:hAnsi="宋体" w:cs="宋体"/>
          <w:sz w:val="24"/>
          <w:szCs w:val="24"/>
        </w:rPr>
        <w:t>（2）供应商须知</w:t>
      </w:r>
    </w:p>
    <w:p>
      <w:pPr>
        <w:spacing w:line="360" w:lineRule="auto"/>
        <w:ind w:firstLine="480"/>
        <w:rPr>
          <w:rFonts w:ascii="宋体" w:hAnsi="宋体" w:cs="宋体"/>
          <w:sz w:val="24"/>
          <w:szCs w:val="24"/>
        </w:rPr>
      </w:pPr>
      <w:r>
        <w:rPr>
          <w:rFonts w:hint="eastAsia" w:ascii="宋体" w:hAnsi="宋体" w:cs="宋体"/>
          <w:sz w:val="24"/>
          <w:szCs w:val="24"/>
        </w:rPr>
        <w:t>（3）项目需求</w:t>
      </w:r>
    </w:p>
    <w:p>
      <w:pPr>
        <w:spacing w:line="360" w:lineRule="auto"/>
        <w:ind w:firstLine="480"/>
        <w:jc w:val="left"/>
        <w:rPr>
          <w:rFonts w:ascii="宋体" w:hAnsi="宋体" w:cs="宋体"/>
          <w:sz w:val="24"/>
          <w:szCs w:val="24"/>
        </w:rPr>
      </w:pPr>
      <w:r>
        <w:rPr>
          <w:rFonts w:hint="eastAsia" w:ascii="宋体" w:hAnsi="宋体" w:cs="宋体"/>
          <w:sz w:val="24"/>
          <w:szCs w:val="24"/>
        </w:rPr>
        <w:t>（4）评标方法与评标标准</w:t>
      </w:r>
    </w:p>
    <w:p>
      <w:pPr>
        <w:spacing w:line="360" w:lineRule="auto"/>
        <w:ind w:firstLine="480"/>
        <w:rPr>
          <w:rFonts w:ascii="宋体" w:hAnsi="宋体" w:cs="宋体"/>
          <w:sz w:val="24"/>
          <w:szCs w:val="24"/>
        </w:rPr>
      </w:pPr>
      <w:r>
        <w:rPr>
          <w:rFonts w:hint="eastAsia" w:ascii="宋体" w:hAnsi="宋体" w:cs="宋体"/>
          <w:sz w:val="24"/>
          <w:szCs w:val="24"/>
        </w:rPr>
        <w:t>（5）投标响应文件格式</w:t>
      </w:r>
    </w:p>
    <w:p>
      <w:pPr>
        <w:spacing w:line="360" w:lineRule="auto"/>
        <w:ind w:firstLine="480"/>
        <w:rPr>
          <w:rFonts w:ascii="宋体" w:hAnsi="宋体" w:cs="宋体"/>
          <w:sz w:val="24"/>
          <w:szCs w:val="24"/>
        </w:rPr>
      </w:pPr>
      <w:r>
        <w:rPr>
          <w:rFonts w:hint="eastAsia" w:ascii="宋体" w:hAnsi="宋体" w:cs="宋体"/>
          <w:sz w:val="24"/>
          <w:szCs w:val="24"/>
        </w:rPr>
        <w:t>请仔细检查采购文件是否齐全，如有缺漏请立即与采购</w:t>
      </w:r>
      <w:r>
        <w:rPr>
          <w:rFonts w:hint="eastAsia" w:ascii="宋体" w:hAnsi="宋体" w:cs="宋体"/>
          <w:sz w:val="24"/>
          <w:szCs w:val="24"/>
          <w:lang w:eastAsia="zh-CN"/>
        </w:rPr>
        <w:t>人</w:t>
      </w:r>
      <w:r>
        <w:rPr>
          <w:rFonts w:hint="eastAsia" w:ascii="宋体" w:hAnsi="宋体" w:cs="宋体"/>
          <w:sz w:val="24"/>
          <w:szCs w:val="24"/>
        </w:rPr>
        <w:t>联系解决。</w:t>
      </w:r>
    </w:p>
    <w:p>
      <w:pPr>
        <w:spacing w:line="360" w:lineRule="auto"/>
        <w:ind w:firstLine="480"/>
        <w:rPr>
          <w:rFonts w:ascii="宋体" w:hAnsi="宋体" w:cs="宋体"/>
          <w:sz w:val="24"/>
          <w:szCs w:val="24"/>
        </w:rPr>
      </w:pPr>
      <w:r>
        <w:rPr>
          <w:rFonts w:hint="eastAsia" w:ascii="宋体" w:hAnsi="宋体" w:cs="宋体"/>
          <w:sz w:val="24"/>
          <w:szCs w:val="24"/>
        </w:rPr>
        <w:t>6.2 供应商应认真阅读采购文件中所有的事项、格式、条款和规范等要求。按采购文件要求和规定编制投标响应文件，并保证所提供的全部资料的真实性，以使其投标响应文件对采购文件作出实质性响应，否则其风险由供应商自行承担。</w:t>
      </w:r>
    </w:p>
    <w:p>
      <w:pPr>
        <w:pStyle w:val="9"/>
        <w:spacing w:before="0" w:after="0" w:line="360" w:lineRule="auto"/>
        <w:ind w:firstLine="420"/>
        <w:rPr>
          <w:rFonts w:ascii="宋体" w:hAnsi="宋体" w:eastAsia="宋体" w:cs="宋体"/>
          <w:b w:val="0"/>
          <w:bCs w:val="0"/>
        </w:rPr>
      </w:pPr>
      <w:bookmarkStart w:id="39" w:name="_Toc513029211"/>
      <w:bookmarkEnd w:id="39"/>
      <w:bookmarkStart w:id="40" w:name="_Toc20823283"/>
      <w:bookmarkEnd w:id="40"/>
      <w:bookmarkStart w:id="41" w:name="_Toc16938527"/>
      <w:bookmarkEnd w:id="41"/>
      <w:bookmarkStart w:id="42" w:name="_Toc462564070"/>
      <w:bookmarkEnd w:id="42"/>
      <w:r>
        <w:rPr>
          <w:rFonts w:hint="eastAsia" w:ascii="宋体" w:hAnsi="宋体" w:eastAsia="宋体" w:cs="宋体"/>
          <w:b w:val="0"/>
          <w:bCs w:val="0"/>
        </w:rPr>
        <w:t>7．采购文件的澄清</w:t>
      </w:r>
    </w:p>
    <w:p>
      <w:pPr>
        <w:spacing w:line="360" w:lineRule="auto"/>
        <w:ind w:firstLine="480"/>
        <w:rPr>
          <w:rFonts w:ascii="宋体" w:hAnsi="宋体" w:cs="宋体"/>
          <w:sz w:val="24"/>
          <w:szCs w:val="24"/>
        </w:rPr>
      </w:pPr>
      <w:r>
        <w:rPr>
          <w:rFonts w:hint="eastAsia" w:ascii="宋体" w:hAnsi="宋体" w:cs="宋体"/>
          <w:sz w:val="24"/>
          <w:szCs w:val="24"/>
        </w:rPr>
        <w:t>7.1 任何要求对采购文件进行澄清的供应商，均应在投标截止期5日前按采购公告中的联系方式，以书面形式提交给采购人。采购人认为已发布的采购文件确有必要澄清或者修改的，将在南通市公共资源交易平台发布更正公告或</w:t>
      </w:r>
      <w:r>
        <w:rPr>
          <w:rFonts w:hint="eastAsia" w:ascii="宋体" w:hAnsi="宋体" w:cs="宋体"/>
          <w:kern w:val="0"/>
          <w:sz w:val="24"/>
          <w:szCs w:val="24"/>
        </w:rPr>
        <w:t>登录公共资源交易平台——“项目投标方”中下载</w:t>
      </w:r>
      <w:r>
        <w:rPr>
          <w:rFonts w:hint="eastAsia" w:ascii="宋体" w:hAnsi="宋体" w:cs="宋体"/>
          <w:sz w:val="24"/>
          <w:szCs w:val="24"/>
        </w:rPr>
        <w:t>。</w:t>
      </w:r>
    </w:p>
    <w:p>
      <w:pPr>
        <w:pStyle w:val="9"/>
        <w:spacing w:before="0" w:after="0" w:line="360" w:lineRule="auto"/>
        <w:ind w:firstLine="420"/>
        <w:rPr>
          <w:rFonts w:ascii="宋体" w:hAnsi="宋体" w:eastAsia="宋体" w:cs="宋体"/>
          <w:b w:val="0"/>
          <w:bCs w:val="0"/>
        </w:rPr>
      </w:pPr>
      <w:bookmarkStart w:id="43" w:name="_Toc16938528"/>
      <w:bookmarkEnd w:id="43"/>
      <w:bookmarkStart w:id="44" w:name="_Toc513029212"/>
      <w:bookmarkEnd w:id="44"/>
      <w:bookmarkStart w:id="45" w:name="_Toc462564071"/>
      <w:bookmarkEnd w:id="45"/>
      <w:bookmarkStart w:id="46" w:name="_Toc20823284"/>
      <w:bookmarkEnd w:id="46"/>
      <w:r>
        <w:rPr>
          <w:rFonts w:hint="eastAsia" w:ascii="宋体" w:hAnsi="宋体" w:eastAsia="宋体" w:cs="宋体"/>
          <w:b w:val="0"/>
          <w:bCs w:val="0"/>
        </w:rPr>
        <w:t>8．采购文件的修改</w:t>
      </w:r>
    </w:p>
    <w:p>
      <w:pPr>
        <w:spacing w:line="360" w:lineRule="auto"/>
        <w:ind w:firstLine="480"/>
        <w:rPr>
          <w:rFonts w:ascii="宋体" w:hAnsi="宋体" w:cs="宋体"/>
          <w:sz w:val="24"/>
          <w:szCs w:val="24"/>
        </w:rPr>
      </w:pPr>
      <w:r>
        <w:rPr>
          <w:rFonts w:hint="eastAsia" w:ascii="宋体" w:hAnsi="宋体" w:cs="宋体"/>
          <w:sz w:val="24"/>
          <w:szCs w:val="24"/>
        </w:rPr>
        <w:t>8.1 在投标截止时间前，采购人均可以以补充文件的方式对采购文件进行修改。</w:t>
      </w:r>
    </w:p>
    <w:p>
      <w:pPr>
        <w:spacing w:line="360" w:lineRule="auto"/>
        <w:ind w:firstLine="480"/>
        <w:rPr>
          <w:rFonts w:ascii="宋体" w:hAnsi="宋体" w:cs="宋体"/>
          <w:sz w:val="24"/>
          <w:szCs w:val="24"/>
        </w:rPr>
      </w:pPr>
      <w:r>
        <w:rPr>
          <w:rFonts w:hint="eastAsia" w:ascii="宋体" w:hAnsi="宋体" w:cs="宋体"/>
          <w:sz w:val="24"/>
          <w:szCs w:val="24"/>
        </w:rPr>
        <w:t>8.2采购人有权按规定要求推迟投标截止日期和开标日期。</w:t>
      </w:r>
    </w:p>
    <w:p>
      <w:pPr>
        <w:spacing w:line="360" w:lineRule="auto"/>
        <w:ind w:firstLine="480"/>
        <w:rPr>
          <w:rFonts w:ascii="宋体" w:hAnsi="宋体" w:cs="宋体"/>
        </w:rPr>
      </w:pPr>
      <w:r>
        <w:rPr>
          <w:rFonts w:hint="eastAsia" w:ascii="宋体" w:hAnsi="宋体" w:cs="宋体"/>
          <w:sz w:val="24"/>
          <w:szCs w:val="24"/>
        </w:rPr>
        <w:t>8.3采购文件的修改将在采购公告发布媒体公布或</w:t>
      </w:r>
      <w:r>
        <w:rPr>
          <w:rFonts w:hint="eastAsia" w:ascii="宋体" w:hAnsi="宋体" w:cs="宋体"/>
          <w:kern w:val="0"/>
          <w:sz w:val="24"/>
          <w:szCs w:val="24"/>
        </w:rPr>
        <w:t>登录公共资源交易平台——“项目投标方”中下载</w:t>
      </w:r>
      <w:r>
        <w:rPr>
          <w:rFonts w:hint="eastAsia" w:ascii="宋体" w:hAnsi="宋体" w:cs="宋体"/>
          <w:sz w:val="24"/>
          <w:szCs w:val="24"/>
        </w:rPr>
        <w:t>。补充文件将作为采购文件的组成部分，并对供应商具有约束力。</w:t>
      </w:r>
      <w:bookmarkStart w:id="47" w:name="_Toc16938529"/>
      <w:bookmarkEnd w:id="47"/>
      <w:bookmarkStart w:id="48" w:name="_Toc513029213"/>
      <w:bookmarkEnd w:id="48"/>
      <w:bookmarkStart w:id="49" w:name="_Toc335123863"/>
      <w:bookmarkEnd w:id="49"/>
      <w:bookmarkStart w:id="50" w:name="_Toc120614216"/>
      <w:bookmarkEnd w:id="50"/>
      <w:bookmarkStart w:id="51" w:name="_Toc20823285"/>
      <w:bookmarkEnd w:id="51"/>
      <w:bookmarkStart w:id="52" w:name="_Toc462564072"/>
      <w:bookmarkEnd w:id="52"/>
    </w:p>
    <w:p>
      <w:pPr>
        <w:spacing w:line="360" w:lineRule="auto"/>
        <w:ind w:firstLine="321"/>
        <w:rPr>
          <w:rFonts w:ascii="宋体" w:hAnsi="宋体" w:cs="宋体"/>
          <w:sz w:val="32"/>
          <w:szCs w:val="32"/>
        </w:rPr>
      </w:pPr>
      <w:r>
        <w:rPr>
          <w:rFonts w:hint="eastAsia" w:ascii="宋体" w:hAnsi="宋体" w:cs="宋体"/>
          <w:sz w:val="32"/>
          <w:szCs w:val="32"/>
        </w:rPr>
        <w:t>三、投标文件的编制</w:t>
      </w:r>
    </w:p>
    <w:p>
      <w:pPr>
        <w:pStyle w:val="9"/>
        <w:spacing w:before="0" w:after="0" w:line="360" w:lineRule="auto"/>
        <w:ind w:firstLine="420"/>
        <w:rPr>
          <w:rFonts w:ascii="宋体" w:hAnsi="宋体" w:eastAsia="宋体" w:cs="宋体"/>
          <w:b w:val="0"/>
          <w:bCs w:val="0"/>
        </w:rPr>
      </w:pPr>
      <w:bookmarkStart w:id="53" w:name="_Toc16938530"/>
      <w:bookmarkEnd w:id="53"/>
      <w:bookmarkStart w:id="54" w:name="_Toc513029214"/>
      <w:bookmarkEnd w:id="54"/>
      <w:bookmarkStart w:id="55" w:name="_Toc462564073"/>
      <w:bookmarkEnd w:id="55"/>
      <w:bookmarkStart w:id="56" w:name="_Toc20823286"/>
      <w:bookmarkEnd w:id="56"/>
      <w:r>
        <w:rPr>
          <w:rFonts w:hint="eastAsia" w:ascii="宋体" w:hAnsi="宋体" w:eastAsia="宋体" w:cs="宋体"/>
          <w:b w:val="0"/>
          <w:bCs w:val="0"/>
        </w:rPr>
        <w:t>9．投标文件的语言及度量衡单位</w:t>
      </w:r>
    </w:p>
    <w:p>
      <w:pPr>
        <w:spacing w:line="360" w:lineRule="auto"/>
        <w:ind w:firstLine="480"/>
        <w:rPr>
          <w:rFonts w:ascii="宋体" w:hAnsi="宋体" w:cs="宋体"/>
          <w:sz w:val="24"/>
          <w:szCs w:val="24"/>
        </w:rPr>
      </w:pPr>
      <w:r>
        <w:rPr>
          <w:rFonts w:hint="eastAsia" w:ascii="宋体" w:hAnsi="宋体" w:cs="宋体"/>
          <w:sz w:val="24"/>
          <w:szCs w:val="24"/>
        </w:rPr>
        <w:t>9.1 供应商提交的投标文件以及供应商与采购人就有关投标的所有来往通知、函件和文件均应使用简体中文。</w:t>
      </w:r>
    </w:p>
    <w:p>
      <w:pPr>
        <w:spacing w:line="360" w:lineRule="auto"/>
        <w:ind w:firstLine="480"/>
        <w:rPr>
          <w:rFonts w:ascii="宋体" w:hAnsi="宋体" w:cs="宋体"/>
          <w:sz w:val="24"/>
          <w:szCs w:val="24"/>
        </w:rPr>
      </w:pPr>
      <w:r>
        <w:rPr>
          <w:rFonts w:hint="eastAsia" w:ascii="宋体" w:hAnsi="宋体" w:cs="宋体"/>
          <w:sz w:val="24"/>
          <w:szCs w:val="24"/>
        </w:rPr>
        <w:t>9.2 除技术性能另有规定外，投标文件所使用的度量衡单位，均须采用国家法定计量单位。</w:t>
      </w:r>
    </w:p>
    <w:p>
      <w:pPr>
        <w:pStyle w:val="9"/>
        <w:spacing w:before="0" w:after="0" w:line="360" w:lineRule="auto"/>
        <w:ind w:firstLine="420"/>
        <w:rPr>
          <w:rFonts w:ascii="宋体" w:hAnsi="宋体" w:eastAsia="宋体" w:cs="宋体"/>
          <w:b w:val="0"/>
          <w:bCs w:val="0"/>
        </w:rPr>
      </w:pPr>
      <w:bookmarkStart w:id="57" w:name="_Toc16938531"/>
      <w:bookmarkEnd w:id="57"/>
      <w:bookmarkStart w:id="58" w:name="_Toc462564074"/>
      <w:bookmarkEnd w:id="58"/>
      <w:bookmarkStart w:id="59" w:name="_Toc20823287"/>
      <w:bookmarkEnd w:id="59"/>
      <w:bookmarkStart w:id="60" w:name="_Toc513029215"/>
      <w:bookmarkEnd w:id="60"/>
      <w:r>
        <w:rPr>
          <w:rFonts w:hint="eastAsia" w:ascii="宋体" w:hAnsi="宋体" w:eastAsia="宋体" w:cs="宋体"/>
          <w:b w:val="0"/>
          <w:bCs w:val="0"/>
        </w:rPr>
        <w:t>10．投标文件构成</w:t>
      </w:r>
    </w:p>
    <w:p>
      <w:pPr>
        <w:spacing w:line="360" w:lineRule="auto"/>
        <w:ind w:firstLine="480"/>
        <w:rPr>
          <w:rFonts w:ascii="宋体" w:hAnsi="宋体" w:cs="宋体"/>
          <w:sz w:val="24"/>
          <w:szCs w:val="24"/>
        </w:rPr>
      </w:pPr>
      <w:r>
        <w:rPr>
          <w:rFonts w:hint="eastAsia" w:ascii="宋体" w:hAnsi="宋体" w:cs="宋体"/>
          <w:sz w:val="24"/>
          <w:szCs w:val="24"/>
        </w:rPr>
        <w:t>10.1供应商编写的投标文件应按本采购文件详细编制。</w:t>
      </w:r>
    </w:p>
    <w:p>
      <w:pPr>
        <w:spacing w:line="360" w:lineRule="auto"/>
        <w:ind w:firstLine="480"/>
        <w:jc w:val="left"/>
        <w:rPr>
          <w:rFonts w:ascii="宋体" w:hAnsi="宋体" w:cs="宋体"/>
          <w:sz w:val="24"/>
          <w:szCs w:val="24"/>
        </w:rPr>
      </w:pPr>
      <w:r>
        <w:rPr>
          <w:rFonts w:hint="eastAsia" w:ascii="宋体" w:hAnsi="宋体" w:cs="宋体"/>
          <w:sz w:val="24"/>
          <w:szCs w:val="24"/>
        </w:rPr>
        <w:t>10.2 供应商应将投标文件按顺序装订成册，并编制投标文件资料目录。</w:t>
      </w:r>
    </w:p>
    <w:p>
      <w:pPr>
        <w:spacing w:line="360" w:lineRule="auto"/>
        <w:ind w:firstLine="480"/>
        <w:rPr>
          <w:rFonts w:ascii="宋体" w:hAnsi="宋体" w:cs="宋体"/>
          <w:sz w:val="24"/>
          <w:szCs w:val="24"/>
        </w:rPr>
      </w:pPr>
      <w:r>
        <w:rPr>
          <w:rFonts w:hint="eastAsia" w:ascii="宋体" w:hAnsi="宋体" w:cs="宋体"/>
          <w:sz w:val="24"/>
          <w:szCs w:val="24"/>
        </w:rPr>
        <w:t>10.3投标响应文件参照投标文件格式中“投标主要文件目录”的顺序制作，并请编制目录。由于不按要求编排，编排混乱等导致投标文件被误读或查找不到，责任由供应商承担。</w:t>
      </w:r>
    </w:p>
    <w:p>
      <w:pPr>
        <w:pStyle w:val="9"/>
        <w:spacing w:before="0" w:after="0" w:line="360" w:lineRule="auto"/>
        <w:ind w:firstLine="420"/>
        <w:rPr>
          <w:rFonts w:ascii="宋体" w:hAnsi="宋体" w:eastAsia="宋体" w:cs="宋体"/>
          <w:b w:val="0"/>
          <w:bCs w:val="0"/>
        </w:rPr>
      </w:pPr>
      <w:bookmarkStart w:id="61" w:name="_Toc14577357"/>
      <w:bookmarkEnd w:id="61"/>
      <w:bookmarkStart w:id="62" w:name="_Toc513029219"/>
      <w:bookmarkEnd w:id="62"/>
      <w:bookmarkStart w:id="63" w:name="_Toc49090507"/>
      <w:bookmarkEnd w:id="63"/>
      <w:bookmarkStart w:id="64" w:name="_Toc49090509"/>
      <w:bookmarkEnd w:id="64"/>
      <w:bookmarkStart w:id="65" w:name="_Toc513029216"/>
      <w:bookmarkEnd w:id="65"/>
      <w:bookmarkStart w:id="66" w:name="_Toc14577354"/>
      <w:bookmarkEnd w:id="66"/>
      <w:r>
        <w:rPr>
          <w:rFonts w:hint="eastAsia" w:ascii="宋体" w:hAnsi="宋体" w:eastAsia="宋体" w:cs="宋体"/>
          <w:b w:val="0"/>
          <w:bCs w:val="0"/>
        </w:rPr>
        <w:t>11．证明供应商资格及符合采购文件规定的文件</w:t>
      </w:r>
    </w:p>
    <w:p>
      <w:pPr>
        <w:spacing w:line="360" w:lineRule="auto"/>
        <w:ind w:firstLine="480"/>
        <w:rPr>
          <w:rFonts w:ascii="宋体" w:hAnsi="宋体" w:cs="宋体"/>
          <w:sz w:val="24"/>
          <w:szCs w:val="24"/>
        </w:rPr>
      </w:pPr>
      <w:bookmarkStart w:id="67" w:name="_Toc49090508"/>
      <w:bookmarkEnd w:id="67"/>
      <w:bookmarkStart w:id="68" w:name="_Toc14577355"/>
      <w:bookmarkEnd w:id="68"/>
      <w:r>
        <w:rPr>
          <w:rFonts w:hint="eastAsia" w:ascii="宋体" w:hAnsi="宋体" w:cs="宋体"/>
          <w:sz w:val="24"/>
          <w:szCs w:val="24"/>
        </w:rPr>
        <w:t>11.1供应商应按要求提交资格证明文件及符合采购文件规定的文件。</w:t>
      </w:r>
    </w:p>
    <w:p>
      <w:pPr>
        <w:spacing w:line="360" w:lineRule="auto"/>
        <w:ind w:firstLine="480"/>
        <w:rPr>
          <w:rFonts w:ascii="宋体" w:hAnsi="宋体" w:cs="宋体"/>
          <w:sz w:val="24"/>
          <w:szCs w:val="24"/>
        </w:rPr>
      </w:pPr>
      <w:r>
        <w:rPr>
          <w:rFonts w:hint="eastAsia" w:ascii="宋体" w:hAnsi="宋体" w:cs="宋体"/>
          <w:sz w:val="24"/>
          <w:szCs w:val="24"/>
        </w:rPr>
        <w:t>11.2供应商应提交采购文件要求提供的相关资格证明文件。</w:t>
      </w:r>
    </w:p>
    <w:p>
      <w:pPr>
        <w:spacing w:line="360" w:lineRule="auto"/>
        <w:ind w:firstLine="480"/>
        <w:rPr>
          <w:rFonts w:ascii="宋体" w:hAnsi="宋体" w:cs="宋体"/>
          <w:sz w:val="24"/>
          <w:szCs w:val="24"/>
        </w:rPr>
      </w:pPr>
      <w:r>
        <w:rPr>
          <w:rFonts w:hint="eastAsia" w:ascii="宋体" w:hAnsi="宋体" w:cs="宋体"/>
          <w:sz w:val="24"/>
          <w:szCs w:val="24"/>
        </w:rPr>
        <w:t>11.3供应商除必须具有履行合同所需提供的服务的能力外，还必须具备相应的财务、技术方面的能力。</w:t>
      </w:r>
    </w:p>
    <w:p>
      <w:pPr>
        <w:spacing w:line="360" w:lineRule="auto"/>
        <w:ind w:firstLine="480"/>
        <w:rPr>
          <w:rFonts w:ascii="宋体" w:hAnsi="宋体" w:cs="宋体"/>
          <w:sz w:val="24"/>
          <w:szCs w:val="24"/>
        </w:rPr>
      </w:pPr>
      <w:r>
        <w:rPr>
          <w:rFonts w:hint="eastAsia" w:ascii="宋体" w:hAnsi="宋体" w:cs="宋体"/>
          <w:sz w:val="24"/>
          <w:szCs w:val="24"/>
        </w:rPr>
        <w:t>11.4供应商应提供的符合采购文件规定的证明文件。</w:t>
      </w:r>
    </w:p>
    <w:p>
      <w:pPr>
        <w:spacing w:line="360" w:lineRule="auto"/>
        <w:ind w:firstLine="480"/>
        <w:rPr>
          <w:rFonts w:ascii="宋体" w:hAnsi="宋体" w:cs="宋体"/>
          <w:sz w:val="24"/>
          <w:szCs w:val="24"/>
        </w:rPr>
      </w:pPr>
      <w:r>
        <w:rPr>
          <w:rFonts w:hint="eastAsia" w:ascii="宋体" w:hAnsi="宋体" w:cs="宋体"/>
          <w:sz w:val="24"/>
          <w:szCs w:val="24"/>
        </w:rPr>
        <w:t>11.5证明供应商所提供的服务与采购文件的要求相一致的文件可以是手册、图纸、文字资料和数据。</w:t>
      </w:r>
    </w:p>
    <w:p>
      <w:pPr>
        <w:pStyle w:val="9"/>
        <w:spacing w:before="0" w:after="0" w:line="360" w:lineRule="auto"/>
        <w:ind w:firstLine="420"/>
        <w:rPr>
          <w:rFonts w:ascii="宋体" w:hAnsi="宋体" w:eastAsia="宋体" w:cs="宋体"/>
          <w:b w:val="0"/>
          <w:bCs w:val="0"/>
        </w:rPr>
      </w:pPr>
      <w:r>
        <w:rPr>
          <w:rFonts w:hint="eastAsia" w:ascii="宋体" w:hAnsi="宋体" w:eastAsia="宋体" w:cs="宋体"/>
          <w:b w:val="0"/>
          <w:bCs w:val="0"/>
        </w:rPr>
        <w:t>12．投标分项报价表</w:t>
      </w:r>
    </w:p>
    <w:p>
      <w:pPr>
        <w:spacing w:line="360" w:lineRule="auto"/>
        <w:ind w:firstLine="480"/>
        <w:rPr>
          <w:rFonts w:ascii="宋体" w:hAnsi="宋体" w:cs="宋体"/>
          <w:sz w:val="24"/>
          <w:szCs w:val="24"/>
        </w:rPr>
      </w:pPr>
      <w:r>
        <w:rPr>
          <w:rFonts w:hint="eastAsia" w:ascii="宋体" w:hAnsi="宋体" w:cs="宋体"/>
          <w:sz w:val="24"/>
          <w:szCs w:val="24"/>
        </w:rPr>
        <w:t>12.1供应商应按照采购文件规定格式填报投标报价表，在表中标明所提供的设备品牌等中文说明。每项货物和服务等只允许有一个报价，任何有选择的报价将不予接受。</w:t>
      </w:r>
    </w:p>
    <w:p>
      <w:pPr>
        <w:spacing w:line="360" w:lineRule="auto"/>
        <w:ind w:firstLine="480"/>
        <w:rPr>
          <w:rFonts w:ascii="宋体" w:hAnsi="宋体" w:cs="宋体"/>
          <w:sz w:val="24"/>
          <w:szCs w:val="24"/>
        </w:rPr>
      </w:pPr>
      <w:r>
        <w:rPr>
          <w:rFonts w:hint="eastAsia" w:ascii="宋体" w:hAnsi="宋体" w:cs="宋体"/>
          <w:sz w:val="24"/>
          <w:szCs w:val="24"/>
        </w:rPr>
        <w:t>12.2 标的物</w:t>
      </w:r>
    </w:p>
    <w:p>
      <w:pPr>
        <w:spacing w:line="360" w:lineRule="auto"/>
        <w:ind w:firstLine="480"/>
        <w:rPr>
          <w:rFonts w:ascii="宋体" w:hAnsi="宋体" w:cs="宋体"/>
          <w:sz w:val="24"/>
          <w:szCs w:val="24"/>
        </w:rPr>
      </w:pPr>
      <w:r>
        <w:rPr>
          <w:rFonts w:hint="eastAsia" w:ascii="宋体" w:hAnsi="宋体" w:cs="宋体"/>
          <w:sz w:val="24"/>
          <w:szCs w:val="24"/>
        </w:rPr>
        <w:t>采购人需求的货物供应、质保售后及有关技术服务等。</w:t>
      </w:r>
    </w:p>
    <w:p>
      <w:pPr>
        <w:spacing w:line="360" w:lineRule="auto"/>
        <w:ind w:firstLine="480"/>
        <w:rPr>
          <w:rFonts w:ascii="宋体" w:hAnsi="宋体" w:cs="宋体"/>
          <w:sz w:val="24"/>
          <w:szCs w:val="24"/>
        </w:rPr>
      </w:pPr>
      <w:r>
        <w:rPr>
          <w:rFonts w:hint="eastAsia" w:ascii="宋体" w:hAnsi="宋体" w:cs="宋体"/>
          <w:sz w:val="24"/>
          <w:szCs w:val="24"/>
        </w:rPr>
        <w:t>12.3有关费用处理</w:t>
      </w:r>
    </w:p>
    <w:p>
      <w:pPr>
        <w:spacing w:line="360" w:lineRule="auto"/>
        <w:ind w:firstLine="482"/>
        <w:rPr>
          <w:rFonts w:ascii="宋体" w:hAnsi="宋体" w:cs="宋体"/>
          <w:b/>
          <w:sz w:val="24"/>
          <w:szCs w:val="24"/>
        </w:rPr>
      </w:pPr>
      <w:r>
        <w:rPr>
          <w:rFonts w:hint="eastAsia" w:ascii="宋体" w:hAnsi="宋体" w:cs="宋体"/>
          <w:sz w:val="24"/>
          <w:szCs w:val="24"/>
        </w:rPr>
        <w:t>投标报价应包括完成本次采购的设计、施工、税金、评标费、政策性文件规定及合同包含的所有风险、责任等各项所有费用</w:t>
      </w:r>
      <w:r>
        <w:rPr>
          <w:rFonts w:hint="eastAsia" w:ascii="宋体" w:hAnsi="宋体" w:cs="宋体"/>
          <w:b/>
          <w:sz w:val="24"/>
          <w:szCs w:val="24"/>
        </w:rPr>
        <w:t>。</w:t>
      </w:r>
    </w:p>
    <w:p>
      <w:pPr>
        <w:pStyle w:val="2"/>
        <w:rPr>
          <w:rFonts w:ascii="宋体" w:hAnsi="宋体"/>
          <w:b/>
          <w:sz w:val="24"/>
          <w:szCs w:val="24"/>
        </w:rPr>
      </w:pPr>
      <w:r>
        <w:rPr>
          <w:rFonts w:hint="eastAsia" w:ascii="宋体" w:hAnsi="宋体"/>
          <w:b/>
          <w:sz w:val="24"/>
          <w:szCs w:val="24"/>
        </w:rPr>
        <w:t>评标费人民币2000.00元由中标人支付。</w:t>
      </w:r>
    </w:p>
    <w:p>
      <w:pPr>
        <w:spacing w:line="360" w:lineRule="auto"/>
        <w:ind w:firstLine="480"/>
        <w:rPr>
          <w:rFonts w:ascii="宋体" w:hAnsi="宋体" w:cs="宋体"/>
          <w:sz w:val="24"/>
          <w:szCs w:val="24"/>
        </w:rPr>
      </w:pPr>
      <w:r>
        <w:rPr>
          <w:rFonts w:hint="eastAsia" w:ascii="宋体" w:hAnsi="宋体" w:cs="宋体"/>
          <w:sz w:val="24"/>
          <w:szCs w:val="24"/>
        </w:rPr>
        <w:t>12.4其它费用处理</w:t>
      </w:r>
    </w:p>
    <w:p>
      <w:pPr>
        <w:spacing w:line="360" w:lineRule="auto"/>
        <w:ind w:firstLine="480"/>
        <w:rPr>
          <w:rFonts w:ascii="宋体" w:hAnsi="宋体" w:cs="宋体"/>
          <w:sz w:val="24"/>
          <w:szCs w:val="24"/>
        </w:rPr>
      </w:pPr>
      <w:r>
        <w:rPr>
          <w:rFonts w:hint="eastAsia" w:ascii="宋体" w:hAnsi="宋体" w:cs="宋体"/>
          <w:sz w:val="24"/>
          <w:szCs w:val="24"/>
        </w:rPr>
        <w:t>采购文件未列明，而供应商认为必需的费用也需列入报价。</w:t>
      </w:r>
    </w:p>
    <w:p>
      <w:pPr>
        <w:spacing w:line="360" w:lineRule="auto"/>
        <w:ind w:firstLine="480"/>
        <w:rPr>
          <w:rFonts w:ascii="宋体" w:hAnsi="宋体" w:cs="宋体"/>
          <w:sz w:val="24"/>
          <w:szCs w:val="24"/>
        </w:rPr>
      </w:pPr>
      <w:r>
        <w:rPr>
          <w:rFonts w:hint="eastAsia" w:ascii="宋体" w:hAnsi="宋体" w:cs="宋体"/>
          <w:sz w:val="24"/>
          <w:szCs w:val="24"/>
        </w:rPr>
        <w:t>12.5投标货币</w:t>
      </w:r>
    </w:p>
    <w:p>
      <w:pPr>
        <w:spacing w:line="360" w:lineRule="auto"/>
        <w:ind w:firstLine="480"/>
        <w:rPr>
          <w:rFonts w:ascii="宋体" w:hAnsi="宋体" w:cs="宋体"/>
          <w:sz w:val="24"/>
          <w:szCs w:val="24"/>
        </w:rPr>
      </w:pPr>
      <w:r>
        <w:rPr>
          <w:rFonts w:hint="eastAsia" w:ascii="宋体" w:hAnsi="宋体" w:cs="宋体"/>
          <w:sz w:val="24"/>
          <w:szCs w:val="24"/>
        </w:rPr>
        <w:t>投标文件中的货物或服务单价和总价无特殊规定的采用人民币报价，以报价表要求的为单位标注。采购文件中另有规定的按规定执行。</w:t>
      </w:r>
    </w:p>
    <w:p>
      <w:pPr>
        <w:spacing w:line="360" w:lineRule="auto"/>
        <w:ind w:firstLine="480"/>
        <w:rPr>
          <w:rFonts w:ascii="宋体" w:hAnsi="宋体" w:cs="宋体"/>
          <w:sz w:val="24"/>
          <w:szCs w:val="24"/>
        </w:rPr>
      </w:pPr>
      <w:r>
        <w:rPr>
          <w:rFonts w:hint="eastAsia" w:ascii="宋体" w:hAnsi="宋体" w:cs="宋体"/>
          <w:sz w:val="24"/>
          <w:szCs w:val="24"/>
        </w:rPr>
        <w:t>12.6投标报价表上的价格应按采购文件规定的格式填写。</w:t>
      </w:r>
    </w:p>
    <w:p>
      <w:pPr>
        <w:spacing w:line="360" w:lineRule="auto"/>
        <w:ind w:firstLine="480"/>
        <w:rPr>
          <w:rFonts w:ascii="宋体" w:hAnsi="宋体" w:cs="宋体"/>
          <w:sz w:val="24"/>
          <w:szCs w:val="24"/>
        </w:rPr>
      </w:pPr>
      <w:r>
        <w:rPr>
          <w:rFonts w:hint="eastAsia" w:ascii="宋体" w:hAnsi="宋体" w:cs="宋体"/>
          <w:sz w:val="24"/>
          <w:szCs w:val="24"/>
        </w:rPr>
        <w:t>⑴项目总价：包括买方需求的项目在指定地点、环境交付、验收所需费用和所有相关税金费用及为完成整个项目所产生的其它所有费用。</w:t>
      </w:r>
    </w:p>
    <w:p>
      <w:pPr>
        <w:spacing w:line="360" w:lineRule="auto"/>
        <w:ind w:firstLine="480"/>
        <w:rPr>
          <w:rFonts w:ascii="宋体" w:hAnsi="宋体" w:cs="宋体"/>
          <w:sz w:val="24"/>
          <w:szCs w:val="24"/>
        </w:rPr>
      </w:pPr>
      <w:r>
        <w:rPr>
          <w:rFonts w:hint="eastAsia" w:ascii="宋体" w:hAnsi="宋体" w:cs="宋体"/>
          <w:sz w:val="24"/>
          <w:szCs w:val="24"/>
        </w:rPr>
        <w:t>⑵项目单价按投标分项报价表中要求填报。</w:t>
      </w:r>
    </w:p>
    <w:p>
      <w:pPr>
        <w:pStyle w:val="9"/>
        <w:spacing w:before="0" w:after="0" w:line="360" w:lineRule="auto"/>
        <w:ind w:firstLine="420"/>
        <w:rPr>
          <w:rFonts w:ascii="宋体" w:hAnsi="宋体" w:eastAsia="宋体" w:cs="宋体"/>
          <w:b w:val="0"/>
          <w:bCs w:val="0"/>
        </w:rPr>
      </w:pPr>
      <w:r>
        <w:rPr>
          <w:rFonts w:hint="eastAsia" w:ascii="宋体" w:hAnsi="宋体" w:eastAsia="宋体" w:cs="宋体"/>
          <w:b w:val="0"/>
          <w:bCs w:val="0"/>
        </w:rPr>
        <w:t>13．技术参数响应及偏离表、商务条款响应及偏离表及投标货物（服务）说明</w:t>
      </w:r>
    </w:p>
    <w:p>
      <w:pPr>
        <w:spacing w:line="360" w:lineRule="auto"/>
        <w:ind w:firstLine="480"/>
        <w:rPr>
          <w:rFonts w:ascii="宋体" w:hAnsi="宋体" w:cs="宋体"/>
          <w:sz w:val="24"/>
          <w:szCs w:val="24"/>
        </w:rPr>
      </w:pPr>
      <w:r>
        <w:rPr>
          <w:rFonts w:hint="eastAsia" w:ascii="宋体" w:hAnsi="宋体" w:cs="宋体"/>
          <w:sz w:val="24"/>
          <w:szCs w:val="24"/>
        </w:rPr>
        <w:t>13.1 详细阐述所投货物或服务的主要组成部分、功能参数、关键技术；</w:t>
      </w:r>
    </w:p>
    <w:p>
      <w:pPr>
        <w:spacing w:line="360" w:lineRule="auto"/>
        <w:ind w:firstLine="480"/>
        <w:rPr>
          <w:rFonts w:ascii="宋体" w:hAnsi="宋体" w:cs="宋体"/>
          <w:sz w:val="24"/>
          <w:szCs w:val="24"/>
        </w:rPr>
      </w:pPr>
      <w:r>
        <w:rPr>
          <w:rFonts w:hint="eastAsia" w:ascii="宋体" w:hAnsi="宋体" w:cs="宋体"/>
          <w:sz w:val="24"/>
          <w:szCs w:val="24"/>
        </w:rPr>
        <w:t>13.2 投标人认为需要的其他技术文件或说明。</w:t>
      </w:r>
    </w:p>
    <w:p>
      <w:pPr>
        <w:pStyle w:val="9"/>
        <w:spacing w:before="0" w:after="0" w:line="360" w:lineRule="auto"/>
        <w:ind w:firstLine="420"/>
        <w:rPr>
          <w:rFonts w:ascii="宋体" w:hAnsi="宋体" w:eastAsia="宋体" w:cs="宋体"/>
          <w:b w:val="0"/>
          <w:bCs w:val="0"/>
        </w:rPr>
      </w:pPr>
      <w:r>
        <w:rPr>
          <w:rFonts w:hint="eastAsia" w:ascii="宋体" w:hAnsi="宋体" w:eastAsia="宋体" w:cs="宋体"/>
          <w:b w:val="0"/>
          <w:bCs w:val="0"/>
        </w:rPr>
        <w:t>14．服务承诺</w:t>
      </w:r>
    </w:p>
    <w:p>
      <w:pPr>
        <w:spacing w:line="360" w:lineRule="auto"/>
        <w:ind w:firstLine="480"/>
        <w:rPr>
          <w:rFonts w:ascii="宋体" w:hAnsi="宋体" w:cs="宋体"/>
          <w:sz w:val="24"/>
          <w:szCs w:val="24"/>
        </w:rPr>
      </w:pPr>
      <w:bookmarkStart w:id="69" w:name="_Toc14577359"/>
      <w:bookmarkEnd w:id="69"/>
      <w:bookmarkStart w:id="70" w:name="_Toc49090510"/>
      <w:bookmarkEnd w:id="70"/>
      <w:r>
        <w:rPr>
          <w:rFonts w:hint="eastAsia" w:ascii="宋体" w:hAnsi="宋体" w:cs="宋体"/>
          <w:sz w:val="24"/>
          <w:szCs w:val="24"/>
        </w:rPr>
        <w:t>14.1供应商的服务承诺应按不低于采购文件中服务标准。</w:t>
      </w:r>
    </w:p>
    <w:p>
      <w:pPr>
        <w:pStyle w:val="9"/>
        <w:spacing w:before="0" w:after="0" w:line="360" w:lineRule="auto"/>
        <w:ind w:firstLine="420"/>
        <w:rPr>
          <w:rFonts w:ascii="宋体" w:hAnsi="宋体" w:eastAsia="宋体" w:cs="宋体"/>
          <w:b w:val="0"/>
          <w:bCs w:val="0"/>
        </w:rPr>
      </w:pPr>
      <w:bookmarkStart w:id="71" w:name="_Toc49090511"/>
      <w:bookmarkEnd w:id="71"/>
      <w:bookmarkStart w:id="72" w:name="_Toc14577360"/>
      <w:bookmarkEnd w:id="72"/>
      <w:bookmarkStart w:id="73" w:name="_Hlk121243907"/>
      <w:r>
        <w:rPr>
          <w:rFonts w:hint="eastAsia" w:ascii="宋体" w:hAnsi="宋体" w:eastAsia="宋体" w:cs="宋体"/>
          <w:b w:val="0"/>
          <w:bCs w:val="0"/>
        </w:rPr>
        <w:t>1</w:t>
      </w:r>
      <w:r>
        <w:rPr>
          <w:rFonts w:ascii="宋体" w:hAnsi="宋体" w:eastAsia="宋体" w:cs="宋体"/>
          <w:b w:val="0"/>
          <w:bCs w:val="0"/>
        </w:rPr>
        <w:t>5</w:t>
      </w:r>
      <w:r>
        <w:rPr>
          <w:rFonts w:hint="eastAsia" w:ascii="宋体" w:hAnsi="宋体" w:eastAsia="宋体" w:cs="宋体"/>
          <w:b w:val="0"/>
          <w:bCs w:val="0"/>
        </w:rPr>
        <w:t>.投标保证金</w:t>
      </w:r>
    </w:p>
    <w:p>
      <w:r>
        <w:rPr>
          <w:rFonts w:ascii="宋体" w:hAnsi="宋体" w:cs="宋体"/>
          <w:sz w:val="24"/>
          <w:szCs w:val="24"/>
        </w:rPr>
        <w:t xml:space="preserve"> 15.1 </w:t>
      </w:r>
      <w:r>
        <w:rPr>
          <w:rFonts w:hint="eastAsia" w:ascii="宋体" w:hAnsi="宋体" w:cs="宋体"/>
          <w:sz w:val="24"/>
          <w:szCs w:val="24"/>
        </w:rPr>
        <w:t>本项目不收取投标保证金。</w:t>
      </w:r>
    </w:p>
    <w:bookmarkEnd w:id="73"/>
    <w:p>
      <w:pPr>
        <w:pStyle w:val="9"/>
        <w:spacing w:before="0" w:after="0" w:line="360" w:lineRule="auto"/>
        <w:ind w:firstLine="420"/>
        <w:rPr>
          <w:rFonts w:ascii="宋体" w:hAnsi="宋体" w:eastAsia="宋体" w:cs="宋体"/>
          <w:b w:val="0"/>
          <w:bCs w:val="0"/>
        </w:rPr>
      </w:pPr>
      <w:r>
        <w:rPr>
          <w:rFonts w:hint="eastAsia" w:ascii="宋体" w:hAnsi="宋体" w:eastAsia="宋体" w:cs="宋体"/>
          <w:b w:val="0"/>
          <w:bCs w:val="0"/>
        </w:rPr>
        <w:t>16．投标有效期</w:t>
      </w:r>
    </w:p>
    <w:p>
      <w:pPr>
        <w:spacing w:line="360" w:lineRule="auto"/>
        <w:ind w:firstLine="480"/>
        <w:rPr>
          <w:rFonts w:ascii="宋体" w:hAnsi="宋体" w:cs="宋体"/>
          <w:sz w:val="24"/>
          <w:szCs w:val="24"/>
        </w:rPr>
      </w:pPr>
      <w:r>
        <w:rPr>
          <w:rFonts w:hint="eastAsia" w:ascii="宋体" w:hAnsi="宋体" w:cs="宋体"/>
          <w:sz w:val="24"/>
          <w:szCs w:val="24"/>
        </w:rPr>
        <w:t>16.1 投标有效期为采购人规定的开标之日后60日历日。投标有效期比规定短的将被视为非响应性投标而予以拒绝。</w:t>
      </w:r>
    </w:p>
    <w:p>
      <w:pPr>
        <w:spacing w:line="360" w:lineRule="auto"/>
        <w:ind w:firstLine="480"/>
        <w:rPr>
          <w:rFonts w:ascii="宋体" w:hAnsi="宋体" w:cs="宋体"/>
          <w:sz w:val="24"/>
          <w:szCs w:val="24"/>
        </w:rPr>
      </w:pPr>
      <w:r>
        <w:rPr>
          <w:rFonts w:hint="eastAsia" w:ascii="宋体" w:hAnsi="宋体" w:cs="宋体"/>
          <w:sz w:val="24"/>
          <w:szCs w:val="24"/>
        </w:rPr>
        <w:t>16.2 在特殊情况下，经采购人同意，于原投标有效期满之前，可向供应商提出延长投标有效期的要求。这种要求与答复均应采用书面形式。供应商可以拒绝采购人的这一要求而放弃投标。同意延长投标有效期的供应商既不能要求也不允许修改其投标文件。</w:t>
      </w:r>
    </w:p>
    <w:p>
      <w:pPr>
        <w:pStyle w:val="9"/>
        <w:spacing w:before="0" w:after="0" w:line="360" w:lineRule="auto"/>
        <w:ind w:firstLine="420"/>
        <w:rPr>
          <w:rFonts w:ascii="宋体" w:hAnsi="宋体" w:eastAsia="宋体" w:cs="宋体"/>
          <w:b w:val="0"/>
          <w:bCs w:val="0"/>
        </w:rPr>
      </w:pPr>
      <w:bookmarkStart w:id="74" w:name="_Toc14577361"/>
      <w:bookmarkEnd w:id="74"/>
      <w:bookmarkStart w:id="75" w:name="_Toc462564084"/>
      <w:bookmarkEnd w:id="75"/>
      <w:bookmarkStart w:id="76" w:name="_Toc49090512"/>
      <w:bookmarkEnd w:id="76"/>
      <w:bookmarkStart w:id="77" w:name="_Toc16938541"/>
      <w:bookmarkEnd w:id="77"/>
      <w:bookmarkStart w:id="78" w:name="_Toc513029225"/>
      <w:bookmarkEnd w:id="78"/>
      <w:bookmarkStart w:id="79" w:name="_Toc20823297"/>
      <w:bookmarkEnd w:id="79"/>
      <w:r>
        <w:rPr>
          <w:rFonts w:hint="eastAsia" w:ascii="宋体" w:hAnsi="宋体" w:eastAsia="宋体" w:cs="宋体"/>
          <w:b w:val="0"/>
          <w:bCs w:val="0"/>
        </w:rPr>
        <w:t>1</w:t>
      </w:r>
      <w:r>
        <w:rPr>
          <w:rFonts w:ascii="宋体" w:hAnsi="宋体" w:eastAsia="宋体" w:cs="宋体"/>
          <w:b w:val="0"/>
          <w:bCs w:val="0"/>
        </w:rPr>
        <w:t>7</w:t>
      </w:r>
      <w:r>
        <w:rPr>
          <w:rFonts w:hint="eastAsia" w:ascii="宋体" w:hAnsi="宋体" w:eastAsia="宋体" w:cs="宋体"/>
          <w:b w:val="0"/>
          <w:bCs w:val="0"/>
        </w:rPr>
        <w:t>．投标截止日期</w:t>
      </w:r>
    </w:p>
    <w:p>
      <w:pPr>
        <w:spacing w:line="360" w:lineRule="auto"/>
        <w:ind w:firstLine="480"/>
        <w:rPr>
          <w:rFonts w:ascii="宋体" w:hAnsi="宋体" w:cs="宋体"/>
          <w:bCs/>
          <w:sz w:val="24"/>
          <w:szCs w:val="24"/>
        </w:rPr>
      </w:pPr>
      <w:r>
        <w:rPr>
          <w:rFonts w:hint="eastAsia" w:ascii="宋体" w:hAnsi="宋体" w:cs="宋体"/>
          <w:bCs/>
          <w:sz w:val="24"/>
          <w:szCs w:val="24"/>
        </w:rPr>
        <w:t>1</w:t>
      </w:r>
      <w:r>
        <w:rPr>
          <w:rFonts w:ascii="宋体" w:hAnsi="宋体" w:cs="宋体"/>
          <w:bCs/>
          <w:sz w:val="24"/>
          <w:szCs w:val="24"/>
        </w:rPr>
        <w:t>7</w:t>
      </w:r>
      <w:r>
        <w:rPr>
          <w:rFonts w:hint="eastAsia" w:ascii="宋体" w:hAnsi="宋体" w:cs="宋体"/>
          <w:bCs/>
          <w:sz w:val="24"/>
          <w:szCs w:val="24"/>
        </w:rPr>
        <w:t xml:space="preserve">.1 </w:t>
      </w:r>
      <w:r>
        <w:rPr>
          <w:rFonts w:hint="eastAsia" w:ascii="宋体" w:hAnsi="宋体" w:cs="宋体"/>
          <w:sz w:val="24"/>
          <w:szCs w:val="24"/>
        </w:rPr>
        <w:t>采购人</w:t>
      </w:r>
      <w:r>
        <w:rPr>
          <w:rFonts w:hint="eastAsia" w:ascii="宋体" w:hAnsi="宋体" w:cs="宋体"/>
          <w:bCs/>
          <w:sz w:val="24"/>
          <w:szCs w:val="24"/>
        </w:rPr>
        <w:t>收到投标响应文件的时间不得迟于采购公告中规定的截止时间。</w:t>
      </w:r>
    </w:p>
    <w:p>
      <w:pPr>
        <w:spacing w:line="360" w:lineRule="auto"/>
        <w:ind w:firstLine="480"/>
        <w:rPr>
          <w:rFonts w:ascii="宋体" w:hAnsi="宋体" w:cs="宋体"/>
          <w:bCs/>
          <w:sz w:val="24"/>
          <w:szCs w:val="24"/>
        </w:rPr>
      </w:pPr>
      <w:r>
        <w:rPr>
          <w:rFonts w:hint="eastAsia" w:ascii="宋体" w:hAnsi="宋体" w:cs="宋体"/>
          <w:bCs/>
          <w:sz w:val="24"/>
          <w:szCs w:val="24"/>
        </w:rPr>
        <w:t>1</w:t>
      </w:r>
      <w:r>
        <w:rPr>
          <w:rFonts w:ascii="宋体" w:hAnsi="宋体" w:cs="宋体"/>
          <w:bCs/>
          <w:sz w:val="24"/>
          <w:szCs w:val="24"/>
        </w:rPr>
        <w:t>7</w:t>
      </w:r>
      <w:r>
        <w:rPr>
          <w:rFonts w:hint="eastAsia" w:ascii="宋体" w:hAnsi="宋体" w:cs="宋体"/>
          <w:bCs/>
          <w:sz w:val="24"/>
          <w:szCs w:val="24"/>
        </w:rPr>
        <w:t xml:space="preserve">.2 </w:t>
      </w:r>
      <w:r>
        <w:rPr>
          <w:rFonts w:hint="eastAsia" w:ascii="宋体" w:hAnsi="宋体" w:cs="宋体"/>
          <w:sz w:val="24"/>
          <w:szCs w:val="24"/>
        </w:rPr>
        <w:t>采购人</w:t>
      </w:r>
      <w:r>
        <w:rPr>
          <w:rFonts w:hint="eastAsia" w:ascii="宋体" w:hAnsi="宋体" w:cs="宋体"/>
          <w:bCs/>
          <w:sz w:val="24"/>
          <w:szCs w:val="24"/>
        </w:rPr>
        <w:t>可以按照规定，通过修改采购文件有权酌情延长投标截止日期，在此情况下，供应商的所有权利和义务以及供应商受制的截止日期均应以延长后新的截止日期为准。</w:t>
      </w:r>
    </w:p>
    <w:p>
      <w:pPr>
        <w:pStyle w:val="9"/>
        <w:spacing w:before="0" w:after="0" w:line="360" w:lineRule="auto"/>
        <w:ind w:firstLine="420"/>
        <w:rPr>
          <w:rFonts w:ascii="宋体" w:hAnsi="宋体" w:eastAsia="宋体" w:cs="宋体"/>
          <w:b w:val="0"/>
          <w:bCs w:val="0"/>
        </w:rPr>
      </w:pPr>
      <w:bookmarkStart w:id="80" w:name="_Toc16938543"/>
      <w:bookmarkEnd w:id="80"/>
      <w:bookmarkStart w:id="81" w:name="_Toc513029227"/>
      <w:bookmarkEnd w:id="81"/>
      <w:bookmarkStart w:id="82" w:name="_Toc20823299"/>
      <w:bookmarkEnd w:id="82"/>
      <w:r>
        <w:rPr>
          <w:rFonts w:ascii="宋体" w:hAnsi="宋体" w:eastAsia="宋体" w:cs="宋体"/>
          <w:b w:val="0"/>
          <w:bCs w:val="0"/>
        </w:rPr>
        <w:t>18</w:t>
      </w:r>
      <w:r>
        <w:rPr>
          <w:rFonts w:hint="eastAsia" w:ascii="宋体" w:hAnsi="宋体" w:eastAsia="宋体" w:cs="宋体"/>
          <w:b w:val="0"/>
          <w:bCs w:val="0"/>
        </w:rPr>
        <w:t>．迟交的投标文件</w:t>
      </w:r>
    </w:p>
    <w:p>
      <w:pPr>
        <w:spacing w:line="360" w:lineRule="auto"/>
        <w:ind w:firstLine="480"/>
        <w:jc w:val="left"/>
        <w:rPr>
          <w:rFonts w:ascii="宋体" w:hAnsi="宋体" w:cs="宋体"/>
          <w:bCs/>
          <w:sz w:val="24"/>
          <w:szCs w:val="24"/>
        </w:rPr>
      </w:pPr>
      <w:r>
        <w:rPr>
          <w:rFonts w:ascii="宋体" w:hAnsi="宋体" w:cs="宋体"/>
          <w:sz w:val="24"/>
          <w:szCs w:val="24"/>
        </w:rPr>
        <w:t>18</w:t>
      </w:r>
      <w:r>
        <w:rPr>
          <w:rFonts w:hint="eastAsia" w:ascii="宋体" w:hAnsi="宋体" w:cs="宋体"/>
          <w:bCs/>
          <w:sz w:val="24"/>
          <w:szCs w:val="24"/>
        </w:rPr>
        <w:t xml:space="preserve">.1 </w:t>
      </w:r>
      <w:r>
        <w:rPr>
          <w:rFonts w:hint="eastAsia" w:ascii="宋体" w:hAnsi="宋体" w:cs="宋体"/>
          <w:sz w:val="24"/>
          <w:szCs w:val="24"/>
        </w:rPr>
        <w:t>采购人</w:t>
      </w:r>
      <w:r>
        <w:rPr>
          <w:rFonts w:hint="eastAsia" w:ascii="宋体" w:hAnsi="宋体" w:cs="宋体"/>
          <w:bCs/>
          <w:sz w:val="24"/>
          <w:szCs w:val="24"/>
        </w:rPr>
        <w:t>将拒绝并原封退回在其规定的投标截止时间后收到的任何投标文件。</w:t>
      </w:r>
    </w:p>
    <w:p>
      <w:pPr>
        <w:pStyle w:val="9"/>
        <w:spacing w:before="0" w:after="0" w:line="360" w:lineRule="auto"/>
        <w:ind w:firstLine="420"/>
        <w:rPr>
          <w:rFonts w:ascii="宋体" w:hAnsi="宋体" w:eastAsia="宋体" w:cs="宋体"/>
          <w:b w:val="0"/>
          <w:bCs w:val="0"/>
        </w:rPr>
      </w:pPr>
      <w:bookmarkStart w:id="83" w:name="_Toc513029228"/>
      <w:bookmarkEnd w:id="83"/>
      <w:bookmarkStart w:id="84" w:name="_Toc20823300"/>
      <w:bookmarkEnd w:id="84"/>
      <w:bookmarkStart w:id="85" w:name="_Toc16938544"/>
      <w:bookmarkEnd w:id="85"/>
      <w:r>
        <w:rPr>
          <w:rFonts w:ascii="宋体" w:hAnsi="宋体" w:eastAsia="宋体" w:cs="宋体"/>
          <w:b w:val="0"/>
          <w:bCs w:val="0"/>
        </w:rPr>
        <w:t>19</w:t>
      </w:r>
      <w:r>
        <w:rPr>
          <w:rFonts w:hint="eastAsia" w:ascii="宋体" w:hAnsi="宋体" w:eastAsia="宋体" w:cs="宋体"/>
          <w:b w:val="0"/>
          <w:bCs w:val="0"/>
        </w:rPr>
        <w:t>．投标响应文件的修改和撤回</w:t>
      </w:r>
    </w:p>
    <w:p>
      <w:pPr>
        <w:spacing w:line="360" w:lineRule="auto"/>
        <w:ind w:firstLine="480"/>
        <w:rPr>
          <w:rFonts w:ascii="宋体" w:hAnsi="宋体" w:cs="宋体"/>
          <w:bCs/>
          <w:sz w:val="24"/>
          <w:szCs w:val="24"/>
        </w:rPr>
      </w:pPr>
      <w:r>
        <w:rPr>
          <w:rFonts w:ascii="宋体" w:hAnsi="宋体" w:cs="宋体"/>
          <w:bCs/>
          <w:sz w:val="24"/>
          <w:szCs w:val="24"/>
        </w:rPr>
        <w:t>19</w:t>
      </w:r>
      <w:r>
        <w:rPr>
          <w:rFonts w:hint="eastAsia" w:ascii="宋体" w:hAnsi="宋体" w:cs="宋体"/>
          <w:bCs/>
          <w:sz w:val="24"/>
          <w:szCs w:val="24"/>
        </w:rPr>
        <w:t xml:space="preserve">.1 </w:t>
      </w:r>
      <w:bookmarkStart w:id="86" w:name="_Hlk121243957"/>
      <w:r>
        <w:rPr>
          <w:rFonts w:hint="eastAsia" w:ascii="宋体" w:hAnsi="宋体" w:cs="宋体"/>
          <w:bCs/>
          <w:sz w:val="24"/>
          <w:szCs w:val="24"/>
        </w:rPr>
        <w:t>供应商在递交投标响应文件后，可以修改或撤回其投标响应文件，但这种修改和撤回，必须在规定的投标截止时间前，</w:t>
      </w:r>
      <w:r>
        <w:rPr>
          <w:rFonts w:hint="eastAsia" w:ascii="宋体" w:hAnsi="宋体" w:cs="宋体"/>
          <w:kern w:val="0"/>
          <w:sz w:val="24"/>
          <w:szCs w:val="24"/>
        </w:rPr>
        <w:t>具体操作流程详见《招投标系统操作手册（投标人）》</w:t>
      </w:r>
      <w:r>
        <w:rPr>
          <w:rFonts w:hint="eastAsia" w:ascii="宋体" w:hAnsi="宋体" w:cs="宋体"/>
          <w:bCs/>
          <w:sz w:val="24"/>
          <w:szCs w:val="24"/>
        </w:rPr>
        <w:t>。</w:t>
      </w:r>
    </w:p>
    <w:bookmarkEnd w:id="86"/>
    <w:p>
      <w:pPr>
        <w:spacing w:line="360" w:lineRule="auto"/>
        <w:ind w:firstLine="480"/>
        <w:rPr>
          <w:rFonts w:ascii="宋体" w:hAnsi="宋体" w:cs="宋体"/>
        </w:rPr>
      </w:pPr>
      <w:r>
        <w:rPr>
          <w:rFonts w:ascii="宋体" w:hAnsi="宋体" w:cs="宋体"/>
          <w:bCs/>
          <w:sz w:val="24"/>
          <w:szCs w:val="24"/>
        </w:rPr>
        <w:t>19</w:t>
      </w: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 xml:space="preserve"> 在投标截止时间之后，供应商不得对其投标文件作任何修改。</w:t>
      </w:r>
      <w:bookmarkStart w:id="87" w:name="_Toc20823301"/>
      <w:bookmarkEnd w:id="87"/>
      <w:bookmarkStart w:id="88" w:name="_Toc120614218"/>
      <w:bookmarkEnd w:id="88"/>
      <w:bookmarkStart w:id="89" w:name="_Toc335123865"/>
      <w:bookmarkEnd w:id="89"/>
      <w:bookmarkStart w:id="90" w:name="_Toc513029229"/>
      <w:bookmarkEnd w:id="90"/>
      <w:bookmarkStart w:id="91" w:name="_Toc16938545"/>
      <w:bookmarkEnd w:id="91"/>
    </w:p>
    <w:p>
      <w:pPr>
        <w:widowControl/>
        <w:spacing w:line="360" w:lineRule="auto"/>
        <w:ind w:firstLine="321"/>
        <w:jc w:val="left"/>
        <w:outlineLvl w:val="1"/>
        <w:rPr>
          <w:rFonts w:ascii="宋体" w:hAnsi="宋体" w:cs="宋体"/>
          <w:b/>
          <w:sz w:val="32"/>
          <w:szCs w:val="32"/>
        </w:rPr>
      </w:pPr>
      <w:r>
        <w:rPr>
          <w:rFonts w:hint="eastAsia" w:ascii="宋体" w:hAnsi="宋体" w:cs="宋体"/>
          <w:b/>
          <w:sz w:val="32"/>
          <w:szCs w:val="32"/>
        </w:rPr>
        <w:t>五、评审的程序和内容</w:t>
      </w:r>
    </w:p>
    <w:p>
      <w:pPr>
        <w:keepNext/>
        <w:keepLines/>
        <w:spacing w:line="360" w:lineRule="auto"/>
        <w:ind w:firstLine="420"/>
        <w:outlineLvl w:val="3"/>
        <w:rPr>
          <w:rFonts w:ascii="宋体" w:hAnsi="宋体" w:cs="宋体"/>
          <w:sz w:val="28"/>
          <w:szCs w:val="28"/>
        </w:rPr>
      </w:pPr>
      <w:bookmarkStart w:id="92" w:name="_Toc16938546"/>
      <w:bookmarkEnd w:id="92"/>
      <w:bookmarkStart w:id="93" w:name="_Toc513029230"/>
      <w:bookmarkEnd w:id="93"/>
      <w:bookmarkStart w:id="94" w:name="_Toc16938547"/>
      <w:bookmarkEnd w:id="94"/>
      <w:bookmarkStart w:id="95" w:name="_Toc20823303"/>
      <w:bookmarkEnd w:id="95"/>
      <w:bookmarkStart w:id="96" w:name="_Toc20823302"/>
      <w:bookmarkEnd w:id="96"/>
      <w:bookmarkStart w:id="97" w:name="_Toc513029231"/>
      <w:bookmarkEnd w:id="97"/>
      <w:r>
        <w:rPr>
          <w:rFonts w:hint="eastAsia" w:ascii="宋体" w:hAnsi="宋体" w:cs="宋体"/>
          <w:sz w:val="28"/>
          <w:szCs w:val="28"/>
        </w:rPr>
        <w:t>2</w:t>
      </w:r>
      <w:r>
        <w:rPr>
          <w:rFonts w:ascii="宋体" w:hAnsi="宋体" w:cs="宋体"/>
          <w:sz w:val="28"/>
          <w:szCs w:val="28"/>
        </w:rPr>
        <w:t>0</w:t>
      </w:r>
      <w:r>
        <w:rPr>
          <w:rFonts w:hint="eastAsia" w:ascii="宋体" w:hAnsi="宋体" w:cs="宋体"/>
          <w:sz w:val="28"/>
          <w:szCs w:val="28"/>
        </w:rPr>
        <w:t>．</w:t>
      </w:r>
      <w:r>
        <w:rPr>
          <w:rFonts w:hint="eastAsia" w:ascii="宋体" w:hAnsi="宋体" w:cs="宋体"/>
          <w:bCs/>
          <w:sz w:val="28"/>
          <w:szCs w:val="28"/>
        </w:rPr>
        <w:t>成立竞争性磋商小组</w:t>
      </w:r>
    </w:p>
    <w:p>
      <w:pPr>
        <w:spacing w:line="360" w:lineRule="auto"/>
        <w:ind w:firstLine="480"/>
        <w:rPr>
          <w:rFonts w:ascii="宋体" w:hAnsi="宋体" w:cs="宋体"/>
          <w:bCs/>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.1</w:t>
      </w:r>
      <w:r>
        <w:rPr>
          <w:rFonts w:hint="eastAsia" w:ascii="宋体" w:hAnsi="宋体" w:cs="宋体"/>
          <w:bCs/>
          <w:sz w:val="24"/>
          <w:szCs w:val="24"/>
        </w:rPr>
        <w:t>磋商小组由评审专家、采购人代表组成，且人员构成符合政府采购有关规定。</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0</w:t>
      </w:r>
      <w:r>
        <w:rPr>
          <w:rFonts w:hint="eastAsia" w:ascii="宋体" w:hAnsi="宋体" w:cs="宋体"/>
          <w:bCs/>
          <w:sz w:val="24"/>
          <w:szCs w:val="24"/>
        </w:rPr>
        <w:t>.2 磋商小组应当按照客观、公正、审慎的原则，根据采购文件规定的评审程序、评审方法和评审标准进行独立评审。</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0</w:t>
      </w:r>
      <w:r>
        <w:rPr>
          <w:rFonts w:hint="eastAsia" w:ascii="宋体" w:hAnsi="宋体" w:cs="宋体"/>
          <w:bCs/>
          <w:sz w:val="24"/>
          <w:szCs w:val="24"/>
        </w:rPr>
        <w:t>.3 磋商小组应当遵守评审工作纪律，不得泄露评审情况和评审中获悉的商业秘密。</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0</w:t>
      </w:r>
      <w:r>
        <w:rPr>
          <w:rFonts w:hint="eastAsia" w:ascii="宋体" w:hAnsi="宋体" w:cs="宋体"/>
          <w:bCs/>
          <w:sz w:val="24"/>
          <w:szCs w:val="24"/>
        </w:rPr>
        <w:t>.4 采购文件内容违反国家有关强制性规定的，磋商小组应当停止评审并向采购人说明情况。</w:t>
      </w:r>
    </w:p>
    <w:p>
      <w:pPr>
        <w:keepNext/>
        <w:keepLines/>
        <w:spacing w:line="360" w:lineRule="auto"/>
        <w:ind w:firstLine="420"/>
        <w:outlineLvl w:val="3"/>
        <w:rPr>
          <w:rFonts w:ascii="宋体" w:hAnsi="宋体" w:cs="宋体"/>
          <w:b/>
          <w:bCs/>
          <w:sz w:val="28"/>
          <w:szCs w:val="28"/>
        </w:rPr>
      </w:pPr>
      <w:r>
        <w:rPr>
          <w:rFonts w:hint="eastAsia" w:ascii="宋体" w:hAnsi="宋体" w:cs="宋体"/>
          <w:sz w:val="28"/>
          <w:szCs w:val="28"/>
        </w:rPr>
        <w:t>2</w:t>
      </w:r>
      <w:r>
        <w:rPr>
          <w:rFonts w:ascii="宋体" w:hAnsi="宋体" w:cs="宋体"/>
          <w:sz w:val="28"/>
          <w:szCs w:val="28"/>
        </w:rPr>
        <w:t>1</w:t>
      </w:r>
      <w:r>
        <w:rPr>
          <w:rFonts w:hint="eastAsia" w:ascii="宋体" w:hAnsi="宋体" w:cs="宋体"/>
          <w:sz w:val="28"/>
          <w:szCs w:val="28"/>
        </w:rPr>
        <w:t>．</w:t>
      </w:r>
      <w:r>
        <w:rPr>
          <w:rFonts w:hint="eastAsia" w:ascii="宋体" w:hAnsi="宋体" w:cs="宋体"/>
          <w:b/>
          <w:bCs/>
          <w:sz w:val="28"/>
          <w:szCs w:val="28"/>
        </w:rPr>
        <w:t>评审程序、内容</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1</w:t>
      </w:r>
      <w:r>
        <w:rPr>
          <w:rFonts w:hint="eastAsia" w:ascii="宋体" w:hAnsi="宋体" w:cs="宋体"/>
          <w:bCs/>
          <w:sz w:val="24"/>
          <w:szCs w:val="24"/>
        </w:rPr>
        <w:t xml:space="preserve">.1 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spacing w:line="360" w:lineRule="auto"/>
        <w:ind w:firstLine="480"/>
        <w:rPr>
          <w:rFonts w:ascii="宋体" w:hAnsi="宋体" w:cs="宋体"/>
          <w:bCs/>
          <w:sz w:val="24"/>
          <w:szCs w:val="24"/>
        </w:rPr>
      </w:pPr>
      <w:r>
        <w:rPr>
          <w:rFonts w:hint="eastAsia" w:ascii="宋体" w:hAnsi="宋体" w:cs="宋体"/>
          <w:bCs/>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rPr>
          <w:rFonts w:ascii="宋体" w:hAnsi="宋体" w:cs="宋体"/>
          <w:bCs/>
          <w:sz w:val="24"/>
          <w:szCs w:val="24"/>
        </w:rPr>
      </w:pPr>
      <w:r>
        <w:rPr>
          <w:rFonts w:hint="eastAsia" w:ascii="宋体" w:hAnsi="宋体" w:cs="宋体"/>
          <w:bCs/>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接到磋商小组澄清要求的供应商如未按规定做出澄清，其风险由供应商自行承担。</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1</w:t>
      </w:r>
      <w:r>
        <w:rPr>
          <w:rFonts w:hint="eastAsia" w:ascii="宋体" w:hAnsi="宋体" w:cs="宋体"/>
          <w:bCs/>
          <w:sz w:val="24"/>
          <w:szCs w:val="24"/>
        </w:rPr>
        <w:t>.2对响应文件的初审</w:t>
      </w:r>
    </w:p>
    <w:p>
      <w:pPr>
        <w:spacing w:line="360" w:lineRule="auto"/>
        <w:ind w:firstLine="480"/>
        <w:rPr>
          <w:rFonts w:ascii="宋体" w:hAnsi="宋体" w:cs="宋体"/>
          <w:bCs/>
          <w:sz w:val="24"/>
          <w:szCs w:val="24"/>
        </w:rPr>
      </w:pPr>
      <w:r>
        <w:rPr>
          <w:rFonts w:hint="eastAsia" w:ascii="宋体" w:hAnsi="宋体" w:cs="宋体"/>
          <w:bCs/>
          <w:sz w:val="24"/>
          <w:szCs w:val="24"/>
        </w:rPr>
        <w:t>响应文件初审分为资格性检查和符合性检查。</w:t>
      </w:r>
    </w:p>
    <w:p>
      <w:pPr>
        <w:spacing w:line="360" w:lineRule="auto"/>
        <w:ind w:firstLine="480"/>
        <w:rPr>
          <w:rFonts w:ascii="宋体" w:hAnsi="宋体" w:cs="宋体"/>
          <w:bCs/>
          <w:sz w:val="24"/>
          <w:szCs w:val="24"/>
        </w:rPr>
      </w:pPr>
      <w:r>
        <w:rPr>
          <w:rFonts w:hint="eastAsia" w:ascii="宋体" w:hAnsi="宋体" w:cs="宋体"/>
          <w:bCs/>
          <w:sz w:val="24"/>
          <w:szCs w:val="24"/>
        </w:rPr>
        <w:t>资格性检查：依据法律法规和磋商文件的规定，对响应文件中的资信证明文件、磋商保证金等进行审查，以确定供应商是否具备参加磋商的资格。</w:t>
      </w:r>
    </w:p>
    <w:p>
      <w:pPr>
        <w:spacing w:line="360" w:lineRule="auto"/>
        <w:ind w:firstLine="480"/>
        <w:rPr>
          <w:rFonts w:ascii="宋体" w:hAnsi="宋体" w:cs="宋体"/>
          <w:bCs/>
          <w:sz w:val="24"/>
          <w:szCs w:val="24"/>
        </w:rPr>
      </w:pPr>
      <w:r>
        <w:rPr>
          <w:rFonts w:hint="eastAsia" w:ascii="宋体" w:hAnsi="宋体" w:cs="宋体"/>
          <w:bCs/>
          <w:sz w:val="24"/>
          <w:szCs w:val="24"/>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firstLine="480"/>
        <w:rPr>
          <w:rFonts w:ascii="宋体" w:hAnsi="宋体" w:cs="宋体"/>
          <w:bCs/>
          <w:sz w:val="24"/>
          <w:szCs w:val="24"/>
        </w:rPr>
      </w:pPr>
      <w:r>
        <w:rPr>
          <w:rFonts w:hint="eastAsia" w:ascii="宋体" w:hAnsi="宋体" w:cs="宋体"/>
          <w:bCs/>
          <w:sz w:val="24"/>
          <w:szCs w:val="24"/>
        </w:rPr>
        <w:t>符合性检查：依据磋商文件的规定，从响应文件的有效性、完整性和对磋商文件的响应程度进行审查，以确定是否对磋商文件的实质性要求作出响应。</w:t>
      </w:r>
    </w:p>
    <w:p>
      <w:pPr>
        <w:spacing w:line="360" w:lineRule="auto"/>
        <w:ind w:firstLine="480"/>
        <w:rPr>
          <w:rFonts w:ascii="宋体" w:hAnsi="宋体" w:cs="宋体"/>
          <w:bCs/>
          <w:sz w:val="24"/>
          <w:szCs w:val="24"/>
        </w:rPr>
      </w:pPr>
      <w:r>
        <w:rPr>
          <w:rFonts w:hint="eastAsia" w:ascii="宋体" w:hAnsi="宋体" w:cs="宋体"/>
          <w:bCs/>
          <w:sz w:val="24"/>
          <w:szCs w:val="24"/>
        </w:rPr>
        <w:t>在正式磋商之前，磋商小组将首先审查每份响应文件是否实质性响应了磋商文件的要求。实质性响应的响应文件应该是与磋商文件要求的条款、条件和规格相符，没有重大负偏离或保留。</w:t>
      </w:r>
    </w:p>
    <w:p>
      <w:pPr>
        <w:spacing w:line="360" w:lineRule="auto"/>
        <w:ind w:firstLine="480"/>
        <w:rPr>
          <w:rFonts w:ascii="宋体" w:hAnsi="宋体" w:cs="宋体"/>
          <w:bCs/>
          <w:sz w:val="24"/>
          <w:szCs w:val="24"/>
        </w:rPr>
      </w:pPr>
      <w:r>
        <w:rPr>
          <w:rFonts w:hint="eastAsia" w:ascii="宋体" w:hAnsi="宋体" w:cs="宋体"/>
          <w:bCs/>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spacing w:line="360" w:lineRule="auto"/>
        <w:ind w:firstLine="480"/>
        <w:rPr>
          <w:rFonts w:ascii="宋体" w:hAnsi="宋体" w:cs="宋体"/>
          <w:bCs/>
          <w:sz w:val="24"/>
          <w:szCs w:val="24"/>
        </w:rPr>
      </w:pPr>
      <w:r>
        <w:rPr>
          <w:rFonts w:hint="eastAsia" w:ascii="宋体" w:hAnsi="宋体" w:cs="宋体"/>
          <w:bCs/>
          <w:sz w:val="24"/>
          <w:szCs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1</w:t>
      </w:r>
      <w:r>
        <w:rPr>
          <w:rFonts w:hint="eastAsia" w:ascii="宋体" w:hAnsi="宋体" w:cs="宋体"/>
          <w:bCs/>
          <w:sz w:val="24"/>
          <w:szCs w:val="24"/>
        </w:rPr>
        <w:t>.3对于通过资格性和符合性审查的供应商，磋商小组所有成员应当集中与单一供应商分别进行磋商，并给予所有参加磋商的供应商平等的磋商机会。</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1</w:t>
      </w:r>
      <w:r>
        <w:rPr>
          <w:rFonts w:hint="eastAsia" w:ascii="宋体" w:hAnsi="宋体" w:cs="宋体"/>
          <w:bCs/>
          <w:sz w:val="24"/>
          <w:szCs w:val="24"/>
        </w:rPr>
        <w:t>.4 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rPr>
          <w:rFonts w:ascii="宋体" w:hAnsi="宋体" w:cs="宋体"/>
          <w:bCs/>
          <w:sz w:val="24"/>
          <w:szCs w:val="24"/>
        </w:rPr>
      </w:pPr>
      <w:r>
        <w:rPr>
          <w:rFonts w:hint="eastAsia" w:ascii="宋体" w:hAnsi="宋体" w:cs="宋体"/>
          <w:bCs/>
          <w:sz w:val="24"/>
          <w:szCs w:val="24"/>
        </w:rPr>
        <w:t>对磋商文件作出的实质性变动是磋商文件的有效组成部分，磋商小组应当及时以书面形式同时通知所有参加磋商的供应商。</w:t>
      </w:r>
    </w:p>
    <w:p>
      <w:pPr>
        <w:spacing w:line="360" w:lineRule="auto"/>
        <w:ind w:firstLine="480"/>
        <w:rPr>
          <w:rFonts w:ascii="宋体" w:hAnsi="宋体" w:cs="宋体"/>
          <w:bCs/>
          <w:sz w:val="24"/>
          <w:szCs w:val="24"/>
        </w:rPr>
      </w:pPr>
      <w:r>
        <w:rPr>
          <w:rFonts w:hint="eastAsia" w:ascii="宋体" w:hAnsi="宋体" w:cs="宋体"/>
          <w:bCs/>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firstLine="482"/>
        <w:rPr>
          <w:rFonts w:ascii="宋体" w:hAnsi="宋体" w:cs="宋体"/>
          <w:b/>
          <w:bCs/>
          <w:sz w:val="24"/>
          <w:szCs w:val="24"/>
        </w:rPr>
      </w:pPr>
      <w:r>
        <w:rPr>
          <w:rFonts w:hint="eastAsia" w:ascii="宋体" w:hAnsi="宋体" w:cs="宋体"/>
          <w:b/>
          <w:bCs/>
          <w:sz w:val="24"/>
          <w:szCs w:val="24"/>
        </w:rPr>
        <w:t>2</w:t>
      </w:r>
      <w:r>
        <w:rPr>
          <w:rFonts w:ascii="宋体" w:hAnsi="宋体" w:cs="宋体"/>
          <w:b/>
          <w:bCs/>
          <w:sz w:val="24"/>
          <w:szCs w:val="24"/>
        </w:rPr>
        <w:t>1</w:t>
      </w:r>
      <w:r>
        <w:rPr>
          <w:rFonts w:hint="eastAsia" w:ascii="宋体" w:hAnsi="宋体" w:cs="宋体"/>
          <w:b/>
          <w:bCs/>
          <w:sz w:val="24"/>
          <w:szCs w:val="24"/>
        </w:rPr>
        <w:t>.5 磋商文件能够详细列明采购标的的技术、服务要求的，磋商结束后，磋商小组应当要求所有实质性响应的供应商在规定时间内提交最后报价。</w:t>
      </w:r>
    </w:p>
    <w:p>
      <w:pPr>
        <w:spacing w:line="360" w:lineRule="auto"/>
        <w:ind w:firstLine="480"/>
        <w:rPr>
          <w:rFonts w:ascii="宋体" w:hAnsi="宋体" w:cs="宋体"/>
          <w:bCs/>
          <w:sz w:val="24"/>
          <w:szCs w:val="24"/>
        </w:rPr>
      </w:pPr>
      <w:r>
        <w:rPr>
          <w:rFonts w:hint="eastAsia" w:ascii="宋体" w:hAnsi="宋体" w:cs="宋体"/>
          <w:bCs/>
          <w:sz w:val="24"/>
          <w:szCs w:val="24"/>
        </w:rPr>
        <w:t>磋商文件不能详细列明采购标的技术、服务要求，需经磋商由供应商提供最终方案的，磋商结束后，磋商小组应当按照少数服从多数的原则投票确定出最终方案，并要求其在规定时间内提交最后报价。</w:t>
      </w:r>
    </w:p>
    <w:p>
      <w:pPr>
        <w:spacing w:line="360" w:lineRule="auto"/>
        <w:ind w:firstLine="482"/>
        <w:rPr>
          <w:rFonts w:ascii="宋体" w:hAnsi="宋体" w:cs="宋体"/>
          <w:b/>
          <w:bCs/>
          <w:sz w:val="24"/>
          <w:szCs w:val="24"/>
        </w:rPr>
      </w:pPr>
      <w:r>
        <w:rPr>
          <w:rFonts w:hint="eastAsia" w:ascii="宋体" w:hAnsi="宋体" w:cs="宋体"/>
          <w:b/>
          <w:bCs/>
          <w:sz w:val="24"/>
          <w:szCs w:val="24"/>
        </w:rPr>
        <w:t>2</w:t>
      </w:r>
      <w:r>
        <w:rPr>
          <w:rFonts w:ascii="宋体" w:hAnsi="宋体" w:cs="宋体"/>
          <w:b/>
          <w:bCs/>
          <w:sz w:val="24"/>
          <w:szCs w:val="24"/>
        </w:rPr>
        <w:t>1</w:t>
      </w:r>
      <w:r>
        <w:rPr>
          <w:rFonts w:hint="eastAsia" w:ascii="宋体" w:hAnsi="宋体" w:cs="宋体"/>
          <w:b/>
          <w:bCs/>
          <w:sz w:val="24"/>
          <w:szCs w:val="24"/>
        </w:rPr>
        <w:t>.6 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pacing w:line="360" w:lineRule="auto"/>
        <w:ind w:firstLine="480"/>
        <w:rPr>
          <w:rFonts w:ascii="宋体" w:hAnsi="宋体" w:cs="宋体"/>
          <w:bCs/>
          <w:sz w:val="24"/>
          <w:szCs w:val="24"/>
        </w:rPr>
      </w:pPr>
      <w:r>
        <w:rPr>
          <w:rFonts w:hint="eastAsia" w:ascii="宋体" w:hAnsi="宋体" w:cs="宋体"/>
          <w:bCs/>
          <w:sz w:val="24"/>
          <w:szCs w:val="24"/>
        </w:rPr>
        <w:t>（1）倡导诚实报价，如磋商文件没有重大修改的，最后报价不能高于第一次报价，高于的作无效报价处理。</w:t>
      </w:r>
    </w:p>
    <w:p>
      <w:pPr>
        <w:spacing w:line="360" w:lineRule="auto"/>
        <w:ind w:firstLine="480"/>
        <w:jc w:val="left"/>
        <w:rPr>
          <w:rFonts w:ascii="宋体" w:cs="宋体"/>
          <w:kern w:val="0"/>
          <w:sz w:val="24"/>
          <w:szCs w:val="24"/>
          <w:lang w:val="zh-CN"/>
        </w:rPr>
      </w:pPr>
      <w:r>
        <w:rPr>
          <w:rFonts w:hint="eastAsia" w:ascii="宋体" w:hAnsi="宋体" w:cs="宋体"/>
          <w:bCs/>
          <w:sz w:val="24"/>
          <w:szCs w:val="24"/>
        </w:rPr>
        <w:t>（2）最后报价应包含本次项目的所有费用</w:t>
      </w:r>
      <w:r>
        <w:rPr>
          <w:rFonts w:hint="eastAsia" w:ascii="宋体" w:cs="宋体"/>
          <w:kern w:val="0"/>
          <w:sz w:val="24"/>
          <w:szCs w:val="24"/>
          <w:lang w:val="zh-CN"/>
        </w:rPr>
        <w:t>包括但不限于本项目规划、方案与施工图编制费用、专家评审费、会务费、差旅费、食宿费、后续服务费、税金等全部费用。投标人一旦中标，其所报的服务费一次性包死，不作调整。</w:t>
      </w:r>
    </w:p>
    <w:p>
      <w:pPr>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1</w:t>
      </w:r>
      <w:r>
        <w:rPr>
          <w:rFonts w:hint="eastAsia" w:ascii="宋体" w:hAnsi="宋体" w:cs="宋体"/>
          <w:bCs/>
          <w:sz w:val="24"/>
          <w:szCs w:val="24"/>
        </w:rPr>
        <w:t>.7</w:t>
      </w:r>
      <w:r>
        <w:rPr>
          <w:rFonts w:hint="eastAsia" w:ascii="宋体" w:hAnsi="宋体" w:cs="宋体"/>
          <w:b/>
          <w:bCs/>
          <w:sz w:val="24"/>
          <w:szCs w:val="24"/>
        </w:rPr>
        <w:t>已提交投标响应文件的供应商，在提交最后报价之前，可以根据磋商情况退出磋商。</w:t>
      </w:r>
    </w:p>
    <w:p>
      <w:pPr>
        <w:spacing w:line="360" w:lineRule="auto"/>
        <w:ind w:firstLine="480"/>
        <w:rPr>
          <w:rFonts w:ascii="宋体" w:hAnsi="宋体" w:cs="宋体"/>
          <w:bCs/>
          <w:sz w:val="24"/>
          <w:szCs w:val="24"/>
        </w:rPr>
      </w:pPr>
      <w:r>
        <w:rPr>
          <w:rFonts w:ascii="宋体" w:hAnsi="宋体" w:cs="宋体"/>
          <w:bCs/>
          <w:sz w:val="24"/>
          <w:szCs w:val="24"/>
        </w:rPr>
        <w:t>21</w:t>
      </w:r>
      <w:r>
        <w:rPr>
          <w:rFonts w:hint="eastAsia" w:ascii="宋体" w:hAnsi="宋体" w:cs="宋体"/>
          <w:bCs/>
          <w:sz w:val="24"/>
          <w:szCs w:val="24"/>
        </w:rPr>
        <w:t>.8 磋商时间由磋商小组掌握。</w:t>
      </w:r>
    </w:p>
    <w:p>
      <w:pPr>
        <w:keepNext/>
        <w:keepLines/>
        <w:spacing w:line="360" w:lineRule="auto"/>
        <w:ind w:firstLine="313"/>
        <w:outlineLvl w:val="3"/>
        <w:rPr>
          <w:rFonts w:ascii="宋体" w:hAnsi="宋体" w:cs="宋体"/>
          <w:sz w:val="28"/>
          <w:szCs w:val="28"/>
        </w:rPr>
      </w:pPr>
      <w:bookmarkStart w:id="98" w:name="_Toc16938550"/>
      <w:bookmarkEnd w:id="98"/>
      <w:bookmarkStart w:id="99" w:name="_Toc20823306"/>
      <w:bookmarkEnd w:id="99"/>
      <w:bookmarkStart w:id="100" w:name="_Toc513029234"/>
      <w:bookmarkEnd w:id="100"/>
      <w:r>
        <w:rPr>
          <w:rFonts w:hint="eastAsia" w:ascii="宋体" w:hAnsi="宋体" w:cs="宋体"/>
          <w:sz w:val="28"/>
          <w:szCs w:val="28"/>
        </w:rPr>
        <w:t>2</w:t>
      </w:r>
      <w:r>
        <w:rPr>
          <w:rFonts w:ascii="宋体" w:hAnsi="宋体" w:cs="宋体"/>
          <w:sz w:val="28"/>
          <w:szCs w:val="28"/>
        </w:rPr>
        <w:t>2</w:t>
      </w:r>
      <w:r>
        <w:rPr>
          <w:rFonts w:hint="eastAsia" w:ascii="宋体" w:hAnsi="宋体" w:cs="宋体"/>
          <w:sz w:val="28"/>
          <w:szCs w:val="28"/>
        </w:rPr>
        <w:t>．无效投标条款和项目终止条款</w:t>
      </w:r>
    </w:p>
    <w:p>
      <w:pPr>
        <w:spacing w:line="360" w:lineRule="auto"/>
        <w:ind w:firstLine="480"/>
        <w:rPr>
          <w:rFonts w:ascii="宋体" w:hAnsi="宋体" w:cs="宋体"/>
          <w:sz w:val="24"/>
          <w:szCs w:val="24"/>
        </w:rPr>
      </w:pPr>
      <w:r>
        <w:rPr>
          <w:rFonts w:hint="eastAsia" w:ascii="宋体" w:hAnsi="宋体" w:cs="宋体"/>
          <w:bCs/>
          <w:sz w:val="24"/>
          <w:szCs w:val="24"/>
        </w:rPr>
        <w:t>2</w:t>
      </w:r>
      <w:r>
        <w:rPr>
          <w:rFonts w:ascii="宋体" w:hAnsi="宋体" w:cs="宋体"/>
          <w:sz w:val="24"/>
          <w:szCs w:val="24"/>
        </w:rPr>
        <w:t>2</w:t>
      </w:r>
      <w:r>
        <w:rPr>
          <w:rFonts w:hint="eastAsia" w:ascii="宋体" w:hAnsi="宋体" w:cs="宋体"/>
          <w:sz w:val="24"/>
          <w:szCs w:val="24"/>
        </w:rPr>
        <w:t>.1无效投标条款</w:t>
      </w:r>
    </w:p>
    <w:p>
      <w:pPr>
        <w:spacing w:line="360" w:lineRule="auto"/>
        <w:ind w:firstLine="480"/>
        <w:rPr>
          <w:rFonts w:ascii="宋体" w:hAnsi="宋体" w:cs="宋体"/>
          <w:sz w:val="24"/>
          <w:szCs w:val="24"/>
        </w:rPr>
      </w:pPr>
      <w:r>
        <w:rPr>
          <w:rFonts w:hint="eastAsia" w:ascii="宋体" w:hAnsi="宋体" w:cs="宋体"/>
          <w:sz w:val="24"/>
          <w:szCs w:val="24"/>
        </w:rPr>
        <w:t>（1）未按照采购文件规定要求签署、盖章的；投标响应文件未按规定的格式、内容和要求编制、投标文件模糊、无法辩认的；</w:t>
      </w:r>
    </w:p>
    <w:p>
      <w:pPr>
        <w:spacing w:line="360" w:lineRule="auto"/>
        <w:ind w:firstLine="480"/>
        <w:rPr>
          <w:rFonts w:ascii="宋体" w:hAnsi="宋体" w:cs="宋体"/>
          <w:sz w:val="24"/>
          <w:szCs w:val="24"/>
        </w:rPr>
      </w:pPr>
      <w:r>
        <w:rPr>
          <w:rFonts w:hint="eastAsia" w:ascii="宋体" w:hAnsi="宋体" w:cs="宋体"/>
          <w:sz w:val="24"/>
          <w:szCs w:val="24"/>
        </w:rPr>
        <w:t>（2）在报价时采用选择性报价；</w:t>
      </w:r>
    </w:p>
    <w:p>
      <w:pPr>
        <w:spacing w:line="360" w:lineRule="auto"/>
        <w:ind w:firstLine="480"/>
        <w:rPr>
          <w:rFonts w:ascii="宋体" w:hAnsi="宋体" w:cs="宋体"/>
          <w:sz w:val="24"/>
          <w:szCs w:val="24"/>
        </w:rPr>
      </w:pPr>
      <w:r>
        <w:rPr>
          <w:rFonts w:hint="eastAsia" w:ascii="宋体" w:hAnsi="宋体" w:cs="宋体"/>
          <w:sz w:val="24"/>
          <w:szCs w:val="24"/>
        </w:rPr>
        <w:t>（3）不具备采购文件中规定资格要求的；</w:t>
      </w:r>
    </w:p>
    <w:p>
      <w:pPr>
        <w:spacing w:line="360" w:lineRule="auto"/>
        <w:ind w:firstLine="480"/>
        <w:rPr>
          <w:rFonts w:ascii="宋体" w:hAnsi="宋体" w:cs="宋体"/>
          <w:sz w:val="24"/>
          <w:szCs w:val="24"/>
        </w:rPr>
      </w:pPr>
      <w:r>
        <w:rPr>
          <w:rFonts w:hint="eastAsia" w:ascii="宋体" w:hAnsi="宋体" w:cs="宋体"/>
          <w:sz w:val="24"/>
          <w:szCs w:val="24"/>
        </w:rPr>
        <w:t>（4）对采购文件未能作出全面实质性响应或对采购文件进行实质性修改的；</w:t>
      </w:r>
    </w:p>
    <w:p>
      <w:pPr>
        <w:spacing w:line="360" w:lineRule="auto"/>
        <w:ind w:firstLine="480"/>
        <w:rPr>
          <w:rFonts w:ascii="宋体" w:hAnsi="宋体" w:cs="宋体"/>
          <w:sz w:val="24"/>
          <w:szCs w:val="24"/>
        </w:rPr>
      </w:pPr>
      <w:r>
        <w:rPr>
          <w:rFonts w:hint="eastAsia" w:ascii="宋体" w:hAnsi="宋体" w:cs="宋体"/>
          <w:sz w:val="24"/>
          <w:szCs w:val="24"/>
        </w:rPr>
        <w:t>（5）不符合法律、法规和采购文件中规定的其他实质性要求的；</w:t>
      </w:r>
    </w:p>
    <w:p>
      <w:pPr>
        <w:spacing w:line="360" w:lineRule="auto"/>
        <w:ind w:firstLine="480"/>
        <w:rPr>
          <w:rFonts w:ascii="宋体" w:hAnsi="宋体" w:cs="宋体"/>
          <w:sz w:val="24"/>
          <w:szCs w:val="24"/>
        </w:rPr>
      </w:pPr>
      <w:r>
        <w:rPr>
          <w:rFonts w:hint="eastAsia" w:ascii="宋体" w:hAnsi="宋体" w:cs="宋体"/>
          <w:sz w:val="24"/>
          <w:szCs w:val="24"/>
        </w:rPr>
        <w:t>（6）供应商有欺诈行为或隐瞒自身违规问题的，提供虚假材料的；</w:t>
      </w:r>
    </w:p>
    <w:p>
      <w:pPr>
        <w:spacing w:line="360" w:lineRule="auto"/>
        <w:ind w:firstLine="480"/>
        <w:rPr>
          <w:rFonts w:ascii="宋体" w:hAnsi="宋体" w:cs="宋体"/>
          <w:sz w:val="24"/>
          <w:szCs w:val="24"/>
        </w:rPr>
      </w:pPr>
      <w:r>
        <w:rPr>
          <w:rFonts w:hint="eastAsia" w:ascii="宋体" w:hAnsi="宋体" w:cs="宋体"/>
          <w:sz w:val="24"/>
          <w:szCs w:val="24"/>
        </w:rPr>
        <w:t>（7）不同供应商委托同一个人办理投标事宜的，不同供应商的投标文件载明的项目管理成员为同一人的，不同供应商的投标文件异常一致的；</w:t>
      </w:r>
    </w:p>
    <w:p>
      <w:pPr>
        <w:spacing w:line="360" w:lineRule="auto"/>
        <w:ind w:firstLine="480"/>
        <w:rPr>
          <w:rFonts w:ascii="宋体" w:hAnsi="宋体" w:cs="宋体"/>
          <w:sz w:val="24"/>
          <w:szCs w:val="24"/>
        </w:rPr>
      </w:pPr>
      <w:r>
        <w:rPr>
          <w:rFonts w:hint="eastAsia" w:ascii="宋体" w:hAnsi="宋体" w:cs="宋体"/>
          <w:sz w:val="24"/>
          <w:szCs w:val="24"/>
        </w:rPr>
        <w:t>（8）最后磋商报价超过最高限价的；</w:t>
      </w:r>
    </w:p>
    <w:p>
      <w:pPr>
        <w:spacing w:line="360" w:lineRule="auto"/>
        <w:ind w:firstLine="480"/>
        <w:rPr>
          <w:rFonts w:ascii="宋体" w:hAnsi="宋体" w:cs="宋体"/>
          <w:sz w:val="24"/>
          <w:szCs w:val="24"/>
        </w:rPr>
      </w:pPr>
      <w:r>
        <w:rPr>
          <w:rFonts w:hint="eastAsia" w:ascii="宋体" w:hAnsi="宋体" w:cs="宋体"/>
          <w:sz w:val="24"/>
          <w:szCs w:val="24"/>
        </w:rPr>
        <w:t>（9）其他法律、法规及本采购文件规定的属无效投标的情形；</w:t>
      </w:r>
    </w:p>
    <w:p>
      <w:pPr>
        <w:spacing w:line="360" w:lineRule="auto"/>
        <w:ind w:firstLine="480"/>
        <w:rPr>
          <w:rFonts w:ascii="宋体" w:hAnsi="宋体" w:cs="宋体"/>
          <w:sz w:val="24"/>
          <w:szCs w:val="24"/>
        </w:rPr>
      </w:pPr>
      <w:r>
        <w:rPr>
          <w:rFonts w:hint="eastAsia" w:ascii="宋体" w:hAnsi="宋体" w:cs="宋体"/>
          <w:sz w:val="24"/>
          <w:szCs w:val="24"/>
        </w:rPr>
        <w:t>（10）投标人被 “信用中国”网站（www.creditchina.gov.cn）列入失信被执行人或重大税收违法案件当事人名单或政府采购严重失信行为记录名单；</w:t>
      </w:r>
    </w:p>
    <w:p>
      <w:pPr>
        <w:pStyle w:val="2"/>
        <w:rPr>
          <w:rFonts w:ascii="宋体" w:hAnsi="宋体"/>
          <w:sz w:val="24"/>
          <w:szCs w:val="24"/>
        </w:rPr>
      </w:pPr>
      <w:bookmarkStart w:id="101" w:name="_Hlk121244159"/>
      <w:r>
        <w:rPr>
          <w:rFonts w:hint="eastAsia"/>
        </w:rPr>
        <w:t>（1</w:t>
      </w:r>
      <w:r>
        <w:t>1</w:t>
      </w:r>
      <w:r>
        <w:rPr>
          <w:rFonts w:hint="eastAsia"/>
        </w:rPr>
        <w:t>）</w:t>
      </w:r>
      <w:r>
        <w:rPr>
          <w:rFonts w:hint="eastAsia" w:ascii="宋体" w:hAnsi="宋体"/>
          <w:sz w:val="24"/>
          <w:szCs w:val="24"/>
        </w:rPr>
        <w:t>供应商在规定的时间内未成功解密电子响应文件的；</w:t>
      </w:r>
    </w:p>
    <w:p>
      <w:pPr>
        <w:pStyle w:val="2"/>
      </w:pPr>
      <w:r>
        <w:rPr>
          <w:rFonts w:hint="eastAsia" w:ascii="宋体" w:hAnsi="宋体"/>
          <w:sz w:val="24"/>
          <w:szCs w:val="24"/>
        </w:rPr>
        <w:t>（1</w:t>
      </w:r>
      <w:r>
        <w:rPr>
          <w:rFonts w:ascii="宋体" w:hAnsi="宋体"/>
          <w:sz w:val="24"/>
          <w:szCs w:val="24"/>
        </w:rPr>
        <w:t>2</w:t>
      </w:r>
      <w:r>
        <w:rPr>
          <w:rFonts w:hint="eastAsia" w:ascii="宋体" w:hAnsi="宋体"/>
          <w:sz w:val="24"/>
          <w:szCs w:val="24"/>
        </w:rPr>
        <w:t>）供应商未完整上传响应文件电子文档的或上传的文件打不开的。</w:t>
      </w:r>
    </w:p>
    <w:bookmarkEnd w:id="101"/>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.2出现下列情形之一的，磋商终止：</w:t>
      </w:r>
    </w:p>
    <w:p>
      <w:pPr>
        <w:spacing w:line="360" w:lineRule="auto"/>
        <w:ind w:firstLine="480"/>
        <w:rPr>
          <w:rFonts w:ascii="宋体" w:hAnsi="宋体" w:cs="宋体"/>
          <w:sz w:val="24"/>
          <w:szCs w:val="24"/>
        </w:rPr>
      </w:pPr>
      <w:r>
        <w:rPr>
          <w:rFonts w:hint="eastAsia" w:ascii="宋体" w:hAnsi="宋体" w:cs="宋体"/>
          <w:sz w:val="24"/>
          <w:szCs w:val="24"/>
        </w:rPr>
        <w:t>（1）因情况变化，不再符合规定的竞争性磋商采购方式适用情形的；</w:t>
      </w:r>
    </w:p>
    <w:p>
      <w:pPr>
        <w:spacing w:line="360" w:lineRule="auto"/>
        <w:ind w:firstLine="480"/>
        <w:rPr>
          <w:rFonts w:ascii="宋体" w:hAnsi="宋体" w:cs="宋体"/>
          <w:sz w:val="24"/>
          <w:szCs w:val="24"/>
        </w:rPr>
      </w:pPr>
      <w:r>
        <w:rPr>
          <w:rFonts w:hint="eastAsia" w:ascii="宋体" w:hAnsi="宋体" w:cs="宋体"/>
          <w:sz w:val="24"/>
          <w:szCs w:val="24"/>
        </w:rPr>
        <w:t>（2）出现影响采购公正的违法、违规行为的；</w:t>
      </w:r>
    </w:p>
    <w:p>
      <w:pPr>
        <w:spacing w:line="360" w:lineRule="auto"/>
        <w:ind w:firstLine="480"/>
        <w:rPr>
          <w:rFonts w:ascii="宋体" w:hAnsi="宋体" w:cs="宋体"/>
          <w:sz w:val="24"/>
          <w:szCs w:val="24"/>
        </w:rPr>
      </w:pPr>
      <w:r>
        <w:rPr>
          <w:rFonts w:hint="eastAsia" w:ascii="宋体" w:hAnsi="宋体" w:cs="宋体"/>
          <w:sz w:val="24"/>
          <w:szCs w:val="24"/>
        </w:rPr>
        <w:t>（3）除《政府采购竞争性磋商采购方式管理暂行办法（财库[2014]214号）》第三条第四项及《财政部关于竞争性磋商采购方式管理暂行办法有关问题的补充通知》（财库[2015]124号）规定的情形外，在采购过程中符合要求的供应商或者报价未超过最高限价的供应商不足三家的；</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.3变更为其他方式采购的情形</w:t>
      </w:r>
    </w:p>
    <w:p>
      <w:pPr>
        <w:spacing w:line="360" w:lineRule="auto"/>
        <w:ind w:firstLine="482"/>
        <w:rPr>
          <w:rFonts w:ascii="宋体" w:hAnsi="宋体" w:cs="宋体"/>
          <w:b/>
          <w:sz w:val="24"/>
          <w:szCs w:val="24"/>
        </w:rPr>
      </w:pPr>
      <w:r>
        <w:rPr>
          <w:rFonts w:hint="eastAsia" w:ascii="宋体" w:hAnsi="宋体" w:cs="宋体"/>
          <w:b/>
          <w:sz w:val="24"/>
          <w:szCs w:val="24"/>
        </w:rPr>
        <w:t>提交响应文件截止时间时参加磋商的供应商不足3家的，及磋商中出现符合专业条件的供应商或对磋商文件作实质响应的供应商不足3家（规定或经批准可以2家的情形除外），除采购任务取消外，采购人报告政府采购监管部门，经批准后将视情况采取其他方式继续组织采购。磋商文件中对供应商资质、技术等要求，将作为其他方式采购的基本要求和依据。原已经参加磋商并符合要求的供应商，根据自愿原则，参加其他方式采购。</w:t>
      </w:r>
    </w:p>
    <w:p>
      <w:pPr>
        <w:widowControl/>
        <w:spacing w:line="360" w:lineRule="auto"/>
        <w:ind w:firstLine="321"/>
        <w:jc w:val="left"/>
        <w:outlineLvl w:val="1"/>
        <w:rPr>
          <w:rFonts w:ascii="宋体" w:hAnsi="宋体" w:cs="宋体"/>
          <w:b/>
          <w:sz w:val="32"/>
          <w:szCs w:val="32"/>
        </w:rPr>
      </w:pPr>
      <w:r>
        <w:rPr>
          <w:rFonts w:hint="eastAsia" w:ascii="宋体" w:hAnsi="宋体" w:cs="宋体"/>
          <w:b/>
          <w:sz w:val="32"/>
          <w:szCs w:val="32"/>
        </w:rPr>
        <w:t>六、定标</w:t>
      </w:r>
    </w:p>
    <w:p>
      <w:pPr>
        <w:keepNext/>
        <w:keepLines/>
        <w:spacing w:line="360" w:lineRule="auto"/>
        <w:ind w:firstLine="560"/>
        <w:outlineLvl w:val="3"/>
        <w:rPr>
          <w:rFonts w:ascii="宋体" w:hAnsi="宋体" w:cs="宋体"/>
          <w:sz w:val="28"/>
          <w:szCs w:val="28"/>
        </w:rPr>
      </w:pPr>
      <w:bookmarkStart w:id="102" w:name="_Toc20823310"/>
      <w:bookmarkEnd w:id="102"/>
      <w:bookmarkStart w:id="103" w:name="_Toc16938554"/>
      <w:bookmarkEnd w:id="103"/>
      <w:bookmarkStart w:id="104" w:name="_Toc513029238"/>
      <w:bookmarkEnd w:id="104"/>
      <w:r>
        <w:rPr>
          <w:rFonts w:hint="eastAsia" w:ascii="宋体" w:hAnsi="宋体" w:cs="宋体"/>
          <w:sz w:val="28"/>
          <w:szCs w:val="28"/>
        </w:rPr>
        <w:t>2</w:t>
      </w:r>
      <w:r>
        <w:rPr>
          <w:rFonts w:ascii="宋体" w:hAnsi="宋体" w:cs="宋体"/>
          <w:sz w:val="28"/>
          <w:szCs w:val="28"/>
        </w:rPr>
        <w:t>3</w:t>
      </w:r>
      <w:r>
        <w:rPr>
          <w:rFonts w:hint="eastAsia" w:ascii="宋体" w:hAnsi="宋体" w:cs="宋体"/>
          <w:sz w:val="28"/>
          <w:szCs w:val="28"/>
        </w:rPr>
        <w:t>．确定成交单位</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.1磋商小组根据本采购文件规定评分办法与评分标准，向采购人分别推荐出成交候选人或受采购人委托直接确定成交人。任何单项因素的最优不能作为成交的保证。</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.2如推荐成交候选人的，由采购人根据磋商小组推荐的成交候选人（多名候选人的根据排名顺序依次）确定成交人。</w:t>
      </w:r>
    </w:p>
    <w:p>
      <w:pPr>
        <w:spacing w:line="360" w:lineRule="auto"/>
        <w:ind w:firstLine="480"/>
        <w:rPr>
          <w:rFonts w:ascii="宋体" w:hAnsi="宋体" w:cs="宋体"/>
          <w:b/>
          <w:sz w:val="24"/>
          <w:szCs w:val="24"/>
        </w:rPr>
      </w:pP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.3评审结束后，成交人名单将在</w:t>
      </w:r>
      <w:bookmarkStart w:id="105" w:name="_Hlk121244234"/>
      <w:r>
        <w:rPr>
          <w:rFonts w:hint="eastAsia" w:ascii="宋体" w:hAnsi="宋体" w:cs="宋体"/>
          <w:sz w:val="24"/>
          <w:szCs w:val="24"/>
        </w:rPr>
        <w:t>“南通市公共资源交易平台”</w:t>
      </w:r>
      <w:bookmarkEnd w:id="105"/>
      <w:r>
        <w:rPr>
          <w:rFonts w:hint="eastAsia" w:ascii="宋体" w:hAnsi="宋体" w:cs="宋体"/>
          <w:sz w:val="24"/>
          <w:szCs w:val="24"/>
        </w:rPr>
        <w:t>等媒体进行公示，</w:t>
      </w:r>
      <w:r>
        <w:rPr>
          <w:rFonts w:hint="eastAsia" w:ascii="宋体" w:hAnsi="宋体" w:cs="宋体"/>
          <w:b/>
          <w:sz w:val="24"/>
          <w:szCs w:val="24"/>
        </w:rPr>
        <w:t>公示时间为1个工作日。</w:t>
      </w:r>
    </w:p>
    <w:p>
      <w:pPr>
        <w:spacing w:line="360" w:lineRule="auto"/>
        <w:ind w:firstLine="480"/>
        <w:rPr>
          <w:rFonts w:ascii="宋体" w:hAnsi="宋体" w:cs="宋体"/>
          <w:sz w:val="24"/>
          <w:szCs w:val="24"/>
        </w:rPr>
      </w:pPr>
      <w:r>
        <w:rPr>
          <w:rFonts w:hint="eastAsia" w:ascii="宋体" w:hAnsi="宋体" w:cs="宋体"/>
          <w:sz w:val="24"/>
          <w:szCs w:val="24"/>
        </w:rPr>
        <w:t>34.2若有充分证据证明，成交人出现下列情况之一的，一经查实，将被取消成交资格：</w:t>
      </w:r>
    </w:p>
    <w:p>
      <w:pPr>
        <w:spacing w:line="360" w:lineRule="auto"/>
        <w:ind w:firstLine="480"/>
        <w:rPr>
          <w:rFonts w:ascii="宋体" w:hAnsi="宋体" w:cs="宋体"/>
          <w:sz w:val="24"/>
          <w:szCs w:val="24"/>
        </w:rPr>
      </w:pPr>
      <w:r>
        <w:rPr>
          <w:rFonts w:hint="eastAsia" w:ascii="宋体" w:hAnsi="宋体" w:cs="宋体"/>
          <w:sz w:val="24"/>
          <w:szCs w:val="24"/>
        </w:rPr>
        <w:t>（1）提供虚假材料谋取成交的；</w:t>
      </w:r>
    </w:p>
    <w:p>
      <w:pPr>
        <w:spacing w:line="360" w:lineRule="auto"/>
        <w:ind w:firstLine="480"/>
        <w:rPr>
          <w:rFonts w:ascii="宋体" w:hAnsi="宋体" w:cs="宋体"/>
          <w:sz w:val="24"/>
          <w:szCs w:val="24"/>
        </w:rPr>
      </w:pPr>
      <w:r>
        <w:rPr>
          <w:rFonts w:hint="eastAsia" w:ascii="宋体" w:hAnsi="宋体" w:cs="宋体"/>
          <w:sz w:val="24"/>
          <w:szCs w:val="24"/>
        </w:rPr>
        <w:t>（2）与评审专家、采购人、其他供应商或者采购代理机构工作人员恶意串通的；</w:t>
      </w:r>
    </w:p>
    <w:p>
      <w:pPr>
        <w:spacing w:line="360" w:lineRule="auto"/>
        <w:ind w:firstLine="480"/>
        <w:rPr>
          <w:rFonts w:ascii="宋体" w:hAnsi="宋体" w:cs="宋体"/>
          <w:sz w:val="24"/>
          <w:szCs w:val="24"/>
        </w:rPr>
      </w:pPr>
      <w:r>
        <w:rPr>
          <w:rFonts w:hint="eastAsia" w:ascii="宋体" w:hAnsi="宋体" w:cs="宋体"/>
          <w:sz w:val="24"/>
          <w:szCs w:val="24"/>
        </w:rPr>
        <w:t>（3）向评审专家、采购人或采购代理机构工作人员行贿或者提供其他不正当利益的；</w:t>
      </w:r>
    </w:p>
    <w:p>
      <w:pPr>
        <w:spacing w:line="360" w:lineRule="auto"/>
        <w:ind w:firstLine="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pacing w:line="360" w:lineRule="auto"/>
        <w:ind w:firstLine="480"/>
        <w:rPr>
          <w:rFonts w:ascii="宋体" w:hAnsi="宋体" w:cs="宋体"/>
          <w:sz w:val="24"/>
          <w:szCs w:val="24"/>
        </w:rPr>
      </w:pPr>
      <w:r>
        <w:rPr>
          <w:rFonts w:hint="eastAsia" w:ascii="宋体" w:hAnsi="宋体" w:cs="宋体"/>
          <w:sz w:val="24"/>
          <w:szCs w:val="24"/>
        </w:rPr>
        <w:t>（5）不满足本采购文件规定的实质性要求，但在评标过程中又未被磋商小组发现的；</w:t>
      </w:r>
    </w:p>
    <w:p>
      <w:pPr>
        <w:spacing w:line="360" w:lineRule="auto"/>
        <w:ind w:firstLine="480"/>
        <w:rPr>
          <w:rFonts w:ascii="宋体" w:hAnsi="宋体" w:cs="宋体"/>
          <w:sz w:val="24"/>
          <w:szCs w:val="24"/>
        </w:rPr>
      </w:pPr>
      <w:r>
        <w:rPr>
          <w:rFonts w:hint="eastAsia" w:ascii="宋体" w:hAnsi="宋体" w:cs="宋体"/>
          <w:sz w:val="24"/>
          <w:szCs w:val="24"/>
        </w:rPr>
        <w:t>（6）不符合法律、法规的规定的其他情形。</w:t>
      </w:r>
      <w:bookmarkStart w:id="106" w:name="_Toc200451960"/>
      <w:bookmarkEnd w:id="106"/>
    </w:p>
    <w:p>
      <w:pPr>
        <w:spacing w:line="360" w:lineRule="auto"/>
        <w:ind w:firstLine="480"/>
        <w:rPr>
          <w:rFonts w:ascii="宋体" w:hAnsi="宋体" w:cs="宋体"/>
          <w:sz w:val="24"/>
          <w:szCs w:val="24"/>
        </w:rPr>
      </w:pPr>
      <w:r>
        <w:rPr>
          <w:rFonts w:hint="eastAsia" w:ascii="宋体" w:hAnsi="宋体" w:cs="宋体"/>
          <w:sz w:val="24"/>
          <w:szCs w:val="24"/>
        </w:rPr>
        <w:t>在此情况下一经认定，报经政府采购监督管理部门批准，采购人有权重新组织采购。</w:t>
      </w:r>
    </w:p>
    <w:p>
      <w:pPr>
        <w:keepNext/>
        <w:keepLines/>
        <w:spacing w:line="360" w:lineRule="auto"/>
        <w:ind w:firstLine="560"/>
        <w:outlineLvl w:val="3"/>
        <w:rPr>
          <w:rFonts w:ascii="宋体" w:hAnsi="宋体" w:cs="宋体"/>
          <w:sz w:val="28"/>
          <w:szCs w:val="28"/>
        </w:rPr>
      </w:pPr>
      <w:r>
        <w:rPr>
          <w:rFonts w:hint="eastAsia" w:ascii="宋体" w:hAnsi="宋体" w:cs="宋体"/>
          <w:sz w:val="28"/>
          <w:szCs w:val="28"/>
        </w:rPr>
        <w:t>2</w:t>
      </w:r>
      <w:r>
        <w:rPr>
          <w:rFonts w:ascii="宋体" w:hAnsi="宋体" w:cs="宋体"/>
          <w:sz w:val="28"/>
          <w:szCs w:val="28"/>
        </w:rPr>
        <w:t>4</w:t>
      </w:r>
      <w:r>
        <w:rPr>
          <w:rFonts w:hint="eastAsia" w:ascii="宋体" w:hAnsi="宋体" w:cs="宋体"/>
          <w:sz w:val="28"/>
          <w:szCs w:val="28"/>
        </w:rPr>
        <w:t>．质疑处理</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1磋商供应商认为采购文件、采购过程和采购结果使自己的权益受到损害的，可以在知道或应知其权益受到损害之日起七个工作日内，以书面形式向采购人或招标代理机构提出质疑。上述应知其权益受到损害之日，是指：</w:t>
      </w:r>
    </w:p>
    <w:p>
      <w:pPr>
        <w:spacing w:line="360" w:lineRule="auto"/>
        <w:ind w:firstLine="480"/>
        <w:rPr>
          <w:rFonts w:ascii="宋体" w:hAnsi="宋体" w:cs="宋体"/>
          <w:sz w:val="24"/>
          <w:szCs w:val="24"/>
        </w:rPr>
      </w:pPr>
      <w:r>
        <w:rPr>
          <w:rFonts w:hint="eastAsia" w:ascii="宋体" w:hAnsi="宋体" w:cs="宋体"/>
          <w:sz w:val="24"/>
          <w:szCs w:val="24"/>
        </w:rPr>
        <w:t>（1）对可以质疑的磋商文件提出质疑的，为收到磋商文件之日或者磋商文件公告期限届满之日；</w:t>
      </w:r>
    </w:p>
    <w:p>
      <w:pPr>
        <w:spacing w:line="360" w:lineRule="auto"/>
        <w:ind w:firstLine="480"/>
        <w:rPr>
          <w:rFonts w:ascii="宋体" w:hAnsi="宋体" w:cs="宋体"/>
          <w:sz w:val="24"/>
          <w:szCs w:val="24"/>
        </w:rPr>
      </w:pPr>
      <w:r>
        <w:rPr>
          <w:rFonts w:hint="eastAsia" w:ascii="宋体" w:hAnsi="宋体" w:cs="宋体"/>
          <w:sz w:val="24"/>
          <w:szCs w:val="24"/>
        </w:rPr>
        <w:t>（2）对采购过程提出质疑的，为各采购程序环节结束之日；</w:t>
      </w:r>
    </w:p>
    <w:p>
      <w:pPr>
        <w:spacing w:line="360" w:lineRule="auto"/>
        <w:ind w:firstLine="48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2质疑必须按《政府采购法》、《政府采购法实施条例》及《江苏省政府采购供应商监督管理暂行办法》、《政府采购质疑和投诉办法》（财政部令第94号）的相关规定提交，未按上述要求提交的质疑函（含传真、电子邮件等）采购人或招标代理机构有权不予受理。</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.3未参加投标活动的供应商或在投标活动中自身权益未受到损害的供应商所提出的质疑不予受理。</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.4质疑函应当包括下列内容：</w:t>
      </w:r>
    </w:p>
    <w:p>
      <w:pPr>
        <w:spacing w:line="360" w:lineRule="auto"/>
        <w:ind w:firstLine="480"/>
        <w:rPr>
          <w:rFonts w:ascii="宋体" w:hAnsi="宋体" w:cs="宋体"/>
          <w:sz w:val="24"/>
          <w:szCs w:val="24"/>
        </w:rPr>
      </w:pPr>
      <w:r>
        <w:rPr>
          <w:rFonts w:hint="eastAsia" w:ascii="宋体" w:hAnsi="宋体" w:cs="宋体"/>
          <w:sz w:val="24"/>
          <w:szCs w:val="24"/>
        </w:rPr>
        <w:t>（1）质疑供应商的名称、地址、邮编、联系人、联系电话；</w:t>
      </w:r>
    </w:p>
    <w:p>
      <w:pPr>
        <w:spacing w:line="360" w:lineRule="auto"/>
        <w:ind w:firstLine="480"/>
        <w:rPr>
          <w:rFonts w:ascii="宋体" w:hAnsi="宋体" w:cs="宋体"/>
          <w:sz w:val="24"/>
          <w:szCs w:val="24"/>
        </w:rPr>
      </w:pPr>
      <w:r>
        <w:rPr>
          <w:rFonts w:hint="eastAsia" w:ascii="宋体" w:hAnsi="宋体" w:cs="宋体"/>
          <w:sz w:val="24"/>
          <w:szCs w:val="24"/>
        </w:rPr>
        <w:t>（2）具体的质疑事项及明确的请求；</w:t>
      </w:r>
    </w:p>
    <w:p>
      <w:pPr>
        <w:spacing w:line="360" w:lineRule="auto"/>
        <w:ind w:firstLine="480"/>
        <w:rPr>
          <w:rFonts w:ascii="宋体" w:hAnsi="宋体" w:cs="宋体"/>
          <w:sz w:val="24"/>
          <w:szCs w:val="24"/>
        </w:rPr>
      </w:pPr>
      <w:r>
        <w:rPr>
          <w:rFonts w:hint="eastAsia" w:ascii="宋体" w:hAnsi="宋体" w:cs="宋体"/>
          <w:sz w:val="24"/>
          <w:szCs w:val="24"/>
        </w:rPr>
        <w:t>（3）认为自己合法权益受到损害或可能受到损害的相关证据材料；</w:t>
      </w:r>
    </w:p>
    <w:p>
      <w:pPr>
        <w:spacing w:line="360" w:lineRule="auto"/>
        <w:ind w:firstLine="480"/>
        <w:rPr>
          <w:rFonts w:ascii="宋体" w:hAnsi="宋体" w:cs="宋体"/>
          <w:sz w:val="24"/>
          <w:szCs w:val="24"/>
        </w:rPr>
      </w:pPr>
      <w:r>
        <w:rPr>
          <w:rFonts w:hint="eastAsia" w:ascii="宋体" w:hAnsi="宋体" w:cs="宋体"/>
          <w:sz w:val="24"/>
          <w:szCs w:val="24"/>
        </w:rPr>
        <w:t>（4）提起质疑的日期；</w:t>
      </w:r>
    </w:p>
    <w:p>
      <w:pPr>
        <w:spacing w:line="360" w:lineRule="auto"/>
        <w:ind w:firstLine="480"/>
        <w:rPr>
          <w:rFonts w:ascii="宋体" w:hAnsi="宋体" w:cs="宋体"/>
          <w:sz w:val="24"/>
          <w:szCs w:val="24"/>
        </w:rPr>
      </w:pPr>
      <w:r>
        <w:rPr>
          <w:rFonts w:hint="eastAsia" w:ascii="宋体" w:hAnsi="宋体" w:cs="宋体"/>
          <w:sz w:val="24"/>
          <w:szCs w:val="24"/>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质疑函格式请在南通公共资源交易平台“办事指南-下载专区-有关质疑资料”下载</w:t>
      </w:r>
    </w:p>
    <w:p>
      <w:pPr>
        <w:spacing w:line="360" w:lineRule="auto"/>
        <w:ind w:firstLine="468"/>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.5采购人或采购代理机构收到质疑函后，将对质疑的形式和内容进行审查，如质疑函内容、格式不符合规定，将告知质疑人进行补正。</w:t>
      </w:r>
    </w:p>
    <w:p>
      <w:pPr>
        <w:spacing w:line="360" w:lineRule="auto"/>
        <w:ind w:firstLine="468"/>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.6质疑人应当在法定质疑期限内进行补正并重新提交质疑函，拒不补正或者在法定期限内未重新提交质疑函的，为无效质疑，采购人有权不予受理。</w:t>
      </w:r>
    </w:p>
    <w:p>
      <w:pPr>
        <w:spacing w:line="360" w:lineRule="auto"/>
        <w:ind w:firstLine="468"/>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.7对于内容、格式符合规定的质疑函，采购人应当在收到投标供应商的书面质疑后七个工作日内作出答复，并以书面形式通知质疑供应商和其他有关供应商，但答复的内容不得涉及商业秘密。</w:t>
      </w:r>
    </w:p>
    <w:p>
      <w:pPr>
        <w:spacing w:line="360" w:lineRule="auto"/>
        <w:ind w:firstLine="468"/>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.8对项目需求部分的质疑请向采购人提出，由采购人负责受理及答复。</w:t>
      </w:r>
    </w:p>
    <w:p>
      <w:pPr>
        <w:spacing w:line="360" w:lineRule="auto"/>
        <w:ind w:firstLine="468"/>
        <w:rPr>
          <w:rFonts w:ascii="宋体" w:hAnsi="宋体" w:cs="宋体"/>
          <w:sz w:val="24"/>
          <w:szCs w:val="24"/>
        </w:rPr>
      </w:pPr>
      <w:r>
        <w:rPr>
          <w:rFonts w:hint="eastAsia" w:ascii="宋体" w:hAnsi="宋体" w:cs="宋体"/>
          <w:sz w:val="24"/>
          <w:szCs w:val="24"/>
        </w:rPr>
        <w:t>2</w:t>
      </w:r>
      <w:r>
        <w:rPr>
          <w:rFonts w:ascii="宋体" w:hAnsi="宋体" w:cs="宋体"/>
          <w:sz w:val="24"/>
          <w:szCs w:val="24"/>
        </w:rPr>
        <w:t>4</w:t>
      </w:r>
      <w:r>
        <w:rPr>
          <w:rFonts w:hint="eastAsia" w:ascii="宋体" w:hAnsi="宋体" w:cs="宋体"/>
          <w:sz w:val="24"/>
          <w:szCs w:val="24"/>
        </w:rPr>
        <w:t>.9投标人提出书面质疑必须有理、有据，不得恶意质疑或提交虚假质疑。否则，一经查实，采购人有权依据政府采购的有关规定，报请政府采购监管部门对该投标人进行相应的行政处罚。</w:t>
      </w:r>
    </w:p>
    <w:p>
      <w:pPr>
        <w:keepNext/>
        <w:keepLines/>
        <w:spacing w:line="360" w:lineRule="auto"/>
        <w:ind w:firstLine="200"/>
        <w:outlineLvl w:val="3"/>
        <w:rPr>
          <w:rFonts w:ascii="宋体" w:hAnsi="宋体" w:cs="宋体"/>
          <w:sz w:val="28"/>
          <w:szCs w:val="28"/>
        </w:rPr>
      </w:pPr>
      <w:r>
        <w:rPr>
          <w:rFonts w:hint="eastAsia" w:ascii="宋体" w:hAnsi="宋体" w:cs="宋体"/>
          <w:sz w:val="28"/>
          <w:szCs w:val="28"/>
        </w:rPr>
        <w:t>2</w:t>
      </w:r>
      <w:r>
        <w:rPr>
          <w:rFonts w:ascii="宋体" w:hAnsi="宋体" w:cs="宋体"/>
          <w:sz w:val="28"/>
          <w:szCs w:val="28"/>
        </w:rPr>
        <w:t>5</w:t>
      </w:r>
      <w:r>
        <w:rPr>
          <w:rFonts w:hint="eastAsia" w:ascii="宋体" w:hAnsi="宋体" w:cs="宋体"/>
          <w:sz w:val="28"/>
          <w:szCs w:val="28"/>
        </w:rPr>
        <w:t>．中标通知书</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.l 成交结果质疑期满后，</w:t>
      </w:r>
      <w:r>
        <w:rPr>
          <w:rFonts w:hint="eastAsia" w:ascii="宋体" w:hAnsi="宋体" w:cs="宋体"/>
          <w:bCs/>
          <w:sz w:val="24"/>
          <w:szCs w:val="24"/>
        </w:rPr>
        <w:t>采购人</w:t>
      </w:r>
      <w:r>
        <w:rPr>
          <w:rFonts w:hint="eastAsia" w:ascii="宋体" w:hAnsi="宋体" w:cs="宋体"/>
          <w:sz w:val="24"/>
          <w:szCs w:val="24"/>
        </w:rPr>
        <w:t>将向成交供应商发出中标（成交）通知书。</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.2 成交供应商收到中标通知书后，须立即以书面形式回复</w:t>
      </w:r>
      <w:r>
        <w:rPr>
          <w:rFonts w:hint="eastAsia" w:ascii="宋体" w:hAnsi="宋体" w:cs="宋体"/>
          <w:bCs/>
          <w:sz w:val="24"/>
          <w:szCs w:val="24"/>
        </w:rPr>
        <w:t>采购人</w:t>
      </w:r>
      <w:r>
        <w:rPr>
          <w:rFonts w:hint="eastAsia" w:ascii="宋体" w:hAnsi="宋体" w:cs="宋体"/>
          <w:sz w:val="24"/>
          <w:szCs w:val="24"/>
        </w:rPr>
        <w:t>，确认中标（成交）通知书已收到。</w:t>
      </w:r>
    </w:p>
    <w:p>
      <w:pPr>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.3中标（成交）通知书将是合同的一个组成部分。对采购人和成交供应商均具有法律效力。中标通知书发出后，成交供应商放弃中标项目的，应当依法承担法律责任。</w:t>
      </w:r>
      <w:bookmarkStart w:id="107" w:name="_Toc513029236"/>
      <w:bookmarkEnd w:id="107"/>
      <w:bookmarkStart w:id="108" w:name="_Toc20823308"/>
      <w:bookmarkEnd w:id="108"/>
      <w:bookmarkStart w:id="109" w:name="_Toc16938552"/>
      <w:bookmarkEnd w:id="109"/>
      <w:bookmarkStart w:id="110" w:name="_Toc120614220"/>
      <w:bookmarkEnd w:id="110"/>
    </w:p>
    <w:p>
      <w:pPr>
        <w:widowControl/>
        <w:spacing w:line="360" w:lineRule="auto"/>
        <w:ind w:firstLine="321"/>
        <w:jc w:val="left"/>
        <w:outlineLvl w:val="1"/>
        <w:rPr>
          <w:rFonts w:ascii="宋体" w:hAnsi="宋体" w:cs="宋体"/>
          <w:b/>
          <w:sz w:val="32"/>
          <w:szCs w:val="32"/>
        </w:rPr>
      </w:pPr>
      <w:r>
        <w:rPr>
          <w:rFonts w:hint="eastAsia" w:ascii="宋体" w:hAnsi="宋体" w:cs="宋体"/>
          <w:b/>
          <w:sz w:val="32"/>
          <w:szCs w:val="32"/>
        </w:rPr>
        <w:t>七、授予合同</w:t>
      </w:r>
    </w:p>
    <w:p>
      <w:pPr>
        <w:keepNext/>
        <w:keepLines/>
        <w:spacing w:line="360" w:lineRule="auto"/>
        <w:ind w:firstLine="420"/>
        <w:outlineLvl w:val="3"/>
        <w:rPr>
          <w:rFonts w:ascii="宋体" w:hAnsi="宋体" w:cs="宋体"/>
          <w:sz w:val="28"/>
          <w:szCs w:val="28"/>
        </w:rPr>
      </w:pPr>
      <w:r>
        <w:rPr>
          <w:rFonts w:ascii="宋体" w:hAnsi="宋体" w:cs="宋体"/>
          <w:sz w:val="28"/>
          <w:szCs w:val="28"/>
        </w:rPr>
        <w:t>26</w:t>
      </w:r>
      <w:r>
        <w:rPr>
          <w:rFonts w:hint="eastAsia" w:ascii="宋体" w:hAnsi="宋体" w:cs="宋体"/>
          <w:sz w:val="28"/>
          <w:szCs w:val="28"/>
        </w:rPr>
        <w:t>．签订合同</w:t>
      </w:r>
    </w:p>
    <w:p>
      <w:pPr>
        <w:spacing w:line="360" w:lineRule="auto"/>
        <w:ind w:firstLine="480"/>
        <w:rPr>
          <w:rFonts w:ascii="宋体" w:hAnsi="宋体" w:cs="宋体"/>
          <w:sz w:val="24"/>
          <w:szCs w:val="24"/>
        </w:rPr>
      </w:pPr>
      <w:r>
        <w:rPr>
          <w:rFonts w:ascii="宋体" w:hAnsi="宋体" w:cs="宋体"/>
          <w:sz w:val="24"/>
          <w:szCs w:val="24"/>
        </w:rPr>
        <w:t>26</w:t>
      </w:r>
      <w:r>
        <w:rPr>
          <w:rFonts w:hint="eastAsia" w:ascii="宋体" w:hAnsi="宋体" w:cs="宋体"/>
          <w:sz w:val="24"/>
          <w:szCs w:val="24"/>
        </w:rPr>
        <w:t>.l成交人必须按中标通知书规定的时间、地点,按照采购文件确定的事项签订政府采购合同，且不得迟于中标通知书发出之日起三十日内，否则给采购人造成损失的，成交人还应承担赔偿责任。</w:t>
      </w:r>
    </w:p>
    <w:p>
      <w:pPr>
        <w:spacing w:line="360" w:lineRule="auto"/>
        <w:ind w:firstLine="480"/>
        <w:rPr>
          <w:rFonts w:ascii="宋体" w:hAnsi="宋体" w:cs="宋体"/>
          <w:sz w:val="24"/>
          <w:szCs w:val="24"/>
        </w:rPr>
      </w:pPr>
      <w:r>
        <w:rPr>
          <w:rFonts w:ascii="宋体" w:hAnsi="宋体" w:cs="宋体"/>
          <w:sz w:val="24"/>
          <w:szCs w:val="24"/>
        </w:rPr>
        <w:t>26</w:t>
      </w:r>
      <w:r>
        <w:rPr>
          <w:rFonts w:hint="eastAsia" w:ascii="宋体" w:hAnsi="宋体" w:cs="宋体"/>
          <w:sz w:val="24"/>
          <w:szCs w:val="24"/>
        </w:rPr>
        <w:t>.2 采购文件、成交人的投标响应文件及采购过程中有关澄清、承诺文件均应作为合同附件。</w:t>
      </w:r>
    </w:p>
    <w:p>
      <w:pPr>
        <w:spacing w:line="360" w:lineRule="auto"/>
        <w:ind w:firstLine="480"/>
        <w:rPr>
          <w:rFonts w:ascii="宋体" w:hAnsi="宋体" w:cs="宋体"/>
          <w:sz w:val="24"/>
          <w:szCs w:val="24"/>
        </w:rPr>
      </w:pPr>
      <w:r>
        <w:rPr>
          <w:rFonts w:ascii="宋体" w:hAnsi="宋体" w:cs="宋体"/>
          <w:sz w:val="24"/>
          <w:szCs w:val="24"/>
        </w:rPr>
        <w:t>26</w:t>
      </w:r>
      <w:r>
        <w:rPr>
          <w:rFonts w:hint="eastAsia" w:ascii="宋体" w:hAnsi="宋体" w:cs="宋体"/>
          <w:sz w:val="24"/>
          <w:szCs w:val="24"/>
        </w:rPr>
        <w:t>.3在合同签订之前，采购人有权对成交单位的履约能力进行最后审查，审查方式包括询问、调查和实地考察，如发现成交单位提供的材料虚假或对标书所要求说明的情况故意隐瞒或虚报，则采购单位有权取消其签约资格，并在标书有效期内另行评定成交者，或重新采购。</w:t>
      </w:r>
    </w:p>
    <w:p>
      <w:pPr>
        <w:spacing w:line="360" w:lineRule="auto"/>
        <w:ind w:firstLine="480"/>
        <w:rPr>
          <w:rFonts w:ascii="宋体" w:hAnsi="宋体" w:cs="宋体"/>
          <w:sz w:val="24"/>
          <w:szCs w:val="24"/>
        </w:rPr>
      </w:pPr>
      <w:r>
        <w:rPr>
          <w:rFonts w:ascii="宋体" w:hAnsi="宋体" w:cs="宋体"/>
          <w:sz w:val="24"/>
          <w:szCs w:val="24"/>
        </w:rPr>
        <w:t>26</w:t>
      </w:r>
      <w:r>
        <w:rPr>
          <w:rFonts w:hint="eastAsia" w:ascii="宋体" w:hAnsi="宋体" w:cs="宋体"/>
          <w:sz w:val="24"/>
          <w:szCs w:val="24"/>
        </w:rPr>
        <w:t>.4签订合同后，成交人不得将相关服务进行转包。未经采购人同意，成交人也不得随意采用分包的形式履行合同，否则采购人有权终止合同，成交人的履约保证金将不予退还。转包或分包造成采购人损失的，成交人应承担相应赔偿责任。</w:t>
      </w:r>
    </w:p>
    <w:p>
      <w:pPr>
        <w:keepNext/>
        <w:keepLines/>
        <w:spacing w:line="360" w:lineRule="auto"/>
        <w:ind w:firstLine="420"/>
        <w:outlineLvl w:val="3"/>
        <w:rPr>
          <w:rFonts w:ascii="宋体" w:hAnsi="宋体" w:cs="宋体"/>
          <w:sz w:val="28"/>
          <w:szCs w:val="28"/>
        </w:rPr>
      </w:pPr>
      <w:r>
        <w:rPr>
          <w:rFonts w:ascii="宋体" w:hAnsi="宋体" w:cs="宋体"/>
          <w:sz w:val="28"/>
          <w:szCs w:val="28"/>
        </w:rPr>
        <w:t>27</w:t>
      </w:r>
      <w:r>
        <w:rPr>
          <w:rFonts w:hint="eastAsia" w:ascii="宋体" w:hAnsi="宋体" w:cs="宋体"/>
          <w:sz w:val="28"/>
          <w:szCs w:val="28"/>
        </w:rPr>
        <w:t>．服务的追加、调减</w:t>
      </w:r>
    </w:p>
    <w:p>
      <w:pPr>
        <w:spacing w:line="360" w:lineRule="auto"/>
        <w:ind w:firstLine="480"/>
        <w:rPr>
          <w:rFonts w:ascii="宋体" w:hAnsi="宋体" w:cs="宋体"/>
          <w:sz w:val="24"/>
          <w:szCs w:val="24"/>
        </w:rPr>
      </w:pPr>
      <w:r>
        <w:rPr>
          <w:rFonts w:ascii="宋体" w:hAnsi="宋体" w:cs="宋体"/>
          <w:sz w:val="24"/>
          <w:szCs w:val="24"/>
        </w:rPr>
        <w:t>27</w:t>
      </w:r>
      <w:r>
        <w:rPr>
          <w:rFonts w:hint="eastAsia" w:ascii="宋体" w:hAnsi="宋体" w:cs="宋体"/>
          <w:sz w:val="24"/>
          <w:szCs w:val="24"/>
        </w:rPr>
        <w:t>.1政府采购合同履行中，需追加与合同标的相同的服务的，在不改变价格水平、合同及其他条款的前提下，采购人可以与成交人协商签订补充合同。</w:t>
      </w:r>
    </w:p>
    <w:p>
      <w:pPr>
        <w:spacing w:line="360" w:lineRule="auto"/>
        <w:ind w:firstLine="480"/>
        <w:rPr>
          <w:rFonts w:ascii="宋体" w:hAnsi="宋体" w:cs="宋体"/>
          <w:sz w:val="24"/>
          <w:szCs w:val="24"/>
        </w:rPr>
      </w:pPr>
      <w:r>
        <w:rPr>
          <w:rFonts w:ascii="宋体" w:hAnsi="宋体" w:cs="宋体"/>
          <w:sz w:val="24"/>
          <w:szCs w:val="24"/>
        </w:rPr>
        <w:t>27</w:t>
      </w:r>
      <w:r>
        <w:rPr>
          <w:rFonts w:hint="eastAsia" w:ascii="宋体" w:hAnsi="宋体" w:cs="宋体"/>
          <w:sz w:val="24"/>
          <w:szCs w:val="24"/>
        </w:rPr>
        <w:t>.2采购结束后，采购人若由于各种客观原因，必须对采购项目所牵涉的服务进行适当的减少时，在双方协商一致的前提下，可以按照采购采购时的价格水平做相应的调减，并据此签订补充合同。</w:t>
      </w:r>
    </w:p>
    <w:p>
      <w:pPr>
        <w:spacing w:line="360" w:lineRule="auto"/>
        <w:ind w:firstLine="480"/>
        <w:rPr>
          <w:rFonts w:ascii="宋体" w:hAnsi="宋体" w:cs="宋体"/>
          <w:sz w:val="24"/>
          <w:szCs w:val="24"/>
        </w:rPr>
      </w:pPr>
      <w:r>
        <w:rPr>
          <w:rFonts w:ascii="宋体" w:hAnsi="宋体" w:cs="宋体"/>
          <w:sz w:val="24"/>
          <w:szCs w:val="24"/>
        </w:rPr>
        <w:t>27</w:t>
      </w:r>
      <w:r>
        <w:rPr>
          <w:rFonts w:hint="eastAsia" w:ascii="宋体" w:hAnsi="宋体" w:cs="宋体"/>
          <w:sz w:val="24"/>
          <w:szCs w:val="24"/>
        </w:rPr>
        <w:t>.3项目结束后，采购人若由于各种客观原因，必须对采购项目所牵涉的服务进行适当的添购时，由于须保证原有采购项目一致性或者服务配套的要求，必须符合《政府采购法》的规定并经相关部门批准，可以继续从中标人处按照单一来源采购的方式进行添购，且所牵涉的服务的价格水平不得超过本次公开采购的水平且低于当时的社会平均价。服务的添购，应在本次政府采购合同的基础上，另行签订服务的添购合同。</w:t>
      </w:r>
    </w:p>
    <w:p>
      <w:pPr>
        <w:keepNext/>
        <w:keepLines/>
        <w:spacing w:line="360" w:lineRule="auto"/>
        <w:ind w:firstLine="420"/>
        <w:outlineLvl w:val="3"/>
        <w:rPr>
          <w:rFonts w:ascii="宋体" w:hAnsi="宋体" w:cs="宋体"/>
          <w:sz w:val="28"/>
          <w:szCs w:val="28"/>
        </w:rPr>
      </w:pPr>
      <w:r>
        <w:rPr>
          <w:rFonts w:ascii="宋体" w:hAnsi="宋体" w:cs="宋体"/>
          <w:sz w:val="28"/>
          <w:szCs w:val="28"/>
        </w:rPr>
        <w:t>28</w:t>
      </w:r>
      <w:r>
        <w:rPr>
          <w:rFonts w:hint="eastAsia" w:ascii="宋体" w:hAnsi="宋体" w:cs="宋体"/>
          <w:sz w:val="28"/>
          <w:szCs w:val="28"/>
        </w:rPr>
        <w:t>．履约保证金</w:t>
      </w:r>
    </w:p>
    <w:p>
      <w:pPr>
        <w:spacing w:line="360" w:lineRule="auto"/>
        <w:ind w:firstLine="480"/>
        <w:rPr>
          <w:rFonts w:ascii="宋体" w:hAnsi="宋体" w:cs="宋体"/>
          <w:sz w:val="24"/>
          <w:szCs w:val="24"/>
        </w:rPr>
      </w:pPr>
      <w:r>
        <w:rPr>
          <w:rFonts w:ascii="宋体" w:hAnsi="宋体" w:cs="宋体"/>
          <w:sz w:val="24"/>
          <w:szCs w:val="24"/>
        </w:rPr>
        <w:t>28</w:t>
      </w:r>
      <w:r>
        <w:rPr>
          <w:rFonts w:hint="eastAsia" w:ascii="宋体" w:hAnsi="宋体" w:cs="宋体"/>
          <w:sz w:val="24"/>
          <w:szCs w:val="24"/>
        </w:rPr>
        <w:t>.1成交人须向采购人缴纳项目</w:t>
      </w:r>
      <w:r>
        <w:rPr>
          <w:rFonts w:hint="eastAsia" w:ascii="宋体" w:hAnsi="宋体" w:cs="宋体"/>
          <w:b/>
          <w:sz w:val="24"/>
          <w:szCs w:val="24"/>
        </w:rPr>
        <w:t>履约保证金，履约保证金为中标价的3%，</w:t>
      </w:r>
      <w:r>
        <w:rPr>
          <w:rFonts w:hint="eastAsia" w:ascii="宋体" w:hAnsi="宋体" w:cs="宋体"/>
          <w:sz w:val="24"/>
          <w:szCs w:val="24"/>
        </w:rPr>
        <w:t>履约保证金采用银行转账</w:t>
      </w:r>
      <w:r>
        <w:rPr>
          <w:rFonts w:hint="eastAsia" w:ascii="宋体" w:hAnsi="宋体" w:cs="宋体"/>
          <w:sz w:val="24"/>
          <w:szCs w:val="24"/>
          <w:lang w:eastAsia="zh-CN"/>
        </w:rPr>
        <w:t>、</w:t>
      </w:r>
      <w:r>
        <w:rPr>
          <w:rFonts w:hint="eastAsia" w:ascii="宋体" w:hAnsi="宋体" w:cs="宋体"/>
          <w:sz w:val="24"/>
          <w:szCs w:val="24"/>
          <w:lang w:val="en-US" w:eastAsia="zh-CN"/>
        </w:rPr>
        <w:t>保单、保函</w:t>
      </w:r>
      <w:r>
        <w:rPr>
          <w:rFonts w:hint="eastAsia" w:ascii="宋体" w:hAnsi="宋体" w:cs="宋体"/>
          <w:sz w:val="24"/>
          <w:szCs w:val="24"/>
        </w:rPr>
        <w:t>等方式，在中标公示结束后7日内缴纳。履约保证金用以约束供应商在合同履行中的行为，弥补合同执行中由于自身行为可能给采购人带来的各种损失。如果成交人不同意按照规定去做，</w:t>
      </w:r>
      <w:r>
        <w:rPr>
          <w:rFonts w:hint="eastAsia" w:ascii="宋体" w:hAnsi="宋体" w:cs="宋体"/>
          <w:bCs/>
          <w:sz w:val="24"/>
          <w:szCs w:val="24"/>
        </w:rPr>
        <w:t>采购人</w:t>
      </w:r>
      <w:r>
        <w:rPr>
          <w:rFonts w:hint="eastAsia" w:ascii="宋体" w:hAnsi="宋体" w:cs="宋体"/>
          <w:sz w:val="24"/>
          <w:szCs w:val="24"/>
        </w:rPr>
        <w:t>有权取消本次采购中标决定。在此情况下，报请政府采购监管部门，</w:t>
      </w:r>
      <w:r>
        <w:rPr>
          <w:rFonts w:hint="eastAsia" w:ascii="宋体" w:hAnsi="宋体" w:cs="宋体"/>
          <w:bCs/>
          <w:sz w:val="24"/>
          <w:szCs w:val="24"/>
        </w:rPr>
        <w:t>采购人</w:t>
      </w:r>
      <w:r>
        <w:rPr>
          <w:rFonts w:hint="eastAsia" w:ascii="宋体" w:hAnsi="宋体" w:cs="宋体"/>
          <w:sz w:val="24"/>
          <w:szCs w:val="24"/>
        </w:rPr>
        <w:t>可重新采购。</w:t>
      </w:r>
      <w:bookmarkStart w:id="111" w:name="_Toc200451963"/>
      <w:bookmarkEnd w:id="111"/>
    </w:p>
    <w:p>
      <w:pPr>
        <w:spacing w:line="360" w:lineRule="auto"/>
        <w:ind w:firstLine="480"/>
        <w:rPr>
          <w:rFonts w:ascii="宋体" w:hAnsi="宋体" w:cs="宋体"/>
          <w:sz w:val="24"/>
          <w:szCs w:val="24"/>
        </w:rPr>
      </w:pPr>
      <w:r>
        <w:rPr>
          <w:rFonts w:ascii="宋体" w:hAnsi="宋体" w:cs="宋体"/>
          <w:sz w:val="24"/>
          <w:szCs w:val="24"/>
        </w:rPr>
        <w:t>28</w:t>
      </w:r>
      <w:r>
        <w:rPr>
          <w:rFonts w:hint="eastAsia" w:ascii="宋体" w:hAnsi="宋体" w:cs="宋体"/>
          <w:sz w:val="24"/>
          <w:szCs w:val="24"/>
        </w:rPr>
        <w:t>.2履约保证金的退还：需要交纳履约保证金的项目在项目验收合格后，成交人凭采购人签署的同意退还履约保证金的证明（证明格式自定,加盖采购单位公章）、履约保证金收条原件，办理保证金退还手续，履约保证金予以全额退还。</w:t>
      </w:r>
    </w:p>
    <w:p>
      <w:pPr>
        <w:spacing w:line="360" w:lineRule="auto"/>
        <w:ind w:firstLine="482"/>
        <w:rPr>
          <w:rFonts w:ascii="宋体" w:hAnsi="宋体" w:cs="宋体"/>
          <w:b/>
          <w:sz w:val="24"/>
          <w:szCs w:val="24"/>
        </w:rPr>
      </w:pPr>
      <w:r>
        <w:rPr>
          <w:rFonts w:hint="eastAsia" w:ascii="宋体" w:hAnsi="宋体" w:cs="宋体"/>
          <w:b/>
          <w:sz w:val="24"/>
          <w:szCs w:val="24"/>
        </w:rPr>
        <w:t>八、其他说明</w:t>
      </w:r>
    </w:p>
    <w:p>
      <w:pPr>
        <w:spacing w:line="360" w:lineRule="auto"/>
        <w:ind w:firstLine="480"/>
        <w:jc w:val="left"/>
        <w:rPr>
          <w:rFonts w:hint="default" w:ascii="宋体" w:hAnsi="宋体" w:eastAsia="宋体" w:cs="宋体"/>
          <w:sz w:val="24"/>
          <w:szCs w:val="24"/>
          <w:lang w:val="en-US" w:eastAsia="zh-CN"/>
        </w:rPr>
      </w:pPr>
      <w:r>
        <w:rPr>
          <w:rFonts w:hint="eastAsia" w:ascii="宋体" w:hAnsi="宋体" w:cs="宋体"/>
          <w:sz w:val="24"/>
          <w:szCs w:val="24"/>
        </w:rPr>
        <w:t>1、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人：</w:t>
      </w:r>
      <w:r>
        <w:rPr>
          <w:rFonts w:hint="eastAsia" w:ascii="宋体" w:hAnsi="宋体" w:cs="宋体"/>
          <w:sz w:val="24"/>
          <w:szCs w:val="24"/>
          <w:lang w:eastAsia="zh-CN"/>
        </w:rPr>
        <w:t>如东县丰利镇光荣村股份经济合作社</w:t>
      </w:r>
      <w:r>
        <w:rPr>
          <w:rFonts w:hint="eastAsia" w:ascii="宋体" w:hAnsi="宋体" w:cs="宋体"/>
          <w:sz w:val="24"/>
          <w:szCs w:val="24"/>
        </w:rPr>
        <w:t>，联系人：</w:t>
      </w:r>
      <w:r>
        <w:rPr>
          <w:rFonts w:hint="eastAsia" w:ascii="宋体" w:hAnsi="宋体" w:cs="宋体"/>
          <w:sz w:val="24"/>
          <w:szCs w:val="24"/>
          <w:lang w:val="en-US" w:eastAsia="zh-CN"/>
        </w:rPr>
        <w:t>葛军</w:t>
      </w:r>
      <w:r>
        <w:rPr>
          <w:rFonts w:hint="eastAsia" w:ascii="宋体" w:hAnsi="宋体" w:cs="宋体"/>
          <w:sz w:val="24"/>
          <w:szCs w:val="24"/>
        </w:rPr>
        <w:t>，联系电话：</w:t>
      </w:r>
      <w:r>
        <w:rPr>
          <w:rFonts w:hint="eastAsia" w:ascii="宋体" w:hAnsi="宋体" w:cs="宋体"/>
          <w:sz w:val="24"/>
          <w:szCs w:val="24"/>
          <w:lang w:val="en-US" w:eastAsia="zh-CN"/>
        </w:rPr>
        <w:t>13862799498</w:t>
      </w:r>
    </w:p>
    <w:p>
      <w:pPr>
        <w:spacing w:line="360" w:lineRule="auto"/>
        <w:ind w:firstLine="480"/>
        <w:rPr>
          <w:rFonts w:ascii="宋体" w:hAnsi="宋体" w:cs="宋体"/>
          <w:sz w:val="24"/>
          <w:szCs w:val="24"/>
        </w:rPr>
      </w:pPr>
      <w:r>
        <w:rPr>
          <w:rFonts w:hint="eastAsia" w:ascii="宋体" w:hAnsi="宋体" w:cs="宋体"/>
        </w:rPr>
        <w:br w:type="page"/>
      </w:r>
    </w:p>
    <w:p>
      <w:pPr>
        <w:spacing w:line="360" w:lineRule="auto"/>
        <w:ind w:firstLine="480"/>
        <w:jc w:val="center"/>
        <w:rPr>
          <w:rFonts w:ascii="宋体" w:hAnsi="宋体" w:cs="宋体"/>
          <w:b/>
          <w:sz w:val="44"/>
          <w:szCs w:val="44"/>
        </w:rPr>
      </w:pPr>
      <w:bookmarkStart w:id="112" w:name="_Toc335123868"/>
      <w:bookmarkEnd w:id="112"/>
      <w:bookmarkStart w:id="113" w:name="_Toc15225"/>
      <w:bookmarkEnd w:id="113"/>
      <w:bookmarkStart w:id="114" w:name="_Toc307561710"/>
      <w:bookmarkEnd w:id="114"/>
      <w:r>
        <w:rPr>
          <w:rFonts w:hint="eastAsia" w:ascii="宋体" w:hAnsi="宋体" w:cs="宋体"/>
          <w:b/>
          <w:sz w:val="44"/>
          <w:szCs w:val="44"/>
        </w:rPr>
        <w:t>第三章 项目需求</w:t>
      </w:r>
      <w:bookmarkStart w:id="115" w:name="_Toc39766062"/>
      <w:bookmarkEnd w:id="115"/>
      <w:bookmarkStart w:id="116" w:name="_Toc4171"/>
      <w:bookmarkEnd w:id="116"/>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一、</w:t>
      </w:r>
      <w:r>
        <w:rPr>
          <w:rFonts w:hint="eastAsia" w:ascii="宋体" w:hAnsi="宋体"/>
          <w:b/>
          <w:bCs/>
          <w:sz w:val="24"/>
          <w:highlight w:val="none"/>
          <w:lang w:val="en-US" w:eastAsia="zh-CN"/>
        </w:rPr>
        <w:t>本</w:t>
      </w:r>
      <w:r>
        <w:rPr>
          <w:rFonts w:hint="eastAsia" w:ascii="宋体" w:hAnsi="宋体"/>
          <w:b/>
          <w:bCs/>
          <w:sz w:val="24"/>
          <w:highlight w:val="none"/>
        </w:rPr>
        <w:t>项目</w:t>
      </w:r>
      <w:r>
        <w:rPr>
          <w:rFonts w:hint="eastAsia" w:ascii="宋体" w:hAnsi="宋体"/>
          <w:b/>
          <w:bCs/>
          <w:sz w:val="24"/>
          <w:highlight w:val="none"/>
          <w:lang w:val="en-US" w:eastAsia="zh-CN"/>
        </w:rPr>
        <w:t>设计内容及施工内容包含但不限于报价清单中所列内容</w:t>
      </w:r>
      <w:r>
        <w:rPr>
          <w:rFonts w:hint="eastAsia" w:ascii="宋体" w:hAnsi="宋体"/>
          <w:b/>
          <w:bCs/>
          <w:sz w:val="24"/>
          <w:highlight w:val="none"/>
        </w:rPr>
        <w:t>：</w:t>
      </w:r>
      <w:r>
        <w:rPr>
          <w:rFonts w:hint="eastAsia" w:ascii="宋体" w:hAnsi="宋体"/>
          <w:b/>
          <w:bCs/>
          <w:sz w:val="24"/>
          <w:highlight w:val="none"/>
          <w:lang w:eastAsia="zh-CN"/>
        </w:rPr>
        <w:t>（</w:t>
      </w:r>
      <w:r>
        <w:rPr>
          <w:rFonts w:hint="eastAsia" w:ascii="宋体" w:hAnsi="宋体"/>
          <w:b/>
          <w:bCs/>
          <w:sz w:val="24"/>
          <w:highlight w:val="none"/>
          <w:lang w:val="en-US" w:eastAsia="zh-CN"/>
        </w:rPr>
        <w:t>具体内容见报价清单</w:t>
      </w:r>
      <w:r>
        <w:rPr>
          <w:rFonts w:hint="eastAsia" w:ascii="宋体" w:hAnsi="宋体"/>
          <w:b/>
          <w:bCs/>
          <w:sz w:val="24"/>
          <w:highlight w:val="none"/>
          <w:lang w:eastAsia="zh-CN"/>
        </w:rPr>
        <w:t>）</w:t>
      </w:r>
    </w:p>
    <w:p>
      <w:pPr>
        <w:widowControl/>
        <w:spacing w:line="360" w:lineRule="auto"/>
        <w:ind w:firstLine="482" w:firstLineChars="200"/>
        <w:jc w:val="left"/>
        <w:rPr>
          <w:rFonts w:ascii="宋体" w:hAnsi="宋体" w:cs="宋体"/>
          <w:bCs/>
          <w:sz w:val="24"/>
        </w:rPr>
      </w:pPr>
      <w:r>
        <w:rPr>
          <w:rFonts w:hint="eastAsia" w:ascii="宋体" w:hAnsi="宋体" w:cs="宋体"/>
          <w:b/>
          <w:bCs/>
          <w:sz w:val="24"/>
        </w:rPr>
        <w:t>二、交货时间、地点：</w:t>
      </w:r>
    </w:p>
    <w:p>
      <w:pPr>
        <w:spacing w:line="360" w:lineRule="auto"/>
        <w:ind w:firstLine="480" w:firstLineChars="200"/>
        <w:jc w:val="left"/>
        <w:rPr>
          <w:rFonts w:ascii="宋体" w:hAnsi="宋体" w:cs="宋体"/>
          <w:sz w:val="24"/>
        </w:rPr>
      </w:pPr>
      <w:r>
        <w:rPr>
          <w:rFonts w:hint="eastAsia" w:ascii="宋体" w:hAnsi="宋体" w:cs="宋体"/>
          <w:sz w:val="24"/>
        </w:rPr>
        <w:t>1、工期：</w:t>
      </w:r>
      <w:r>
        <w:rPr>
          <w:rFonts w:hint="eastAsia" w:ascii="宋体" w:hAnsi="宋体" w:cs="宋体"/>
          <w:sz w:val="24"/>
          <w:lang w:val="en-US" w:eastAsia="zh-CN"/>
        </w:rPr>
        <w:t>50日历</w:t>
      </w:r>
      <w:r>
        <w:rPr>
          <w:rFonts w:hint="eastAsia" w:ascii="宋体" w:hAnsi="宋体" w:cs="宋体"/>
          <w:sz w:val="24"/>
        </w:rPr>
        <w:t>天。</w:t>
      </w:r>
    </w:p>
    <w:p>
      <w:pPr>
        <w:spacing w:line="360" w:lineRule="auto"/>
        <w:ind w:firstLine="480" w:firstLineChars="200"/>
        <w:jc w:val="left"/>
        <w:rPr>
          <w:rFonts w:ascii="宋体" w:hAnsi="宋体" w:cs="宋体"/>
          <w:sz w:val="24"/>
        </w:rPr>
      </w:pPr>
      <w:r>
        <w:rPr>
          <w:rFonts w:hint="eastAsia" w:ascii="宋体" w:hAnsi="宋体" w:cs="宋体"/>
          <w:sz w:val="24"/>
        </w:rPr>
        <w:t>2、地点：</w:t>
      </w:r>
      <w:r>
        <w:rPr>
          <w:rFonts w:hint="eastAsia" w:ascii="宋体" w:hAnsi="宋体" w:cs="宋体"/>
          <w:sz w:val="24"/>
          <w:lang w:eastAsia="zh-CN"/>
        </w:rPr>
        <w:t>丰利镇光荣村</w:t>
      </w:r>
      <w:r>
        <w:rPr>
          <w:rFonts w:hint="eastAsia" w:ascii="宋体" w:hAnsi="宋体" w:cs="宋体"/>
          <w:sz w:val="24"/>
        </w:rPr>
        <w:t>。</w:t>
      </w:r>
    </w:p>
    <w:p>
      <w:pPr>
        <w:spacing w:line="360" w:lineRule="auto"/>
        <w:ind w:firstLine="482" w:firstLineChars="200"/>
        <w:jc w:val="left"/>
        <w:rPr>
          <w:rFonts w:ascii="宋体" w:hAnsi="宋体"/>
          <w:sz w:val="24"/>
        </w:rPr>
      </w:pPr>
      <w:r>
        <w:rPr>
          <w:rFonts w:hint="eastAsia" w:ascii="宋体" w:hAnsi="宋体" w:cs="宋体"/>
          <w:b/>
          <w:bCs/>
          <w:sz w:val="24"/>
        </w:rPr>
        <w:t>三、质量要求：</w:t>
      </w:r>
      <w:r>
        <w:rPr>
          <w:rFonts w:hint="eastAsia" w:ascii="宋体" w:hAnsi="宋体"/>
          <w:sz w:val="24"/>
        </w:rPr>
        <w:t>合格，如</w:t>
      </w:r>
      <w:r>
        <w:rPr>
          <w:rFonts w:hint="eastAsia" w:ascii="宋体" w:hAnsi="宋体"/>
          <w:sz w:val="24"/>
          <w:lang w:val="en-US" w:eastAsia="zh-CN"/>
        </w:rPr>
        <w:t>两</w:t>
      </w:r>
      <w:r>
        <w:rPr>
          <w:rFonts w:hint="eastAsia" w:ascii="宋体" w:hAnsi="宋体"/>
          <w:sz w:val="24"/>
        </w:rPr>
        <w:t>年内发生质量问题，中标方无偿修复。</w:t>
      </w:r>
    </w:p>
    <w:p>
      <w:pPr>
        <w:widowControl/>
        <w:spacing w:line="240" w:lineRule="auto"/>
        <w:ind w:left="0" w:leftChars="0" w:firstLine="482" w:firstLineChars="200"/>
        <w:jc w:val="left"/>
        <w:rPr>
          <w:rFonts w:hint="eastAsia" w:ascii="宋体" w:hAnsi="宋体" w:cs="宋体"/>
          <w:b/>
          <w:bCs/>
          <w:sz w:val="24"/>
          <w:lang w:eastAsia="zh-CN"/>
        </w:rPr>
      </w:pPr>
      <w:r>
        <w:rPr>
          <w:rFonts w:hint="eastAsia" w:ascii="宋体" w:hAnsi="宋体" w:cs="宋体"/>
          <w:b/>
          <w:bCs/>
          <w:sz w:val="24"/>
        </w:rPr>
        <w:t>四、付款方式：工程竣工验收合格后支付至合同价的</w:t>
      </w:r>
      <w:r>
        <w:rPr>
          <w:rFonts w:hint="eastAsia" w:ascii="宋体" w:hAnsi="宋体" w:cs="宋体"/>
          <w:b/>
          <w:bCs/>
          <w:sz w:val="24"/>
          <w:lang w:val="en-US" w:eastAsia="zh-CN"/>
        </w:rPr>
        <w:t>5</w:t>
      </w:r>
      <w:r>
        <w:rPr>
          <w:rFonts w:hint="eastAsia" w:ascii="宋体" w:hAnsi="宋体" w:cs="宋体"/>
          <w:b/>
          <w:bCs/>
          <w:sz w:val="24"/>
        </w:rPr>
        <w:t>0%，第二年支付至合同价的</w:t>
      </w:r>
      <w:r>
        <w:rPr>
          <w:rFonts w:hint="eastAsia" w:ascii="宋体" w:hAnsi="宋体" w:cs="宋体"/>
          <w:b/>
          <w:bCs/>
          <w:sz w:val="24"/>
          <w:lang w:val="en-US" w:eastAsia="zh-CN"/>
        </w:rPr>
        <w:t>8</w:t>
      </w:r>
      <w:r>
        <w:rPr>
          <w:rFonts w:hint="eastAsia" w:ascii="宋体" w:hAnsi="宋体" w:cs="宋体"/>
          <w:b/>
          <w:bCs/>
          <w:sz w:val="24"/>
        </w:rPr>
        <w:t>0%</w:t>
      </w:r>
      <w:r>
        <w:rPr>
          <w:rFonts w:hint="eastAsia" w:ascii="宋体" w:hAnsi="宋体" w:cs="宋体"/>
          <w:b/>
          <w:bCs/>
          <w:sz w:val="24"/>
          <w:lang w:eastAsia="zh-CN"/>
        </w:rPr>
        <w:t>，</w:t>
      </w:r>
      <w:r>
        <w:rPr>
          <w:rFonts w:hint="eastAsia" w:ascii="宋体" w:hAnsi="宋体" w:cs="宋体"/>
          <w:b/>
          <w:bCs/>
          <w:sz w:val="24"/>
          <w:lang w:val="en-US" w:eastAsia="zh-CN"/>
        </w:rPr>
        <w:t>第三年确认无质量问题后结清余款</w:t>
      </w:r>
      <w:r>
        <w:rPr>
          <w:rFonts w:hint="eastAsia" w:ascii="宋体" w:hAnsi="宋体" w:cs="宋体"/>
          <w:b/>
          <w:bCs/>
          <w:sz w:val="24"/>
          <w:lang w:eastAsia="zh-CN"/>
        </w:rPr>
        <w:t>。</w:t>
      </w:r>
    </w:p>
    <w:p>
      <w:pPr>
        <w:widowControl/>
        <w:spacing w:line="360" w:lineRule="auto"/>
        <w:ind w:left="479" w:leftChars="228" w:firstLine="0" w:firstLineChars="0"/>
        <w:jc w:val="left"/>
        <w:rPr>
          <w:rFonts w:ascii="宋体" w:hAnsi="宋体" w:cs="宋体"/>
          <w:b/>
          <w:bCs/>
          <w:sz w:val="24"/>
        </w:rPr>
      </w:pPr>
      <w:r>
        <w:rPr>
          <w:rFonts w:hint="eastAsia" w:ascii="宋体" w:hAnsi="宋体" w:cs="宋体"/>
          <w:b/>
          <w:bCs/>
          <w:sz w:val="24"/>
        </w:rPr>
        <w:t>五、结算方式：</w:t>
      </w:r>
    </w:p>
    <w:p>
      <w:pPr>
        <w:widowControl/>
        <w:spacing w:line="360" w:lineRule="auto"/>
        <w:ind w:firstLine="482" w:firstLineChars="200"/>
        <w:jc w:val="left"/>
        <w:rPr>
          <w:rFonts w:hint="default" w:ascii="宋体" w:hAnsi="宋体" w:eastAsia="宋体" w:cs="宋体"/>
          <w:b/>
          <w:bCs/>
          <w:sz w:val="24"/>
          <w:lang w:val="en-US" w:eastAsia="zh-CN"/>
        </w:rPr>
      </w:pPr>
      <w:r>
        <w:rPr>
          <w:rFonts w:hint="eastAsia" w:ascii="宋体" w:hAnsi="宋体" w:cs="宋体"/>
          <w:b/>
          <w:bCs/>
          <w:sz w:val="24"/>
        </w:rPr>
        <w:t>固定单价结算方式。最终结算时，成交单价（按投标文件中投标总价与最终报价同比例下浮）不变，工程量按实际完成的合格工程量计算。</w:t>
      </w:r>
      <w:r>
        <w:rPr>
          <w:rFonts w:hint="eastAsia" w:ascii="宋体" w:hAnsi="宋体" w:cs="宋体"/>
          <w:b/>
          <w:bCs/>
          <w:sz w:val="24"/>
          <w:lang w:val="en-US" w:eastAsia="zh-CN"/>
        </w:rPr>
        <w:t>因项目需要增加的内容，视为投标人对招标人的优惠，合同总价不调整。</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六、其它相关说明：</w:t>
      </w:r>
    </w:p>
    <w:p>
      <w:pPr>
        <w:tabs>
          <w:tab w:val="left" w:pos="720"/>
        </w:tabs>
        <w:spacing w:line="360" w:lineRule="auto"/>
        <w:ind w:firstLine="480" w:firstLineChars="200"/>
        <w:jc w:val="left"/>
        <w:rPr>
          <w:rFonts w:ascii="宋体" w:hAnsi="宋体"/>
          <w:sz w:val="24"/>
        </w:rPr>
      </w:pPr>
      <w:r>
        <w:rPr>
          <w:rFonts w:ascii="宋体" w:hAnsi="宋体" w:cs="宋体"/>
          <w:sz w:val="24"/>
        </w:rPr>
        <w:t>1</w:t>
      </w:r>
      <w:r>
        <w:rPr>
          <w:rFonts w:hint="eastAsia" w:ascii="宋体" w:hAnsi="宋体" w:cs="宋体"/>
          <w:sz w:val="24"/>
        </w:rPr>
        <w:t>、招标人不负责组织现场踏勘，</w:t>
      </w:r>
      <w:r>
        <w:rPr>
          <w:rFonts w:hint="eastAsia" w:ascii="宋体" w:hAnsi="宋体"/>
          <w:sz w:val="24"/>
        </w:rPr>
        <w:t>投标人应自行踏勘现场，充分了解现场任何影响承包价之情况，根据现场情况考虑相应的投标报价，任何忽视、猜测、或误解项目情况而导致的成本增加等申请一律不予认可。</w:t>
      </w:r>
    </w:p>
    <w:p>
      <w:pPr>
        <w:tabs>
          <w:tab w:val="left" w:pos="720"/>
        </w:tabs>
        <w:spacing w:line="360" w:lineRule="auto"/>
        <w:ind w:firstLine="480" w:firstLineChars="200"/>
        <w:jc w:val="left"/>
        <w:rPr>
          <w:rFonts w:ascii="宋体" w:hAnsi="宋体"/>
          <w:sz w:val="24"/>
        </w:rPr>
      </w:pPr>
      <w:r>
        <w:rPr>
          <w:rFonts w:hint="eastAsia" w:ascii="宋体" w:hAnsi="宋体" w:cs="宋体"/>
          <w:bCs/>
          <w:sz w:val="24"/>
        </w:rPr>
        <w:t>2、中标供应商在领取中标通知书前须缴纳履约保证金，并按中标通知书规定时间与采购单位签订合同</w:t>
      </w:r>
      <w:r>
        <w:rPr>
          <w:rFonts w:hint="eastAsia" w:ascii="宋体" w:hAnsi="宋体" w:cs="宋体"/>
          <w:sz w:val="24"/>
        </w:rPr>
        <w:t>。</w:t>
      </w:r>
    </w:p>
    <w:p>
      <w:pPr>
        <w:spacing w:line="360" w:lineRule="auto"/>
        <w:ind w:firstLine="475" w:firstLineChars="198"/>
        <w:jc w:val="left"/>
        <w:rPr>
          <w:rFonts w:ascii="宋体" w:hAnsi="宋体"/>
          <w:sz w:val="24"/>
        </w:rPr>
      </w:pPr>
      <w:r>
        <w:rPr>
          <w:rFonts w:hint="eastAsia" w:ascii="宋体" w:hAnsi="宋体"/>
          <w:sz w:val="24"/>
        </w:rPr>
        <w:t>3、中标单位与采购人签订合同。</w:t>
      </w:r>
    </w:p>
    <w:p>
      <w:pPr>
        <w:spacing w:line="360" w:lineRule="auto"/>
        <w:ind w:firstLine="475" w:firstLineChars="198"/>
        <w:jc w:val="left"/>
        <w:rPr>
          <w:rFonts w:ascii="宋体" w:hAnsi="宋体"/>
          <w:sz w:val="24"/>
        </w:rPr>
      </w:pPr>
      <w:r>
        <w:rPr>
          <w:rFonts w:hint="eastAsia" w:ascii="宋体" w:hAnsi="宋体"/>
          <w:sz w:val="24"/>
        </w:rPr>
        <w:t>4、无论投标结果如何，投标人自行承担与投标相应有关的全部费用。</w:t>
      </w:r>
    </w:p>
    <w:p>
      <w:pPr>
        <w:spacing w:line="360" w:lineRule="auto"/>
        <w:ind w:firstLine="475" w:firstLineChars="198"/>
        <w:jc w:val="left"/>
        <w:rPr>
          <w:b/>
          <w:bCs/>
        </w:rPr>
      </w:pPr>
      <w:r>
        <w:rPr>
          <w:rFonts w:hint="eastAsia" w:ascii="宋体" w:hAnsi="宋体"/>
          <w:sz w:val="24"/>
        </w:rPr>
        <w:t>5、</w:t>
      </w:r>
      <w:r>
        <w:rPr>
          <w:rFonts w:hint="eastAsia" w:ascii="宋体" w:hAnsi="宋体"/>
          <w:sz w:val="24"/>
          <w:lang w:val="zh-CN"/>
        </w:rPr>
        <w:t>履约保证金为中标价的3%，</w:t>
      </w:r>
      <w:r>
        <w:rPr>
          <w:rFonts w:hint="eastAsia" w:ascii="宋体" w:hAnsi="宋体"/>
          <w:sz w:val="24"/>
        </w:rPr>
        <w:t>转至采购人指定账户。</w:t>
      </w:r>
      <w:r>
        <w:rPr>
          <w:rFonts w:hint="eastAsia" w:ascii="宋体" w:hAnsi="宋体"/>
          <w:sz w:val="24"/>
          <w:lang w:val="zh-CN"/>
        </w:rPr>
        <w:t>全部项目完成后中标人凭缴款的收据办理合同履约金退还手续</w:t>
      </w:r>
      <w:r>
        <w:rPr>
          <w:rFonts w:hint="eastAsia" w:ascii="宋体" w:hAnsi="宋体"/>
          <w:sz w:val="24"/>
        </w:rPr>
        <w:t>。</w:t>
      </w:r>
    </w:p>
    <w:p>
      <w:pPr>
        <w:spacing w:line="360" w:lineRule="auto"/>
        <w:ind w:firstLine="643" w:firstLineChars="200"/>
        <w:jc w:val="center"/>
        <w:rPr>
          <w:rFonts w:ascii="宋体" w:hAnsi="宋体" w:cs="宋体"/>
          <w:b/>
          <w:bCs/>
          <w:sz w:val="32"/>
          <w:szCs w:val="32"/>
        </w:rPr>
      </w:pPr>
    </w:p>
    <w:p>
      <w:pPr>
        <w:pStyle w:val="7"/>
      </w:pPr>
    </w:p>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jc w:val="center"/>
        <w:rPr>
          <w:rFonts w:ascii="宋体" w:hAnsi="宋体" w:cs="宋体"/>
          <w:b/>
          <w:bCs/>
          <w:sz w:val="32"/>
          <w:szCs w:val="32"/>
        </w:rPr>
      </w:pPr>
      <w:r>
        <w:rPr>
          <w:rFonts w:hint="eastAsia" w:ascii="宋体" w:hAnsi="宋体" w:cs="宋体"/>
          <w:b/>
          <w:bCs/>
          <w:sz w:val="32"/>
          <w:szCs w:val="32"/>
        </w:rPr>
        <w:t>第四章  评标方法与评标标准</w:t>
      </w:r>
    </w:p>
    <w:p>
      <w:pPr>
        <w:widowControl/>
        <w:spacing w:line="360" w:lineRule="auto"/>
        <w:ind w:left="-1" w:firstLine="482"/>
        <w:jc w:val="left"/>
        <w:outlineLvl w:val="1"/>
        <w:rPr>
          <w:rFonts w:ascii="宋体" w:hAnsi="宋体" w:cs="宋体"/>
          <w:b/>
          <w:sz w:val="32"/>
          <w:szCs w:val="32"/>
        </w:rPr>
      </w:pPr>
      <w:bookmarkStart w:id="117" w:name="_Toc335123872"/>
      <w:bookmarkEnd w:id="117"/>
      <w:r>
        <w:rPr>
          <w:rFonts w:hint="eastAsia" w:ascii="宋体" w:hAnsi="宋体" w:cs="宋体"/>
          <w:b/>
          <w:sz w:val="32"/>
          <w:szCs w:val="32"/>
        </w:rPr>
        <w:t>一、评标方法与定标原则</w:t>
      </w:r>
    </w:p>
    <w:p>
      <w:pPr>
        <w:spacing w:line="360" w:lineRule="auto"/>
        <w:ind w:firstLine="600"/>
        <w:rPr>
          <w:rFonts w:ascii="宋体" w:hAnsi="宋体" w:cs="宋体"/>
          <w:bCs/>
          <w:sz w:val="24"/>
        </w:rPr>
      </w:pPr>
      <w:r>
        <w:rPr>
          <w:rFonts w:hint="eastAsia" w:ascii="宋体" w:hAnsi="宋体" w:cs="宋体"/>
          <w:bCs/>
          <w:sz w:val="24"/>
        </w:rPr>
        <w:t>1.经磋商确定最终采购需求和提交最后报价的供应商后，由磋商小组采用综合评分法对提交最后报价的供应商的响应文件和最后报价进行综合评分。</w:t>
      </w:r>
    </w:p>
    <w:p>
      <w:pPr>
        <w:spacing w:line="360" w:lineRule="auto"/>
        <w:ind w:firstLine="600"/>
        <w:rPr>
          <w:rFonts w:ascii="宋体" w:hAnsi="宋体" w:cs="宋体"/>
          <w:bCs/>
          <w:sz w:val="24"/>
        </w:rPr>
      </w:pPr>
      <w:r>
        <w:rPr>
          <w:rFonts w:hint="eastAsia" w:ascii="宋体" w:hAnsi="宋体" w:cs="宋体"/>
          <w:bCs/>
          <w:sz w:val="24"/>
        </w:rPr>
        <w:t>综合评分法，是指响应文件满足磋商文件全部实质性要求且按评审因素的量化指标评审得分最高的供应商为成交候选供应商的评审方法。按评审后各评委打分算数和的平均得分由高到低顺序排列。得分相同的，按最后报价由低到高顺序排列。得分且最后报价相同的，按产品性能部分的得分优劣顺序排列。评委会根据本采购文件规定评分办法与评分标准，按照各供应商的得分由高到低的顺序确定成交候选人。</w:t>
      </w:r>
    </w:p>
    <w:p>
      <w:pPr>
        <w:spacing w:line="360" w:lineRule="auto"/>
        <w:ind w:firstLine="600"/>
        <w:rPr>
          <w:rFonts w:ascii="宋体" w:hAnsi="宋体" w:cs="宋体"/>
          <w:bCs/>
          <w:sz w:val="24"/>
        </w:rPr>
      </w:pPr>
      <w:r>
        <w:rPr>
          <w:rFonts w:hint="eastAsia" w:ascii="宋体" w:hAnsi="宋体" w:cs="宋体"/>
          <w:bCs/>
          <w:sz w:val="24"/>
        </w:rPr>
        <w:t>2.评分过程中采用“四舍五入”法，并保留小数2位。</w:t>
      </w:r>
    </w:p>
    <w:p>
      <w:pPr>
        <w:spacing w:line="360" w:lineRule="auto"/>
        <w:ind w:left="210" w:firstLine="360"/>
        <w:rPr>
          <w:rFonts w:ascii="宋体" w:hAnsi="宋体" w:cs="宋体"/>
          <w:bCs/>
          <w:sz w:val="24"/>
        </w:rPr>
      </w:pPr>
      <w:r>
        <w:rPr>
          <w:rFonts w:hint="eastAsia" w:ascii="宋体" w:hAnsi="宋体" w:cs="宋体"/>
          <w:bCs/>
          <w:sz w:val="24"/>
        </w:rPr>
        <w:t>3.磋商小组会认为，排在前面的成交候选人的最低投标报价或者某些分项报价明显不合理或者低于成本，有可能影响项目质量和不能诚信履约的，应当要求其在规定期限内提供书面文件予以解释说明，并提交相关证明材料；否则，磋商小组会可以取消该供应商的成交候选资格，按顺序由排在后面的中标候选人递补，以此类推。</w:t>
      </w:r>
    </w:p>
    <w:p>
      <w:pPr>
        <w:spacing w:line="360" w:lineRule="auto"/>
        <w:ind w:left="210" w:firstLine="480"/>
        <w:rPr>
          <w:rFonts w:ascii="宋体" w:hAnsi="宋体" w:cs="宋体"/>
          <w:bCs/>
          <w:sz w:val="24"/>
        </w:rPr>
      </w:pPr>
      <w:r>
        <w:rPr>
          <w:rFonts w:hint="eastAsia" w:ascii="宋体" w:hAnsi="宋体" w:cs="宋体"/>
          <w:bCs/>
          <w:sz w:val="24"/>
        </w:rPr>
        <w:t>4.采购人根据磋商小组推荐的成交候选人排名顺序依次规定确定成交人，成交候选人有涉及对标书实证性内容的隐瞒、欺诈或违法违规行为，将被取消成交资格。</w:t>
      </w:r>
    </w:p>
    <w:p>
      <w:pPr>
        <w:widowControl/>
        <w:spacing w:line="360" w:lineRule="auto"/>
        <w:ind w:left="-1" w:firstLine="482"/>
        <w:jc w:val="left"/>
        <w:outlineLvl w:val="1"/>
        <w:rPr>
          <w:rFonts w:hint="eastAsia" w:ascii="宋体" w:hAnsi="宋体" w:cs="宋体"/>
          <w:b/>
          <w:sz w:val="24"/>
          <w:szCs w:val="24"/>
        </w:rPr>
      </w:pPr>
      <w:bookmarkStart w:id="118" w:name="_Toc335123873"/>
      <w:bookmarkEnd w:id="118"/>
      <w:r>
        <w:rPr>
          <w:rFonts w:hint="eastAsia" w:ascii="宋体" w:hAnsi="宋体" w:cs="宋体"/>
          <w:b/>
          <w:sz w:val="24"/>
          <w:szCs w:val="24"/>
        </w:rPr>
        <w:t>二、评分标准（总分100分）</w:t>
      </w:r>
    </w:p>
    <w:p>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1、商务技术分：</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0分</w:t>
      </w:r>
    </w:p>
    <w:tbl>
      <w:tblPr>
        <w:tblStyle w:val="55"/>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00"/>
        <w:gridCol w:w="794"/>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7" w:type="dxa"/>
            <w:vAlign w:val="center"/>
          </w:tcPr>
          <w:p>
            <w:pPr>
              <w:keepNext w:val="0"/>
              <w:keepLines w:val="0"/>
              <w:pageBreakBefore w:val="0"/>
              <w:kinsoku/>
              <w:wordWrap/>
              <w:overflowPunct/>
              <w:topLinePunct w:val="0"/>
              <w:autoSpaceDE/>
              <w:autoSpaceDN/>
              <w:bidi w:val="0"/>
              <w:adjustRightInd/>
              <w:snapToGrid/>
              <w:spacing w:line="240" w:lineRule="auto"/>
              <w:ind w:left="42" w:leftChars="20" w:right="42" w:rightChars="20"/>
              <w:jc w:val="center"/>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eastAsia="宋体" w:cs="宋体"/>
                <w:b/>
                <w:bCs/>
                <w:color w:val="auto"/>
                <w:sz w:val="21"/>
                <w:szCs w:val="21"/>
                <w:highlight w:val="none"/>
                <w:lang w:val="en-US" w:eastAsia="zh-CN"/>
              </w:rPr>
              <w:t>序号</w:t>
            </w:r>
          </w:p>
        </w:tc>
        <w:tc>
          <w:tcPr>
            <w:tcW w:w="1500" w:type="dxa"/>
            <w:vAlign w:val="center"/>
          </w:tcPr>
          <w:p>
            <w:pPr>
              <w:keepNext w:val="0"/>
              <w:keepLines w:val="0"/>
              <w:pageBreakBefore w:val="0"/>
              <w:kinsoku/>
              <w:wordWrap/>
              <w:overflowPunct/>
              <w:topLinePunct w:val="0"/>
              <w:autoSpaceDE/>
              <w:autoSpaceDN/>
              <w:bidi w:val="0"/>
              <w:adjustRightInd/>
              <w:snapToGrid/>
              <w:spacing w:line="240" w:lineRule="auto"/>
              <w:ind w:left="42" w:leftChars="20" w:right="42" w:rightChars="20"/>
              <w:jc w:val="center"/>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eastAsia="宋体" w:cs="宋体"/>
                <w:b/>
                <w:bCs/>
                <w:color w:val="auto"/>
                <w:sz w:val="21"/>
                <w:szCs w:val="21"/>
                <w:highlight w:val="none"/>
                <w:lang w:val="en-US" w:eastAsia="zh-CN"/>
              </w:rPr>
              <w:t>评分项目</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ind w:left="42" w:leftChars="20" w:right="42" w:rightChars="20"/>
              <w:jc w:val="center"/>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eastAsia="宋体" w:cs="宋体"/>
                <w:b/>
                <w:bCs/>
                <w:color w:val="auto"/>
                <w:sz w:val="21"/>
                <w:szCs w:val="21"/>
                <w:highlight w:val="none"/>
                <w:lang w:val="en-US" w:eastAsia="zh-CN"/>
              </w:rPr>
              <w:t>分值</w:t>
            </w:r>
          </w:p>
        </w:tc>
        <w:tc>
          <w:tcPr>
            <w:tcW w:w="5707" w:type="dxa"/>
            <w:vAlign w:val="center"/>
          </w:tcPr>
          <w:p>
            <w:pPr>
              <w:keepNext w:val="0"/>
              <w:keepLines w:val="0"/>
              <w:pageBreakBefore w:val="0"/>
              <w:kinsoku/>
              <w:wordWrap/>
              <w:overflowPunct/>
              <w:topLinePunct w:val="0"/>
              <w:autoSpaceDE/>
              <w:autoSpaceDN/>
              <w:bidi w:val="0"/>
              <w:adjustRightInd/>
              <w:snapToGrid/>
              <w:spacing w:line="240" w:lineRule="auto"/>
              <w:ind w:left="42" w:leftChars="20" w:right="42" w:rightChars="20"/>
              <w:jc w:val="center"/>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整体</w:t>
            </w:r>
            <w:r>
              <w:rPr>
                <w:rFonts w:hint="eastAsia" w:ascii="宋体" w:hAnsi="宋体" w:cs="宋体"/>
                <w:color w:val="000000" w:themeColor="text1"/>
                <w:sz w:val="21"/>
                <w:szCs w:val="21"/>
                <w14:textFill>
                  <w14:solidFill>
                    <w14:schemeClr w14:val="tx1"/>
                  </w14:solidFill>
                </w14:textFill>
              </w:rPr>
              <w:t>策划设计</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10分</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kern w:val="0"/>
                <w:szCs w:val="22"/>
                <w:highlight w:val="none"/>
              </w:rPr>
              <w:t>根据现场情况，对本项目特性有深刻解读，项目定位分析准确全面，对本项目有充分理解并作出亮点策划的得10分；对本项目特性有一定认知，项目定位分析基本准确，对本项目有一定了解并作出合理策划的得7分；对本项目特性缺乏认知，项目定位分析不当，对本项目缺乏了解的得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布局方案</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10分</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1"/>
                <w:szCs w:val="21"/>
              </w:rPr>
            </w:pPr>
            <w:r>
              <w:rPr>
                <w:rFonts w:hint="eastAsia" w:ascii="宋体" w:hAnsi="宋体" w:cs="宋体"/>
                <w:kern w:val="0"/>
                <w:szCs w:val="22"/>
                <w:highlight w:val="none"/>
              </w:rPr>
              <w:t>根据现场情况，</w:t>
            </w:r>
            <w:r>
              <w:rPr>
                <w:rFonts w:hint="eastAsia" w:ascii="宋体" w:hAnsi="宋体" w:cs="宋体"/>
                <w:szCs w:val="21"/>
                <w:highlight w:val="none"/>
              </w:rPr>
              <w:t>布局新颖突出，充分利用现有空间，完全满足功能需求，区域分割比重合理且衔接有序，具有人性化考量的得</w:t>
            </w:r>
            <w:r>
              <w:rPr>
                <w:rFonts w:hint="eastAsia" w:ascii="宋体" w:hAnsi="宋体" w:cs="宋体"/>
                <w:kern w:val="0"/>
                <w:szCs w:val="22"/>
                <w:highlight w:val="none"/>
              </w:rPr>
              <w:t>10</w:t>
            </w:r>
            <w:r>
              <w:rPr>
                <w:rFonts w:hint="eastAsia" w:ascii="宋体" w:hAnsi="宋体" w:cs="宋体"/>
                <w:szCs w:val="21"/>
                <w:highlight w:val="none"/>
              </w:rPr>
              <w:t>分；布局较为新颖，较为充分利用现有空间，基本满足功能需求，区域分割比重较为合理的得</w:t>
            </w:r>
            <w:r>
              <w:rPr>
                <w:rFonts w:hint="eastAsia" w:ascii="宋体" w:hAnsi="宋体" w:cs="宋体"/>
                <w:kern w:val="0"/>
                <w:szCs w:val="22"/>
                <w:highlight w:val="none"/>
              </w:rPr>
              <w:t>7</w:t>
            </w:r>
            <w:r>
              <w:rPr>
                <w:rFonts w:hint="eastAsia" w:ascii="宋体" w:hAnsi="宋体" w:cs="宋体"/>
                <w:szCs w:val="21"/>
                <w:highlight w:val="none"/>
              </w:rPr>
              <w:t>分；布局一般，现有空间利用不完全，区域分割比重不太合理的得</w:t>
            </w:r>
            <w:r>
              <w:rPr>
                <w:rFonts w:hint="eastAsia" w:ascii="宋体" w:hAnsi="宋体" w:cs="宋体"/>
                <w:kern w:val="0"/>
                <w:szCs w:val="22"/>
                <w:highlight w:val="none"/>
              </w:rPr>
              <w:t>4</w:t>
            </w:r>
            <w:r>
              <w:rPr>
                <w:rFonts w:hint="eastAsia" w:ascii="宋体" w:hAnsi="宋体" w:cs="宋体"/>
                <w:szCs w:val="21"/>
                <w:highlight w:val="none"/>
              </w:rPr>
              <w:t>分；</w:t>
            </w:r>
            <w:r>
              <w:rPr>
                <w:rFonts w:hint="eastAsia" w:ascii="宋体" w:hAnsi="宋体" w:cs="宋体"/>
                <w:kern w:val="0"/>
                <w:szCs w:val="22"/>
                <w:highlight w:val="none"/>
              </w:rPr>
              <w:t>未提供不得分</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37" w:type="dxa"/>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空间设计</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10分</w:t>
            </w:r>
          </w:p>
        </w:tc>
        <w:tc>
          <w:tcPr>
            <w:tcW w:w="5707" w:type="dxa"/>
            <w:vAlign w:val="center"/>
          </w:tcPr>
          <w:p>
            <w:pPr>
              <w:rPr>
                <w:rFonts w:hint="eastAsia"/>
                <w:lang w:val="en-US" w:eastAsia="zh-CN"/>
              </w:rPr>
            </w:pPr>
            <w:r>
              <w:rPr>
                <w:rFonts w:hint="eastAsia"/>
                <w:lang w:val="en-US" w:eastAsia="zh-CN"/>
              </w:rPr>
              <w:t>根据现场情况，</w:t>
            </w:r>
            <w:r>
              <w:rPr>
                <w:rFonts w:ascii="宋体" w:hAnsi="宋体" w:eastAsia="宋体" w:cs="宋体"/>
                <w:color w:val="000000"/>
                <w:sz w:val="21"/>
              </w:rPr>
              <w:t>紧密围绕布局宗旨，契合主题，内容丰富有深度，结合建筑空间特点对内部空间合理布置，重亮点布置疏密有度，视觉冲击强、富有感染力的得</w:t>
            </w:r>
            <w:r>
              <w:rPr>
                <w:rFonts w:hint="eastAsia" w:ascii="宋体" w:hAnsi="宋体" w:cs="宋体"/>
                <w:color w:val="000000"/>
                <w:sz w:val="21"/>
                <w:lang w:val="en-US" w:eastAsia="zh-CN"/>
              </w:rPr>
              <w:t>10</w:t>
            </w:r>
            <w:r>
              <w:rPr>
                <w:rFonts w:ascii="宋体" w:hAnsi="宋体" w:eastAsia="宋体" w:cs="宋体"/>
                <w:color w:val="000000"/>
                <w:sz w:val="21"/>
              </w:rPr>
              <w:t>分；空间布置较为合理，重亮点布置较为突出，较有感染力的得</w:t>
            </w:r>
            <w:r>
              <w:rPr>
                <w:rFonts w:hint="eastAsia" w:ascii="宋体" w:hAnsi="宋体" w:cs="宋体"/>
                <w:color w:val="000000"/>
                <w:sz w:val="21"/>
                <w:lang w:val="en-US" w:eastAsia="zh-CN"/>
              </w:rPr>
              <w:t>7</w:t>
            </w:r>
            <w:r>
              <w:rPr>
                <w:rFonts w:ascii="宋体" w:hAnsi="宋体" w:eastAsia="宋体" w:cs="宋体"/>
                <w:color w:val="000000"/>
                <w:sz w:val="21"/>
              </w:rPr>
              <w:t>分；空间布置一般、视觉效果一般的得</w:t>
            </w:r>
            <w:r>
              <w:rPr>
                <w:rFonts w:hint="eastAsia" w:ascii="宋体" w:hAnsi="宋体" w:cs="宋体"/>
                <w:color w:val="000000"/>
                <w:sz w:val="21"/>
                <w:lang w:val="en-US" w:eastAsia="zh-CN"/>
              </w:rPr>
              <w:t>4</w:t>
            </w:r>
            <w:r>
              <w:rPr>
                <w:rFonts w:ascii="宋体" w:hAnsi="宋体" w:eastAsia="宋体" w:cs="宋体"/>
                <w:color w:val="000000"/>
                <w:sz w:val="21"/>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7" w:type="dxa"/>
            <w:vAlign w:val="center"/>
          </w:tcPr>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4</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设计效果</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10分</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kern w:val="0"/>
                <w:szCs w:val="22"/>
                <w:highlight w:val="none"/>
              </w:rPr>
              <w:t>根据现场情况，</w:t>
            </w:r>
            <w:r>
              <w:rPr>
                <w:rFonts w:hint="eastAsia" w:ascii="宋体" w:hAnsi="宋体" w:cs="宋体"/>
                <w:szCs w:val="21"/>
                <w:highlight w:val="none"/>
              </w:rPr>
              <w:t>设计理念先进新颖，空间设计具有原创性，材质色调和谐统一，平面视觉设计美观，重点突出，能够结合本项目特色元素做亮点设计的得</w:t>
            </w:r>
            <w:r>
              <w:rPr>
                <w:rFonts w:hint="eastAsia" w:ascii="宋体" w:hAnsi="宋体" w:cs="宋体"/>
                <w:kern w:val="0"/>
                <w:szCs w:val="22"/>
                <w:highlight w:val="none"/>
              </w:rPr>
              <w:t>10</w:t>
            </w:r>
            <w:r>
              <w:rPr>
                <w:rFonts w:hint="eastAsia" w:ascii="宋体" w:hAnsi="宋体" w:cs="宋体"/>
                <w:szCs w:val="21"/>
                <w:highlight w:val="none"/>
              </w:rPr>
              <w:t>分；设计理念较为新颖，空间设计具有特色，材质色调较为和谐，平面视觉设计较为美观的得</w:t>
            </w:r>
            <w:r>
              <w:rPr>
                <w:rFonts w:hint="eastAsia" w:ascii="宋体" w:hAnsi="宋体" w:cs="宋体"/>
                <w:kern w:val="0"/>
                <w:szCs w:val="22"/>
                <w:highlight w:val="none"/>
              </w:rPr>
              <w:t>7</w:t>
            </w:r>
            <w:r>
              <w:rPr>
                <w:rFonts w:hint="eastAsia" w:ascii="宋体" w:hAnsi="宋体" w:cs="宋体"/>
                <w:szCs w:val="21"/>
                <w:highlight w:val="none"/>
              </w:rPr>
              <w:t>分；设计理念较为一般，空间设计较为普通，材质色调不太和谐，平面视觉设计较为老套的得</w:t>
            </w:r>
            <w:r>
              <w:rPr>
                <w:rFonts w:hint="eastAsia" w:ascii="宋体" w:hAnsi="宋体" w:cs="宋体"/>
                <w:kern w:val="0"/>
                <w:szCs w:val="22"/>
                <w:highlight w:val="none"/>
              </w:rPr>
              <w:t>4</w:t>
            </w:r>
            <w:r>
              <w:rPr>
                <w:rFonts w:hint="eastAsia" w:ascii="宋体" w:hAnsi="宋体" w:cs="宋体"/>
                <w:szCs w:val="21"/>
                <w:highlight w:val="none"/>
              </w:rPr>
              <w:t>分；</w:t>
            </w:r>
            <w:r>
              <w:rPr>
                <w:rFonts w:hint="eastAsia" w:ascii="宋体" w:hAnsi="宋体" w:cs="宋体"/>
                <w:kern w:val="0"/>
                <w:szCs w:val="22"/>
                <w:highlight w:val="none"/>
              </w:rPr>
              <w:t>未提供不得分</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szCs w:val="21"/>
                <w:highlight w:val="none"/>
              </w:rPr>
              <w:t>总体实施方案及要点</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8分</w:t>
            </w:r>
          </w:p>
        </w:tc>
        <w:tc>
          <w:tcPr>
            <w:tcW w:w="5707" w:type="dxa"/>
            <w:vAlign w:val="center"/>
          </w:tcPr>
          <w:p>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Cs w:val="21"/>
                <w:highlight w:val="none"/>
                <w:lang w:val="en-US" w:eastAsia="zh-CN"/>
              </w:rPr>
              <w:t>施工组织总体设想、方案针对性强，施工实施方案切实可行，物资及项目人员准备充分，职责明晰的得</w:t>
            </w:r>
            <w:r>
              <w:rPr>
                <w:rFonts w:hint="eastAsia" w:ascii="宋体" w:hAnsi="宋体" w:cs="宋体"/>
                <w:kern w:val="0"/>
                <w:szCs w:val="22"/>
                <w:highlight w:val="none"/>
                <w:lang w:val="en-US" w:eastAsia="zh-CN"/>
              </w:rPr>
              <w:t>8</w:t>
            </w:r>
            <w:r>
              <w:rPr>
                <w:rFonts w:hint="eastAsia" w:ascii="宋体" w:hAnsi="宋体" w:eastAsia="宋体" w:cs="宋体"/>
                <w:szCs w:val="21"/>
                <w:highlight w:val="none"/>
                <w:lang w:val="en-US" w:eastAsia="zh-CN"/>
              </w:rPr>
              <w:t>分；施工组织总体设想、方案针对性较强，施工实施方案较为可行，物资及项目人员较为充分，职责较为明确的得</w:t>
            </w:r>
            <w:r>
              <w:rPr>
                <w:rFonts w:hint="eastAsia" w:ascii="宋体" w:hAnsi="宋体" w:cs="宋体"/>
                <w:kern w:val="0"/>
                <w:szCs w:val="22"/>
                <w:highlight w:val="none"/>
                <w:lang w:val="en-US" w:eastAsia="zh-CN"/>
              </w:rPr>
              <w:t>5</w:t>
            </w:r>
            <w:r>
              <w:rPr>
                <w:rFonts w:hint="eastAsia" w:ascii="宋体" w:hAnsi="宋体" w:eastAsia="宋体" w:cs="宋体"/>
                <w:szCs w:val="21"/>
                <w:highlight w:val="none"/>
                <w:lang w:val="en-US" w:eastAsia="zh-CN"/>
              </w:rPr>
              <w:t>分；施工组织总体设想、方案针对性一般，施工实施方案可行性一般，物资及项目人员不充分，职责不明确的得</w:t>
            </w:r>
            <w:r>
              <w:rPr>
                <w:rFonts w:hint="eastAsia" w:ascii="宋体" w:hAnsi="宋体" w:cs="宋体"/>
                <w:kern w:val="0"/>
                <w:szCs w:val="22"/>
                <w:highlight w:val="none"/>
                <w:lang w:val="en-US" w:eastAsia="zh-CN"/>
              </w:rPr>
              <w:t>2</w:t>
            </w:r>
            <w:r>
              <w:rPr>
                <w:rFonts w:hint="eastAsia" w:ascii="宋体" w:hAnsi="宋体" w:eastAsia="宋体" w:cs="宋体"/>
                <w:szCs w:val="21"/>
                <w:highlight w:val="none"/>
                <w:lang w:val="en-US" w:eastAsia="zh-CN"/>
              </w:rPr>
              <w:t>分；</w:t>
            </w:r>
            <w:r>
              <w:rPr>
                <w:rFonts w:hint="eastAsia" w:ascii="宋体" w:hAnsi="宋体" w:eastAsia="宋体" w:cs="宋体"/>
                <w:kern w:val="0"/>
                <w:szCs w:val="22"/>
                <w:highlight w:val="none"/>
                <w:lang w:val="en-US" w:eastAsia="zh-CN"/>
              </w:rPr>
              <w:t>未提供不得分</w:t>
            </w:r>
            <w:r>
              <w:rPr>
                <w:rFonts w:hint="eastAsia" w:ascii="宋体" w:hAnsi="宋体" w:eastAsia="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质量、安全目标与措施</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8分</w:t>
            </w:r>
          </w:p>
        </w:tc>
        <w:tc>
          <w:tcPr>
            <w:tcW w:w="5707" w:type="dxa"/>
            <w:vAlign w:val="center"/>
          </w:tcPr>
          <w:p>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质量、安全目标与措施科学合理，可行性强的得</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分；质量、安全目标与措施较科学合理的得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分；质量、安全目标与措施不够科学合理的得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工程进度计划与措施</w:t>
            </w:r>
          </w:p>
        </w:tc>
        <w:tc>
          <w:tcPr>
            <w:tcW w:w="79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8分</w:t>
            </w:r>
          </w:p>
        </w:tc>
        <w:tc>
          <w:tcPr>
            <w:tcW w:w="5707" w:type="dxa"/>
            <w:vAlign w:val="center"/>
          </w:tcPr>
          <w:p>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Cs w:val="21"/>
                <w:highlight w:val="none"/>
                <w:lang w:val="en-US" w:eastAsia="zh-CN"/>
              </w:rPr>
              <w:t>工程进度计划与措施细致全面，相关工作服务及进度安排合理的得</w:t>
            </w:r>
            <w:r>
              <w:rPr>
                <w:rFonts w:hint="eastAsia" w:ascii="宋体" w:hAnsi="宋体" w:cs="宋体"/>
                <w:kern w:val="0"/>
                <w:szCs w:val="22"/>
                <w:highlight w:val="none"/>
                <w:lang w:val="en-US" w:eastAsia="zh-CN"/>
              </w:rPr>
              <w:t>8</w:t>
            </w:r>
            <w:r>
              <w:rPr>
                <w:rFonts w:hint="eastAsia" w:ascii="宋体" w:hAnsi="宋体" w:eastAsia="宋体" w:cs="宋体"/>
                <w:szCs w:val="21"/>
                <w:highlight w:val="none"/>
                <w:lang w:val="en-US" w:eastAsia="zh-CN"/>
              </w:rPr>
              <w:t>分；工程进度计划与措施较细致全面，相关工作服务及进度安排较合理的得</w:t>
            </w:r>
            <w:r>
              <w:rPr>
                <w:rFonts w:hint="eastAsia" w:ascii="宋体" w:hAnsi="宋体" w:cs="宋体"/>
                <w:kern w:val="0"/>
                <w:szCs w:val="22"/>
                <w:highlight w:val="none"/>
                <w:lang w:val="en-US" w:eastAsia="zh-CN"/>
              </w:rPr>
              <w:t>5</w:t>
            </w:r>
            <w:r>
              <w:rPr>
                <w:rFonts w:hint="eastAsia" w:ascii="宋体" w:hAnsi="宋体" w:eastAsia="宋体" w:cs="宋体"/>
                <w:szCs w:val="21"/>
                <w:highlight w:val="none"/>
                <w:lang w:val="en-US" w:eastAsia="zh-CN"/>
              </w:rPr>
              <w:t>分；工程进度计划与措施不够细致全面，相关工作服务及进度安排不够合理、分工不够明确的得</w:t>
            </w:r>
            <w:r>
              <w:rPr>
                <w:rFonts w:hint="eastAsia" w:ascii="宋体" w:hAnsi="宋体" w:cs="宋体"/>
                <w:kern w:val="0"/>
                <w:szCs w:val="22"/>
                <w:highlight w:val="none"/>
                <w:lang w:val="en-US" w:eastAsia="zh-CN"/>
              </w:rPr>
              <w:t>2</w:t>
            </w:r>
            <w:r>
              <w:rPr>
                <w:rFonts w:hint="eastAsia" w:ascii="宋体" w:hAnsi="宋体" w:eastAsia="宋体" w:cs="宋体"/>
                <w:szCs w:val="21"/>
                <w:highlight w:val="none"/>
                <w:lang w:val="en-US" w:eastAsia="zh-CN"/>
              </w:rPr>
              <w:t>分；</w:t>
            </w:r>
            <w:r>
              <w:rPr>
                <w:rFonts w:hint="eastAsia" w:ascii="宋体" w:hAnsi="宋体" w:eastAsia="宋体" w:cs="宋体"/>
                <w:kern w:val="0"/>
                <w:szCs w:val="22"/>
                <w:highlight w:val="none"/>
                <w:lang w:val="en-US" w:eastAsia="zh-CN"/>
              </w:rPr>
              <w:t>未提供不得分</w:t>
            </w:r>
            <w:r>
              <w:rPr>
                <w:rFonts w:hint="eastAsia" w:ascii="宋体" w:hAnsi="宋体" w:eastAsia="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3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150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企业业绩</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6分</w:t>
            </w:r>
          </w:p>
        </w:tc>
        <w:tc>
          <w:tcPr>
            <w:tcW w:w="57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月1日以来</w:t>
            </w:r>
            <w:r>
              <w:rPr>
                <w:rFonts w:hint="eastAsia" w:ascii="宋体" w:hAnsi="宋体" w:cs="宋体"/>
                <w:color w:val="000000" w:themeColor="text1"/>
                <w:sz w:val="21"/>
                <w:szCs w:val="21"/>
                <w:lang w:eastAsia="zh-CN"/>
                <w14:textFill>
                  <w14:solidFill>
                    <w14:schemeClr w14:val="tx1"/>
                  </w14:solidFill>
                </w14:textFill>
              </w:rPr>
              <w:t>（以合同签订日期为准）</w:t>
            </w:r>
            <w:r>
              <w:rPr>
                <w:rFonts w:hint="eastAsia" w:ascii="宋体" w:hAnsi="宋体" w:cs="宋体"/>
                <w:color w:val="000000" w:themeColor="text1"/>
                <w:sz w:val="21"/>
                <w:szCs w:val="21"/>
                <w14:textFill>
                  <w14:solidFill>
                    <w14:schemeClr w14:val="tx1"/>
                  </w14:solidFill>
                </w14:textFill>
              </w:rPr>
              <w:t>承担过</w:t>
            </w:r>
            <w:r>
              <w:rPr>
                <w:rFonts w:hint="eastAsia" w:ascii="宋体" w:hAnsi="宋体" w:cs="宋体"/>
                <w:color w:val="000000" w:themeColor="text1"/>
                <w:sz w:val="21"/>
                <w:szCs w:val="21"/>
                <w:lang w:val="en-US" w:eastAsia="zh-CN"/>
                <w14:textFill>
                  <w14:solidFill>
                    <w14:schemeClr w14:val="tx1"/>
                  </w14:solidFill>
                </w14:textFill>
              </w:rPr>
              <w:t>类似室内文化布置项目业绩的</w:t>
            </w:r>
            <w:r>
              <w:rPr>
                <w:rFonts w:hint="eastAsia" w:ascii="宋体" w:hAnsi="宋体" w:cs="宋体"/>
                <w:color w:val="000000" w:themeColor="text1"/>
                <w:sz w:val="21"/>
                <w:szCs w:val="21"/>
                <w14:textFill>
                  <w14:solidFill>
                    <w14:schemeClr w14:val="tx1"/>
                  </w14:solidFill>
                </w14:textFill>
              </w:rPr>
              <w:t>，每有1个得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分，本项最多得</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Cs w:val="21"/>
                <w:highlight w:val="none"/>
                <w:lang w:val="en-US" w:eastAsia="zh-CN"/>
              </w:rPr>
            </w:pPr>
            <w:r>
              <w:rPr>
                <w:rFonts w:hint="eastAsia" w:ascii="宋体" w:hAnsi="宋体" w:cs="宋体"/>
                <w:b w:val="0"/>
                <w:bCs w:val="0"/>
                <w:color w:val="000000" w:themeColor="text1"/>
                <w:sz w:val="21"/>
                <w:szCs w:val="21"/>
                <w14:textFill>
                  <w14:solidFill>
                    <w14:schemeClr w14:val="tx1"/>
                  </w14:solidFill>
                </w14:textFill>
              </w:rPr>
              <w:t>（业绩</w:t>
            </w:r>
            <w:r>
              <w:rPr>
                <w:rFonts w:hint="eastAsia" w:ascii="宋体" w:hAnsi="宋体" w:cs="宋体"/>
                <w:b w:val="0"/>
                <w:bCs w:val="0"/>
                <w:color w:val="000000" w:themeColor="text1"/>
                <w:sz w:val="21"/>
                <w:szCs w:val="21"/>
                <w:lang w:val="en-US" w:eastAsia="zh-CN"/>
                <w14:textFill>
                  <w14:solidFill>
                    <w14:schemeClr w14:val="tx1"/>
                  </w14:solidFill>
                </w14:textFill>
              </w:rPr>
              <w:t>证明材料</w:t>
            </w:r>
            <w:r>
              <w:rPr>
                <w:rFonts w:hint="eastAsia" w:ascii="宋体" w:hAnsi="宋体" w:cs="宋体"/>
                <w:b w:val="0"/>
                <w:bCs w:val="0"/>
                <w:color w:val="000000" w:themeColor="text1"/>
                <w:sz w:val="21"/>
                <w:szCs w:val="21"/>
                <w14:textFill>
                  <w14:solidFill>
                    <w14:schemeClr w14:val="tx1"/>
                  </w14:solidFill>
                </w14:textFill>
              </w:rPr>
              <w:t>须提供</w:t>
            </w:r>
            <w:r>
              <w:rPr>
                <w:rFonts w:ascii="宋体" w:hAnsi="宋体" w:eastAsia="宋体" w:cs="宋体"/>
                <w:b w:val="0"/>
                <w:bCs w:val="0"/>
                <w:color w:val="000000"/>
                <w:sz w:val="21"/>
              </w:rPr>
              <w:t>中标通知书、合同</w:t>
            </w:r>
            <w:r>
              <w:rPr>
                <w:rFonts w:hint="eastAsia" w:ascii="宋体" w:hAnsi="宋体" w:cs="宋体"/>
                <w:b w:val="0"/>
                <w:bCs w:val="0"/>
                <w:color w:val="000000"/>
                <w:sz w:val="21"/>
                <w:lang w:eastAsia="zh-CN"/>
              </w:rPr>
              <w:t>、</w:t>
            </w:r>
            <w:r>
              <w:rPr>
                <w:rFonts w:hint="eastAsia" w:ascii="宋体" w:hAnsi="宋体" w:cs="宋体"/>
                <w:b w:val="0"/>
                <w:bCs w:val="0"/>
                <w:color w:val="000000"/>
                <w:sz w:val="21"/>
                <w:lang w:val="en-US" w:eastAsia="zh-CN"/>
              </w:rPr>
              <w:t>竣工验收证明材料，复印件</w:t>
            </w:r>
            <w:r>
              <w:rPr>
                <w:rFonts w:hint="eastAsia" w:ascii="宋体" w:hAnsi="宋体" w:cs="宋体"/>
                <w:b w:val="0"/>
                <w:bCs w:val="0"/>
                <w:color w:val="000000" w:themeColor="text1"/>
                <w:sz w:val="21"/>
                <w:szCs w:val="21"/>
                <w14:textFill>
                  <w14:solidFill>
                    <w14:schemeClr w14:val="tx1"/>
                  </w14:solidFill>
                </w14:textFill>
              </w:rPr>
              <w:t>加盖投标人公章</w:t>
            </w:r>
            <w:r>
              <w:rPr>
                <w:rFonts w:hint="eastAsia" w:ascii="宋体" w:hAnsi="宋体" w:cs="宋体"/>
                <w:b w:val="0"/>
                <w:bCs w:val="0"/>
                <w:color w:val="000000" w:themeColor="text1"/>
                <w:sz w:val="21"/>
                <w:szCs w:val="21"/>
                <w:lang w:eastAsia="zh-CN"/>
                <w14:textFill>
                  <w14:solidFill>
                    <w14:schemeClr w14:val="tx1"/>
                  </w14:solidFill>
                </w14:textFill>
              </w:rPr>
              <w:t>，三者缺一不可，否则不得分</w:t>
            </w:r>
            <w:r>
              <w:rPr>
                <w:rFonts w:hint="eastAsia" w:ascii="宋体" w:hAnsi="宋体" w:cs="宋体"/>
                <w:b w:val="0"/>
                <w:bCs w:val="0"/>
                <w:color w:val="000000" w:themeColor="text1"/>
                <w:sz w:val="21"/>
                <w:szCs w:val="21"/>
                <w14:textFill>
                  <w14:solidFill>
                    <w14:schemeClr w14:val="tx1"/>
                  </w14:solidFill>
                </w14:textFill>
              </w:rPr>
              <w:t>）。</w:t>
            </w:r>
          </w:p>
        </w:tc>
      </w:tr>
    </w:tbl>
    <w:p>
      <w:pPr>
        <w:widowControl/>
        <w:spacing w:line="360" w:lineRule="auto"/>
        <w:ind w:left="-1" w:firstLine="482"/>
        <w:jc w:val="left"/>
        <w:outlineLvl w:val="1"/>
        <w:rPr>
          <w:rFonts w:hint="default" w:ascii="宋体" w:hAnsi="宋体" w:eastAsia="宋体" w:cs="宋体"/>
          <w:b/>
          <w:bCs w:val="0"/>
          <w:sz w:val="24"/>
          <w:szCs w:val="24"/>
          <w:lang w:val="en-US" w:eastAsia="zh-CN"/>
        </w:rPr>
      </w:pPr>
      <w:r>
        <w:rPr>
          <w:rFonts w:hint="eastAsia" w:ascii="宋体" w:hAnsi="宋体" w:cs="宋体"/>
          <w:b/>
          <w:bCs w:val="0"/>
          <w:sz w:val="24"/>
          <w:szCs w:val="24"/>
          <w:lang w:val="en-US" w:eastAsia="zh-CN"/>
        </w:rPr>
        <w:t>2、价格项：30分</w:t>
      </w:r>
    </w:p>
    <w:tbl>
      <w:tblPr>
        <w:tblStyle w:val="55"/>
        <w:tblW w:w="9411"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28"/>
        <w:gridCol w:w="855"/>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2" w:type="dxa"/>
            <w:vAlign w:val="center"/>
          </w:tcPr>
          <w:p>
            <w:pPr>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序号</w:t>
            </w:r>
          </w:p>
        </w:tc>
        <w:tc>
          <w:tcPr>
            <w:tcW w:w="1528" w:type="dxa"/>
            <w:vAlign w:val="center"/>
          </w:tcPr>
          <w:p>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评标项目</w:t>
            </w:r>
          </w:p>
        </w:tc>
        <w:tc>
          <w:tcPr>
            <w:tcW w:w="855" w:type="dxa"/>
            <w:vAlign w:val="center"/>
          </w:tcPr>
          <w:p>
            <w:pPr>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分值</w:t>
            </w:r>
          </w:p>
        </w:tc>
        <w:tc>
          <w:tcPr>
            <w:tcW w:w="6336" w:type="dxa"/>
            <w:vAlign w:val="center"/>
          </w:tcPr>
          <w:p>
            <w:pPr>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692" w:type="dxa"/>
            <w:vAlign w:val="center"/>
          </w:tcPr>
          <w:p>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1528" w:type="dxa"/>
            <w:vAlign w:val="center"/>
          </w:tcPr>
          <w:p>
            <w:pPr>
              <w:spacing w:line="36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rPr>
              <w:t>价格项   （</w:t>
            </w:r>
            <w:r>
              <w:rPr>
                <w:rFonts w:asciiTheme="minorEastAsia" w:hAnsiTheme="minorEastAsia" w:eastAsiaTheme="minorEastAsia" w:cstheme="minorEastAsia"/>
              </w:rPr>
              <w:t>30</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val="en-US" w:eastAsia="zh-CN"/>
              </w:rPr>
              <w:t xml:space="preserve"> </w:t>
            </w:r>
          </w:p>
        </w:tc>
        <w:tc>
          <w:tcPr>
            <w:tcW w:w="855" w:type="dxa"/>
            <w:vAlign w:val="center"/>
          </w:tcPr>
          <w:p>
            <w:pPr>
              <w:widowControl/>
              <w:spacing w:line="360" w:lineRule="auto"/>
              <w:jc w:val="center"/>
              <w:rPr>
                <w:rFonts w:asciiTheme="minorEastAsia" w:hAnsiTheme="minorEastAsia" w:eastAsiaTheme="minorEastAsia" w:cstheme="minorEastAsia"/>
                <w:kern w:val="0"/>
              </w:rPr>
            </w:pPr>
            <w:r>
              <w:rPr>
                <w:rFonts w:asciiTheme="minorEastAsia" w:hAnsiTheme="minorEastAsia" w:eastAsiaTheme="minorEastAsia" w:cstheme="minorEastAsia"/>
              </w:rPr>
              <w:t>30</w:t>
            </w:r>
          </w:p>
        </w:tc>
        <w:tc>
          <w:tcPr>
            <w:tcW w:w="6336" w:type="dxa"/>
            <w:vAlign w:val="center"/>
          </w:tcPr>
          <w:p>
            <w:pPr>
              <w:spacing w:line="360" w:lineRule="auto"/>
              <w:rPr>
                <w:rFonts w:asciiTheme="minorEastAsia" w:hAnsiTheme="minorEastAsia" w:eastAsiaTheme="minorEastAsia" w:cstheme="minorEastAsia"/>
                <w:kern w:val="0"/>
              </w:rPr>
            </w:pPr>
            <w:r>
              <w:rPr>
                <w:rFonts w:hint="eastAsia" w:asciiTheme="minorEastAsia" w:hAnsiTheme="minorEastAsia" w:eastAsiaTheme="minorEastAsia" w:cstheme="minorEastAsia"/>
              </w:rPr>
              <w:t>采用低价优先法计算，即满足磋商文件要求且最后报价最低的供应商的价格为磋商基准价，其价格分为满分。其他供应商的价格分统一按照下列公式计算：磋商报价得分=（磋商基准价/最后磋商报价）×</w:t>
            </w:r>
            <w:r>
              <w:rPr>
                <w:rFonts w:asciiTheme="minorEastAsia" w:hAnsiTheme="minorEastAsia" w:eastAsiaTheme="minorEastAsia" w:cstheme="minorEastAsia"/>
              </w:rPr>
              <w:t>30</w:t>
            </w:r>
            <w:r>
              <w:rPr>
                <w:rFonts w:hint="eastAsia" w:asciiTheme="minorEastAsia" w:hAnsiTheme="minorEastAsia" w:eastAsiaTheme="minorEastAsia" w:cstheme="minorEastAsia"/>
              </w:rPr>
              <w:t>（小数点后保留2位）</w:t>
            </w:r>
          </w:p>
        </w:tc>
      </w:tr>
    </w:tbl>
    <w:p>
      <w:pPr>
        <w:rPr>
          <w:color w:val="auto"/>
          <w:highlight w:val="none"/>
        </w:rPr>
      </w:pPr>
    </w:p>
    <w:p>
      <w:pPr>
        <w:snapToGrid w:val="0"/>
        <w:spacing w:line="360" w:lineRule="auto"/>
        <w:ind w:firstLine="482"/>
        <w:rPr>
          <w:rFonts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（综合评分法，是指响应文件满足磋商文件全部实质性要求且按评审因素的量化指标评审得分最高的供应商为成交候选供应商的评审方法。）</w:t>
      </w:r>
    </w:p>
    <w:p>
      <w:pPr>
        <w:snapToGrid w:val="0"/>
        <w:spacing w:line="360" w:lineRule="auto"/>
        <w:ind w:firstLine="482"/>
        <w:rPr>
          <w:rFonts w:ascii="宋体" w:hAnsi="宋体" w:cs="宋体"/>
          <w:sz w:val="24"/>
        </w:rPr>
      </w:pPr>
      <w:r>
        <w:rPr>
          <w:rFonts w:hint="eastAsia" w:ascii="宋体" w:hAnsi="宋体" w:cs="宋体"/>
          <w:sz w:val="24"/>
        </w:rPr>
        <w:t>注：请各供应商按照以下文件的要求格式、内容，顺序制作投标文件，并请编制目录及页码，以最大限度的避免造成评委误判或漏判。</w:t>
      </w:r>
    </w:p>
    <w:p>
      <w:pPr>
        <w:spacing w:line="360" w:lineRule="auto"/>
        <w:ind w:firstLine="480" w:firstLineChars="200"/>
        <w:rPr>
          <w:rFonts w:ascii="宋体" w:hAnsi="宋体" w:cs="宋体"/>
          <w:sz w:val="24"/>
        </w:rPr>
      </w:pPr>
      <w:r>
        <w:rPr>
          <w:rFonts w:hint="eastAsia" w:ascii="宋体" w:hAnsi="宋体" w:cs="宋体"/>
          <w:sz w:val="24"/>
        </w:rPr>
        <w:t>三、评标时如遇特殊情况，由评标委员会研究决定或处理。处理结果概不向投标供应商解释。</w:t>
      </w:r>
    </w:p>
    <w:p>
      <w:pPr>
        <w:pStyle w:val="23"/>
        <w:ind w:firstLine="480" w:firstLineChars="200"/>
        <w:rPr>
          <w:rFonts w:ascii="宋体" w:hAnsi="宋体" w:eastAsia="宋体" w:cs="宋体"/>
        </w:rPr>
      </w:pPr>
      <w:r>
        <w:rPr>
          <w:rFonts w:hint="eastAsia" w:ascii="宋体" w:hAnsi="宋体" w:eastAsia="宋体" w:cs="宋体"/>
          <w:sz w:val="24"/>
        </w:rPr>
        <w:t>四、本评标办法解释权属招标人和评标委员会。</w:t>
      </w:r>
    </w:p>
    <w:p>
      <w:pPr>
        <w:widowControl/>
        <w:spacing w:line="360" w:lineRule="auto"/>
        <w:ind w:firstLine="630" w:firstLineChars="300"/>
        <w:jc w:val="left"/>
        <w:rPr>
          <w:rFonts w:ascii="宋体" w:hAnsi="宋体" w:cs="宋体"/>
          <w:b/>
          <w:sz w:val="44"/>
          <w:szCs w:val="44"/>
        </w:rPr>
      </w:pPr>
      <w:bookmarkStart w:id="119" w:name="_Toc335123874"/>
      <w:bookmarkEnd w:id="119"/>
      <w:bookmarkStart w:id="120" w:name="_Toc29491"/>
      <w:bookmarkEnd w:id="120"/>
      <w:r>
        <w:rPr>
          <w:rFonts w:hint="eastAsia" w:ascii="宋体" w:hAnsi="宋体" w:cs="宋体"/>
        </w:rPr>
        <w:br w:type="page"/>
      </w:r>
    </w:p>
    <w:p>
      <w:pPr>
        <w:jc w:val="center"/>
        <w:rPr>
          <w:rFonts w:ascii="宋体" w:hAnsi="宋体" w:cs="宋体"/>
          <w:b/>
          <w:bCs/>
          <w:sz w:val="32"/>
          <w:szCs w:val="32"/>
        </w:rPr>
      </w:pPr>
      <w:r>
        <w:rPr>
          <w:rFonts w:hint="eastAsia" w:ascii="宋体" w:hAnsi="宋体" w:cs="宋体"/>
          <w:b/>
          <w:bCs/>
          <w:sz w:val="32"/>
          <w:szCs w:val="32"/>
        </w:rPr>
        <w:t>第五章  投标文件格式</w:t>
      </w:r>
    </w:p>
    <w:p>
      <w:pPr>
        <w:ind w:firstLine="1446"/>
        <w:jc w:val="center"/>
        <w:rPr>
          <w:rFonts w:ascii="宋体" w:hAnsi="宋体" w:cs="宋体"/>
          <w:b/>
          <w:sz w:val="72"/>
        </w:rPr>
      </w:pPr>
      <w:bookmarkStart w:id="121" w:name="_Hlt26955039"/>
      <w:bookmarkEnd w:id="121"/>
      <w:bookmarkStart w:id="122" w:name="_Hlt26671244"/>
      <w:bookmarkEnd w:id="122"/>
    </w:p>
    <w:p>
      <w:pPr>
        <w:ind w:firstLine="420"/>
        <w:jc w:val="center"/>
        <w:rPr>
          <w:rFonts w:ascii="宋体" w:hAnsi="宋体" w:cs="宋体"/>
          <w:b/>
          <w:sz w:val="72"/>
        </w:rPr>
      </w:pPr>
    </w:p>
    <w:p>
      <w:pPr>
        <w:ind w:firstLine="420"/>
        <w:jc w:val="center"/>
        <w:rPr>
          <w:rFonts w:ascii="宋体" w:hAnsi="宋体" w:cs="宋体"/>
          <w:b/>
          <w:sz w:val="72"/>
        </w:rPr>
      </w:pPr>
    </w:p>
    <w:p>
      <w:pPr>
        <w:ind w:firstLine="420"/>
        <w:jc w:val="center"/>
        <w:rPr>
          <w:rFonts w:ascii="宋体" w:hAnsi="宋体" w:cs="宋体"/>
          <w:b/>
          <w:sz w:val="72"/>
        </w:rPr>
      </w:pPr>
      <w:r>
        <w:rPr>
          <w:rFonts w:hint="eastAsia" w:ascii="宋体" w:hAnsi="宋体" w:cs="宋体"/>
          <w:b/>
          <w:sz w:val="72"/>
        </w:rPr>
        <w:t>投  标  响  应  文  件</w:t>
      </w:r>
    </w:p>
    <w:p>
      <w:pPr>
        <w:ind w:firstLine="420"/>
        <w:jc w:val="center"/>
        <w:rPr>
          <w:rFonts w:ascii="宋体" w:hAnsi="宋体" w:cs="宋体"/>
          <w:b/>
          <w:sz w:val="30"/>
          <w:szCs w:val="30"/>
        </w:rPr>
      </w:pPr>
      <w:r>
        <w:rPr>
          <w:rFonts w:hint="eastAsia" w:ascii="宋体" w:hAnsi="宋体" w:cs="宋体"/>
          <w:b/>
          <w:sz w:val="30"/>
          <w:szCs w:val="30"/>
        </w:rPr>
        <w:t>（封面参考格式）</w:t>
      </w:r>
    </w:p>
    <w:p>
      <w:pPr>
        <w:ind w:firstLine="1446"/>
        <w:jc w:val="center"/>
        <w:rPr>
          <w:rFonts w:ascii="宋体" w:hAnsi="宋体" w:cs="宋体"/>
          <w:b/>
          <w:sz w:val="72"/>
        </w:rPr>
      </w:pPr>
    </w:p>
    <w:p>
      <w:pPr>
        <w:ind w:firstLine="723"/>
        <w:jc w:val="center"/>
        <w:rPr>
          <w:rFonts w:ascii="宋体" w:hAnsi="宋体" w:cs="宋体"/>
          <w:b/>
          <w:sz w:val="36"/>
        </w:rPr>
      </w:pPr>
    </w:p>
    <w:p>
      <w:pPr>
        <w:ind w:firstLine="2349"/>
        <w:rPr>
          <w:rFonts w:ascii="宋体" w:hAnsi="宋体" w:cs="宋体"/>
          <w:b/>
          <w:sz w:val="36"/>
        </w:rPr>
      </w:pPr>
    </w:p>
    <w:p>
      <w:pPr>
        <w:ind w:firstLine="2349"/>
        <w:rPr>
          <w:rFonts w:ascii="宋体" w:hAnsi="宋体" w:cs="宋体"/>
          <w:b/>
          <w:sz w:val="36"/>
        </w:rPr>
      </w:pPr>
    </w:p>
    <w:p>
      <w:pPr>
        <w:ind w:firstLine="2349"/>
        <w:rPr>
          <w:rFonts w:ascii="宋体" w:hAnsi="宋体" w:cs="宋体"/>
          <w:b/>
          <w:sz w:val="36"/>
        </w:rPr>
      </w:pPr>
    </w:p>
    <w:p>
      <w:pPr>
        <w:ind w:firstLine="2349"/>
        <w:rPr>
          <w:rFonts w:ascii="宋体" w:hAnsi="宋体" w:cs="宋体"/>
          <w:b/>
          <w:sz w:val="36"/>
        </w:rPr>
      </w:pPr>
    </w:p>
    <w:p>
      <w:pPr>
        <w:ind w:firstLine="2349"/>
        <w:rPr>
          <w:rFonts w:ascii="宋体" w:hAnsi="宋体" w:cs="宋体"/>
          <w:b/>
          <w:sz w:val="36"/>
        </w:rPr>
      </w:pPr>
    </w:p>
    <w:p>
      <w:pPr>
        <w:spacing w:line="360" w:lineRule="auto"/>
        <w:ind w:firstLine="2349"/>
        <w:rPr>
          <w:rFonts w:ascii="宋体" w:hAnsi="宋体" w:cs="宋体"/>
          <w:b/>
          <w:sz w:val="36"/>
        </w:rPr>
      </w:pPr>
    </w:p>
    <w:p>
      <w:pPr>
        <w:spacing w:line="360" w:lineRule="auto"/>
        <w:ind w:firstLine="1807"/>
        <w:rPr>
          <w:rFonts w:ascii="宋体" w:hAnsi="宋体" w:cs="宋体"/>
          <w:b/>
          <w:sz w:val="36"/>
          <w:u w:val="single"/>
        </w:rPr>
      </w:pPr>
      <w:r>
        <w:rPr>
          <w:rFonts w:hint="eastAsia" w:ascii="宋体" w:hAnsi="宋体" w:cs="宋体"/>
          <w:b/>
          <w:sz w:val="36"/>
        </w:rPr>
        <w:t>项 目 名 称：</w:t>
      </w:r>
    </w:p>
    <w:p>
      <w:pPr>
        <w:spacing w:line="360" w:lineRule="auto"/>
        <w:ind w:firstLine="1807"/>
        <w:rPr>
          <w:rFonts w:ascii="宋体" w:hAnsi="宋体" w:cs="宋体"/>
          <w:b/>
          <w:sz w:val="36"/>
          <w:u w:val="single"/>
        </w:rPr>
      </w:pPr>
      <w:r>
        <w:rPr>
          <w:rFonts w:hint="eastAsia" w:ascii="宋体" w:hAnsi="宋体" w:cs="宋体"/>
          <w:b/>
          <w:sz w:val="36"/>
        </w:rPr>
        <w:t>供应商名称 ：</w:t>
      </w:r>
    </w:p>
    <w:p>
      <w:pPr>
        <w:spacing w:line="360" w:lineRule="auto"/>
        <w:ind w:firstLine="1807"/>
        <w:jc w:val="left"/>
        <w:rPr>
          <w:rFonts w:ascii="宋体" w:hAnsi="宋体" w:cs="宋体"/>
          <w:sz w:val="24"/>
          <w:szCs w:val="24"/>
        </w:rPr>
      </w:pPr>
      <w:r>
        <w:rPr>
          <w:rFonts w:hint="eastAsia" w:ascii="宋体" w:hAnsi="宋体" w:cs="宋体"/>
          <w:b/>
          <w:sz w:val="36"/>
        </w:rPr>
        <w:t>日      期 ：</w:t>
      </w:r>
      <w:r>
        <w:rPr>
          <w:rFonts w:hint="eastAsia" w:ascii="宋体" w:hAnsi="宋体" w:cs="宋体"/>
        </w:rPr>
        <w:br w:type="page"/>
      </w:r>
    </w:p>
    <w:p>
      <w:pPr>
        <w:spacing w:line="440" w:lineRule="exact"/>
        <w:ind w:firstLine="3694"/>
        <w:rPr>
          <w:rFonts w:ascii="宋体" w:hAnsi="宋体" w:cs="宋体"/>
          <w:b/>
          <w:bCs/>
          <w:sz w:val="32"/>
          <w:szCs w:val="32"/>
        </w:rPr>
      </w:pPr>
      <w:r>
        <w:rPr>
          <w:rFonts w:hint="eastAsia" w:ascii="宋体" w:hAnsi="宋体" w:cs="宋体"/>
          <w:b/>
          <w:bCs/>
          <w:sz w:val="32"/>
          <w:szCs w:val="32"/>
        </w:rPr>
        <w:t>投标主要文件目录</w:t>
      </w:r>
    </w:p>
    <w:p>
      <w:pPr>
        <w:tabs>
          <w:tab w:val="left" w:pos="5580"/>
          <w:tab w:val="left" w:pos="8400"/>
        </w:tabs>
        <w:snapToGrid w:val="0"/>
        <w:spacing w:line="360" w:lineRule="auto"/>
        <w:ind w:firstLine="482"/>
        <w:rPr>
          <w:rFonts w:ascii="宋体" w:hAnsi="宋体" w:cs="宋体"/>
          <w:b/>
          <w:sz w:val="24"/>
          <w:szCs w:val="24"/>
        </w:rPr>
      </w:pPr>
      <w:bookmarkStart w:id="123" w:name="_Hlk121244588"/>
      <w:r>
        <w:rPr>
          <w:rFonts w:hint="eastAsia" w:ascii="宋体" w:hAnsi="宋体" w:cs="宋体"/>
          <w:b/>
          <w:sz w:val="24"/>
          <w:szCs w:val="24"/>
        </w:rPr>
        <w:t>一、投标文件的数量、制作</w:t>
      </w:r>
    </w:p>
    <w:p>
      <w:pPr>
        <w:tabs>
          <w:tab w:val="left" w:pos="5580"/>
          <w:tab w:val="left" w:pos="8400"/>
        </w:tabs>
        <w:snapToGrid w:val="0"/>
        <w:spacing w:line="360" w:lineRule="auto"/>
        <w:ind w:firstLine="482"/>
        <w:rPr>
          <w:rFonts w:ascii="宋体" w:hAnsi="宋体" w:cs="宋体"/>
          <w:b/>
          <w:sz w:val="24"/>
          <w:szCs w:val="24"/>
        </w:rPr>
      </w:pPr>
      <w:r>
        <w:rPr>
          <w:rFonts w:hint="eastAsia" w:ascii="宋体" w:hAnsi="宋体" w:cs="宋体"/>
          <w:b/>
          <w:sz w:val="24"/>
          <w:szCs w:val="24"/>
        </w:rPr>
        <w:t>1.投标文件分为</w:t>
      </w:r>
      <w:r>
        <w:rPr>
          <w:rFonts w:hint="eastAsia" w:ascii="宋体" w:hAnsi="宋体"/>
          <w:b/>
          <w:sz w:val="24"/>
          <w:szCs w:val="24"/>
        </w:rPr>
        <w:t>资审文件、技术标文件、经济标文件</w:t>
      </w:r>
      <w:r>
        <w:rPr>
          <w:rFonts w:hint="eastAsia" w:ascii="宋体" w:hAnsi="宋体" w:cs="宋体"/>
          <w:b/>
          <w:sz w:val="24"/>
          <w:szCs w:val="24"/>
        </w:rPr>
        <w:t>三个部分。</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2.各投标单位须按采购文件要求将“资审文件”的组成文件上传至“资审文件”内，按采购文件要求将“技术标文件”的组成文件上传至“技术文件”内，按采购文件要求将 “经济标文件”的组成文件上传至“经济标文件”内。</w:t>
      </w:r>
      <w:r>
        <w:rPr>
          <w:rFonts w:hint="eastAsia" w:ascii="宋体" w:hAnsi="宋体"/>
          <w:b/>
          <w:sz w:val="24"/>
          <w:szCs w:val="24"/>
        </w:rPr>
        <w:t>响应材料须为扫描件加盖电子签章或复印件加盖红色实物公章。响应文件制作软件中的文件格式与采购文件中规定的不一致时，以采购文件要求的为准。响应文件格式中要求签字的不可打印填写，否则视为无效投标。</w:t>
      </w:r>
    </w:p>
    <w:bookmarkEnd w:id="123"/>
    <w:p>
      <w:pPr>
        <w:adjustRightInd w:val="0"/>
        <w:snapToGrid w:val="0"/>
        <w:spacing w:line="420" w:lineRule="exact"/>
        <w:ind w:firstLine="482" w:firstLineChars="200"/>
        <w:jc w:val="left"/>
        <w:rPr>
          <w:rFonts w:ascii="宋体" w:hAnsi="宋体" w:cs="宋体"/>
          <w:b/>
          <w:sz w:val="24"/>
          <w:szCs w:val="24"/>
        </w:rPr>
      </w:pPr>
      <w:bookmarkStart w:id="124" w:name="_Hlk121244617"/>
      <w:r>
        <w:rPr>
          <w:rFonts w:hint="eastAsia" w:ascii="宋体" w:hAnsi="宋体" w:cs="宋体"/>
          <w:b/>
          <w:sz w:val="24"/>
          <w:szCs w:val="24"/>
        </w:rPr>
        <w:t>3.投标文件内容</w:t>
      </w:r>
    </w:p>
    <w:p>
      <w:pPr>
        <w:adjustRightInd w:val="0"/>
        <w:snapToGrid w:val="0"/>
        <w:spacing w:line="420" w:lineRule="exact"/>
        <w:ind w:firstLine="482" w:firstLineChars="200"/>
        <w:jc w:val="left"/>
        <w:rPr>
          <w:rFonts w:ascii="宋体" w:hAnsi="宋体" w:cs="宋体"/>
          <w:b/>
          <w:kern w:val="2"/>
          <w:sz w:val="24"/>
          <w:szCs w:val="24"/>
        </w:rPr>
      </w:pPr>
      <w:r>
        <w:rPr>
          <w:rFonts w:hint="eastAsia" w:ascii="宋体" w:hAnsi="宋体" w:cs="宋体"/>
          <w:b/>
          <w:sz w:val="24"/>
          <w:szCs w:val="24"/>
        </w:rPr>
        <w:t>投标文件（A资审文件、B技术标文件和C经济标文件）必须按照以下格式制作（采购文件后附的表格各投标人必须使用，不得更改，否则作无效标处理），资审文件部分须按照顺序进行编制。</w:t>
      </w:r>
      <w:r>
        <w:rPr>
          <w:rFonts w:hint="eastAsia" w:ascii="宋体" w:hAnsi="宋体" w:cs="宋体"/>
          <w:b/>
          <w:kern w:val="2"/>
          <w:sz w:val="24"/>
          <w:szCs w:val="24"/>
        </w:rPr>
        <w:t>以下带*内容必须全部提供，且须</w:t>
      </w:r>
      <w:r>
        <w:rPr>
          <w:rFonts w:hint="eastAsia" w:ascii="宋体" w:hAnsi="宋体"/>
          <w:b/>
          <w:sz w:val="24"/>
          <w:szCs w:val="24"/>
        </w:rPr>
        <w:t>加盖电子签章或加盖红色实物公章</w:t>
      </w:r>
      <w:r>
        <w:rPr>
          <w:rFonts w:hint="eastAsia" w:ascii="宋体" w:hAnsi="宋体" w:cs="宋体"/>
          <w:b/>
          <w:kern w:val="2"/>
          <w:sz w:val="24"/>
          <w:szCs w:val="24"/>
        </w:rPr>
        <w:t>。</w:t>
      </w:r>
    </w:p>
    <w:bookmarkEnd w:id="124"/>
    <w:p>
      <w:pPr>
        <w:tabs>
          <w:tab w:val="left" w:pos="5580"/>
          <w:tab w:val="left" w:pos="8400"/>
        </w:tabs>
        <w:snapToGrid w:val="0"/>
        <w:spacing w:line="360" w:lineRule="auto"/>
        <w:ind w:firstLine="482" w:firstLineChars="200"/>
        <w:rPr>
          <w:rFonts w:ascii="宋体" w:hAnsi="宋体" w:cs="宋体"/>
          <w:b/>
          <w:sz w:val="24"/>
          <w:szCs w:val="24"/>
        </w:rPr>
      </w:pPr>
      <w:bookmarkStart w:id="125" w:name="_Hlk121244625"/>
      <w:r>
        <w:rPr>
          <w:rFonts w:hint="eastAsia" w:ascii="宋体" w:hAnsi="宋体" w:cs="宋体"/>
          <w:b/>
          <w:sz w:val="24"/>
          <w:szCs w:val="24"/>
        </w:rPr>
        <w:t>二、投标响应文件要求</w:t>
      </w:r>
    </w:p>
    <w:p>
      <w:pPr>
        <w:spacing w:line="360" w:lineRule="auto"/>
        <w:ind w:firstLine="482" w:firstLineChars="200"/>
        <w:jc w:val="left"/>
        <w:rPr>
          <w:rFonts w:ascii="宋体" w:hAnsi="宋体" w:cs="宋体"/>
          <w:b/>
          <w:sz w:val="24"/>
          <w:szCs w:val="24"/>
        </w:rPr>
      </w:pPr>
      <w:r>
        <w:rPr>
          <w:rFonts w:hint="eastAsia" w:ascii="宋体" w:hAnsi="宋体" w:cs="宋体"/>
          <w:b/>
          <w:sz w:val="24"/>
          <w:szCs w:val="24"/>
        </w:rPr>
        <w:t>A．资审文件</w:t>
      </w:r>
      <w:r>
        <w:rPr>
          <w:rFonts w:hint="eastAsia" w:ascii="宋体" w:hAnsi="宋体"/>
          <w:b/>
          <w:sz w:val="24"/>
          <w:szCs w:val="24"/>
        </w:rPr>
        <w:t>（不能出现技术标文件、经济标文件）</w:t>
      </w:r>
      <w:r>
        <w:rPr>
          <w:rFonts w:hint="eastAsia" w:ascii="宋体" w:hAnsi="宋体" w:cs="宋体"/>
          <w:b/>
          <w:sz w:val="24"/>
          <w:szCs w:val="24"/>
        </w:rPr>
        <w:t>：</w:t>
      </w:r>
    </w:p>
    <w:p>
      <w:pPr>
        <w:snapToGrid w:val="0"/>
        <w:spacing w:before="50" w:after="50" w:line="360" w:lineRule="auto"/>
        <w:ind w:firstLine="482"/>
        <w:rPr>
          <w:rFonts w:ascii="宋体" w:hAnsi="宋体" w:cs="宋体"/>
          <w:b/>
          <w:sz w:val="24"/>
          <w:szCs w:val="24"/>
        </w:rPr>
      </w:pPr>
      <w:r>
        <w:rPr>
          <w:rFonts w:hint="eastAsia" w:ascii="宋体" w:hAnsi="宋体" w:cs="宋体"/>
          <w:b/>
          <w:sz w:val="24"/>
          <w:szCs w:val="24"/>
        </w:rPr>
        <w:t>*文件1  有效的营业执照副本扫描件或复印件。</w:t>
      </w:r>
    </w:p>
    <w:p>
      <w:pPr>
        <w:snapToGrid w:val="0"/>
        <w:spacing w:before="50" w:after="50" w:line="360" w:lineRule="auto"/>
        <w:ind w:firstLine="482"/>
        <w:rPr>
          <w:rFonts w:ascii="宋体" w:hAnsi="宋体" w:cs="宋体"/>
          <w:b/>
          <w:sz w:val="24"/>
          <w:szCs w:val="24"/>
        </w:rPr>
      </w:pPr>
      <w:r>
        <w:rPr>
          <w:rFonts w:hint="eastAsia" w:ascii="宋体" w:hAnsi="宋体" w:cs="宋体"/>
          <w:b/>
          <w:sz w:val="24"/>
          <w:szCs w:val="24"/>
        </w:rPr>
        <w:t>*文件2  法定代表人（负责人）身份证明书（格式见附件一）、法定代表人（负责人）身份证扫描件或复印件。</w:t>
      </w:r>
    </w:p>
    <w:p>
      <w:pPr>
        <w:snapToGrid w:val="0"/>
        <w:spacing w:before="50" w:after="50" w:line="360" w:lineRule="auto"/>
        <w:ind w:firstLine="482"/>
        <w:rPr>
          <w:rFonts w:ascii="宋体" w:hAnsi="宋体" w:cs="宋体"/>
          <w:b/>
          <w:sz w:val="24"/>
          <w:szCs w:val="24"/>
        </w:rPr>
      </w:pPr>
      <w:r>
        <w:rPr>
          <w:rFonts w:hint="eastAsia" w:ascii="宋体" w:hAnsi="宋体" w:cs="宋体"/>
          <w:b/>
          <w:sz w:val="24"/>
          <w:szCs w:val="24"/>
        </w:rPr>
        <w:t>*文件 3 企业法定代表人（负责人）授权书（格式见附件二）、授权委托人人身份证扫描件或复印件。</w:t>
      </w:r>
    </w:p>
    <w:p>
      <w:pPr>
        <w:snapToGrid w:val="0"/>
        <w:spacing w:before="50" w:after="50" w:line="360" w:lineRule="auto"/>
        <w:ind w:firstLine="482"/>
        <w:rPr>
          <w:rFonts w:ascii="宋体" w:hAnsi="宋体" w:cs="宋体"/>
          <w:b/>
          <w:sz w:val="24"/>
          <w:szCs w:val="24"/>
        </w:rPr>
      </w:pPr>
      <w:r>
        <w:rPr>
          <w:rFonts w:hint="eastAsia" w:ascii="宋体" w:hAnsi="宋体" w:cs="宋体"/>
          <w:b/>
          <w:sz w:val="24"/>
          <w:szCs w:val="24"/>
        </w:rPr>
        <w:t>*文件4公共资源交易投标信用承诺书（格式见附件三）</w:t>
      </w:r>
    </w:p>
    <w:p>
      <w:pPr>
        <w:snapToGrid w:val="0"/>
        <w:spacing w:before="50" w:after="50" w:line="360" w:lineRule="auto"/>
        <w:ind w:firstLine="482"/>
        <w:rPr>
          <w:rFonts w:ascii="宋体" w:hAnsi="宋体" w:cs="宋体"/>
          <w:b/>
          <w:sz w:val="24"/>
          <w:szCs w:val="24"/>
        </w:rPr>
      </w:pPr>
      <w:r>
        <w:rPr>
          <w:rFonts w:hint="eastAsia" w:ascii="宋体" w:hAnsi="宋体" w:cs="宋体"/>
          <w:b/>
          <w:sz w:val="24"/>
          <w:szCs w:val="24"/>
        </w:rPr>
        <w:t>B</w:t>
      </w:r>
      <w:r>
        <w:rPr>
          <w:rFonts w:ascii="宋体" w:hAnsi="宋体" w:cs="宋体"/>
          <w:b/>
          <w:sz w:val="24"/>
          <w:szCs w:val="24"/>
        </w:rPr>
        <w:t>.</w:t>
      </w:r>
      <w:r>
        <w:rPr>
          <w:rFonts w:hint="eastAsia" w:ascii="宋体" w:hAnsi="宋体"/>
          <w:b/>
          <w:sz w:val="24"/>
          <w:szCs w:val="24"/>
        </w:rPr>
        <w:t>技术标文件（不能出现经济标文件）</w:t>
      </w:r>
    </w:p>
    <w:p>
      <w:pPr>
        <w:snapToGrid w:val="0"/>
        <w:spacing w:before="50" w:after="50" w:line="360" w:lineRule="auto"/>
        <w:ind w:firstLine="482"/>
        <w:rPr>
          <w:rFonts w:ascii="宋体" w:hAnsi="宋体"/>
          <w:bCs/>
          <w:sz w:val="24"/>
          <w:szCs w:val="24"/>
        </w:rPr>
      </w:pPr>
      <w:r>
        <w:rPr>
          <w:rFonts w:hint="eastAsia" w:ascii="宋体" w:hAnsi="宋体"/>
          <w:bCs/>
          <w:sz w:val="24"/>
          <w:szCs w:val="24"/>
        </w:rPr>
        <w:t>投标人依据“评标标准”技术分的内容可以提供的响应文件</w:t>
      </w:r>
    </w:p>
    <w:p>
      <w:pPr>
        <w:spacing w:line="360" w:lineRule="auto"/>
        <w:ind w:firstLine="480" w:firstLineChars="200"/>
        <w:rPr>
          <w:sz w:val="24"/>
          <w:szCs w:val="24"/>
        </w:rPr>
      </w:pPr>
      <w:r>
        <w:rPr>
          <w:rFonts w:hint="eastAsia"/>
          <w:sz w:val="24"/>
          <w:szCs w:val="24"/>
        </w:rPr>
        <w:t>文件一、整体策划</w:t>
      </w:r>
      <w:r>
        <w:rPr>
          <w:rFonts w:hint="eastAsia"/>
          <w:sz w:val="24"/>
          <w:szCs w:val="24"/>
          <w:lang w:val="en-US" w:eastAsia="zh-CN"/>
        </w:rPr>
        <w:t>设计</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文件二、</w:t>
      </w:r>
      <w:r>
        <w:rPr>
          <w:rFonts w:hint="eastAsia"/>
          <w:sz w:val="24"/>
          <w:szCs w:val="24"/>
          <w:lang w:val="en-US" w:eastAsia="zh-CN"/>
        </w:rPr>
        <w:t>布局方案</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文件三、</w:t>
      </w:r>
      <w:r>
        <w:rPr>
          <w:rFonts w:hint="eastAsia"/>
          <w:sz w:val="24"/>
          <w:szCs w:val="24"/>
          <w:lang w:val="en-US" w:eastAsia="zh-CN"/>
        </w:rPr>
        <w:t>空间设计</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文件四、</w:t>
      </w:r>
      <w:r>
        <w:rPr>
          <w:rFonts w:hint="eastAsia"/>
          <w:sz w:val="24"/>
          <w:szCs w:val="24"/>
          <w:lang w:val="en-US" w:eastAsia="zh-CN"/>
        </w:rPr>
        <w:t>设计效果</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文件五、</w:t>
      </w:r>
      <w:r>
        <w:rPr>
          <w:rFonts w:hint="eastAsia"/>
          <w:sz w:val="24"/>
          <w:szCs w:val="24"/>
          <w:lang w:val="en-US" w:eastAsia="zh-CN"/>
        </w:rPr>
        <w:t>总体</w:t>
      </w:r>
      <w:r>
        <w:rPr>
          <w:rFonts w:hint="eastAsia"/>
          <w:sz w:val="24"/>
          <w:szCs w:val="24"/>
        </w:rPr>
        <w:t>实施方案</w:t>
      </w:r>
      <w:r>
        <w:rPr>
          <w:rFonts w:hint="eastAsia"/>
          <w:sz w:val="24"/>
          <w:szCs w:val="24"/>
          <w:lang w:val="en-US" w:eastAsia="zh-CN"/>
        </w:rPr>
        <w:t>及要点</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文件六、质量</w:t>
      </w:r>
      <w:r>
        <w:rPr>
          <w:rFonts w:hint="eastAsia"/>
          <w:sz w:val="24"/>
          <w:szCs w:val="24"/>
          <w:lang w:eastAsia="zh-CN"/>
        </w:rPr>
        <w:t>、</w:t>
      </w:r>
      <w:r>
        <w:rPr>
          <w:rFonts w:hint="eastAsia"/>
          <w:sz w:val="24"/>
          <w:szCs w:val="24"/>
          <w:lang w:val="en-US" w:eastAsia="zh-CN"/>
        </w:rPr>
        <w:t>安全</w:t>
      </w:r>
      <w:r>
        <w:rPr>
          <w:rFonts w:hint="eastAsia"/>
          <w:sz w:val="24"/>
          <w:szCs w:val="24"/>
        </w:rPr>
        <w:t>目标</w:t>
      </w:r>
      <w:r>
        <w:rPr>
          <w:rFonts w:hint="eastAsia"/>
          <w:sz w:val="24"/>
          <w:szCs w:val="24"/>
          <w:lang w:val="en-US" w:eastAsia="zh-CN"/>
        </w:rPr>
        <w:t>与措施</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文件七、</w:t>
      </w:r>
      <w:r>
        <w:rPr>
          <w:rFonts w:hint="eastAsia"/>
          <w:sz w:val="24"/>
          <w:szCs w:val="24"/>
          <w:lang w:val="en-US" w:eastAsia="zh-CN"/>
        </w:rPr>
        <w:t>工程进度计划与措施</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spacing w:line="360" w:lineRule="auto"/>
        <w:ind w:firstLine="480" w:firstLineChars="200"/>
        <w:rPr>
          <w:sz w:val="24"/>
          <w:szCs w:val="24"/>
        </w:rPr>
      </w:pPr>
      <w:r>
        <w:rPr>
          <w:rFonts w:hint="eastAsia"/>
          <w:sz w:val="24"/>
          <w:szCs w:val="24"/>
        </w:rPr>
        <w:t>文件八、</w:t>
      </w:r>
      <w:r>
        <w:rPr>
          <w:rFonts w:hint="eastAsia"/>
          <w:sz w:val="24"/>
          <w:szCs w:val="24"/>
          <w:lang w:val="en-US" w:eastAsia="zh-CN"/>
        </w:rPr>
        <w:t>企业业绩</w:t>
      </w:r>
      <w:r>
        <w:rPr>
          <w:rFonts w:hint="eastAsia"/>
          <w:sz w:val="24"/>
          <w:szCs w:val="24"/>
          <w:lang w:eastAsia="zh-CN"/>
        </w:rPr>
        <w:t>（</w:t>
      </w:r>
      <w:r>
        <w:rPr>
          <w:rFonts w:hint="eastAsia"/>
          <w:sz w:val="24"/>
          <w:szCs w:val="24"/>
        </w:rPr>
        <w:t>上传至</w:t>
      </w:r>
      <w:r>
        <w:rPr>
          <w:rFonts w:hint="eastAsia"/>
          <w:sz w:val="24"/>
          <w:szCs w:val="24"/>
          <w:lang w:val="en-US" w:eastAsia="zh-CN"/>
        </w:rPr>
        <w:t>设计文件</w:t>
      </w:r>
      <w:r>
        <w:rPr>
          <w:rFonts w:hint="eastAsia"/>
          <w:sz w:val="24"/>
          <w:szCs w:val="24"/>
        </w:rPr>
        <w:t>内</w:t>
      </w:r>
      <w:r>
        <w:rPr>
          <w:rFonts w:hint="eastAsia"/>
          <w:sz w:val="24"/>
          <w:szCs w:val="24"/>
          <w:lang w:eastAsia="zh-CN"/>
        </w:rPr>
        <w:t>）</w:t>
      </w:r>
    </w:p>
    <w:p>
      <w:pPr>
        <w:tabs>
          <w:tab w:val="left" w:pos="5580"/>
          <w:tab w:val="left" w:pos="8400"/>
        </w:tabs>
        <w:snapToGrid w:val="0"/>
        <w:spacing w:line="360" w:lineRule="auto"/>
        <w:ind w:firstLine="482"/>
        <w:rPr>
          <w:rFonts w:ascii="宋体" w:hAnsi="宋体" w:cs="宋体"/>
          <w:b/>
          <w:sz w:val="24"/>
          <w:szCs w:val="24"/>
        </w:rPr>
      </w:pPr>
      <w:r>
        <w:rPr>
          <w:rFonts w:hint="eastAsia" w:ascii="宋体" w:hAnsi="宋体" w:cs="宋体"/>
          <w:b/>
          <w:sz w:val="24"/>
          <w:szCs w:val="24"/>
        </w:rPr>
        <w:t>c</w:t>
      </w:r>
      <w:r>
        <w:rPr>
          <w:rFonts w:ascii="宋体" w:hAnsi="宋体" w:cs="宋体"/>
          <w:b/>
          <w:sz w:val="24"/>
          <w:szCs w:val="24"/>
        </w:rPr>
        <w:t>.</w:t>
      </w:r>
      <w:r>
        <w:rPr>
          <w:rFonts w:hint="eastAsia" w:ascii="宋体" w:hAnsi="宋体" w:cs="宋体"/>
          <w:b/>
          <w:sz w:val="24"/>
          <w:szCs w:val="24"/>
        </w:rPr>
        <w:t>经济标文件</w:t>
      </w:r>
    </w:p>
    <w:p>
      <w:pPr>
        <w:spacing w:line="360" w:lineRule="auto"/>
        <w:ind w:firstLine="480" w:firstLineChars="200"/>
        <w:rPr>
          <w:sz w:val="24"/>
          <w:szCs w:val="24"/>
        </w:rPr>
      </w:pPr>
      <w:r>
        <w:rPr>
          <w:rFonts w:hint="eastAsia"/>
          <w:sz w:val="24"/>
          <w:szCs w:val="24"/>
        </w:rPr>
        <w:t xml:space="preserve"> *</w:t>
      </w:r>
      <w:r>
        <w:rPr>
          <w:rFonts w:hint="eastAsia"/>
          <w:sz w:val="24"/>
          <w:szCs w:val="24"/>
          <w:lang w:val="en-US" w:eastAsia="zh-CN"/>
        </w:rPr>
        <w:t>文件一、</w:t>
      </w:r>
      <w:r>
        <w:rPr>
          <w:rFonts w:hint="eastAsia"/>
          <w:sz w:val="24"/>
          <w:szCs w:val="24"/>
        </w:rPr>
        <w:t>投标函（格式见附件四）；</w:t>
      </w:r>
    </w:p>
    <w:p>
      <w:pPr>
        <w:spacing w:line="360" w:lineRule="auto"/>
        <w:ind w:firstLine="480" w:firstLineChars="200"/>
        <w:rPr>
          <w:sz w:val="24"/>
          <w:szCs w:val="24"/>
        </w:rPr>
      </w:pPr>
      <w:r>
        <w:rPr>
          <w:rFonts w:hint="eastAsia"/>
          <w:sz w:val="24"/>
          <w:szCs w:val="24"/>
        </w:rPr>
        <w:t>*</w:t>
      </w:r>
      <w:r>
        <w:rPr>
          <w:rFonts w:hint="eastAsia"/>
          <w:sz w:val="24"/>
          <w:szCs w:val="24"/>
          <w:lang w:val="en-US" w:eastAsia="zh-CN"/>
        </w:rPr>
        <w:t>文件二、</w:t>
      </w:r>
      <w:r>
        <w:rPr>
          <w:rFonts w:hint="eastAsia"/>
          <w:sz w:val="24"/>
          <w:szCs w:val="24"/>
        </w:rPr>
        <w:t>磋商响应报价明细表；上传至工程量清单内。</w:t>
      </w:r>
    </w:p>
    <w:p>
      <w:pPr>
        <w:adjustRightInd w:val="0"/>
        <w:snapToGrid w:val="0"/>
        <w:spacing w:line="420" w:lineRule="exact"/>
        <w:ind w:firstLine="420" w:firstLineChars="200"/>
        <w:rPr>
          <w:rFonts w:ascii="宋体" w:hAnsi="宋体"/>
          <w:kern w:val="2"/>
        </w:rPr>
      </w:pPr>
      <w:r>
        <w:rPr>
          <w:rFonts w:hint="eastAsia" w:ascii="宋体" w:hAnsi="宋体"/>
          <w:kern w:val="2"/>
        </w:rPr>
        <w:t>注：</w:t>
      </w:r>
    </w:p>
    <w:p>
      <w:pPr>
        <w:spacing w:line="420" w:lineRule="exact"/>
        <w:rPr>
          <w:rFonts w:ascii="宋体" w:hAnsi="宋体" w:cs="仿宋"/>
          <w:b/>
          <w:kern w:val="0"/>
          <w:sz w:val="24"/>
          <w:szCs w:val="22"/>
        </w:rPr>
      </w:pPr>
      <w:r>
        <w:rPr>
          <w:rFonts w:hint="eastAsia" w:ascii="宋体" w:hAnsi="宋体"/>
          <w:kern w:val="2"/>
        </w:rPr>
        <w:t xml:space="preserve">    （1）</w:t>
      </w:r>
      <w:r>
        <w:rPr>
          <w:rFonts w:hint="eastAsia" w:ascii="宋体" w:hAnsi="宋体" w:cs="仿宋"/>
          <w:b/>
          <w:kern w:val="0"/>
          <w:sz w:val="24"/>
          <w:szCs w:val="22"/>
        </w:rPr>
        <w:t>系统内须按上述规定上传PDF扫描件（若采购文件要求提供原件扫描件的，须提供原件扫描件）。如遇系统问题请联系电话:84800088。</w:t>
      </w:r>
    </w:p>
    <w:p>
      <w:pPr>
        <w:adjustRightInd w:val="0"/>
        <w:snapToGrid w:val="0"/>
        <w:spacing w:line="360" w:lineRule="auto"/>
        <w:ind w:firstLine="420" w:firstLineChars="200"/>
        <w:rPr>
          <w:rFonts w:ascii="宋体" w:hAnsi="宋体" w:cs="宋体"/>
          <w:b/>
          <w:kern w:val="0"/>
        </w:rPr>
      </w:pPr>
      <w:r>
        <w:rPr>
          <w:rFonts w:hint="eastAsia" w:ascii="宋体" w:hAnsi="宋体"/>
          <w:kern w:val="2"/>
        </w:rPr>
        <w:t>（2）</w:t>
      </w:r>
      <w:r>
        <w:rPr>
          <w:rFonts w:hint="eastAsia" w:ascii="宋体" w:hAnsi="宋体" w:cs="仿宋"/>
          <w:b/>
          <w:kern w:val="0"/>
          <w:sz w:val="24"/>
          <w:szCs w:val="22"/>
        </w:rPr>
        <w:t>投标单位提交的投标文件中的相关证件原件扫描件（如：企业营业执照、身份证等原件扫描件）存在虚假或伪造情形的，一经发现则取消其投标单位或中标资格。</w:t>
      </w:r>
    </w:p>
    <w:p>
      <w:pPr>
        <w:adjustRightInd w:val="0"/>
        <w:snapToGrid w:val="0"/>
        <w:spacing w:line="360" w:lineRule="auto"/>
        <w:ind w:firstLine="482" w:firstLineChars="200"/>
        <w:rPr>
          <w:rFonts w:ascii="宋体" w:hAnsi="宋体" w:cs="仿宋"/>
          <w:b/>
          <w:kern w:val="0"/>
          <w:sz w:val="24"/>
          <w:szCs w:val="22"/>
        </w:rPr>
      </w:pPr>
      <w:r>
        <w:rPr>
          <w:rFonts w:hint="eastAsia" w:ascii="宋体" w:hAnsi="宋体" w:cs="仿宋"/>
          <w:b/>
          <w:kern w:val="0"/>
          <w:sz w:val="24"/>
          <w:szCs w:val="22"/>
        </w:rPr>
        <w:t>（3）各投标单位上传的投标文件提交前，请认真复查自己的投标文件制作的清晰情况，如投标文件不清晰，影响评标结果的，一律由投标人自行承担。</w:t>
      </w:r>
    </w:p>
    <w:bookmarkEnd w:id="125"/>
    <w:p>
      <w:pPr>
        <w:adjustRightInd w:val="0"/>
        <w:snapToGrid w:val="0"/>
        <w:spacing w:line="420" w:lineRule="exact"/>
        <w:ind w:firstLine="602" w:firstLineChars="250"/>
        <w:rPr>
          <w:rFonts w:ascii="宋体" w:hAnsi="宋体" w:cs="仿宋"/>
          <w:b/>
          <w:kern w:val="2"/>
          <w:sz w:val="24"/>
          <w:szCs w:val="22"/>
        </w:rPr>
      </w:pPr>
    </w:p>
    <w:p>
      <w:pPr>
        <w:rPr>
          <w:rFonts w:ascii="宋体" w:hAnsi="宋体" w:cs="宋体"/>
          <w:b/>
          <w:sz w:val="32"/>
          <w:szCs w:val="32"/>
        </w:rPr>
      </w:pPr>
      <w:r>
        <w:rPr>
          <w:rFonts w:hint="eastAsia" w:ascii="宋体" w:hAnsi="宋体" w:cs="宋体"/>
          <w:b/>
          <w:sz w:val="32"/>
          <w:szCs w:val="32"/>
        </w:rPr>
        <w:br w:type="page"/>
      </w:r>
    </w:p>
    <w:p>
      <w:pPr>
        <w:pStyle w:val="74"/>
        <w:spacing w:before="0" w:after="0" w:line="400" w:lineRule="exact"/>
        <w:ind w:left="420" w:leftChars="200"/>
        <w:rPr>
          <w:rFonts w:ascii="宋体" w:hAnsi="宋体" w:cs="宋体"/>
          <w:kern w:val="2"/>
          <w:szCs w:val="21"/>
        </w:rPr>
        <w:sectPr>
          <w:footerReference r:id="rId4" w:type="first"/>
          <w:footerReference r:id="rId3" w:type="default"/>
          <w:pgSz w:w="11906" w:h="16838"/>
          <w:pgMar w:top="1440" w:right="1046" w:bottom="1440" w:left="1200" w:header="851" w:footer="992" w:gutter="0"/>
          <w:cols w:space="720" w:num="1"/>
          <w:titlePg/>
          <w:docGrid w:type="lines" w:linePitch="312" w:charSpace="0"/>
        </w:sectPr>
      </w:pPr>
    </w:p>
    <w:p>
      <w:pPr>
        <w:pStyle w:val="8"/>
        <w:ind w:firstLine="482" w:firstLineChars="150"/>
        <w:jc w:val="left"/>
        <w:rPr>
          <w:rFonts w:ascii="宋体" w:hAnsi="宋体" w:cs="宋体"/>
        </w:rPr>
      </w:pPr>
      <w:r>
        <w:rPr>
          <w:rFonts w:hint="eastAsia" w:ascii="宋体" w:hAnsi="宋体" w:cs="宋体"/>
        </w:rPr>
        <w:t>附件一</w:t>
      </w:r>
      <w:bookmarkStart w:id="126" w:name="_Toc26554103"/>
      <w:bookmarkStart w:id="127" w:name="_Toc120614291"/>
      <w:bookmarkStart w:id="128" w:name="_Toc24878535"/>
      <w:bookmarkStart w:id="129" w:name="_Toc22356583"/>
      <w:bookmarkStart w:id="130" w:name="_Toc23828483"/>
      <w:bookmarkStart w:id="131" w:name="_Toc49090582"/>
      <w:bookmarkStart w:id="132" w:name="_Toc513029281"/>
      <w:r>
        <w:rPr>
          <w:rFonts w:hint="eastAsia" w:ascii="宋体" w:hAnsi="宋体" w:cs="宋体"/>
        </w:rPr>
        <w:t>法定代表人（负责人）身份证明书</w:t>
      </w:r>
    </w:p>
    <w:p>
      <w:pPr>
        <w:adjustRightInd w:val="0"/>
        <w:spacing w:line="500" w:lineRule="exact"/>
        <w:jc w:val="center"/>
        <w:textAlignment w:val="baseline"/>
        <w:rPr>
          <w:rFonts w:ascii="宋体" w:hAnsi="宋体" w:cs="宋体"/>
          <w:kern w:val="0"/>
          <w:sz w:val="24"/>
          <w:szCs w:val="24"/>
        </w:rPr>
      </w:pPr>
    </w:p>
    <w:p>
      <w:pPr>
        <w:adjustRightInd w:val="0"/>
        <w:spacing w:line="360" w:lineRule="auto"/>
        <w:ind w:firstLine="480" w:firstLineChars="200"/>
        <w:textAlignment w:val="baseline"/>
        <w:rPr>
          <w:rFonts w:ascii="宋体" w:hAnsi="宋体" w:cs="宋体"/>
          <w:kern w:val="0"/>
          <w:sz w:val="24"/>
          <w:szCs w:val="24"/>
          <w:u w:val="single"/>
        </w:rPr>
      </w:pPr>
      <w:r>
        <w:rPr>
          <w:rFonts w:hint="eastAsia" w:ascii="宋体" w:hAnsi="宋体" w:cs="宋体"/>
          <w:kern w:val="0"/>
          <w:sz w:val="24"/>
          <w:szCs w:val="24"/>
        </w:rPr>
        <w:t>单位名称：</w:t>
      </w:r>
    </w:p>
    <w:p>
      <w:pPr>
        <w:adjustRightInd w:val="0"/>
        <w:spacing w:line="360" w:lineRule="auto"/>
        <w:ind w:firstLine="480" w:firstLineChars="200"/>
        <w:textAlignment w:val="baseline"/>
        <w:rPr>
          <w:rFonts w:ascii="宋体" w:hAnsi="宋体" w:cs="宋体"/>
          <w:kern w:val="0"/>
          <w:sz w:val="24"/>
          <w:szCs w:val="24"/>
          <w:u w:val="single"/>
        </w:rPr>
      </w:pPr>
      <w:r>
        <w:rPr>
          <w:rFonts w:hint="eastAsia" w:ascii="宋体" w:hAnsi="宋体" w:cs="宋体"/>
          <w:kern w:val="0"/>
          <w:sz w:val="24"/>
          <w:szCs w:val="24"/>
        </w:rPr>
        <w:t>地    址：</w:t>
      </w:r>
    </w:p>
    <w:p>
      <w:pPr>
        <w:adjustRightInd w:val="0"/>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成立时间： 年 月 日</w:t>
      </w:r>
    </w:p>
    <w:p>
      <w:pPr>
        <w:adjustRightInd w:val="0"/>
        <w:spacing w:line="360" w:lineRule="auto"/>
        <w:ind w:firstLine="480" w:firstLineChars="200"/>
        <w:textAlignment w:val="baseline"/>
        <w:rPr>
          <w:rFonts w:ascii="宋体" w:hAnsi="宋体" w:cs="宋体"/>
          <w:kern w:val="0"/>
          <w:sz w:val="24"/>
          <w:szCs w:val="24"/>
          <w:u w:val="single"/>
        </w:rPr>
      </w:pPr>
      <w:r>
        <w:rPr>
          <w:rFonts w:hint="eastAsia" w:ascii="宋体" w:hAnsi="宋体" w:cs="宋体"/>
          <w:kern w:val="0"/>
          <w:sz w:val="24"/>
          <w:szCs w:val="24"/>
        </w:rPr>
        <w:t>经营期限：</w:t>
      </w:r>
    </w:p>
    <w:p>
      <w:pPr>
        <w:adjustRightInd w:val="0"/>
        <w:spacing w:line="360" w:lineRule="auto"/>
        <w:ind w:firstLine="480" w:firstLineChars="200"/>
        <w:textAlignment w:val="baseline"/>
        <w:rPr>
          <w:rFonts w:ascii="宋体" w:hAnsi="宋体" w:cs="宋体"/>
          <w:kern w:val="0"/>
          <w:sz w:val="24"/>
          <w:szCs w:val="24"/>
          <w:u w:val="single"/>
        </w:rPr>
      </w:pPr>
      <w:r>
        <w:rPr>
          <w:rFonts w:hint="eastAsia" w:ascii="宋体" w:hAnsi="宋体" w:cs="宋体"/>
          <w:kern w:val="0"/>
          <w:sz w:val="24"/>
          <w:szCs w:val="24"/>
        </w:rPr>
        <w:t>姓    名：      性别：</w:t>
      </w:r>
    </w:p>
    <w:p>
      <w:pPr>
        <w:adjustRightInd w:val="0"/>
        <w:spacing w:line="360" w:lineRule="auto"/>
        <w:ind w:firstLine="480" w:firstLineChars="200"/>
        <w:textAlignment w:val="baseline"/>
        <w:rPr>
          <w:rFonts w:ascii="宋体" w:hAnsi="宋体" w:cs="宋体"/>
          <w:kern w:val="0"/>
          <w:sz w:val="24"/>
          <w:szCs w:val="24"/>
          <w:u w:val="single"/>
        </w:rPr>
      </w:pPr>
      <w:r>
        <w:rPr>
          <w:rFonts w:hint="eastAsia" w:ascii="宋体" w:hAnsi="宋体" w:cs="宋体"/>
          <w:kern w:val="0"/>
          <w:sz w:val="24"/>
          <w:szCs w:val="24"/>
        </w:rPr>
        <w:t>职务系：</w:t>
      </w:r>
      <w:r>
        <w:rPr>
          <w:rFonts w:hint="eastAsia" w:ascii="宋体" w:hAnsi="宋体" w:cs="宋体"/>
          <w:kern w:val="0"/>
          <w:sz w:val="24"/>
          <w:szCs w:val="24"/>
          <w:u w:val="single"/>
        </w:rPr>
        <w:t xml:space="preserve">     (投标单位名称)           </w:t>
      </w:r>
    </w:p>
    <w:p>
      <w:pPr>
        <w:adjustRightInd w:val="0"/>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的法定代表人（负责人）。</w:t>
      </w:r>
    </w:p>
    <w:p>
      <w:pPr>
        <w:adjustRightInd w:val="0"/>
        <w:spacing w:line="360" w:lineRule="auto"/>
        <w:ind w:firstLine="480" w:firstLineChars="200"/>
        <w:textAlignment w:val="baseline"/>
        <w:rPr>
          <w:rFonts w:ascii="宋体" w:hAnsi="宋体" w:cs="宋体"/>
          <w:kern w:val="0"/>
          <w:sz w:val="24"/>
          <w:szCs w:val="24"/>
        </w:rPr>
      </w:pPr>
    </w:p>
    <w:p>
      <w:pPr>
        <w:adjustRightInd w:val="0"/>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特此证明</w:t>
      </w:r>
    </w:p>
    <w:p>
      <w:pPr>
        <w:adjustRightInd w:val="0"/>
        <w:spacing w:line="360" w:lineRule="auto"/>
        <w:ind w:firstLine="480" w:firstLineChars="200"/>
        <w:textAlignment w:val="baseline"/>
        <w:rPr>
          <w:rFonts w:ascii="宋体" w:hAnsi="宋体" w:cs="宋体"/>
          <w:kern w:val="0"/>
          <w:sz w:val="24"/>
          <w:szCs w:val="24"/>
        </w:rPr>
      </w:pPr>
    </w:p>
    <w:p>
      <w:pPr>
        <w:adjustRightInd w:val="0"/>
        <w:spacing w:line="360" w:lineRule="auto"/>
        <w:ind w:firstLine="5040" w:firstLineChars="2100"/>
        <w:textAlignment w:val="baseline"/>
        <w:rPr>
          <w:rFonts w:ascii="宋体" w:hAnsi="宋体" w:cs="宋体"/>
          <w:kern w:val="0"/>
          <w:sz w:val="24"/>
          <w:szCs w:val="24"/>
        </w:rPr>
      </w:pPr>
      <w:r>
        <w:rPr>
          <w:rFonts w:hint="eastAsia" w:ascii="宋体" w:hAnsi="宋体" w:cs="宋体"/>
          <w:kern w:val="0"/>
          <w:sz w:val="24"/>
          <w:szCs w:val="24"/>
        </w:rPr>
        <w:t>投标单位(加盖公章)：</w:t>
      </w:r>
    </w:p>
    <w:p>
      <w:pPr>
        <w:adjustRightInd w:val="0"/>
        <w:spacing w:line="360" w:lineRule="auto"/>
        <w:ind w:firstLine="3840" w:firstLineChars="1600"/>
        <w:textAlignment w:val="baseline"/>
        <w:rPr>
          <w:rFonts w:ascii="宋体" w:hAnsi="宋体" w:cs="宋体"/>
          <w:kern w:val="0"/>
          <w:sz w:val="24"/>
          <w:szCs w:val="24"/>
        </w:rPr>
      </w:pPr>
    </w:p>
    <w:p>
      <w:pPr>
        <w:adjustRightInd w:val="0"/>
        <w:spacing w:line="360" w:lineRule="auto"/>
        <w:ind w:firstLine="5280" w:firstLineChars="2200"/>
        <w:textAlignment w:val="baseline"/>
        <w:rPr>
          <w:rFonts w:ascii="宋体" w:hAnsi="宋体" w:cs="宋体"/>
          <w:kern w:val="0"/>
          <w:sz w:val="24"/>
          <w:szCs w:val="24"/>
        </w:rPr>
      </w:pPr>
      <w:r>
        <w:rPr>
          <w:rFonts w:hint="eastAsia" w:ascii="宋体" w:hAnsi="宋体" w:cs="宋体"/>
          <w:kern w:val="0"/>
          <w:sz w:val="24"/>
          <w:szCs w:val="24"/>
        </w:rPr>
        <w:t>年 月 日</w:t>
      </w:r>
    </w:p>
    <w:p>
      <w:pPr>
        <w:widowControl/>
        <w:spacing w:line="360" w:lineRule="auto"/>
        <w:rPr>
          <w:rFonts w:ascii="宋体" w:hAnsi="宋体" w:cs="宋体"/>
          <w:b/>
          <w:bCs/>
          <w:kern w:val="0"/>
          <w:sz w:val="24"/>
          <w:szCs w:val="20"/>
        </w:rPr>
      </w:pPr>
    </w:p>
    <w:p>
      <w:pPr>
        <w:widowControl/>
        <w:spacing w:line="360" w:lineRule="auto"/>
        <w:rPr>
          <w:rFonts w:ascii="宋体" w:hAnsi="宋体" w:cs="宋体"/>
          <w:b/>
          <w:bCs/>
          <w:kern w:val="0"/>
          <w:sz w:val="24"/>
          <w:szCs w:val="24"/>
        </w:rPr>
      </w:pPr>
      <w:r>
        <w:rPr>
          <w:rFonts w:hint="eastAsia" w:ascii="宋体" w:hAnsi="宋体" w:cs="宋体"/>
          <w:b/>
          <w:bCs/>
          <w:kern w:val="0"/>
          <w:sz w:val="24"/>
          <w:szCs w:val="24"/>
        </w:rPr>
        <w:t>附法定代表人（负责人）身份证扫描件或复印件</w:t>
      </w:r>
    </w:p>
    <w:p>
      <w:pPr>
        <w:widowControl/>
        <w:jc w:val="left"/>
        <w:rPr>
          <w:rFonts w:ascii="宋体" w:hAnsi="宋体" w:cs="宋体"/>
          <w:b/>
          <w:sz w:val="32"/>
          <w:szCs w:val="32"/>
        </w:rPr>
      </w:pPr>
      <w:r>
        <w:rPr>
          <w:rFonts w:hint="eastAsia" w:ascii="宋体" w:hAnsi="宋体" w:cs="宋体"/>
          <w:b/>
          <w:sz w:val="32"/>
          <w:szCs w:val="32"/>
        </w:rPr>
        <w:br w:type="page"/>
      </w:r>
    </w:p>
    <w:p>
      <w:pPr>
        <w:snapToGrid w:val="0"/>
        <w:spacing w:line="360" w:lineRule="auto"/>
        <w:ind w:firstLine="482"/>
        <w:rPr>
          <w:rFonts w:ascii="宋体" w:hAnsi="宋体" w:cs="宋体"/>
          <w:b/>
        </w:rPr>
      </w:pPr>
      <w:r>
        <w:rPr>
          <w:rFonts w:hint="eastAsia" w:ascii="宋体" w:hAnsi="宋体" w:cs="宋体"/>
          <w:b/>
          <w:sz w:val="32"/>
          <w:szCs w:val="32"/>
        </w:rPr>
        <w:t>附件二 法定代表人（负责人）授权书</w:t>
      </w:r>
      <w:bookmarkEnd w:id="126"/>
      <w:bookmarkEnd w:id="127"/>
      <w:bookmarkEnd w:id="128"/>
      <w:bookmarkEnd w:id="129"/>
      <w:bookmarkEnd w:id="130"/>
      <w:bookmarkEnd w:id="131"/>
      <w:bookmarkEnd w:id="132"/>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本授权书声明：（投标人单位名称）____________（法定代表人（负责人）姓名）授权________________（被授权人的姓名）为我方就</w:t>
      </w:r>
      <w:r>
        <w:rPr>
          <w:rFonts w:hint="eastAsia" w:ascii="宋体" w:hAnsi="宋体" w:cs="宋体"/>
          <w:kern w:val="0"/>
          <w:sz w:val="24"/>
          <w:szCs w:val="24"/>
        </w:rPr>
        <w:t>项目</w:t>
      </w:r>
      <w:r>
        <w:rPr>
          <w:rFonts w:hint="eastAsia" w:ascii="宋体" w:hAnsi="宋体" w:cs="宋体"/>
          <w:sz w:val="24"/>
        </w:rPr>
        <w:t>的授权委托人（即代理人），以本公司名义全权处理一切与该项目投标有关的事务。</w:t>
      </w: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授权委托人（即代理人）在授权委托书有效期内签署的所有文件不因授权委托的撤销而失效，授权委托人（即代理人）在开标、评标、合同谈判过程中所签署的一切文件和处理与这有关的一切事务，我方均予以承认。</w:t>
      </w: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本授权书于______年____月____日签字或盖章生效，特此声明。</w:t>
      </w: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被授权人无转委托权，特此委托。</w:t>
      </w:r>
    </w:p>
    <w:p>
      <w:pPr>
        <w:adjustRightInd w:val="0"/>
        <w:spacing w:line="420" w:lineRule="exact"/>
        <w:ind w:firstLine="480"/>
        <w:jc w:val="left"/>
        <w:textAlignment w:val="baseline"/>
        <w:rPr>
          <w:rFonts w:ascii="宋体" w:hAnsi="宋体" w:cs="宋体"/>
          <w:sz w:val="24"/>
        </w:rPr>
      </w:pP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法定代表人（负责人）签字或盖章：_________________________</w:t>
      </w:r>
    </w:p>
    <w:p>
      <w:pPr>
        <w:adjustRightInd w:val="0"/>
        <w:spacing w:line="420" w:lineRule="exact"/>
        <w:ind w:firstLine="480"/>
        <w:jc w:val="left"/>
        <w:textAlignment w:val="baseline"/>
        <w:rPr>
          <w:rFonts w:ascii="宋体" w:hAnsi="宋体" w:cs="宋体"/>
          <w:sz w:val="24"/>
        </w:rPr>
      </w:pPr>
    </w:p>
    <w:p>
      <w:pPr>
        <w:adjustRightInd w:val="0"/>
        <w:spacing w:line="420" w:lineRule="exact"/>
        <w:ind w:firstLine="480"/>
        <w:jc w:val="left"/>
        <w:textAlignment w:val="baseline"/>
        <w:rPr>
          <w:rFonts w:ascii="宋体" w:hAnsi="宋体" w:cs="宋体"/>
          <w:sz w:val="24"/>
        </w:rPr>
      </w:pP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授权委托人（即代理人）：_____________________________</w:t>
      </w:r>
    </w:p>
    <w:p>
      <w:pPr>
        <w:adjustRightInd w:val="0"/>
        <w:spacing w:line="420" w:lineRule="exact"/>
        <w:ind w:firstLine="480"/>
        <w:jc w:val="left"/>
        <w:textAlignment w:val="baseline"/>
        <w:rPr>
          <w:rFonts w:ascii="宋体" w:hAnsi="宋体" w:cs="宋体"/>
          <w:sz w:val="24"/>
        </w:rPr>
      </w:pPr>
    </w:p>
    <w:p>
      <w:pPr>
        <w:adjustRightInd w:val="0"/>
        <w:spacing w:line="420" w:lineRule="exact"/>
        <w:ind w:firstLine="480"/>
        <w:jc w:val="left"/>
        <w:textAlignment w:val="baseline"/>
        <w:rPr>
          <w:rFonts w:ascii="宋体" w:hAnsi="宋体" w:cs="宋体"/>
          <w:sz w:val="24"/>
        </w:rPr>
      </w:pP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投标人名称（公章）：_____________________________________</w:t>
      </w:r>
    </w:p>
    <w:p>
      <w:pPr>
        <w:adjustRightInd w:val="0"/>
        <w:spacing w:line="420" w:lineRule="exact"/>
        <w:ind w:firstLine="480"/>
        <w:jc w:val="left"/>
        <w:textAlignment w:val="baseline"/>
        <w:rPr>
          <w:rFonts w:ascii="宋体" w:hAnsi="宋体" w:cs="宋体"/>
          <w:sz w:val="24"/>
        </w:rPr>
      </w:pPr>
      <w:r>
        <w:rPr>
          <w:rFonts w:hint="eastAsia" w:ascii="宋体" w:hAnsi="宋体" w:cs="宋体"/>
          <w:sz w:val="24"/>
        </w:rPr>
        <w:t>日             期：_____________________________________</w:t>
      </w:r>
    </w:p>
    <w:p>
      <w:pPr>
        <w:spacing w:line="360" w:lineRule="auto"/>
        <w:jc w:val="left"/>
        <w:rPr>
          <w:rFonts w:ascii="宋体" w:hAnsi="宋体" w:cs="宋体"/>
          <w:sz w:val="28"/>
          <w:szCs w:val="28"/>
        </w:rPr>
      </w:pPr>
    </w:p>
    <w:p>
      <w:pPr>
        <w:spacing w:line="360" w:lineRule="auto"/>
        <w:jc w:val="left"/>
        <w:rPr>
          <w:rFonts w:ascii="宋体" w:hAnsi="宋体" w:cs="宋体"/>
          <w:b/>
          <w:bCs/>
          <w:sz w:val="24"/>
          <w:szCs w:val="24"/>
        </w:rPr>
      </w:pPr>
      <w:r>
        <w:rPr>
          <w:rFonts w:hint="eastAsia" w:ascii="宋体" w:hAnsi="宋体" w:cs="宋体"/>
          <w:b/>
          <w:bCs/>
          <w:sz w:val="24"/>
          <w:szCs w:val="24"/>
        </w:rPr>
        <w:t>附：授权委托人（即代理人）身份证扫描件或复印件</w:t>
      </w:r>
    </w:p>
    <w:p>
      <w:pPr>
        <w:snapToGrid w:val="0"/>
        <w:spacing w:line="360" w:lineRule="auto"/>
        <w:ind w:firstLine="482"/>
        <w:jc w:val="center"/>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sectPr>
          <w:pgSz w:w="11906" w:h="16838"/>
          <w:pgMar w:top="1440" w:right="1046" w:bottom="1440" w:left="1200" w:header="851" w:footer="992" w:gutter="0"/>
          <w:cols w:space="720" w:num="1"/>
          <w:titlePg/>
          <w:docGrid w:type="lines" w:linePitch="312" w:charSpace="0"/>
        </w:sectPr>
      </w:pPr>
    </w:p>
    <w:p>
      <w:pPr>
        <w:pStyle w:val="8"/>
        <w:ind w:firstLine="482" w:firstLineChars="150"/>
        <w:jc w:val="left"/>
        <w:rPr>
          <w:rFonts w:ascii="宋体" w:hAnsi="宋体" w:cs="宋体"/>
          <w:b w:val="0"/>
          <w:kern w:val="2"/>
        </w:rPr>
      </w:pPr>
      <w:r>
        <w:rPr>
          <w:rFonts w:hint="eastAsia" w:ascii="宋体" w:hAnsi="宋体" w:cs="宋体"/>
        </w:rPr>
        <w:t xml:space="preserve">附件三 </w:t>
      </w:r>
      <w:r>
        <w:rPr>
          <w:rFonts w:hint="eastAsia" w:ascii="宋体" w:hAnsi="宋体" w:cs="宋体"/>
          <w:kern w:val="2"/>
        </w:rPr>
        <w:t>公共资源交易投标信用承诺书</w:t>
      </w:r>
    </w:p>
    <w:p>
      <w:pPr>
        <w:adjustRightInd w:val="0"/>
        <w:spacing w:before="120" w:after="120" w:line="0" w:lineRule="atLeast"/>
        <w:ind w:left="-2" w:right="120" w:firstLine="640" w:firstLineChars="200"/>
        <w:jc w:val="center"/>
        <w:textAlignment w:val="baseline"/>
        <w:rPr>
          <w:rFonts w:ascii="宋体" w:hAnsi="宋体" w:cs="宋体"/>
          <w:kern w:val="2"/>
          <w:sz w:val="32"/>
          <w:szCs w:val="32"/>
        </w:rPr>
      </w:pP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为营造公开、公平、公正的公共资源交易环境，树立诚信守法的投标人形象，本人代表本单位作出以下承诺:</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一、本单位对所提交的单位基本信息、单位负责人、项目负责人、技术负责人、从业资质和资格、业绩、财务状况、信誉等所有资料，均合法、真实、准确、有效，无任何伪造、修改、虚假成分;</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二、严格依照国家和省、市、县关于招标投标等方面的法律、法规、规章、规范性文件，参加公共资源交易招标投标活动;积极履行社会责任，促进廉政建设;</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三、严格遵守即时信息公示规定，及时更新公共资源交易中心主体信息库中信息;</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四、自我约束、自我管理，守合同、重信用，不参与围标串标、弄虚作假、骗取中标、干扰评标、违约毁约、恶意投诉等行为，主动维护公共资源交易招标投标的良好秩序;</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六、自觉接受政府部门、行业组织、社会公众、新闻舆论等监督;</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七、上述承诺已向本单位员工作了宣传教育;</w:t>
      </w:r>
    </w:p>
    <w:p>
      <w:pPr>
        <w:adjustRightInd w:val="0"/>
        <w:spacing w:before="120" w:after="120" w:line="400" w:lineRule="exact"/>
        <w:ind w:left="-2" w:right="120" w:firstLine="480" w:firstLineChars="200"/>
        <w:textAlignment w:val="baseline"/>
        <w:rPr>
          <w:rFonts w:ascii="宋体" w:hAnsi="宋体" w:cs="宋体"/>
          <w:kern w:val="2"/>
          <w:sz w:val="24"/>
        </w:rPr>
      </w:pPr>
      <w:r>
        <w:rPr>
          <w:rFonts w:hint="eastAsia" w:ascii="宋体" w:hAnsi="宋体" w:cs="宋体"/>
          <w:kern w:val="2"/>
          <w:sz w:val="24"/>
        </w:rPr>
        <w:t>本单位同意将以上承诺事项上网公示。</w:t>
      </w:r>
    </w:p>
    <w:p>
      <w:pPr>
        <w:adjustRightInd w:val="0"/>
        <w:spacing w:before="120" w:after="120" w:line="400" w:lineRule="exact"/>
        <w:ind w:left="-2" w:right="120" w:firstLine="480" w:firstLineChars="200"/>
        <w:textAlignment w:val="baseline"/>
        <w:rPr>
          <w:rFonts w:ascii="宋体" w:hAnsi="宋体" w:cs="宋体"/>
          <w:kern w:val="2"/>
          <w:sz w:val="24"/>
        </w:rPr>
      </w:pPr>
    </w:p>
    <w:p>
      <w:pPr>
        <w:widowControl/>
        <w:spacing w:line="400" w:lineRule="exact"/>
        <w:rPr>
          <w:rFonts w:ascii="宋体" w:hAnsi="宋体" w:cs="宋体"/>
          <w:b/>
          <w:bCs/>
          <w:kern w:val="0"/>
          <w:sz w:val="24"/>
        </w:rPr>
      </w:pPr>
    </w:p>
    <w:p>
      <w:pPr>
        <w:adjustRightInd w:val="0"/>
        <w:spacing w:before="120" w:after="120" w:line="400" w:lineRule="exact"/>
        <w:ind w:right="120" w:firstLine="2880" w:firstLineChars="1200"/>
        <w:textAlignment w:val="baseline"/>
        <w:rPr>
          <w:rFonts w:ascii="宋体" w:hAnsi="宋体" w:cs="宋体"/>
          <w:kern w:val="2"/>
          <w:sz w:val="24"/>
          <w:u w:val="single"/>
        </w:rPr>
      </w:pPr>
      <w:r>
        <w:rPr>
          <w:rFonts w:hint="eastAsia" w:ascii="宋体" w:hAnsi="宋体" w:cs="宋体"/>
          <w:kern w:val="2"/>
          <w:sz w:val="24"/>
        </w:rPr>
        <w:t>企业名称(</w:t>
      </w:r>
      <w:r>
        <w:rPr>
          <w:rFonts w:hint="eastAsia" w:ascii="宋体" w:hAnsi="宋体" w:cs="宋体"/>
          <w:spacing w:val="6"/>
          <w:kern w:val="2"/>
          <w:sz w:val="24"/>
        </w:rPr>
        <w:t>盖公章</w:t>
      </w:r>
      <w:r>
        <w:rPr>
          <w:rFonts w:hint="eastAsia" w:ascii="宋体" w:hAnsi="宋体" w:cs="宋体"/>
          <w:kern w:val="2"/>
          <w:sz w:val="24"/>
        </w:rPr>
        <w:t>)：</w:t>
      </w:r>
    </w:p>
    <w:p>
      <w:pPr>
        <w:adjustRightInd w:val="0"/>
        <w:spacing w:before="120" w:after="120" w:line="400" w:lineRule="exact"/>
        <w:ind w:left="-2" w:right="120" w:firstLine="2880" w:firstLineChars="1200"/>
        <w:textAlignment w:val="baseline"/>
        <w:rPr>
          <w:rFonts w:ascii="宋体" w:hAnsi="宋体" w:cs="宋体"/>
          <w:kern w:val="2"/>
          <w:sz w:val="24"/>
          <w:u w:val="single"/>
        </w:rPr>
      </w:pPr>
      <w:r>
        <w:rPr>
          <w:rFonts w:hint="eastAsia" w:ascii="宋体" w:hAnsi="宋体" w:cs="宋体"/>
          <w:kern w:val="2"/>
          <w:sz w:val="24"/>
        </w:rPr>
        <w:t>法定代表人签字:</w:t>
      </w:r>
    </w:p>
    <w:p>
      <w:pPr>
        <w:spacing w:line="360" w:lineRule="auto"/>
        <w:ind w:firstLine="3600" w:firstLineChars="1500"/>
        <w:rPr>
          <w:rFonts w:ascii="宋体" w:hAnsi="宋体" w:cs="宋体"/>
          <w:b/>
          <w:bCs/>
          <w:kern w:val="0"/>
          <w:sz w:val="24"/>
        </w:rPr>
      </w:pPr>
      <w:r>
        <w:rPr>
          <w:rFonts w:hint="eastAsia" w:ascii="宋体" w:hAnsi="宋体" w:cs="宋体"/>
          <w:kern w:val="2"/>
          <w:sz w:val="24"/>
        </w:rPr>
        <w:t>时间: 年 月 日</w:t>
      </w:r>
    </w:p>
    <w:p>
      <w:pPr>
        <w:widowControl/>
        <w:jc w:val="left"/>
        <w:rPr>
          <w:rFonts w:ascii="宋体" w:hAnsi="宋体" w:cs="宋体"/>
        </w:rPr>
      </w:pPr>
      <w:r>
        <w:rPr>
          <w:rFonts w:ascii="宋体" w:hAnsi="宋体" w:cs="宋体"/>
        </w:rPr>
        <w:br w:type="page"/>
      </w:r>
    </w:p>
    <w:p>
      <w:pPr>
        <w:pStyle w:val="8"/>
        <w:ind w:firstLine="482" w:firstLineChars="150"/>
        <w:jc w:val="left"/>
        <w:rPr>
          <w:rFonts w:ascii="宋体" w:hAnsi="宋体" w:cs="宋体"/>
        </w:rPr>
      </w:pPr>
      <w:r>
        <w:rPr>
          <w:rFonts w:hint="eastAsia" w:ascii="宋体" w:hAnsi="宋体" w:cs="宋体"/>
        </w:rPr>
        <w:t>附件四投标函</w:t>
      </w:r>
    </w:p>
    <w:p>
      <w:pPr>
        <w:pStyle w:val="2"/>
        <w:ind w:firstLine="0"/>
        <w:rPr>
          <w:rFonts w:ascii="宋体" w:hAnsi="宋体"/>
        </w:rPr>
      </w:pPr>
    </w:p>
    <w:p>
      <w:pPr>
        <w:ind w:firstLine="480"/>
        <w:rPr>
          <w:rFonts w:ascii="宋体" w:hAnsi="宋体" w:cs="宋体"/>
          <w:sz w:val="24"/>
          <w:szCs w:val="24"/>
        </w:rPr>
      </w:pPr>
      <w:r>
        <w:rPr>
          <w:rFonts w:hint="eastAsia" w:ascii="宋体" w:hAnsi="宋体" w:cs="宋体"/>
          <w:sz w:val="24"/>
          <w:szCs w:val="24"/>
        </w:rPr>
        <w:t>投标人全称（加盖投标人公章）：</w:t>
      </w:r>
    </w:p>
    <w:p>
      <w:pPr>
        <w:ind w:firstLine="48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如东县丰利镇光荣村党建品牌展示厅布展项目</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3160" w:type="dxa"/>
            <w:noWrap/>
            <w:vAlign w:val="center"/>
          </w:tcPr>
          <w:p>
            <w:pPr>
              <w:adjustRightInd w:val="0"/>
              <w:snapToGrid w:val="0"/>
              <w:spacing w:line="300" w:lineRule="auto"/>
              <w:jc w:val="center"/>
              <w:rPr>
                <w:rFonts w:ascii="宋体" w:hAnsi="宋体" w:cs="宋体"/>
                <w:sz w:val="24"/>
                <w:szCs w:val="24"/>
              </w:rPr>
            </w:pPr>
            <w:r>
              <w:rPr>
                <w:rFonts w:hint="eastAsia" w:ascii="宋体" w:hAnsi="宋体" w:cs="宋体"/>
                <w:sz w:val="24"/>
                <w:szCs w:val="24"/>
              </w:rPr>
              <w:t>项目名称</w:t>
            </w:r>
          </w:p>
        </w:tc>
        <w:tc>
          <w:tcPr>
            <w:tcW w:w="6152" w:type="dxa"/>
            <w:noWrap/>
            <w:vAlign w:val="center"/>
          </w:tcPr>
          <w:p>
            <w:pPr>
              <w:rPr>
                <w:rFonts w:ascii="宋体" w:hAnsi="宋体" w:cs="宋体"/>
                <w:sz w:val="24"/>
                <w:szCs w:val="24"/>
              </w:rPr>
            </w:pPr>
            <w:r>
              <w:rPr>
                <w:rFonts w:hint="eastAsia" w:ascii="宋体" w:hAnsi="宋体" w:cs="宋体"/>
                <w:sz w:val="24"/>
                <w:szCs w:val="24"/>
              </w:rPr>
              <w:t xml:space="preserve">                      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3160" w:type="dxa"/>
            <w:noWrap/>
            <w:vAlign w:val="center"/>
          </w:tcPr>
          <w:p>
            <w:pPr>
              <w:adjustRightInd w:val="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如东县丰利镇光荣村党建品牌展示厅布展项目</w:t>
            </w:r>
          </w:p>
          <w:p>
            <w:pPr>
              <w:adjustRightInd w:val="0"/>
              <w:snapToGrid w:val="0"/>
              <w:spacing w:line="300" w:lineRule="auto"/>
              <w:jc w:val="center"/>
              <w:rPr>
                <w:rFonts w:hint="eastAsia" w:ascii="宋体" w:hAnsi="宋体" w:eastAsia="宋体" w:cs="宋体"/>
                <w:sz w:val="24"/>
                <w:szCs w:val="24"/>
                <w:lang w:eastAsia="zh-CN"/>
              </w:rPr>
            </w:pPr>
          </w:p>
        </w:tc>
        <w:tc>
          <w:tcPr>
            <w:tcW w:w="6152" w:type="dxa"/>
            <w:noWrap/>
            <w:vAlign w:val="center"/>
          </w:tcPr>
          <w:p>
            <w:pPr>
              <w:adjustRightInd w:val="0"/>
              <w:snapToGrid w:val="0"/>
              <w:spacing w:line="300" w:lineRule="auto"/>
              <w:rPr>
                <w:rFonts w:ascii="宋体" w:hAnsi="宋体" w:cs="宋体"/>
                <w:sz w:val="24"/>
                <w:szCs w:val="24"/>
              </w:rPr>
            </w:pPr>
            <w:r>
              <w:rPr>
                <w:rFonts w:hint="eastAsia" w:ascii="宋体" w:hAnsi="宋体" w:cs="宋体"/>
                <w:sz w:val="24"/>
                <w:szCs w:val="24"/>
              </w:rPr>
              <w:t>大写：</w:t>
            </w:r>
          </w:p>
          <w:p>
            <w:pPr>
              <w:adjustRightInd w:val="0"/>
              <w:spacing w:line="500" w:lineRule="exact"/>
              <w:jc w:val="left"/>
              <w:textAlignment w:val="baseline"/>
              <w:rPr>
                <w:rFonts w:ascii="宋体" w:hAnsi="宋体" w:cs="宋体"/>
                <w:sz w:val="24"/>
              </w:rPr>
            </w:pPr>
            <w:r>
              <w:rPr>
                <w:rFonts w:hint="eastAsia" w:ascii="宋体" w:hAnsi="宋体" w:cs="宋体"/>
                <w:kern w:val="0"/>
                <w:sz w:val="24"/>
                <w:szCs w:val="24"/>
              </w:rPr>
              <w:t>小写：                             （人民币）</w:t>
            </w:r>
          </w:p>
        </w:tc>
      </w:tr>
    </w:tbl>
    <w:p>
      <w:pPr>
        <w:rPr>
          <w:rFonts w:ascii="宋体" w:hAnsi="宋体" w:cs="宋体"/>
          <w:b/>
          <w:sz w:val="24"/>
          <w:szCs w:val="24"/>
        </w:rPr>
      </w:pPr>
    </w:p>
    <w:p>
      <w:pPr>
        <w:rPr>
          <w:rFonts w:ascii="宋体" w:hAnsi="宋体" w:cs="宋体"/>
          <w:i/>
          <w:sz w:val="24"/>
          <w:szCs w:val="24"/>
        </w:rPr>
      </w:pPr>
    </w:p>
    <w:p>
      <w:pPr>
        <w:ind w:firstLine="480"/>
        <w:rPr>
          <w:rFonts w:ascii="宋体" w:hAnsi="宋体" w:cs="宋体"/>
          <w:sz w:val="24"/>
          <w:szCs w:val="24"/>
        </w:rPr>
      </w:pPr>
      <w:r>
        <w:rPr>
          <w:rFonts w:hint="eastAsia" w:ascii="宋体" w:hAnsi="宋体" w:cs="宋体"/>
          <w:sz w:val="24"/>
          <w:szCs w:val="24"/>
        </w:rPr>
        <w:t xml:space="preserve">                                                  日期：     年  月 日</w:t>
      </w:r>
    </w:p>
    <w:p>
      <w:pPr>
        <w:pStyle w:val="2"/>
      </w:pPr>
    </w:p>
    <w:p>
      <w:pPr>
        <w:spacing w:line="360" w:lineRule="auto"/>
        <w:ind w:firstLine="723" w:firstLineChars="300"/>
        <w:jc w:val="left"/>
        <w:rPr>
          <w:rFonts w:ascii="宋体" w:hAnsi="宋体" w:cs="宋体"/>
          <w:b/>
          <w:sz w:val="24"/>
        </w:rPr>
      </w:pPr>
      <w:r>
        <w:rPr>
          <w:rFonts w:hint="eastAsia" w:ascii="宋体" w:hAnsi="宋体" w:cs="宋体"/>
          <w:b/>
          <w:sz w:val="24"/>
        </w:rPr>
        <w:t>此报价非最后报价，</w:t>
      </w:r>
      <w:bookmarkStart w:id="133" w:name="_Hlk121244472"/>
      <w:r>
        <w:rPr>
          <w:rFonts w:hint="eastAsia" w:ascii="宋体" w:hAnsi="宋体" w:cs="宋体"/>
          <w:b/>
          <w:sz w:val="24"/>
        </w:rPr>
        <w:t>最后报价以开标后在系统规定时间内填报的为准。</w:t>
      </w:r>
      <w:bookmarkEnd w:id="133"/>
    </w:p>
    <w:p>
      <w:pPr>
        <w:pStyle w:val="7"/>
      </w:pPr>
    </w:p>
    <w:p/>
    <w:p>
      <w:pPr>
        <w:pStyle w:val="7"/>
      </w:pPr>
    </w:p>
    <w:p/>
    <w:p>
      <w:pPr>
        <w:pStyle w:val="7"/>
      </w:pPr>
    </w:p>
    <w:p/>
    <w:p>
      <w:pPr>
        <w:pStyle w:val="7"/>
      </w:pPr>
    </w:p>
    <w:p/>
    <w:p>
      <w:pPr>
        <w:pStyle w:val="2"/>
      </w:pPr>
    </w:p>
    <w:p/>
    <w:p>
      <w:pPr>
        <w:pStyle w:val="2"/>
      </w:pPr>
    </w:p>
    <w:p/>
    <w:p>
      <w:pPr>
        <w:pStyle w:val="2"/>
      </w:pPr>
    </w:p>
    <w:p>
      <w:pPr>
        <w:rPr>
          <w:rFonts w:hint="default" w:eastAsia="宋体"/>
          <w:lang w:val="en-US" w:eastAsia="zh-CN"/>
        </w:rPr>
      </w:pPr>
      <w:r>
        <w:rPr>
          <w:rFonts w:hint="eastAsia"/>
          <w:lang w:val="en-US" w:eastAsia="zh-CN"/>
        </w:rPr>
        <w:t>附件五：报价清单</w:t>
      </w:r>
    </w:p>
    <w:p>
      <w:pPr>
        <w:ind w:firstLine="480"/>
        <w:jc w:val="both"/>
        <w:rPr>
          <w:rFonts w:hint="eastAsia" w:ascii="宋体" w:hAnsi="宋体" w:cs="宋体"/>
          <w:b/>
          <w:bCs/>
          <w:sz w:val="36"/>
          <w:szCs w:val="36"/>
          <w:lang w:val="en-US" w:eastAsia="zh-CN"/>
        </w:rPr>
      </w:pPr>
      <w:r>
        <w:rPr>
          <w:rFonts w:hint="eastAsia" w:ascii="宋体" w:hAnsi="宋体" w:cs="宋体"/>
          <w:b/>
          <w:bCs/>
          <w:sz w:val="36"/>
          <w:szCs w:val="36"/>
          <w:lang w:eastAsia="zh-CN"/>
        </w:rPr>
        <w:t>如东县丰利镇光荣村党建品牌展示厅布展项目</w:t>
      </w:r>
      <w:r>
        <w:rPr>
          <w:rFonts w:hint="eastAsia" w:ascii="宋体" w:hAnsi="宋体" w:cs="宋体"/>
          <w:b/>
          <w:bCs/>
          <w:sz w:val="36"/>
          <w:szCs w:val="36"/>
          <w:lang w:val="en-US" w:eastAsia="zh-CN"/>
        </w:rPr>
        <w:t>报价清单</w:t>
      </w:r>
    </w:p>
    <w:p>
      <w:pPr>
        <w:bidi w:val="0"/>
        <w:rPr>
          <w:rFonts w:hint="default" w:ascii="Times New Roman" w:hAnsi="Times New Roman" w:eastAsia="宋体" w:cs="Times New Roman"/>
          <w:kern w:val="1"/>
          <w:sz w:val="21"/>
          <w:szCs w:val="21"/>
          <w:lang w:val="en-US" w:eastAsia="zh-CN" w:bidi="ar-SA"/>
        </w:rPr>
      </w:pPr>
    </w:p>
    <w:tbl>
      <w:tblPr>
        <w:tblStyle w:val="56"/>
        <w:tblpPr w:leftFromText="180" w:rightFromText="180" w:vertAnchor="text" w:horzAnchor="page" w:tblpX="915" w:tblpY="16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3"/>
        <w:gridCol w:w="4447"/>
        <w:gridCol w:w="1043"/>
        <w:gridCol w:w="119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序号</w:t>
            </w:r>
          </w:p>
        </w:tc>
        <w:tc>
          <w:tcPr>
            <w:tcW w:w="1663"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项目名称</w:t>
            </w:r>
          </w:p>
        </w:tc>
        <w:tc>
          <w:tcPr>
            <w:tcW w:w="4447" w:type="dxa"/>
            <w:vAlign w:val="center"/>
          </w:tcPr>
          <w:p>
            <w:pPr>
              <w:pStyle w:val="7"/>
              <w:jc w:val="center"/>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项目特征特点描述</w:t>
            </w:r>
          </w:p>
        </w:tc>
        <w:tc>
          <w:tcPr>
            <w:tcW w:w="1043"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单位</w:t>
            </w:r>
          </w:p>
        </w:tc>
        <w:tc>
          <w:tcPr>
            <w:tcW w:w="1195"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数量</w:t>
            </w:r>
          </w:p>
        </w:tc>
        <w:tc>
          <w:tcPr>
            <w:tcW w:w="1339" w:type="dxa"/>
            <w:vAlign w:val="center"/>
          </w:tcPr>
          <w:p>
            <w:pPr>
              <w:pStyle w:val="7"/>
              <w:jc w:val="center"/>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66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空间设计    及基础装饰</w:t>
            </w:r>
          </w:p>
        </w:tc>
        <w:tc>
          <w:tcPr>
            <w:tcW w:w="4447" w:type="dxa"/>
            <w:vAlign w:val="top"/>
          </w:tcPr>
          <w:p>
            <w:pPr>
              <w:pStyle w:val="7"/>
              <w:pageBreakBefore w:val="0"/>
              <w:widowControl w:val="0"/>
              <w:kinsoku/>
              <w:wordWrap/>
              <w:overflowPunct/>
              <w:topLinePunct w:val="0"/>
              <w:autoSpaceDE/>
              <w:autoSpaceDN/>
              <w:bidi w:val="0"/>
              <w:adjustRightInd/>
              <w:snapToGrid/>
              <w:spacing w:line="360" w:lineRule="exact"/>
              <w:jc w:val="both"/>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空间规划设计，设计成果需得到业主认可；墙面轻钢龙骨石膏板+防火多层板隔墙，局部装饰板；吊顶轻钢龙骨多层板基础，覆盖石膏板造型；含腻子、乳胶漆等</w:t>
            </w:r>
          </w:p>
        </w:tc>
        <w:tc>
          <w:tcPr>
            <w:tcW w:w="104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项</w:t>
            </w:r>
          </w:p>
        </w:tc>
        <w:tc>
          <w:tcPr>
            <w:tcW w:w="1195"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339"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2</w:t>
            </w:r>
          </w:p>
        </w:tc>
        <w:tc>
          <w:tcPr>
            <w:tcW w:w="166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电气安装</w:t>
            </w:r>
          </w:p>
        </w:tc>
        <w:tc>
          <w:tcPr>
            <w:tcW w:w="4447" w:type="dxa"/>
            <w:vAlign w:val="top"/>
          </w:tcPr>
          <w:p>
            <w:pPr>
              <w:pStyle w:val="7"/>
              <w:pageBreakBefore w:val="0"/>
              <w:widowControl w:val="0"/>
              <w:kinsoku/>
              <w:wordWrap/>
              <w:overflowPunct/>
              <w:topLinePunct w:val="0"/>
              <w:autoSpaceDE/>
              <w:autoSpaceDN/>
              <w:bidi w:val="0"/>
              <w:adjustRightInd/>
              <w:snapToGrid/>
              <w:spacing w:line="360" w:lineRule="exact"/>
              <w:jc w:val="both"/>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灯具、灯箱、多媒体电器、开关面板及电路改造铺设，文化墙若电设备安装调试等</w:t>
            </w:r>
          </w:p>
        </w:tc>
        <w:tc>
          <w:tcPr>
            <w:tcW w:w="1043"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r>
              <w:rPr>
                <w:rFonts w:hint="eastAsia"/>
                <w:b w:val="0"/>
                <w:bCs w:val="0"/>
                <w:sz w:val="21"/>
                <w:szCs w:val="21"/>
                <w:vertAlign w:val="baseline"/>
                <w:lang w:val="en-US" w:eastAsia="zh-CN"/>
              </w:rPr>
              <w:t>项</w:t>
            </w:r>
          </w:p>
        </w:tc>
        <w:tc>
          <w:tcPr>
            <w:tcW w:w="1195"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339"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3</w:t>
            </w:r>
          </w:p>
        </w:tc>
        <w:tc>
          <w:tcPr>
            <w:tcW w:w="166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多媒体设备</w:t>
            </w:r>
          </w:p>
        </w:tc>
        <w:tc>
          <w:tcPr>
            <w:tcW w:w="4447" w:type="dxa"/>
            <w:vAlign w:val="top"/>
          </w:tcPr>
          <w:p>
            <w:pPr>
              <w:pStyle w:val="7"/>
              <w:pageBreakBefore w:val="0"/>
              <w:widowControl w:val="0"/>
              <w:kinsoku/>
              <w:wordWrap/>
              <w:overflowPunct/>
              <w:topLinePunct w:val="0"/>
              <w:autoSpaceDE/>
              <w:autoSpaceDN/>
              <w:bidi w:val="0"/>
              <w:adjustRightInd/>
              <w:snapToGrid/>
              <w:spacing w:line="360" w:lineRule="exact"/>
              <w:jc w:val="both"/>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展示屏、电视等；（规格、品牌、型号等需经业主确认后使用）</w:t>
            </w:r>
          </w:p>
        </w:tc>
        <w:tc>
          <w:tcPr>
            <w:tcW w:w="1043"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r>
              <w:rPr>
                <w:rFonts w:hint="eastAsia"/>
                <w:b w:val="0"/>
                <w:bCs w:val="0"/>
                <w:sz w:val="21"/>
                <w:szCs w:val="21"/>
                <w:vertAlign w:val="baseline"/>
                <w:lang w:val="en-US" w:eastAsia="zh-CN"/>
              </w:rPr>
              <w:t>项</w:t>
            </w:r>
          </w:p>
        </w:tc>
        <w:tc>
          <w:tcPr>
            <w:tcW w:w="1195"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339"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4</w:t>
            </w:r>
          </w:p>
        </w:tc>
        <w:tc>
          <w:tcPr>
            <w:tcW w:w="166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展柜展台</w:t>
            </w:r>
          </w:p>
        </w:tc>
        <w:tc>
          <w:tcPr>
            <w:tcW w:w="4447" w:type="dxa"/>
            <w:vAlign w:val="top"/>
          </w:tcPr>
          <w:p>
            <w:pPr>
              <w:pStyle w:val="7"/>
              <w:pageBreakBefore w:val="0"/>
              <w:widowControl w:val="0"/>
              <w:kinsoku/>
              <w:wordWrap/>
              <w:overflowPunct/>
              <w:topLinePunct w:val="0"/>
              <w:autoSpaceDE/>
              <w:autoSpaceDN/>
              <w:bidi w:val="0"/>
              <w:adjustRightInd/>
              <w:snapToGrid/>
              <w:spacing w:line="360" w:lineRule="exact"/>
              <w:jc w:val="both"/>
              <w:textAlignment w:val="auto"/>
              <w:rPr>
                <w:rFonts w:hint="default"/>
                <w:b w:val="0"/>
                <w:bCs w:val="0"/>
                <w:sz w:val="21"/>
                <w:szCs w:val="21"/>
                <w:vertAlign w:val="baseline"/>
                <w:lang w:val="en-US"/>
              </w:rPr>
            </w:pPr>
            <w:r>
              <w:rPr>
                <w:rFonts w:hint="eastAsia"/>
                <w:b w:val="0"/>
                <w:bCs w:val="0"/>
                <w:sz w:val="21"/>
                <w:szCs w:val="21"/>
                <w:vertAlign w:val="baseline"/>
                <w:lang w:val="en-US" w:eastAsia="zh-CN"/>
              </w:rPr>
              <w:t>展柜、展台、免漆柜、展架、荣誉柜设计定制安装</w:t>
            </w:r>
          </w:p>
        </w:tc>
        <w:tc>
          <w:tcPr>
            <w:tcW w:w="1043"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r>
              <w:rPr>
                <w:rFonts w:hint="eastAsia"/>
                <w:b w:val="0"/>
                <w:bCs w:val="0"/>
                <w:sz w:val="21"/>
                <w:szCs w:val="21"/>
                <w:vertAlign w:val="baseline"/>
                <w:lang w:val="en-US" w:eastAsia="zh-CN"/>
              </w:rPr>
              <w:t>项</w:t>
            </w:r>
          </w:p>
        </w:tc>
        <w:tc>
          <w:tcPr>
            <w:tcW w:w="1195"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339"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90" w:type="dxa"/>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5</w:t>
            </w:r>
          </w:p>
        </w:tc>
        <w:tc>
          <w:tcPr>
            <w:tcW w:w="1663"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文化布展上墙</w:t>
            </w:r>
          </w:p>
        </w:tc>
        <w:tc>
          <w:tcPr>
            <w:tcW w:w="4447" w:type="dxa"/>
            <w:vAlign w:val="top"/>
          </w:tcPr>
          <w:p>
            <w:pPr>
              <w:pStyle w:val="7"/>
              <w:pageBreakBefore w:val="0"/>
              <w:widowControl w:val="0"/>
              <w:kinsoku/>
              <w:wordWrap/>
              <w:overflowPunct/>
              <w:topLinePunct w:val="0"/>
              <w:autoSpaceDE/>
              <w:autoSpaceDN/>
              <w:bidi w:val="0"/>
              <w:adjustRightInd/>
              <w:snapToGrid/>
              <w:spacing w:line="360" w:lineRule="exact"/>
              <w:jc w:val="both"/>
              <w:textAlignment w:val="auto"/>
              <w:rPr>
                <w:rFonts w:hint="default" w:eastAsia="幼圆"/>
                <w:b w:val="0"/>
                <w:bCs w:val="0"/>
                <w:sz w:val="21"/>
                <w:szCs w:val="21"/>
                <w:vertAlign w:val="baseline"/>
                <w:lang w:val="en-US" w:eastAsia="zh-CN"/>
              </w:rPr>
            </w:pPr>
            <w:r>
              <w:rPr>
                <w:rFonts w:hint="eastAsia"/>
                <w:b w:val="0"/>
                <w:bCs w:val="0"/>
                <w:sz w:val="21"/>
                <w:szCs w:val="21"/>
                <w:vertAlign w:val="baseline"/>
                <w:lang w:val="en-US" w:eastAsia="zh-CN"/>
              </w:rPr>
              <w:t>党建融合乡村振兴及特设民俗文化内容策划设计制作安装</w:t>
            </w:r>
          </w:p>
        </w:tc>
        <w:tc>
          <w:tcPr>
            <w:tcW w:w="1043" w:type="dxa"/>
            <w:vAlign w:val="center"/>
          </w:tcPr>
          <w:p>
            <w:pPr>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r>
              <w:rPr>
                <w:rFonts w:hint="eastAsia"/>
                <w:b w:val="0"/>
                <w:bCs w:val="0"/>
                <w:sz w:val="21"/>
                <w:szCs w:val="21"/>
                <w:vertAlign w:val="baseline"/>
                <w:lang w:val="en-US" w:eastAsia="zh-CN"/>
              </w:rPr>
              <w:t>项</w:t>
            </w:r>
          </w:p>
        </w:tc>
        <w:tc>
          <w:tcPr>
            <w:tcW w:w="1195"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1</w:t>
            </w:r>
          </w:p>
        </w:tc>
        <w:tc>
          <w:tcPr>
            <w:tcW w:w="1339" w:type="dxa"/>
            <w:vAlign w:val="center"/>
          </w:tcPr>
          <w:p>
            <w:pPr>
              <w:pStyle w:val="7"/>
              <w:pageBreakBefore w:val="0"/>
              <w:widowControl w:val="0"/>
              <w:kinsoku/>
              <w:wordWrap/>
              <w:overflowPunct/>
              <w:topLinePunct w:val="0"/>
              <w:autoSpaceDE/>
              <w:autoSpaceDN/>
              <w:bidi w:val="0"/>
              <w:adjustRightInd/>
              <w:snapToGrid/>
              <w:spacing w:line="360" w:lineRule="exact"/>
              <w:jc w:val="center"/>
              <w:textAlignment w:val="auto"/>
              <w:rPr>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90" w:type="dxa"/>
            <w:vAlign w:val="center"/>
          </w:tcPr>
          <w:p>
            <w:pPr>
              <w:pStyle w:val="7"/>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8348" w:type="dxa"/>
            <w:gridSpan w:val="4"/>
            <w:vAlign w:val="center"/>
          </w:tcPr>
          <w:p>
            <w:pPr>
              <w:pStyle w:val="7"/>
              <w:jc w:val="center"/>
              <w:rPr>
                <w:rFonts w:hint="eastAsia" w:eastAsia="幼圆"/>
                <w:b w:val="0"/>
                <w:bCs w:val="0"/>
                <w:sz w:val="21"/>
                <w:szCs w:val="21"/>
                <w:vertAlign w:val="baseline"/>
                <w:lang w:val="en-US" w:eastAsia="zh-CN"/>
              </w:rPr>
            </w:pPr>
            <w:r>
              <w:rPr>
                <w:rFonts w:hint="eastAsia"/>
                <w:b w:val="0"/>
                <w:bCs w:val="0"/>
                <w:sz w:val="21"/>
                <w:szCs w:val="21"/>
                <w:vertAlign w:val="baseline"/>
                <w:lang w:val="en-US" w:eastAsia="zh-CN"/>
              </w:rPr>
              <w:t>总        合        计</w:t>
            </w:r>
          </w:p>
        </w:tc>
        <w:tc>
          <w:tcPr>
            <w:tcW w:w="1339" w:type="dxa"/>
            <w:vAlign w:val="center"/>
          </w:tcPr>
          <w:p>
            <w:pPr>
              <w:pStyle w:val="7"/>
              <w:jc w:val="center"/>
              <w:rPr>
                <w:b w:val="0"/>
                <w:bCs w:val="0"/>
                <w:sz w:val="21"/>
                <w:szCs w:val="21"/>
                <w:vertAlign w:val="baseline"/>
              </w:rPr>
            </w:pPr>
          </w:p>
        </w:tc>
      </w:tr>
    </w:tbl>
    <w:p>
      <w:pPr>
        <w:pStyle w:val="7"/>
        <w:keepNext/>
        <w:keepLines/>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我单位愿意以投标总价格（人民币）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（大写）（</w:t>
      </w:r>
      <w:r>
        <w:rPr>
          <w:rFonts w:hint="eastAsia" w:ascii="宋体" w:hAnsi="宋体" w:eastAsia="宋体" w:cs="宋体"/>
          <w:b w:val="0"/>
          <w:bCs w:val="0"/>
          <w:sz w:val="28"/>
          <w:szCs w:val="28"/>
          <w:lang w:val="en-US" w:eastAsia="zh-CN"/>
        </w:rPr>
        <w:t>￥</w:t>
      </w:r>
      <w:r>
        <w:rPr>
          <w:rFonts w:hint="eastAsia"/>
          <w:b w:val="0"/>
          <w:bCs w:val="0"/>
          <w:sz w:val="28"/>
          <w:szCs w:val="28"/>
          <w:lang w:val="en-US" w:eastAsia="zh-CN"/>
        </w:rPr>
        <w:t>：</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小写）作为投标报价。</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pStyle w:val="7"/>
        <w:keepNext/>
        <w:keepLines/>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1. 投标报价为包括材料费、人工费、机械费、利润、管理费、税金、规费、风险费以及完成相应工作内容的附属工程、临时设施工程费（包含脚手架费用）、安全（含保险费）及防护措施费、施工现场清理及垃圾清运费用、材料、劳务及税、安全费、等等的全部费用。</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pStyle w:val="7"/>
        <w:keepNext/>
        <w:keepLines/>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2、投标人应在完全满足采购需求的条件下，对所投项目进行报价。不能完全响应谈判文件的实质性要求和条件的将按无效投标处理。</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pStyle w:val="7"/>
        <w:keepNext/>
        <w:keepLines/>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3、此报价清单的项目内容不是本项目的全部内容，是必须实施的项目内容，实际需完成的项目内容以业主需求为准，增加的项目内容包含在此投标报价中，不因增加项目内容调整合同总价，请在投标报价时综合考虑。</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pStyle w:val="7"/>
        <w:keepNext/>
        <w:keepLines/>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 xml:space="preserve">4、投标报价不得高于招标控制价的（控制总价：192800.00元）                                                                                                                                                                                                                                                                                                                                                                                                                                                                                                                                             </w:t>
      </w:r>
      <w:r>
        <w:rPr>
          <w:rFonts w:hint="eastAsia"/>
          <w:b w:val="0"/>
          <w:bCs w:val="0"/>
          <w:sz w:val="28"/>
          <w:szCs w:val="28"/>
          <w:lang w:val="en-US" w:eastAsia="zh-CN"/>
        </w:rPr>
        <w:tab/>
      </w:r>
      <w:r>
        <w:rPr>
          <w:rFonts w:hint="eastAsia"/>
          <w:b w:val="0"/>
          <w:bCs w:val="0"/>
          <w:sz w:val="28"/>
          <w:szCs w:val="28"/>
          <w:lang w:val="en-US" w:eastAsia="zh-CN"/>
        </w:rPr>
        <w:t xml:space="preserve"> 5、此报价不是最终报价，最终报价以系统中现场报价为准。</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rPr>
          <w:rFonts w:hint="eastAsia"/>
          <w:b w:val="0"/>
          <w:bCs w:val="0"/>
          <w:sz w:val="28"/>
          <w:szCs w:val="28"/>
          <w:lang w:val="en-US" w:eastAsia="zh-CN"/>
        </w:rPr>
      </w:pPr>
    </w:p>
    <w:p>
      <w:pPr>
        <w:pStyle w:val="2"/>
        <w:rPr>
          <w:rFonts w:hint="eastAsia"/>
          <w:b w:val="0"/>
          <w:bCs w:val="0"/>
          <w:sz w:val="28"/>
          <w:szCs w:val="28"/>
          <w:lang w:val="en-US" w:eastAsia="zh-CN"/>
        </w:rPr>
      </w:pPr>
    </w:p>
    <w:p>
      <w:pPr>
        <w:rPr>
          <w:rFonts w:hint="eastAsia"/>
          <w:lang w:val="en-US" w:eastAsia="zh-CN"/>
        </w:rPr>
      </w:pPr>
    </w:p>
    <w:p>
      <w:pPr>
        <w:pStyle w:val="7"/>
        <w:jc w:val="both"/>
        <w:rPr>
          <w:rFonts w:hint="eastAsia"/>
          <w:b w:val="0"/>
          <w:bCs w:val="0"/>
          <w:sz w:val="28"/>
          <w:szCs w:val="28"/>
          <w:lang w:val="en-US" w:eastAsia="zh-CN"/>
        </w:rPr>
      </w:pP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 xml:space="preserve">    投标人全称（加盖公章）：                                  </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p>
    <w:p>
      <w:pPr>
        <w:pStyle w:val="7"/>
        <w:jc w:val="both"/>
        <w:rPr>
          <w:rFonts w:hint="eastAsia"/>
          <w:b w:val="0"/>
          <w:bCs w:val="0"/>
          <w:sz w:val="28"/>
          <w:szCs w:val="28"/>
          <w:lang w:val="en-US" w:eastAsia="zh-CN"/>
        </w:rPr>
      </w:pP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 xml:space="preserve">   法定代表人</w:t>
      </w:r>
    </w:p>
    <w:p>
      <w:pPr>
        <w:pStyle w:val="7"/>
        <w:ind w:firstLine="1680" w:firstLineChars="600"/>
        <w:jc w:val="both"/>
        <w:rPr>
          <w:rFonts w:hint="eastAsia"/>
          <w:b w:val="0"/>
          <w:bCs w:val="0"/>
          <w:sz w:val="28"/>
          <w:szCs w:val="28"/>
          <w:lang w:val="en-US" w:eastAsia="zh-CN"/>
        </w:rPr>
      </w:pPr>
      <w:r>
        <w:rPr>
          <w:rFonts w:hint="eastAsia"/>
          <w:b w:val="0"/>
          <w:bCs w:val="0"/>
          <w:sz w:val="28"/>
          <w:szCs w:val="28"/>
          <w:lang w:val="en-US" w:eastAsia="zh-CN"/>
        </w:rPr>
        <w:t xml:space="preserve">或其授权委托人（签字或盖章）：             </w:t>
      </w:r>
      <w:r>
        <w:rPr>
          <w:rFonts w:hint="eastAsia"/>
          <w:b w:val="0"/>
          <w:bCs w:val="0"/>
          <w:sz w:val="28"/>
          <w:szCs w:val="28"/>
          <w:lang w:val="en-US" w:eastAsia="zh-CN"/>
        </w:rPr>
        <w:tab/>
      </w:r>
      <w:r>
        <w:rPr>
          <w:rFonts w:hint="eastAsia"/>
          <w:b w:val="0"/>
          <w:bCs w:val="0"/>
          <w:sz w:val="28"/>
          <w:szCs w:val="28"/>
          <w:lang w:val="en-US" w:eastAsia="zh-CN"/>
        </w:rPr>
        <w:tab/>
      </w:r>
    </w:p>
    <w:p>
      <w:pPr>
        <w:pStyle w:val="7"/>
        <w:ind w:left="6440" w:hanging="6440" w:hangingChars="2300"/>
        <w:jc w:val="both"/>
        <w:rPr>
          <w:rFonts w:hint="default" w:eastAsia="幼圆"/>
          <w:b w:val="0"/>
          <w:bCs w:val="0"/>
          <w:sz w:val="28"/>
          <w:szCs w:val="28"/>
          <w:lang w:val="en-US" w:eastAsia="zh-CN"/>
        </w:rPr>
      </w:pP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 xml:space="preserve"> </w:t>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ab/>
      </w:r>
      <w:r>
        <w:rPr>
          <w:rFonts w:hint="eastAsia"/>
          <w:b w:val="0"/>
          <w:bCs w:val="0"/>
          <w:sz w:val="28"/>
          <w:szCs w:val="28"/>
          <w:lang w:val="en-US" w:eastAsia="zh-CN"/>
        </w:rPr>
        <w:t xml:space="preserve">                                                             年    月    日</w:t>
      </w:r>
      <w:r>
        <w:rPr>
          <w:rFonts w:hint="eastAsia"/>
          <w:b w:val="0"/>
          <w:bCs w:val="0"/>
          <w:sz w:val="28"/>
          <w:szCs w:val="28"/>
          <w:lang w:val="en-US" w:eastAsia="zh-CN"/>
        </w:rPr>
        <w:tab/>
      </w:r>
    </w:p>
    <w:p>
      <w:pPr>
        <w:rPr>
          <w:rFonts w:ascii="宋体" w:hAnsi="宋体" w:cs="宋体"/>
          <w:b/>
          <w:bCs/>
          <w:sz w:val="32"/>
          <w:szCs w:val="32"/>
        </w:rPr>
      </w:pPr>
    </w:p>
    <w:p>
      <w:pPr>
        <w:ind w:firstLine="630" w:firstLineChars="300"/>
      </w:pPr>
    </w:p>
    <w:sectPr>
      <w:headerReference r:id="rId6" w:type="first"/>
      <w:footerReference r:id="rId8" w:type="first"/>
      <w:headerReference r:id="rId5" w:type="default"/>
      <w:footerReference r:id="rId7" w:type="default"/>
      <w:endnotePr>
        <w:numFmt w:val="decimal"/>
      </w:endnotePr>
      <w:pgSz w:w="11906" w:h="16838"/>
      <w:pgMar w:top="1157" w:right="777" w:bottom="1015" w:left="1049" w:header="720" w:footer="90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Futura Bk">
    <w:altName w:val="微软雅黑"/>
    <w:panose1 w:val="00000000000000000000"/>
    <w:charset w:val="00"/>
    <w:family w:val="swiss"/>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Univers">
    <w:altName w:val="Segoe Print"/>
    <w:panose1 w:val="000000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昆仑仿宋">
    <w:altName w:val="黑体"/>
    <w:panose1 w:val="00000000000000000000"/>
    <w:charset w:val="86"/>
    <w:family w:val="swiss"/>
    <w:pitch w:val="default"/>
    <w:sig w:usb0="00000000" w:usb1="00000000" w:usb2="00000010" w:usb3="00000000" w:csb0="00040000" w:csb1="00000000"/>
  </w:font>
  <w:font w:name="Univers Condensed">
    <w:altName w:val="Segoe Print"/>
    <w:panose1 w:val="00000000000000000000"/>
    <w:charset w:val="00"/>
    <w:family w:val="swiss"/>
    <w:pitch w:val="default"/>
    <w:sig w:usb0="00000000" w:usb1="00000000" w:usb2="00000000" w:usb3="00000000" w:csb0="00000000" w:csb1="00000000"/>
  </w:font>
  <w:font w:name="文鼎粗黑">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_GBK">
    <w:altName w:val="微软雅黑"/>
    <w:panose1 w:val="00000000000000000000"/>
    <w:charset w:val="86"/>
    <w:family w:val="auto"/>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Book Antiqua">
    <w:altName w:val="Segoe Print"/>
    <w:panose1 w:val="02040602050305030304"/>
    <w:charset w:val="00"/>
    <w:family w:val="roman"/>
    <w:pitch w:val="default"/>
    <w:sig w:usb0="00000000" w:usb1="00000000" w:usb2="00000000" w:usb3="00000000" w:csb0="2000009F" w:csb1="DFD70000"/>
  </w:font>
  <w:font w:name="2OcuAe">
    <w:altName w:val="Courier New"/>
    <w:panose1 w:val="00000000000000000000"/>
    <w:charset w:val="00"/>
    <w:family w:val="moder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8285" cy="15303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2482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 id="Text Box 3" o:spid="_x0000_s1026" o:spt="202" type="#_x0000_t202" style="position:absolute;left:0pt;margin-top:0pt;height:12.05pt;width:19.55pt;mso-position-horizontal:center;mso-position-horizontal-relative:margin;z-index:251659264;mso-width-relative:page;mso-height-relative:page;" filled="f" stroked="f" coordsize="21600,21600" o:gfxdata="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jYMR0gAAAAMBAAAPAAAAAAAAAAEAIAAAACIAAABkcnMvZG93bnJldi54&#10;bWxQSwECFAAUAAAACACHTuJAVLpeBAACAAARBAAADgAAAAAAAAABACAAAAAh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erNUXQAAAAAwEAAA8AAAAAAAAAAQAgAAAA&#10;IgAAAGRycy9kb3ducmV2LnhtbFBLAQIUABQAAAAIAIdO4kDEGgsy2gEAAK0DAAAOAAAAAAAAAAEA&#10;IAAAAB8BAABkcnMvZTJvRG9jLnhtbFBLBQYAAAAABgAGAFkBAABr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Arabic </w:instrText>
    </w:r>
    <w:r>
      <w:fldChar w:fldCharType="separate"/>
    </w:r>
    <w: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Arabic </w:instrText>
    </w:r>
    <w:r>
      <w:fldChar w:fldCharType="separate"/>
    </w:r>
    <w: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TkyYTM1Njk0NGRmODBhMmMzN2Y5ZDc3ZTc3OTIifQ=="/>
  </w:docVars>
  <w:rsids>
    <w:rsidRoot w:val="00466BDE"/>
    <w:rsid w:val="0002170C"/>
    <w:rsid w:val="00022A4D"/>
    <w:rsid w:val="000300DF"/>
    <w:rsid w:val="000310FC"/>
    <w:rsid w:val="00034994"/>
    <w:rsid w:val="00037C38"/>
    <w:rsid w:val="0004172D"/>
    <w:rsid w:val="00045636"/>
    <w:rsid w:val="00057995"/>
    <w:rsid w:val="00064E7F"/>
    <w:rsid w:val="00064F67"/>
    <w:rsid w:val="000734F7"/>
    <w:rsid w:val="00076368"/>
    <w:rsid w:val="0007705F"/>
    <w:rsid w:val="0008065D"/>
    <w:rsid w:val="000848F3"/>
    <w:rsid w:val="0009350B"/>
    <w:rsid w:val="000943CB"/>
    <w:rsid w:val="000B00E4"/>
    <w:rsid w:val="000C1152"/>
    <w:rsid w:val="000C4AD3"/>
    <w:rsid w:val="000C66B9"/>
    <w:rsid w:val="000C7291"/>
    <w:rsid w:val="000D4890"/>
    <w:rsid w:val="000D6B0F"/>
    <w:rsid w:val="000E52FE"/>
    <w:rsid w:val="000F7162"/>
    <w:rsid w:val="001118C7"/>
    <w:rsid w:val="00112995"/>
    <w:rsid w:val="00115D89"/>
    <w:rsid w:val="001176C1"/>
    <w:rsid w:val="001350BA"/>
    <w:rsid w:val="00150975"/>
    <w:rsid w:val="00154F47"/>
    <w:rsid w:val="00173505"/>
    <w:rsid w:val="00174D3D"/>
    <w:rsid w:val="00174F9B"/>
    <w:rsid w:val="00175352"/>
    <w:rsid w:val="00176C5E"/>
    <w:rsid w:val="001805EC"/>
    <w:rsid w:val="00182853"/>
    <w:rsid w:val="00191D7F"/>
    <w:rsid w:val="00194A6D"/>
    <w:rsid w:val="00194E12"/>
    <w:rsid w:val="001A0F25"/>
    <w:rsid w:val="001B0DB4"/>
    <w:rsid w:val="001B1F05"/>
    <w:rsid w:val="001B5B21"/>
    <w:rsid w:val="001B6B42"/>
    <w:rsid w:val="001C0344"/>
    <w:rsid w:val="001C37A9"/>
    <w:rsid w:val="001C52C2"/>
    <w:rsid w:val="001D5884"/>
    <w:rsid w:val="001D7123"/>
    <w:rsid w:val="001D782B"/>
    <w:rsid w:val="001E0983"/>
    <w:rsid w:val="001E349F"/>
    <w:rsid w:val="001E3F11"/>
    <w:rsid w:val="001F0E29"/>
    <w:rsid w:val="001F2367"/>
    <w:rsid w:val="001F286F"/>
    <w:rsid w:val="00216C5B"/>
    <w:rsid w:val="00230503"/>
    <w:rsid w:val="002327FE"/>
    <w:rsid w:val="00233E91"/>
    <w:rsid w:val="00240DD1"/>
    <w:rsid w:val="00241B9F"/>
    <w:rsid w:val="00253471"/>
    <w:rsid w:val="002646E5"/>
    <w:rsid w:val="0027248D"/>
    <w:rsid w:val="0027648A"/>
    <w:rsid w:val="00280F0D"/>
    <w:rsid w:val="00287F1E"/>
    <w:rsid w:val="002A42F3"/>
    <w:rsid w:val="002B0D5F"/>
    <w:rsid w:val="002B6BC0"/>
    <w:rsid w:val="002C1977"/>
    <w:rsid w:val="002C7936"/>
    <w:rsid w:val="002D19B1"/>
    <w:rsid w:val="002D7069"/>
    <w:rsid w:val="002E1A8B"/>
    <w:rsid w:val="002E2D41"/>
    <w:rsid w:val="002F1DE0"/>
    <w:rsid w:val="002F2F5C"/>
    <w:rsid w:val="002F3F4E"/>
    <w:rsid w:val="003104C3"/>
    <w:rsid w:val="00331FED"/>
    <w:rsid w:val="00335177"/>
    <w:rsid w:val="00342436"/>
    <w:rsid w:val="003425B1"/>
    <w:rsid w:val="00343681"/>
    <w:rsid w:val="00345021"/>
    <w:rsid w:val="003651A7"/>
    <w:rsid w:val="00374C54"/>
    <w:rsid w:val="003853DD"/>
    <w:rsid w:val="00395431"/>
    <w:rsid w:val="003A1939"/>
    <w:rsid w:val="003A2931"/>
    <w:rsid w:val="003B17F1"/>
    <w:rsid w:val="003B3CB8"/>
    <w:rsid w:val="003B5FB3"/>
    <w:rsid w:val="003C1B97"/>
    <w:rsid w:val="003C6DB5"/>
    <w:rsid w:val="003D50CB"/>
    <w:rsid w:val="003D60BF"/>
    <w:rsid w:val="003E1F00"/>
    <w:rsid w:val="003E4201"/>
    <w:rsid w:val="003E4AD8"/>
    <w:rsid w:val="003E4B26"/>
    <w:rsid w:val="003E77D3"/>
    <w:rsid w:val="003F16D3"/>
    <w:rsid w:val="004053A7"/>
    <w:rsid w:val="00413AF8"/>
    <w:rsid w:val="00424E12"/>
    <w:rsid w:val="004374F5"/>
    <w:rsid w:val="0043758C"/>
    <w:rsid w:val="00464732"/>
    <w:rsid w:val="00465510"/>
    <w:rsid w:val="00466BDE"/>
    <w:rsid w:val="00472D22"/>
    <w:rsid w:val="004763B0"/>
    <w:rsid w:val="00487775"/>
    <w:rsid w:val="00491ED2"/>
    <w:rsid w:val="004A5BD8"/>
    <w:rsid w:val="004B3710"/>
    <w:rsid w:val="004C2079"/>
    <w:rsid w:val="004C5696"/>
    <w:rsid w:val="004D1C50"/>
    <w:rsid w:val="004D582B"/>
    <w:rsid w:val="004E0BB6"/>
    <w:rsid w:val="00501F91"/>
    <w:rsid w:val="00516AD3"/>
    <w:rsid w:val="00530724"/>
    <w:rsid w:val="00533CA2"/>
    <w:rsid w:val="0054352B"/>
    <w:rsid w:val="005476A2"/>
    <w:rsid w:val="00573CE3"/>
    <w:rsid w:val="00581919"/>
    <w:rsid w:val="005A4134"/>
    <w:rsid w:val="005C577C"/>
    <w:rsid w:val="005D0379"/>
    <w:rsid w:val="005E0001"/>
    <w:rsid w:val="005E06AB"/>
    <w:rsid w:val="005E1FA0"/>
    <w:rsid w:val="005F1D5D"/>
    <w:rsid w:val="00617C08"/>
    <w:rsid w:val="0062582F"/>
    <w:rsid w:val="00630D8C"/>
    <w:rsid w:val="00636D6C"/>
    <w:rsid w:val="0063797E"/>
    <w:rsid w:val="00646623"/>
    <w:rsid w:val="006526AF"/>
    <w:rsid w:val="006562E7"/>
    <w:rsid w:val="00673D06"/>
    <w:rsid w:val="006904B6"/>
    <w:rsid w:val="006A0773"/>
    <w:rsid w:val="006A0966"/>
    <w:rsid w:val="006D1C1D"/>
    <w:rsid w:val="006F54D6"/>
    <w:rsid w:val="007113F3"/>
    <w:rsid w:val="0072462C"/>
    <w:rsid w:val="00730FD7"/>
    <w:rsid w:val="00740022"/>
    <w:rsid w:val="00740775"/>
    <w:rsid w:val="0074141D"/>
    <w:rsid w:val="007435CE"/>
    <w:rsid w:val="00746585"/>
    <w:rsid w:val="00750507"/>
    <w:rsid w:val="0075188C"/>
    <w:rsid w:val="00764454"/>
    <w:rsid w:val="00764685"/>
    <w:rsid w:val="0077063E"/>
    <w:rsid w:val="00774B96"/>
    <w:rsid w:val="00776AB8"/>
    <w:rsid w:val="00776E81"/>
    <w:rsid w:val="007A5F48"/>
    <w:rsid w:val="007A756D"/>
    <w:rsid w:val="007B164D"/>
    <w:rsid w:val="007D5F45"/>
    <w:rsid w:val="007E1F47"/>
    <w:rsid w:val="00805460"/>
    <w:rsid w:val="008344F5"/>
    <w:rsid w:val="00834FC7"/>
    <w:rsid w:val="008370FB"/>
    <w:rsid w:val="008371F5"/>
    <w:rsid w:val="008432E2"/>
    <w:rsid w:val="00863357"/>
    <w:rsid w:val="0088241F"/>
    <w:rsid w:val="00883742"/>
    <w:rsid w:val="00885C38"/>
    <w:rsid w:val="0088634A"/>
    <w:rsid w:val="00891F1B"/>
    <w:rsid w:val="008940BA"/>
    <w:rsid w:val="008A2422"/>
    <w:rsid w:val="008B7CBE"/>
    <w:rsid w:val="008D33AF"/>
    <w:rsid w:val="008F4573"/>
    <w:rsid w:val="00912A51"/>
    <w:rsid w:val="00914199"/>
    <w:rsid w:val="00926EDA"/>
    <w:rsid w:val="00930E2F"/>
    <w:rsid w:val="00931944"/>
    <w:rsid w:val="00934665"/>
    <w:rsid w:val="009553F9"/>
    <w:rsid w:val="00960C22"/>
    <w:rsid w:val="009642E3"/>
    <w:rsid w:val="0097050E"/>
    <w:rsid w:val="00970C2F"/>
    <w:rsid w:val="00971661"/>
    <w:rsid w:val="00971B98"/>
    <w:rsid w:val="00996183"/>
    <w:rsid w:val="009A660B"/>
    <w:rsid w:val="009B1E68"/>
    <w:rsid w:val="009B5B41"/>
    <w:rsid w:val="009C0781"/>
    <w:rsid w:val="009C0CC6"/>
    <w:rsid w:val="009C21C3"/>
    <w:rsid w:val="009C2426"/>
    <w:rsid w:val="009C3A07"/>
    <w:rsid w:val="009C4CE3"/>
    <w:rsid w:val="009F189A"/>
    <w:rsid w:val="009F6CB6"/>
    <w:rsid w:val="00A002AE"/>
    <w:rsid w:val="00A02E0C"/>
    <w:rsid w:val="00A0421B"/>
    <w:rsid w:val="00A11E5F"/>
    <w:rsid w:val="00A204B9"/>
    <w:rsid w:val="00A21D39"/>
    <w:rsid w:val="00A21F73"/>
    <w:rsid w:val="00A23519"/>
    <w:rsid w:val="00A257AB"/>
    <w:rsid w:val="00A275DB"/>
    <w:rsid w:val="00A32008"/>
    <w:rsid w:val="00A34251"/>
    <w:rsid w:val="00A51842"/>
    <w:rsid w:val="00AA0C07"/>
    <w:rsid w:val="00AA2044"/>
    <w:rsid w:val="00AA28AD"/>
    <w:rsid w:val="00AA4C44"/>
    <w:rsid w:val="00AA7669"/>
    <w:rsid w:val="00AB171E"/>
    <w:rsid w:val="00AB7DA5"/>
    <w:rsid w:val="00AC0925"/>
    <w:rsid w:val="00AD04FF"/>
    <w:rsid w:val="00AD0BB9"/>
    <w:rsid w:val="00AD36E7"/>
    <w:rsid w:val="00AD510D"/>
    <w:rsid w:val="00AD57EF"/>
    <w:rsid w:val="00AD78A0"/>
    <w:rsid w:val="00AF0FD7"/>
    <w:rsid w:val="00AF332D"/>
    <w:rsid w:val="00AF7393"/>
    <w:rsid w:val="00B02E8D"/>
    <w:rsid w:val="00B108B4"/>
    <w:rsid w:val="00B14ADB"/>
    <w:rsid w:val="00B154B2"/>
    <w:rsid w:val="00B24775"/>
    <w:rsid w:val="00B34D5C"/>
    <w:rsid w:val="00B3581A"/>
    <w:rsid w:val="00B3708A"/>
    <w:rsid w:val="00B52D8E"/>
    <w:rsid w:val="00B647E6"/>
    <w:rsid w:val="00B712B6"/>
    <w:rsid w:val="00B7403D"/>
    <w:rsid w:val="00B91D01"/>
    <w:rsid w:val="00B97789"/>
    <w:rsid w:val="00BA06A4"/>
    <w:rsid w:val="00BC68AD"/>
    <w:rsid w:val="00BD0239"/>
    <w:rsid w:val="00BD184E"/>
    <w:rsid w:val="00BD1EEB"/>
    <w:rsid w:val="00BD2635"/>
    <w:rsid w:val="00BD2B41"/>
    <w:rsid w:val="00BD4CCF"/>
    <w:rsid w:val="00BE1A70"/>
    <w:rsid w:val="00BF09D1"/>
    <w:rsid w:val="00BF1F97"/>
    <w:rsid w:val="00C00D72"/>
    <w:rsid w:val="00C06FEE"/>
    <w:rsid w:val="00C07EEA"/>
    <w:rsid w:val="00C13A28"/>
    <w:rsid w:val="00C17C9E"/>
    <w:rsid w:val="00C2125F"/>
    <w:rsid w:val="00C24353"/>
    <w:rsid w:val="00C371AE"/>
    <w:rsid w:val="00C47182"/>
    <w:rsid w:val="00C52447"/>
    <w:rsid w:val="00C546B6"/>
    <w:rsid w:val="00C87C55"/>
    <w:rsid w:val="00C954A1"/>
    <w:rsid w:val="00CA032F"/>
    <w:rsid w:val="00CA058D"/>
    <w:rsid w:val="00CA523E"/>
    <w:rsid w:val="00CB48C0"/>
    <w:rsid w:val="00CB519F"/>
    <w:rsid w:val="00CB6A24"/>
    <w:rsid w:val="00CC4407"/>
    <w:rsid w:val="00CC6C08"/>
    <w:rsid w:val="00CC7E0E"/>
    <w:rsid w:val="00CE75E0"/>
    <w:rsid w:val="00CF3E18"/>
    <w:rsid w:val="00D1574B"/>
    <w:rsid w:val="00D20CD3"/>
    <w:rsid w:val="00D333DC"/>
    <w:rsid w:val="00D408FE"/>
    <w:rsid w:val="00D47B7E"/>
    <w:rsid w:val="00D53217"/>
    <w:rsid w:val="00D555E6"/>
    <w:rsid w:val="00D62707"/>
    <w:rsid w:val="00D72C0A"/>
    <w:rsid w:val="00D773C6"/>
    <w:rsid w:val="00D80957"/>
    <w:rsid w:val="00D86E06"/>
    <w:rsid w:val="00D96B67"/>
    <w:rsid w:val="00DA07F7"/>
    <w:rsid w:val="00DA25FA"/>
    <w:rsid w:val="00DC54CE"/>
    <w:rsid w:val="00DC60C9"/>
    <w:rsid w:val="00DD1200"/>
    <w:rsid w:val="00DD30CC"/>
    <w:rsid w:val="00DD42DB"/>
    <w:rsid w:val="00DD7FD6"/>
    <w:rsid w:val="00DE2F12"/>
    <w:rsid w:val="00DF1736"/>
    <w:rsid w:val="00E02342"/>
    <w:rsid w:val="00E055A6"/>
    <w:rsid w:val="00E07DDF"/>
    <w:rsid w:val="00E10925"/>
    <w:rsid w:val="00E12755"/>
    <w:rsid w:val="00E14620"/>
    <w:rsid w:val="00E16FF9"/>
    <w:rsid w:val="00E200AB"/>
    <w:rsid w:val="00E24C90"/>
    <w:rsid w:val="00E31876"/>
    <w:rsid w:val="00E36E28"/>
    <w:rsid w:val="00E46211"/>
    <w:rsid w:val="00E70F62"/>
    <w:rsid w:val="00E770D1"/>
    <w:rsid w:val="00E839A6"/>
    <w:rsid w:val="00E840A8"/>
    <w:rsid w:val="00E951FD"/>
    <w:rsid w:val="00E95FC2"/>
    <w:rsid w:val="00EC5775"/>
    <w:rsid w:val="00EC73C3"/>
    <w:rsid w:val="00EE74C3"/>
    <w:rsid w:val="00EF5930"/>
    <w:rsid w:val="00F04407"/>
    <w:rsid w:val="00F25649"/>
    <w:rsid w:val="00F31B2D"/>
    <w:rsid w:val="00F437E4"/>
    <w:rsid w:val="00F43AC2"/>
    <w:rsid w:val="00F5176D"/>
    <w:rsid w:val="00F53998"/>
    <w:rsid w:val="00F615CF"/>
    <w:rsid w:val="00F67F12"/>
    <w:rsid w:val="00F717AC"/>
    <w:rsid w:val="00F73CBC"/>
    <w:rsid w:val="00F73D4A"/>
    <w:rsid w:val="00FA3276"/>
    <w:rsid w:val="00FA7CB3"/>
    <w:rsid w:val="00FB2FBE"/>
    <w:rsid w:val="00FE4851"/>
    <w:rsid w:val="00FE5C43"/>
    <w:rsid w:val="00FF60F8"/>
    <w:rsid w:val="00FF6E15"/>
    <w:rsid w:val="00FF7D48"/>
    <w:rsid w:val="01B15A84"/>
    <w:rsid w:val="01ED6A30"/>
    <w:rsid w:val="041B280B"/>
    <w:rsid w:val="05A66163"/>
    <w:rsid w:val="07C3402B"/>
    <w:rsid w:val="08675DCE"/>
    <w:rsid w:val="08A61A42"/>
    <w:rsid w:val="09D836B9"/>
    <w:rsid w:val="0A6B6D5E"/>
    <w:rsid w:val="0B9C02E9"/>
    <w:rsid w:val="0BCA42F6"/>
    <w:rsid w:val="0BE06D70"/>
    <w:rsid w:val="0D51729D"/>
    <w:rsid w:val="0EE51DB9"/>
    <w:rsid w:val="0F2A72C3"/>
    <w:rsid w:val="0F584AB4"/>
    <w:rsid w:val="0F6459AD"/>
    <w:rsid w:val="0F824086"/>
    <w:rsid w:val="10B4201D"/>
    <w:rsid w:val="10F67BC1"/>
    <w:rsid w:val="112D18AA"/>
    <w:rsid w:val="113B78EE"/>
    <w:rsid w:val="115F386C"/>
    <w:rsid w:val="12146EAC"/>
    <w:rsid w:val="1380485F"/>
    <w:rsid w:val="150A4901"/>
    <w:rsid w:val="154020D1"/>
    <w:rsid w:val="16AB06F8"/>
    <w:rsid w:val="16AD10D9"/>
    <w:rsid w:val="1787607B"/>
    <w:rsid w:val="179B5CE4"/>
    <w:rsid w:val="185760AF"/>
    <w:rsid w:val="18CB0632"/>
    <w:rsid w:val="18FA1538"/>
    <w:rsid w:val="190249E9"/>
    <w:rsid w:val="1947454C"/>
    <w:rsid w:val="199D2D9E"/>
    <w:rsid w:val="19B639E9"/>
    <w:rsid w:val="1B540580"/>
    <w:rsid w:val="1BDB0DA5"/>
    <w:rsid w:val="1C4435EA"/>
    <w:rsid w:val="1CDA3341"/>
    <w:rsid w:val="1ED95D4D"/>
    <w:rsid w:val="1F9660C7"/>
    <w:rsid w:val="203155AC"/>
    <w:rsid w:val="20CD2A26"/>
    <w:rsid w:val="221E4144"/>
    <w:rsid w:val="234D36B1"/>
    <w:rsid w:val="248C1E44"/>
    <w:rsid w:val="25BC1C04"/>
    <w:rsid w:val="25F64D26"/>
    <w:rsid w:val="26593CB2"/>
    <w:rsid w:val="265E5280"/>
    <w:rsid w:val="27733861"/>
    <w:rsid w:val="28212236"/>
    <w:rsid w:val="2A29026A"/>
    <w:rsid w:val="2A9B6117"/>
    <w:rsid w:val="2ACE4759"/>
    <w:rsid w:val="2B1C6CE5"/>
    <w:rsid w:val="2BA06006"/>
    <w:rsid w:val="2BCC0F1E"/>
    <w:rsid w:val="2CE22349"/>
    <w:rsid w:val="2D094DE7"/>
    <w:rsid w:val="2D86365B"/>
    <w:rsid w:val="2E83153E"/>
    <w:rsid w:val="2EBF7A27"/>
    <w:rsid w:val="2F8337D6"/>
    <w:rsid w:val="2FC06D2D"/>
    <w:rsid w:val="2FCE2D6F"/>
    <w:rsid w:val="30C8575E"/>
    <w:rsid w:val="318403E1"/>
    <w:rsid w:val="32E0684A"/>
    <w:rsid w:val="35585461"/>
    <w:rsid w:val="36A10DDA"/>
    <w:rsid w:val="36DD0A46"/>
    <w:rsid w:val="37B25571"/>
    <w:rsid w:val="37F041C9"/>
    <w:rsid w:val="38080D1C"/>
    <w:rsid w:val="385C374D"/>
    <w:rsid w:val="38934C5B"/>
    <w:rsid w:val="38A5656B"/>
    <w:rsid w:val="399860D0"/>
    <w:rsid w:val="399B0B10"/>
    <w:rsid w:val="39A46C59"/>
    <w:rsid w:val="3B167634"/>
    <w:rsid w:val="3B2E2848"/>
    <w:rsid w:val="3B697F87"/>
    <w:rsid w:val="3CA27E4B"/>
    <w:rsid w:val="3CAA1227"/>
    <w:rsid w:val="3CD26A47"/>
    <w:rsid w:val="3CFC395B"/>
    <w:rsid w:val="3D1D6383"/>
    <w:rsid w:val="3DED10BF"/>
    <w:rsid w:val="3DF00289"/>
    <w:rsid w:val="3E9A7AC6"/>
    <w:rsid w:val="3EC265BE"/>
    <w:rsid w:val="3F31617C"/>
    <w:rsid w:val="40234B74"/>
    <w:rsid w:val="406E1939"/>
    <w:rsid w:val="42914762"/>
    <w:rsid w:val="44DC14DE"/>
    <w:rsid w:val="45140A42"/>
    <w:rsid w:val="45532413"/>
    <w:rsid w:val="46910345"/>
    <w:rsid w:val="482C6A7B"/>
    <w:rsid w:val="482E0012"/>
    <w:rsid w:val="4A487F00"/>
    <w:rsid w:val="4A7E6C1C"/>
    <w:rsid w:val="4D9832EE"/>
    <w:rsid w:val="4E080B97"/>
    <w:rsid w:val="4E0F43BF"/>
    <w:rsid w:val="4E56063D"/>
    <w:rsid w:val="4EE646AA"/>
    <w:rsid w:val="4F1C79A0"/>
    <w:rsid w:val="4F4F2935"/>
    <w:rsid w:val="4F5543EF"/>
    <w:rsid w:val="4F9211B1"/>
    <w:rsid w:val="4F9741E6"/>
    <w:rsid w:val="4FE70DC0"/>
    <w:rsid w:val="50181BBE"/>
    <w:rsid w:val="50852AB2"/>
    <w:rsid w:val="50C13E97"/>
    <w:rsid w:val="50F00A78"/>
    <w:rsid w:val="518A4E6B"/>
    <w:rsid w:val="52145BFF"/>
    <w:rsid w:val="53DF24DA"/>
    <w:rsid w:val="54662BFB"/>
    <w:rsid w:val="54F55D2D"/>
    <w:rsid w:val="55ED0909"/>
    <w:rsid w:val="56874A47"/>
    <w:rsid w:val="568C568E"/>
    <w:rsid w:val="56C66A35"/>
    <w:rsid w:val="57032983"/>
    <w:rsid w:val="578F54F0"/>
    <w:rsid w:val="58012AB5"/>
    <w:rsid w:val="5841484B"/>
    <w:rsid w:val="58C5569B"/>
    <w:rsid w:val="58E240A6"/>
    <w:rsid w:val="5AFE6577"/>
    <w:rsid w:val="5B772799"/>
    <w:rsid w:val="5BEF543F"/>
    <w:rsid w:val="5E8328EB"/>
    <w:rsid w:val="5E8A1E40"/>
    <w:rsid w:val="5EA031AD"/>
    <w:rsid w:val="5EC450EE"/>
    <w:rsid w:val="5FA235C5"/>
    <w:rsid w:val="6018369C"/>
    <w:rsid w:val="601B2AEB"/>
    <w:rsid w:val="605C09A1"/>
    <w:rsid w:val="61295F60"/>
    <w:rsid w:val="618B5A4F"/>
    <w:rsid w:val="61C36709"/>
    <w:rsid w:val="622F51F2"/>
    <w:rsid w:val="63CA3DB9"/>
    <w:rsid w:val="64502F80"/>
    <w:rsid w:val="64713D46"/>
    <w:rsid w:val="64921BDB"/>
    <w:rsid w:val="64F07774"/>
    <w:rsid w:val="64FB2EEB"/>
    <w:rsid w:val="654E0E56"/>
    <w:rsid w:val="65562818"/>
    <w:rsid w:val="65DD254A"/>
    <w:rsid w:val="65FF07B9"/>
    <w:rsid w:val="66B74299"/>
    <w:rsid w:val="66E60A13"/>
    <w:rsid w:val="66FB08D2"/>
    <w:rsid w:val="67C176B0"/>
    <w:rsid w:val="687C2FB2"/>
    <w:rsid w:val="69F04FE9"/>
    <w:rsid w:val="69F30635"/>
    <w:rsid w:val="6B4474AA"/>
    <w:rsid w:val="6C0134DD"/>
    <w:rsid w:val="6C030B3B"/>
    <w:rsid w:val="6CE10AA6"/>
    <w:rsid w:val="6E6016C9"/>
    <w:rsid w:val="6F7E701D"/>
    <w:rsid w:val="701E498C"/>
    <w:rsid w:val="753C4BFB"/>
    <w:rsid w:val="75596138"/>
    <w:rsid w:val="763E0E8A"/>
    <w:rsid w:val="772D2836"/>
    <w:rsid w:val="77361932"/>
    <w:rsid w:val="77456248"/>
    <w:rsid w:val="77B247DD"/>
    <w:rsid w:val="77D4224F"/>
    <w:rsid w:val="78233D1D"/>
    <w:rsid w:val="784A15CE"/>
    <w:rsid w:val="78CB52C6"/>
    <w:rsid w:val="79563EA7"/>
    <w:rsid w:val="79607369"/>
    <w:rsid w:val="798B6ADC"/>
    <w:rsid w:val="7A7B26AD"/>
    <w:rsid w:val="7ABD00DC"/>
    <w:rsid w:val="7AD73DA9"/>
    <w:rsid w:val="7AF91831"/>
    <w:rsid w:val="7BF85F7F"/>
    <w:rsid w:val="7C681499"/>
    <w:rsid w:val="7E282064"/>
    <w:rsid w:val="7E6B49D7"/>
    <w:rsid w:val="7ED90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99"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1"/>
      <w:sz w:val="21"/>
      <w:szCs w:val="21"/>
      <w:lang w:val="en-US" w:eastAsia="zh-CN" w:bidi="ar-SA"/>
    </w:rPr>
  </w:style>
  <w:style w:type="paragraph" w:styleId="6">
    <w:name w:val="heading 1"/>
    <w:basedOn w:val="1"/>
    <w:next w:val="1"/>
    <w:qFormat/>
    <w:uiPriority w:val="0"/>
    <w:pPr>
      <w:keepNext/>
      <w:jc w:val="center"/>
      <w:outlineLvl w:val="0"/>
    </w:pPr>
    <w:rPr>
      <w:rFonts w:ascii="楷体_GB2312" w:hAnsi="楷体_GB2312" w:eastAsia="楷体_GB2312"/>
      <w:sz w:val="28"/>
      <w:szCs w:val="28"/>
    </w:rPr>
  </w:style>
  <w:style w:type="paragraph" w:styleId="7">
    <w:name w:val="heading 2"/>
    <w:basedOn w:val="1"/>
    <w:next w:val="1"/>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8">
    <w:name w:val="heading 3"/>
    <w:basedOn w:val="1"/>
    <w:next w:val="1"/>
    <w:qFormat/>
    <w:uiPriority w:val="0"/>
    <w:pPr>
      <w:keepNext/>
      <w:keepLines/>
      <w:spacing w:before="260" w:after="260" w:line="415" w:lineRule="auto"/>
      <w:outlineLvl w:val="2"/>
    </w:pPr>
    <w:rPr>
      <w:b/>
      <w:bCs/>
      <w:sz w:val="32"/>
      <w:szCs w:val="32"/>
    </w:rPr>
  </w:style>
  <w:style w:type="paragraph" w:styleId="9">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10">
    <w:name w:val="heading 5"/>
    <w:next w:val="1"/>
    <w:qFormat/>
    <w:uiPriority w:val="0"/>
    <w:pPr>
      <w:keepNext/>
      <w:widowControl w:val="0"/>
      <w:jc w:val="both"/>
      <w:outlineLvl w:val="4"/>
    </w:pPr>
    <w:rPr>
      <w:rFonts w:ascii="宋体" w:hAnsi="宋体" w:eastAsia="宋体" w:cs="Times New Roman"/>
      <w:kern w:val="1"/>
      <w:sz w:val="28"/>
      <w:szCs w:val="28"/>
      <w:lang w:val="en-US" w:eastAsia="zh-CN" w:bidi="ar-SA"/>
    </w:rPr>
  </w:style>
  <w:style w:type="paragraph" w:styleId="11">
    <w:name w:val="heading 6"/>
    <w:next w:val="1"/>
    <w:qFormat/>
    <w:uiPriority w:val="0"/>
    <w:pPr>
      <w:keepNext/>
      <w:keepLines/>
      <w:widowControl w:val="0"/>
      <w:spacing w:before="240" w:after="64" w:line="319" w:lineRule="auto"/>
      <w:ind w:left="2520" w:hanging="420"/>
      <w:jc w:val="both"/>
      <w:outlineLvl w:val="5"/>
    </w:pPr>
    <w:rPr>
      <w:rFonts w:ascii="Arial" w:hAnsi="Arial" w:eastAsia="黑体" w:cs="Times New Roman"/>
      <w:b/>
      <w:bCs/>
      <w:kern w:val="1"/>
      <w:sz w:val="24"/>
      <w:szCs w:val="24"/>
      <w:lang w:val="en-US" w:eastAsia="zh-CN" w:bidi="ar-SA"/>
    </w:rPr>
  </w:style>
  <w:style w:type="paragraph" w:styleId="12">
    <w:name w:val="heading 7"/>
    <w:next w:val="1"/>
    <w:qFormat/>
    <w:uiPriority w:val="0"/>
    <w:pPr>
      <w:keepNext/>
      <w:keepLines/>
      <w:widowControl w:val="0"/>
      <w:spacing w:before="240" w:after="64" w:line="319" w:lineRule="auto"/>
      <w:ind w:left="2940" w:hanging="420"/>
      <w:jc w:val="both"/>
      <w:outlineLvl w:val="6"/>
    </w:pPr>
    <w:rPr>
      <w:rFonts w:ascii="Times New Roman" w:hAnsi="Times New Roman" w:eastAsia="宋体" w:cs="Times New Roman"/>
      <w:b/>
      <w:bCs/>
      <w:kern w:val="1"/>
      <w:sz w:val="24"/>
      <w:szCs w:val="24"/>
      <w:lang w:val="en-US" w:eastAsia="zh-CN" w:bidi="ar-SA"/>
    </w:rPr>
  </w:style>
  <w:style w:type="paragraph" w:styleId="13">
    <w:name w:val="heading 8"/>
    <w:next w:val="1"/>
    <w:qFormat/>
    <w:uiPriority w:val="0"/>
    <w:pPr>
      <w:keepNext/>
      <w:keepLines/>
      <w:widowControl w:val="0"/>
      <w:spacing w:before="240" w:after="64" w:line="319" w:lineRule="auto"/>
      <w:ind w:left="3360" w:hanging="420"/>
      <w:jc w:val="both"/>
      <w:outlineLvl w:val="7"/>
    </w:pPr>
    <w:rPr>
      <w:rFonts w:ascii="Arial" w:hAnsi="Arial" w:eastAsia="黑体" w:cs="Times New Roman"/>
      <w:kern w:val="1"/>
      <w:sz w:val="24"/>
      <w:szCs w:val="24"/>
      <w:lang w:val="en-US" w:eastAsia="zh-CN" w:bidi="ar-SA"/>
    </w:rPr>
  </w:style>
  <w:style w:type="paragraph" w:styleId="14">
    <w:name w:val="heading 9"/>
    <w:next w:val="1"/>
    <w:qFormat/>
    <w:uiPriority w:val="0"/>
    <w:pPr>
      <w:keepNext/>
      <w:keepLines/>
      <w:widowControl w:val="0"/>
      <w:spacing w:before="240" w:after="64" w:line="319" w:lineRule="auto"/>
      <w:ind w:left="3780" w:hanging="420"/>
      <w:jc w:val="both"/>
      <w:outlineLvl w:val="8"/>
    </w:pPr>
    <w:rPr>
      <w:rFonts w:ascii="Arial" w:hAnsi="Arial" w:eastAsia="黑体" w:cs="Times New Roman"/>
      <w:kern w:val="1"/>
      <w:sz w:val="21"/>
      <w:szCs w:val="21"/>
      <w:lang w:val="en-US" w:eastAsia="zh-CN" w:bidi="ar-SA"/>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pPr>
    <w:rPr>
      <w:rFonts w:ascii="Times New Roman" w:hAnsi="Times New Roman" w:cs="宋体"/>
      <w:szCs w:val="22"/>
    </w:rPr>
  </w:style>
  <w:style w:type="paragraph" w:styleId="3">
    <w:name w:val="Body Text Indent"/>
    <w:basedOn w:val="1"/>
    <w:next w:val="4"/>
    <w:qFormat/>
    <w:uiPriority w:val="0"/>
    <w:pPr>
      <w:ind w:firstLine="420"/>
    </w:pPr>
    <w:rPr>
      <w:rFonts w:ascii="宋体" w:hAnsi="宋体"/>
      <w:szCs w:val="24"/>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0"/>
    <w:pPr>
      <w:widowControl w:val="0"/>
      <w:ind w:left="1260"/>
    </w:pPr>
    <w:rPr>
      <w:rFonts w:ascii="Times New Roman" w:hAnsi="Times New Roman" w:eastAsia="宋体" w:cs="Times New Roman"/>
      <w:kern w:val="1"/>
      <w:sz w:val="18"/>
      <w:szCs w:val="18"/>
      <w:lang w:val="en-US" w:eastAsia="zh-CN" w:bidi="ar-SA"/>
    </w:rPr>
  </w:style>
  <w:style w:type="paragraph" w:styleId="15">
    <w:name w:val="List 3"/>
    <w:qFormat/>
    <w:uiPriority w:val="0"/>
    <w:pPr>
      <w:widowControl w:val="0"/>
      <w:ind w:left="100" w:hanging="200"/>
      <w:jc w:val="both"/>
    </w:pPr>
    <w:rPr>
      <w:rFonts w:ascii="Times New Roman" w:hAnsi="Times New Roman" w:eastAsia="宋体" w:cs="Times New Roman"/>
      <w:kern w:val="1"/>
      <w:sz w:val="21"/>
      <w:szCs w:val="21"/>
      <w:lang w:val="en-US" w:eastAsia="zh-CN" w:bidi="ar-SA"/>
    </w:rPr>
  </w:style>
  <w:style w:type="paragraph" w:styleId="16">
    <w:name w:val="List Number"/>
    <w:qFormat/>
    <w:uiPriority w:val="0"/>
    <w:pPr>
      <w:tabs>
        <w:tab w:val="left" w:pos="360"/>
      </w:tabs>
      <w:spacing w:before="160" w:after="160" w:line="240" w:lineRule="atLeast"/>
      <w:ind w:left="420" w:hanging="420"/>
    </w:pPr>
    <w:rPr>
      <w:rFonts w:hint="eastAsia" w:ascii="Times New Roman" w:hAnsi="Times New Roman" w:eastAsia="宋体" w:cs="Arial"/>
      <w:kern w:val="1"/>
      <w:sz w:val="21"/>
      <w:szCs w:val="21"/>
      <w:lang w:val="en-US" w:eastAsia="zh-CN" w:bidi="ar-SA"/>
    </w:rPr>
  </w:style>
  <w:style w:type="paragraph" w:styleId="17">
    <w:name w:val="Normal Indent"/>
    <w:basedOn w:val="1"/>
    <w:link w:val="522"/>
    <w:qFormat/>
    <w:uiPriority w:val="0"/>
    <w:pPr>
      <w:ind w:firstLine="420"/>
    </w:pPr>
  </w:style>
  <w:style w:type="paragraph" w:styleId="18">
    <w:name w:val="List Bullet"/>
    <w:qFormat/>
    <w:uiPriority w:val="0"/>
    <w:pPr>
      <w:widowControl w:val="0"/>
      <w:ind w:left="840" w:hanging="360"/>
      <w:jc w:val="both"/>
    </w:pPr>
    <w:rPr>
      <w:rFonts w:ascii="Times New Roman" w:hAnsi="Times New Roman" w:eastAsia="仿宋_GB2312" w:cs="Times New Roman"/>
      <w:kern w:val="1"/>
      <w:sz w:val="30"/>
      <w:lang w:val="en-US" w:eastAsia="zh-CN" w:bidi="ar-SA"/>
    </w:rPr>
  </w:style>
  <w:style w:type="paragraph" w:styleId="19">
    <w:name w:val="Document Map"/>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color="000000" w:fill="000080"/>
      <w:jc w:val="both"/>
    </w:pPr>
    <w:rPr>
      <w:rFonts w:ascii="Calibri" w:hAnsi="Calibri" w:eastAsia="宋体" w:cs="宋体"/>
      <w:kern w:val="1"/>
      <w:sz w:val="21"/>
      <w:szCs w:val="21"/>
      <w:lang w:val="en-US" w:eastAsia="zh-CN" w:bidi="ar-SA"/>
    </w:rPr>
  </w:style>
  <w:style w:type="paragraph" w:styleId="20">
    <w:name w:val="annotation text"/>
    <w:basedOn w:val="1"/>
    <w:link w:val="519"/>
    <w:semiHidden/>
    <w:unhideWhenUsed/>
    <w:qFormat/>
    <w:uiPriority w:val="99"/>
    <w:pPr>
      <w:jc w:val="left"/>
    </w:pPr>
  </w:style>
  <w:style w:type="paragraph" w:styleId="21">
    <w:name w:val="Salutation"/>
    <w:next w:val="1"/>
    <w:qFormat/>
    <w:uiPriority w:val="0"/>
    <w:pPr>
      <w:widowControl w:val="0"/>
      <w:jc w:val="both"/>
    </w:pPr>
    <w:rPr>
      <w:rFonts w:ascii="Calibri" w:hAnsi="Calibri" w:eastAsia="宋体" w:cs="宋体"/>
      <w:kern w:val="1"/>
      <w:sz w:val="21"/>
      <w:szCs w:val="22"/>
      <w:lang w:val="en-US" w:eastAsia="zh-CN" w:bidi="ar-SA"/>
    </w:rPr>
  </w:style>
  <w:style w:type="paragraph" w:styleId="22">
    <w:name w:val="Body Text 3"/>
    <w:qFormat/>
    <w:uiPriority w:val="0"/>
    <w:pPr>
      <w:widowControl w:val="0"/>
      <w:jc w:val="both"/>
    </w:pPr>
    <w:rPr>
      <w:rFonts w:ascii="仿宋_GB2312" w:hAnsi="仿宋_GB2312" w:eastAsia="仿宋_GB2312" w:cs="宋体"/>
      <w:kern w:val="1"/>
      <w:sz w:val="32"/>
      <w:szCs w:val="32"/>
      <w:lang w:val="en-US" w:eastAsia="zh-CN" w:bidi="ar-SA"/>
    </w:rPr>
  </w:style>
  <w:style w:type="paragraph" w:styleId="23">
    <w:name w:val="Body Text"/>
    <w:basedOn w:val="1"/>
    <w:next w:val="24"/>
    <w:qFormat/>
    <w:uiPriority w:val="0"/>
    <w:rPr>
      <w:rFonts w:ascii="楷体_GB2312" w:hAnsi="楷体_GB2312" w:eastAsia="楷体_GB2312"/>
      <w:sz w:val="28"/>
      <w:szCs w:val="28"/>
    </w:rPr>
  </w:style>
  <w:style w:type="paragraph" w:customStyle="1" w:styleId="24">
    <w:name w:val="Default"/>
    <w:qFormat/>
    <w:uiPriority w:val="0"/>
    <w:pPr>
      <w:widowControl w:val="0"/>
    </w:pPr>
    <w:rPr>
      <w:rFonts w:ascii="Arial,Bold" w:hAnsi="Arial,Bold" w:eastAsia="PMingLiU" w:cs="Times New Roman"/>
      <w:lang w:val="en-US" w:eastAsia="zh-CN" w:bidi="ar-SA"/>
    </w:rPr>
  </w:style>
  <w:style w:type="paragraph" w:styleId="25">
    <w:name w:val="List Number 3"/>
    <w:qFormat/>
    <w:uiPriority w:val="0"/>
    <w:pPr>
      <w:spacing w:before="160" w:after="160" w:line="240" w:lineRule="atLeast"/>
      <w:ind w:left="840" w:hanging="360"/>
    </w:pPr>
    <w:rPr>
      <w:rFonts w:hint="eastAsia" w:ascii="Times New Roman" w:hAnsi="Times New Roman" w:eastAsia="宋体" w:cs="Arial"/>
      <w:kern w:val="1"/>
      <w:sz w:val="21"/>
      <w:szCs w:val="21"/>
      <w:lang w:val="en-US" w:eastAsia="zh-CN" w:bidi="ar-SA"/>
    </w:rPr>
  </w:style>
  <w:style w:type="paragraph" w:styleId="26">
    <w:name w:val="List 2"/>
    <w:qFormat/>
    <w:uiPriority w:val="0"/>
    <w:pPr>
      <w:widowControl w:val="0"/>
      <w:ind w:left="100" w:hanging="200"/>
      <w:jc w:val="both"/>
    </w:pPr>
    <w:rPr>
      <w:rFonts w:ascii="Times New Roman" w:hAnsi="Times New Roman" w:eastAsia="宋体" w:cs="Times New Roman"/>
      <w:kern w:val="1"/>
      <w:sz w:val="21"/>
      <w:szCs w:val="21"/>
      <w:lang w:val="en-US" w:eastAsia="zh-CN" w:bidi="ar-SA"/>
    </w:rPr>
  </w:style>
  <w:style w:type="paragraph" w:styleId="27">
    <w:name w:val="Block Text"/>
    <w:qFormat/>
    <w:uiPriority w:val="0"/>
    <w:pPr>
      <w:widowControl w:val="0"/>
      <w:ind w:left="-216" w:right="2" w:hanging="2"/>
      <w:jc w:val="center"/>
    </w:pPr>
    <w:rPr>
      <w:rFonts w:ascii="楷体_GB2312" w:hAnsi="楷体_GB2312" w:eastAsia="楷体_GB2312" w:cs="Times New Roman"/>
      <w:kern w:val="1"/>
      <w:sz w:val="24"/>
      <w:szCs w:val="24"/>
      <w:lang w:val="en-US" w:eastAsia="zh-CN" w:bidi="ar-SA"/>
    </w:rPr>
  </w:style>
  <w:style w:type="paragraph" w:styleId="28">
    <w:name w:val="List Bullet 2"/>
    <w:qFormat/>
    <w:uiPriority w:val="0"/>
    <w:pPr>
      <w:widowControl w:val="0"/>
      <w:ind w:left="360" w:hanging="360"/>
      <w:jc w:val="both"/>
    </w:pPr>
    <w:rPr>
      <w:rFonts w:ascii="Times New Roman" w:hAnsi="Times New Roman" w:eastAsia="宋体" w:cs="Times New Roman"/>
      <w:kern w:val="1"/>
      <w:sz w:val="21"/>
      <w:szCs w:val="24"/>
      <w:lang w:val="en-US" w:eastAsia="zh-CN" w:bidi="ar-SA"/>
    </w:rPr>
  </w:style>
  <w:style w:type="paragraph" w:styleId="29">
    <w:name w:val="toc 5"/>
    <w:next w:val="1"/>
    <w:qFormat/>
    <w:uiPriority w:val="0"/>
    <w:pPr>
      <w:widowControl w:val="0"/>
      <w:ind w:left="840"/>
    </w:pPr>
    <w:rPr>
      <w:rFonts w:ascii="Times New Roman" w:hAnsi="Times New Roman" w:eastAsia="宋体" w:cs="Times New Roman"/>
      <w:kern w:val="1"/>
      <w:sz w:val="18"/>
      <w:szCs w:val="18"/>
      <w:lang w:val="en-US" w:eastAsia="zh-CN" w:bidi="ar-SA"/>
    </w:rPr>
  </w:style>
  <w:style w:type="paragraph" w:styleId="30">
    <w:name w:val="toc 3"/>
    <w:next w:val="1"/>
    <w:qFormat/>
    <w:uiPriority w:val="0"/>
    <w:pPr>
      <w:widowControl w:val="0"/>
      <w:ind w:left="420"/>
    </w:pPr>
    <w:rPr>
      <w:rFonts w:ascii="Times New Roman" w:hAnsi="Times New Roman" w:eastAsia="宋体" w:cs="Times New Roman"/>
      <w:i/>
      <w:iCs/>
      <w:kern w:val="1"/>
      <w:lang w:val="en-US" w:eastAsia="zh-CN" w:bidi="ar-SA"/>
    </w:rPr>
  </w:style>
  <w:style w:type="paragraph" w:styleId="31">
    <w:name w:val="Plain Text"/>
    <w:basedOn w:val="1"/>
    <w:qFormat/>
    <w:uiPriority w:val="0"/>
    <w:rPr>
      <w:rFonts w:ascii="宋体" w:hAnsi="宋体" w:cs="Courier New"/>
    </w:rPr>
  </w:style>
  <w:style w:type="paragraph" w:styleId="32">
    <w:name w:val="List Number 4"/>
    <w:qFormat/>
    <w:uiPriority w:val="0"/>
    <w:pPr>
      <w:spacing w:before="160" w:after="160" w:line="240" w:lineRule="atLeast"/>
    </w:pPr>
    <w:rPr>
      <w:rFonts w:hint="eastAsia" w:ascii="Times New Roman" w:hAnsi="Times New Roman" w:eastAsia="宋体" w:cs="Arial"/>
      <w:kern w:val="1"/>
      <w:sz w:val="21"/>
      <w:szCs w:val="21"/>
      <w:lang w:val="en-US" w:eastAsia="zh-CN" w:bidi="ar-SA"/>
    </w:rPr>
  </w:style>
  <w:style w:type="paragraph" w:styleId="33">
    <w:name w:val="toc 8"/>
    <w:next w:val="1"/>
    <w:qFormat/>
    <w:uiPriority w:val="0"/>
    <w:pPr>
      <w:widowControl w:val="0"/>
      <w:ind w:left="1470"/>
    </w:pPr>
    <w:rPr>
      <w:rFonts w:ascii="Times New Roman" w:hAnsi="Times New Roman" w:eastAsia="宋体" w:cs="Times New Roman"/>
      <w:kern w:val="1"/>
      <w:sz w:val="18"/>
      <w:szCs w:val="18"/>
      <w:lang w:val="en-US" w:eastAsia="zh-CN" w:bidi="ar-SA"/>
    </w:rPr>
  </w:style>
  <w:style w:type="paragraph" w:styleId="34">
    <w:name w:val="Date"/>
    <w:next w:val="1"/>
    <w:qFormat/>
    <w:uiPriority w:val="0"/>
    <w:pPr>
      <w:widowControl w:val="0"/>
      <w:jc w:val="both"/>
    </w:pPr>
    <w:rPr>
      <w:rFonts w:ascii="Times New Roman" w:hAnsi="Times New Roman" w:eastAsia="宋体" w:cs="Times New Roman"/>
      <w:kern w:val="1"/>
      <w:sz w:val="24"/>
      <w:szCs w:val="24"/>
      <w:lang w:val="en-US" w:eastAsia="zh-CN" w:bidi="ar-SA"/>
    </w:rPr>
  </w:style>
  <w:style w:type="paragraph" w:styleId="35">
    <w:name w:val="Body Text Indent 2"/>
    <w:qFormat/>
    <w:uiPriority w:val="0"/>
    <w:pPr>
      <w:widowControl w:val="0"/>
      <w:ind w:left="630" w:firstLine="645"/>
      <w:jc w:val="both"/>
    </w:pPr>
    <w:rPr>
      <w:rFonts w:ascii="Arial" w:hAnsi="Arial" w:eastAsia="仿宋_GB2312" w:cs="Arial"/>
      <w:kern w:val="1"/>
      <w:sz w:val="32"/>
      <w:szCs w:val="32"/>
      <w:lang w:val="en-US" w:eastAsia="zh-CN" w:bidi="ar-SA"/>
    </w:rPr>
  </w:style>
  <w:style w:type="paragraph" w:styleId="36">
    <w:name w:val="Balloon Text"/>
    <w:qFormat/>
    <w:uiPriority w:val="0"/>
    <w:pPr>
      <w:widowControl w:val="0"/>
      <w:jc w:val="both"/>
    </w:pPr>
    <w:rPr>
      <w:rFonts w:ascii="Calibri" w:hAnsi="Calibri" w:eastAsia="宋体" w:cs="宋体"/>
      <w:kern w:val="1"/>
      <w:sz w:val="18"/>
      <w:szCs w:val="18"/>
      <w:lang w:val="en-US" w:eastAsia="zh-CN" w:bidi="ar-SA"/>
    </w:rPr>
  </w:style>
  <w:style w:type="paragraph" w:styleId="37">
    <w:name w:val="footer"/>
    <w:basedOn w:val="1"/>
    <w:qFormat/>
    <w:uiPriority w:val="0"/>
    <w:pPr>
      <w:tabs>
        <w:tab w:val="center" w:pos="4153"/>
        <w:tab w:val="right" w:pos="8306"/>
      </w:tabs>
      <w:jc w:val="left"/>
    </w:pPr>
    <w:rPr>
      <w:sz w:val="18"/>
    </w:rPr>
  </w:style>
  <w:style w:type="paragraph" w:styleId="38">
    <w:name w:val="header"/>
    <w:qFormat/>
    <w:uiPriority w:val="0"/>
    <w:pPr>
      <w:widowControl w:val="0"/>
      <w:pBdr>
        <w:top w:val="none" w:color="000000" w:sz="0" w:space="1"/>
        <w:left w:val="none" w:color="000000" w:sz="0" w:space="4"/>
        <w:bottom w:val="none" w:color="000000" w:sz="0" w:space="1"/>
        <w:right w:val="none" w:color="000000" w:sz="0" w:space="4"/>
        <w:between w:val="none" w:color="000000" w:sz="0" w:space="0"/>
      </w:pBdr>
      <w:shd w:val="solid" w:color="auto" w:fill="auto"/>
      <w:tabs>
        <w:tab w:val="center" w:pos="4153"/>
        <w:tab w:val="right" w:pos="8306"/>
      </w:tabs>
      <w:jc w:val="both"/>
    </w:pPr>
    <w:rPr>
      <w:rFonts w:ascii="Times New Roman" w:hAnsi="Times New Roman" w:eastAsia="宋体" w:cs="Times New Roman"/>
      <w:kern w:val="1"/>
      <w:sz w:val="18"/>
      <w:szCs w:val="21"/>
      <w:lang w:val="en-US" w:eastAsia="zh-CN" w:bidi="ar-SA"/>
    </w:rPr>
  </w:style>
  <w:style w:type="paragraph" w:styleId="39">
    <w:name w:val="toc 1"/>
    <w:basedOn w:val="1"/>
    <w:next w:val="1"/>
    <w:qFormat/>
    <w:uiPriority w:val="0"/>
    <w:pPr>
      <w:spacing w:before="120" w:after="120"/>
    </w:pPr>
    <w:rPr>
      <w:b/>
      <w:bCs/>
      <w:caps/>
    </w:rPr>
  </w:style>
  <w:style w:type="paragraph" w:styleId="40">
    <w:name w:val="toc 4"/>
    <w:next w:val="1"/>
    <w:qFormat/>
    <w:uiPriority w:val="0"/>
    <w:pPr>
      <w:widowControl w:val="0"/>
      <w:ind w:left="630"/>
    </w:pPr>
    <w:rPr>
      <w:rFonts w:ascii="Times New Roman" w:hAnsi="Times New Roman" w:eastAsia="宋体" w:cs="Times New Roman"/>
      <w:kern w:val="1"/>
      <w:sz w:val="18"/>
      <w:szCs w:val="18"/>
      <w:lang w:val="en-US" w:eastAsia="zh-CN" w:bidi="ar-SA"/>
    </w:rPr>
  </w:style>
  <w:style w:type="paragraph" w:styleId="41">
    <w:name w:val="Subtitle"/>
    <w:qFormat/>
    <w:uiPriority w:val="0"/>
    <w:pPr>
      <w:widowControl w:val="0"/>
      <w:spacing w:before="240" w:after="60" w:line="312" w:lineRule="auto"/>
      <w:ind w:firstLine="200"/>
      <w:jc w:val="center"/>
      <w:outlineLvl w:val="1"/>
    </w:pPr>
    <w:rPr>
      <w:rFonts w:ascii="Cambria" w:hAnsi="Cambria" w:eastAsia="宋体" w:cs="宋体"/>
      <w:b/>
      <w:bCs/>
      <w:kern w:val="1"/>
      <w:sz w:val="32"/>
      <w:szCs w:val="32"/>
      <w:lang w:val="en-US" w:eastAsia="zh-CN" w:bidi="ar-SA"/>
    </w:rPr>
  </w:style>
  <w:style w:type="paragraph" w:styleId="42">
    <w:name w:val="List"/>
    <w:qFormat/>
    <w:uiPriority w:val="0"/>
    <w:pPr>
      <w:widowControl w:val="0"/>
      <w:ind w:left="200" w:hanging="200"/>
      <w:jc w:val="both"/>
    </w:pPr>
    <w:rPr>
      <w:rFonts w:ascii="Times New Roman" w:hAnsi="Times New Roman" w:eastAsia="宋体" w:cs="Times New Roman"/>
      <w:kern w:val="1"/>
      <w:sz w:val="21"/>
      <w:szCs w:val="21"/>
      <w:lang w:val="en-US" w:eastAsia="zh-CN" w:bidi="ar-SA"/>
    </w:rPr>
  </w:style>
  <w:style w:type="paragraph" w:styleId="43">
    <w:name w:val="toc 6"/>
    <w:next w:val="1"/>
    <w:qFormat/>
    <w:uiPriority w:val="0"/>
    <w:pPr>
      <w:widowControl w:val="0"/>
      <w:ind w:left="1050"/>
    </w:pPr>
    <w:rPr>
      <w:rFonts w:ascii="Times New Roman" w:hAnsi="Times New Roman" w:eastAsia="宋体" w:cs="Times New Roman"/>
      <w:kern w:val="1"/>
      <w:sz w:val="18"/>
      <w:szCs w:val="18"/>
      <w:lang w:val="en-US" w:eastAsia="zh-CN" w:bidi="ar-SA"/>
    </w:rPr>
  </w:style>
  <w:style w:type="paragraph" w:styleId="44">
    <w:name w:val="Body Text Indent 3"/>
    <w:qFormat/>
    <w:uiPriority w:val="0"/>
    <w:pPr>
      <w:widowControl w:val="0"/>
      <w:ind w:left="645" w:firstLine="645"/>
      <w:jc w:val="both"/>
    </w:pPr>
    <w:rPr>
      <w:rFonts w:ascii="Arial" w:hAnsi="Arial" w:eastAsia="仿宋_GB2312" w:cs="Arial"/>
      <w:color w:val="FFFF00"/>
      <w:kern w:val="1"/>
      <w:sz w:val="32"/>
      <w:szCs w:val="32"/>
      <w:lang w:val="en-US" w:eastAsia="zh-CN" w:bidi="ar-SA"/>
    </w:rPr>
  </w:style>
  <w:style w:type="paragraph" w:styleId="45">
    <w:name w:val="table of figures"/>
    <w:next w:val="1"/>
    <w:qFormat/>
    <w:uiPriority w:val="0"/>
    <w:pPr>
      <w:widowControl w:val="0"/>
      <w:ind w:left="840" w:hanging="420"/>
      <w:jc w:val="both"/>
    </w:pPr>
    <w:rPr>
      <w:rFonts w:ascii="Times New Roman" w:hAnsi="Times New Roman" w:eastAsia="宋体" w:cs="Times New Roman"/>
      <w:kern w:val="1"/>
      <w:sz w:val="21"/>
      <w:szCs w:val="21"/>
      <w:lang w:val="en-US" w:eastAsia="zh-CN" w:bidi="ar-SA"/>
    </w:rPr>
  </w:style>
  <w:style w:type="paragraph" w:styleId="46">
    <w:name w:val="toc 2"/>
    <w:next w:val="1"/>
    <w:qFormat/>
    <w:uiPriority w:val="0"/>
    <w:pPr>
      <w:widowControl w:val="0"/>
      <w:ind w:left="210"/>
    </w:pPr>
    <w:rPr>
      <w:rFonts w:ascii="Times New Roman" w:hAnsi="Times New Roman" w:eastAsia="宋体" w:cs="Times New Roman"/>
      <w:smallCaps/>
      <w:kern w:val="1"/>
      <w:lang w:val="en-US" w:eastAsia="zh-CN" w:bidi="ar-SA"/>
    </w:rPr>
  </w:style>
  <w:style w:type="paragraph" w:styleId="47">
    <w:name w:val="toc 9"/>
    <w:next w:val="1"/>
    <w:qFormat/>
    <w:uiPriority w:val="0"/>
    <w:pPr>
      <w:widowControl w:val="0"/>
      <w:ind w:left="1680"/>
    </w:pPr>
    <w:rPr>
      <w:rFonts w:ascii="Times New Roman" w:hAnsi="Times New Roman" w:eastAsia="宋体" w:cs="Times New Roman"/>
      <w:kern w:val="1"/>
      <w:sz w:val="18"/>
      <w:szCs w:val="18"/>
      <w:lang w:val="en-US" w:eastAsia="zh-CN" w:bidi="ar-SA"/>
    </w:rPr>
  </w:style>
  <w:style w:type="paragraph" w:styleId="48">
    <w:name w:val="Body Text 2"/>
    <w:qFormat/>
    <w:uiPriority w:val="0"/>
    <w:pPr>
      <w:jc w:val="center"/>
    </w:pPr>
    <w:rPr>
      <w:rFonts w:ascii="楷体_GB2312" w:hAnsi="楷体_GB2312" w:eastAsia="楷体_GB2312" w:cs="宋体"/>
      <w:kern w:val="1"/>
      <w:sz w:val="28"/>
      <w:szCs w:val="28"/>
      <w:lang w:val="en-US" w:eastAsia="zh-CN" w:bidi="ar-SA"/>
    </w:rPr>
  </w:style>
  <w:style w:type="paragraph" w:styleId="49">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pPr>
    <w:rPr>
      <w:rFonts w:ascii="Arial" w:hAnsi="Arial" w:eastAsia="宋体" w:cs="Arial"/>
      <w:kern w:val="1"/>
      <w:sz w:val="28"/>
      <w:szCs w:val="28"/>
      <w:lang w:val="en-US" w:eastAsia="zh-CN" w:bidi="ar-SA"/>
    </w:rPr>
  </w:style>
  <w:style w:type="paragraph" w:styleId="50">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51">
    <w:name w:val="index 1"/>
    <w:next w:val="1"/>
    <w:qFormat/>
    <w:uiPriority w:val="0"/>
    <w:pPr>
      <w:widowControl w:val="0"/>
      <w:spacing w:line="240" w:lineRule="atLeast"/>
      <w:jc w:val="both"/>
    </w:pPr>
    <w:rPr>
      <w:rFonts w:ascii="Times New Roman" w:hAnsi="Times New Roman" w:eastAsia="宋体" w:cs="Times New Roman"/>
      <w:b/>
      <w:bCs/>
      <w:kern w:val="1"/>
      <w:sz w:val="21"/>
      <w:szCs w:val="21"/>
      <w:lang w:val="en-US" w:eastAsia="zh-CN" w:bidi="ar-SA"/>
    </w:rPr>
  </w:style>
  <w:style w:type="paragraph" w:styleId="52">
    <w:name w:val="Title"/>
    <w:qFormat/>
    <w:uiPriority w:val="0"/>
    <w:pPr>
      <w:widowControl w:val="0"/>
      <w:spacing w:before="240" w:after="60"/>
      <w:jc w:val="center"/>
      <w:outlineLvl w:val="0"/>
    </w:pPr>
    <w:rPr>
      <w:rFonts w:ascii="Cambria" w:hAnsi="Cambria" w:eastAsia="宋体" w:cs="宋体"/>
      <w:b/>
      <w:bCs/>
      <w:kern w:val="1"/>
      <w:sz w:val="32"/>
      <w:szCs w:val="32"/>
      <w:lang w:val="en-US" w:eastAsia="zh-CN" w:bidi="ar-SA"/>
    </w:rPr>
  </w:style>
  <w:style w:type="paragraph" w:styleId="53">
    <w:name w:val="annotation subject"/>
    <w:basedOn w:val="20"/>
    <w:next w:val="20"/>
    <w:link w:val="520"/>
    <w:semiHidden/>
    <w:unhideWhenUsed/>
    <w:qFormat/>
    <w:uiPriority w:val="99"/>
    <w:rPr>
      <w:b/>
      <w:bCs/>
    </w:rPr>
  </w:style>
  <w:style w:type="paragraph" w:styleId="54">
    <w:name w:val="Body Text First Indent"/>
    <w:basedOn w:val="23"/>
    <w:qFormat/>
    <w:uiPriority w:val="0"/>
    <w:pPr>
      <w:spacing w:line="360" w:lineRule="auto"/>
      <w:ind w:firstLine="200"/>
    </w:pPr>
    <w:rPr>
      <w:rFonts w:ascii="仿宋_GB2312" w:hAnsi="仿宋_GB2312" w:eastAsia="仿宋_GB2312" w:cs="宋体"/>
      <w:sz w:val="30"/>
      <w:szCs w:val="30"/>
    </w:rPr>
  </w:style>
  <w:style w:type="table" w:styleId="56">
    <w:name w:val="Table Grid"/>
    <w:basedOn w:val="5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kern w:val="0"/>
      <w:sz w:val="20"/>
      <w:szCs w:val="20"/>
      <w:lang w:val="en-US" w:eastAsia="zh-CN" w:bidi="ar-SA"/>
    </w:rPr>
  </w:style>
  <w:style w:type="character" w:styleId="59">
    <w:name w:val="page number"/>
    <w:qFormat/>
    <w:uiPriority w:val="0"/>
  </w:style>
  <w:style w:type="character" w:styleId="60">
    <w:name w:val="FollowedHyperlink"/>
    <w:qFormat/>
    <w:uiPriority w:val="0"/>
    <w:rPr>
      <w:color w:val="800080"/>
      <w:kern w:val="0"/>
      <w:sz w:val="20"/>
      <w:szCs w:val="20"/>
      <w:u w:val="single"/>
      <w:lang w:val="en-US" w:eastAsia="zh-CN" w:bidi="ar-SA"/>
    </w:rPr>
  </w:style>
  <w:style w:type="character" w:styleId="61">
    <w:name w:val="Emphasis"/>
    <w:qFormat/>
    <w:uiPriority w:val="0"/>
    <w:rPr>
      <w:i/>
      <w:iCs/>
      <w:kern w:val="0"/>
      <w:sz w:val="20"/>
      <w:szCs w:val="20"/>
      <w:lang w:val="en-US" w:eastAsia="zh-CN" w:bidi="ar-SA"/>
    </w:rPr>
  </w:style>
  <w:style w:type="character" w:styleId="62">
    <w:name w:val="HTML Typewriter"/>
    <w:qFormat/>
    <w:uiPriority w:val="0"/>
    <w:rPr>
      <w:rFonts w:ascii="宋体" w:hAnsi="宋体" w:cs="宋体"/>
      <w:kern w:val="0"/>
      <w:sz w:val="24"/>
      <w:szCs w:val="24"/>
      <w:lang w:val="en-US" w:eastAsia="zh-CN" w:bidi="ar-SA"/>
    </w:rPr>
  </w:style>
  <w:style w:type="character" w:styleId="63">
    <w:name w:val="Hyperlink"/>
    <w:qFormat/>
    <w:uiPriority w:val="0"/>
    <w:rPr>
      <w:color w:val="0000FF"/>
      <w:kern w:val="0"/>
      <w:sz w:val="20"/>
      <w:szCs w:val="20"/>
      <w:u w:val="single"/>
      <w:lang w:val="en-US" w:eastAsia="zh-CN" w:bidi="ar-SA"/>
    </w:rPr>
  </w:style>
  <w:style w:type="character" w:styleId="64">
    <w:name w:val="annotation reference"/>
    <w:basedOn w:val="57"/>
    <w:semiHidden/>
    <w:unhideWhenUsed/>
    <w:qFormat/>
    <w:uiPriority w:val="99"/>
    <w:rPr>
      <w:sz w:val="21"/>
      <w:szCs w:val="21"/>
    </w:rPr>
  </w:style>
  <w:style w:type="paragraph" w:customStyle="1" w:styleId="65">
    <w:name w:val="批注文字1"/>
    <w:qFormat/>
    <w:uiPriority w:val="0"/>
    <w:pPr>
      <w:widowControl w:val="0"/>
    </w:pPr>
    <w:rPr>
      <w:rFonts w:ascii="Times New Roman" w:hAnsi="Times New Roman" w:eastAsia="宋体" w:cs="Times New Roman"/>
      <w:kern w:val="1"/>
      <w:sz w:val="21"/>
      <w:szCs w:val="21"/>
      <w:lang w:val="en-US" w:eastAsia="zh-CN" w:bidi="ar-SA"/>
    </w:rPr>
  </w:style>
  <w:style w:type="paragraph" w:customStyle="1" w:styleId="66">
    <w:name w:val="批注主题1"/>
    <w:basedOn w:val="65"/>
    <w:next w:val="65"/>
    <w:qFormat/>
    <w:uiPriority w:val="0"/>
    <w:rPr>
      <w:rFonts w:ascii="Calibri" w:hAnsi="Calibri" w:cs="宋体"/>
      <w:b/>
      <w:bCs/>
    </w:rPr>
  </w:style>
  <w:style w:type="paragraph" w:customStyle="1" w:styleId="67">
    <w:name w:val="正文2"/>
    <w:qFormat/>
    <w:uiPriority w:val="0"/>
    <w:pPr>
      <w:widowControl w:val="0"/>
      <w:spacing w:line="360" w:lineRule="auto"/>
      <w:ind w:firstLine="480"/>
      <w:jc w:val="both"/>
    </w:pPr>
    <w:rPr>
      <w:rFonts w:ascii="华文中宋" w:hAnsi="华文中宋" w:eastAsia="华文中宋" w:cs="宋体"/>
      <w:kern w:val="1"/>
      <w:sz w:val="24"/>
      <w:szCs w:val="24"/>
      <w:lang w:val="en-US" w:eastAsia="zh-CN" w:bidi="ar-SA"/>
    </w:rPr>
  </w:style>
  <w:style w:type="paragraph" w:styleId="68">
    <w:name w:val="List Paragraph"/>
    <w:basedOn w:val="1"/>
    <w:qFormat/>
    <w:uiPriority w:val="0"/>
    <w:pPr>
      <w:widowControl/>
      <w:ind w:left="720"/>
      <w:jc w:val="left"/>
    </w:pPr>
    <w:rPr>
      <w:rFonts w:ascii="Calibri" w:hAnsi="Calibri"/>
      <w:sz w:val="24"/>
      <w:szCs w:val="24"/>
    </w:rPr>
  </w:style>
  <w:style w:type="paragraph" w:customStyle="1" w:styleId="69">
    <w:name w:val="样式"/>
    <w:qFormat/>
    <w:uiPriority w:val="0"/>
    <w:pPr>
      <w:widowControl w:val="0"/>
    </w:pPr>
    <w:rPr>
      <w:rFonts w:ascii="宋体" w:hAnsi="宋体" w:eastAsia="宋体" w:cs="宋体"/>
      <w:sz w:val="24"/>
      <w:szCs w:val="24"/>
      <w:lang w:val="en-US" w:eastAsia="zh-CN" w:bidi="ar-SA"/>
    </w:rPr>
  </w:style>
  <w:style w:type="paragraph" w:customStyle="1" w:styleId="70">
    <w:name w:val="p0"/>
    <w:qFormat/>
    <w:uiPriority w:val="0"/>
    <w:pPr>
      <w:jc w:val="both"/>
    </w:pPr>
    <w:rPr>
      <w:rFonts w:ascii="Times New Roman" w:hAnsi="Times New Roman" w:eastAsia="宋体" w:cs="Times New Roman"/>
      <w:kern w:val="1"/>
      <w:sz w:val="21"/>
      <w:szCs w:val="21"/>
      <w:lang w:val="en-US" w:eastAsia="zh-CN" w:bidi="ar-SA"/>
    </w:rPr>
  </w:style>
  <w:style w:type="paragraph" w:customStyle="1" w:styleId="71">
    <w:name w:val="纯文本1"/>
    <w:qFormat/>
    <w:uiPriority w:val="0"/>
    <w:pPr>
      <w:widowControl w:val="0"/>
      <w:jc w:val="both"/>
    </w:pPr>
    <w:rPr>
      <w:rFonts w:ascii="宋体" w:hAnsi="宋体" w:eastAsia="楷体_GB2312" w:cs="Times New Roman"/>
      <w:kern w:val="1"/>
      <w:sz w:val="26"/>
      <w:lang w:val="en-US" w:eastAsia="zh-CN" w:bidi="ar-SA"/>
    </w:rPr>
  </w:style>
  <w:style w:type="paragraph" w:customStyle="1" w:styleId="72">
    <w:name w:val="二级目录"/>
    <w:qFormat/>
    <w:uiPriority w:val="0"/>
    <w:pPr>
      <w:tabs>
        <w:tab w:val="left" w:pos="720"/>
      </w:tabs>
      <w:ind w:left="720" w:hanging="720"/>
      <w:outlineLvl w:val="1"/>
    </w:pPr>
    <w:rPr>
      <w:rFonts w:ascii="Times New Roman" w:hAnsi="Times New Roman" w:eastAsia="Times New Roman" w:cs="Times New Roman"/>
      <w:b/>
      <w:kern w:val="1"/>
      <w:sz w:val="30"/>
      <w:szCs w:val="28"/>
      <w:lang w:val="en-US" w:eastAsia="zh-CN" w:bidi="ar-SA"/>
    </w:rPr>
  </w:style>
  <w:style w:type="paragraph" w:customStyle="1" w:styleId="73">
    <w:name w:val="一级目录"/>
    <w:qFormat/>
    <w:uiPriority w:val="0"/>
    <w:pPr>
      <w:jc w:val="center"/>
      <w:outlineLvl w:val="0"/>
    </w:pPr>
    <w:rPr>
      <w:rFonts w:ascii="黑体" w:hAnsi="黑体" w:eastAsia="黑体" w:cs="Times New Roman"/>
      <w:b/>
      <w:kern w:val="1"/>
      <w:sz w:val="44"/>
      <w:szCs w:val="44"/>
      <w:lang w:val="en-US" w:eastAsia="zh-CN" w:bidi="ar-SA"/>
    </w:rPr>
  </w:style>
  <w:style w:type="paragraph" w:customStyle="1" w:styleId="74">
    <w:name w:val="普通正文"/>
    <w:qFormat/>
    <w:uiPriority w:val="0"/>
    <w:pPr>
      <w:widowControl w:val="0"/>
      <w:spacing w:before="120" w:after="120" w:line="360" w:lineRule="auto"/>
      <w:ind w:firstLine="480"/>
    </w:pPr>
    <w:rPr>
      <w:rFonts w:ascii="Arial" w:hAnsi="Arial" w:eastAsia="宋体" w:cs="Times New Roman"/>
      <w:kern w:val="1"/>
      <w:sz w:val="24"/>
      <w:szCs w:val="24"/>
      <w:lang w:val="en-US" w:eastAsia="zh-CN" w:bidi="ar-SA"/>
    </w:rPr>
  </w:style>
  <w:style w:type="paragraph" w:customStyle="1" w:styleId="75">
    <w:name w:val="paragraphindent"/>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76">
    <w:name w:val="标题二"/>
    <w:qFormat/>
    <w:uiPriority w:val="0"/>
    <w:pPr>
      <w:widowControl w:val="0"/>
      <w:spacing w:line="380" w:lineRule="exact"/>
      <w:ind w:firstLine="420"/>
      <w:jc w:val="both"/>
    </w:pPr>
    <w:rPr>
      <w:rFonts w:ascii="楷体_GB2312" w:hAnsi="楷体_GB2312" w:eastAsia="楷体_GB2312" w:cs="宋体"/>
      <w:color w:val="FF0000"/>
      <w:kern w:val="1"/>
      <w:sz w:val="21"/>
      <w:szCs w:val="22"/>
      <w:lang w:val="en-US" w:eastAsia="zh-CN" w:bidi="ar-SA"/>
    </w:rPr>
  </w:style>
  <w:style w:type="paragraph" w:customStyle="1" w:styleId="77">
    <w:name w:val="标准文本"/>
    <w:qFormat/>
    <w:uiPriority w:val="0"/>
    <w:pPr>
      <w:widowControl w:val="0"/>
      <w:spacing w:line="360" w:lineRule="auto"/>
      <w:ind w:firstLine="480"/>
      <w:jc w:val="both"/>
    </w:pPr>
    <w:rPr>
      <w:rFonts w:ascii="Calibri" w:hAnsi="Calibri" w:eastAsia="仿宋_GB2312" w:cs="宋体"/>
      <w:kern w:val="1"/>
      <w:sz w:val="24"/>
      <w:szCs w:val="22"/>
      <w:lang w:val="en-US" w:eastAsia="zh-CN" w:bidi="ar-SA"/>
    </w:rPr>
  </w:style>
  <w:style w:type="paragraph" w:customStyle="1" w:styleId="78">
    <w:name w:val="美标题一"/>
    <w:qFormat/>
    <w:uiPriority w:val="0"/>
    <w:pPr>
      <w:widowControl w:val="0"/>
      <w:tabs>
        <w:tab w:val="left" w:pos="907"/>
        <w:tab w:val="left" w:pos="1995"/>
      </w:tabs>
      <w:jc w:val="center"/>
    </w:pPr>
    <w:rPr>
      <w:rFonts w:ascii="Calibri" w:hAnsi="Calibri" w:eastAsia="宋体" w:cs="宋体"/>
      <w:b/>
      <w:kern w:val="1"/>
      <w:sz w:val="36"/>
      <w:szCs w:val="22"/>
      <w:lang w:val="en-US" w:eastAsia="zh-CN" w:bidi="ar-SA"/>
    </w:rPr>
  </w:style>
  <w:style w:type="paragraph" w:customStyle="1" w:styleId="79">
    <w:name w:val="方案文档"/>
    <w:qFormat/>
    <w:uiPriority w:val="0"/>
    <w:pPr>
      <w:widowControl w:val="0"/>
      <w:tabs>
        <w:tab w:val="left" w:pos="420"/>
      </w:tabs>
      <w:spacing w:line="360" w:lineRule="auto"/>
      <w:ind w:left="420"/>
      <w:jc w:val="both"/>
    </w:pPr>
    <w:rPr>
      <w:rFonts w:ascii="宋体" w:hAnsi="宋体" w:eastAsia="宋体" w:cs="宋体"/>
      <w:b/>
      <w:kern w:val="1"/>
      <w:sz w:val="24"/>
      <w:szCs w:val="24"/>
      <w:lang w:val="en-US" w:eastAsia="zh-CN" w:bidi="ar-SA"/>
    </w:rPr>
  </w:style>
  <w:style w:type="paragraph" w:customStyle="1" w:styleId="80">
    <w:name w:val="标题2"/>
    <w:qFormat/>
    <w:uiPriority w:val="0"/>
    <w:rPr>
      <w:rFonts w:ascii="宋体" w:hAnsi="宋体" w:eastAsia="Times New Roman" w:cs="宋体"/>
      <w:b/>
      <w:kern w:val="1"/>
      <w:sz w:val="32"/>
      <w:szCs w:val="24"/>
      <w:lang w:val="en-US" w:eastAsia="zh-CN" w:bidi="ar-SA"/>
    </w:rPr>
  </w:style>
  <w:style w:type="paragraph" w:customStyle="1" w:styleId="81">
    <w:name w:val="正文（缩进）"/>
    <w:qFormat/>
    <w:uiPriority w:val="0"/>
    <w:pPr>
      <w:widowControl w:val="0"/>
      <w:spacing w:line="360" w:lineRule="auto"/>
      <w:ind w:firstLine="480"/>
      <w:jc w:val="both"/>
    </w:pPr>
    <w:rPr>
      <w:rFonts w:ascii="Calibri" w:hAnsi="Calibri" w:eastAsia="宋体" w:cs="宋体"/>
      <w:kern w:val="1"/>
      <w:sz w:val="24"/>
      <w:szCs w:val="24"/>
      <w:lang w:val="en-US" w:eastAsia="zh-CN" w:bidi="ar-SA"/>
    </w:rPr>
  </w:style>
  <w:style w:type="paragraph" w:customStyle="1" w:styleId="82">
    <w:name w:val="美标题2"/>
    <w:qFormat/>
    <w:uiPriority w:val="0"/>
    <w:pPr>
      <w:widowControl w:val="0"/>
      <w:jc w:val="both"/>
    </w:pPr>
    <w:rPr>
      <w:rFonts w:ascii="宋体" w:hAnsi="宋体" w:eastAsia="宋体" w:cs="宋体"/>
      <w:b/>
      <w:kern w:val="1"/>
      <w:sz w:val="28"/>
      <w:szCs w:val="22"/>
      <w:lang w:val="en-US" w:eastAsia="zh-CN" w:bidi="ar-SA"/>
    </w:rPr>
  </w:style>
  <w:style w:type="paragraph" w:customStyle="1" w:styleId="83">
    <w:name w:val="Table Text"/>
    <w:qFormat/>
    <w:uiPriority w:val="0"/>
    <w:pPr>
      <w:widowControl w:val="0"/>
      <w:spacing w:before="80" w:after="80" w:line="240" w:lineRule="atLeast"/>
    </w:pPr>
    <w:rPr>
      <w:rFonts w:ascii="Calibri" w:hAnsi="Calibri" w:eastAsia="宋体" w:cs="Arial"/>
      <w:kern w:val="1"/>
      <w:sz w:val="21"/>
      <w:szCs w:val="21"/>
      <w:lang w:val="en-US" w:eastAsia="zh-CN" w:bidi="ar-SA"/>
    </w:rPr>
  </w:style>
  <w:style w:type="paragraph" w:customStyle="1" w:styleId="84">
    <w:name w:val="宝应2"/>
    <w:qFormat/>
    <w:uiPriority w:val="0"/>
    <w:pPr>
      <w:widowControl w:val="0"/>
      <w:jc w:val="both"/>
    </w:pPr>
    <w:rPr>
      <w:rFonts w:ascii="楷体" w:hAnsi="楷体" w:eastAsia="楷体" w:cs="宋体"/>
      <w:kern w:val="1"/>
      <w:sz w:val="21"/>
      <w:szCs w:val="22"/>
      <w:lang w:val="en-US" w:eastAsia="zh-CN" w:bidi="ar-SA"/>
    </w:rPr>
  </w:style>
  <w:style w:type="paragraph" w:customStyle="1" w:styleId="85">
    <w:name w:val="99-标书-正文"/>
    <w:qFormat/>
    <w:uiPriority w:val="0"/>
    <w:pPr>
      <w:spacing w:line="360" w:lineRule="auto"/>
      <w:ind w:firstLine="480"/>
      <w:jc w:val="both"/>
    </w:pPr>
    <w:rPr>
      <w:rFonts w:ascii="宋体" w:hAnsi="宋体" w:eastAsia="Times New Roman" w:cs="宋体"/>
      <w:kern w:val="1"/>
      <w:sz w:val="24"/>
      <w:szCs w:val="21"/>
      <w:lang w:val="en-US" w:eastAsia="zh-CN" w:bidi="ar-SA"/>
    </w:rPr>
  </w:style>
  <w:style w:type="paragraph" w:customStyle="1" w:styleId="86">
    <w:name w:val="加点正文缩进"/>
    <w:qFormat/>
    <w:uiPriority w:val="0"/>
    <w:pPr>
      <w:widowControl w:val="0"/>
      <w:tabs>
        <w:tab w:val="left" w:pos="762"/>
      </w:tabs>
      <w:spacing w:line="300" w:lineRule="auto"/>
      <w:ind w:left="420" w:hanging="420"/>
      <w:jc w:val="both"/>
    </w:pPr>
    <w:rPr>
      <w:rFonts w:ascii="宋体" w:hAnsi="宋体" w:eastAsia="宋体" w:cs="宋体"/>
      <w:kern w:val="1"/>
      <w:sz w:val="24"/>
      <w:szCs w:val="24"/>
      <w:lang w:val="en-US" w:eastAsia="zh-CN" w:bidi="ar-SA"/>
    </w:rPr>
  </w:style>
  <w:style w:type="paragraph" w:customStyle="1" w:styleId="87">
    <w:name w:val="表格"/>
    <w:qFormat/>
    <w:uiPriority w:val="0"/>
    <w:pPr>
      <w:spacing w:line="360" w:lineRule="auto"/>
      <w:ind w:firstLine="200"/>
    </w:pPr>
    <w:rPr>
      <w:rFonts w:ascii="Calibri" w:hAnsi="Calibri" w:eastAsia="宋体" w:cs="宋体"/>
      <w:kern w:val="1"/>
      <w:sz w:val="24"/>
      <w:szCs w:val="24"/>
      <w:lang w:val="en-US" w:eastAsia="zh-CN" w:bidi="ar-SA"/>
    </w:rPr>
  </w:style>
  <w:style w:type="paragraph" w:customStyle="1" w:styleId="88">
    <w:name w:val="标题一"/>
    <w:qFormat/>
    <w:uiPriority w:val="0"/>
    <w:pPr>
      <w:widowControl w:val="0"/>
      <w:tabs>
        <w:tab w:val="left" w:pos="907"/>
        <w:tab w:val="left" w:pos="1455"/>
      </w:tabs>
      <w:spacing w:line="380" w:lineRule="exact"/>
      <w:ind w:left="907" w:hanging="907"/>
      <w:jc w:val="center"/>
    </w:pPr>
    <w:rPr>
      <w:rFonts w:ascii="楷体_GB2312" w:hAnsi="楷体_GB2312" w:eastAsia="楷体_GB2312" w:cs="宋体"/>
      <w:b/>
      <w:color w:val="FF0000"/>
      <w:kern w:val="1"/>
      <w:sz w:val="32"/>
      <w:szCs w:val="22"/>
      <w:lang w:val="en-US" w:eastAsia="zh-CN" w:bidi="ar-SA"/>
    </w:rPr>
  </w:style>
  <w:style w:type="paragraph" w:customStyle="1" w:styleId="89">
    <w:name w:val="正文格式"/>
    <w:qFormat/>
    <w:uiPriority w:val="0"/>
    <w:pPr>
      <w:spacing w:line="360" w:lineRule="auto"/>
      <w:ind w:firstLine="482"/>
      <w:jc w:val="both"/>
    </w:pPr>
    <w:rPr>
      <w:rFonts w:ascii="Calibri" w:hAnsi="Calibri" w:eastAsia="宋体" w:cs="宋体"/>
      <w:kern w:val="1"/>
      <w:sz w:val="24"/>
      <w:szCs w:val="22"/>
      <w:lang w:val="en-US" w:eastAsia="zh-CN" w:bidi="ar-SA"/>
    </w:rPr>
  </w:style>
  <w:style w:type="paragraph" w:customStyle="1" w:styleId="90">
    <w:name w:val="美标题3"/>
    <w:qFormat/>
    <w:uiPriority w:val="0"/>
    <w:pPr>
      <w:widowControl w:val="0"/>
      <w:spacing w:line="360" w:lineRule="auto"/>
      <w:jc w:val="both"/>
    </w:pPr>
    <w:rPr>
      <w:rFonts w:ascii="宋体" w:hAnsi="宋体" w:eastAsia="宋体" w:cs="宋体"/>
      <w:b/>
      <w:kern w:val="1"/>
      <w:sz w:val="24"/>
      <w:szCs w:val="22"/>
      <w:lang w:val="en-US" w:eastAsia="zh-CN" w:bidi="ar-SA"/>
    </w:rPr>
  </w:style>
  <w:style w:type="paragraph" w:customStyle="1" w:styleId="91">
    <w:name w:val="图"/>
    <w:qFormat/>
    <w:uiPriority w:val="0"/>
    <w:pPr>
      <w:widowControl w:val="0"/>
      <w:ind w:firstLine="400"/>
      <w:jc w:val="center"/>
    </w:pPr>
    <w:rPr>
      <w:rFonts w:ascii="Calibri" w:hAnsi="Calibri" w:eastAsia="宋体" w:cs="宋体"/>
      <w:kern w:val="1"/>
      <w:sz w:val="24"/>
      <w:szCs w:val="22"/>
      <w:lang w:val="en-US" w:eastAsia="zh-CN" w:bidi="ar-SA"/>
    </w:rPr>
  </w:style>
  <w:style w:type="paragraph" w:customStyle="1" w:styleId="92">
    <w:name w:val="宝应1"/>
    <w:qFormat/>
    <w:uiPriority w:val="0"/>
    <w:pPr>
      <w:keepLines/>
      <w:widowControl w:val="0"/>
      <w:spacing w:before="340" w:after="330" w:line="578" w:lineRule="auto"/>
      <w:jc w:val="both"/>
    </w:pPr>
    <w:rPr>
      <w:rFonts w:ascii="楷体" w:hAnsi="楷体" w:eastAsia="楷体" w:cs="宋体"/>
      <w:b/>
      <w:sz w:val="32"/>
      <w:szCs w:val="22"/>
      <w:lang w:val="en-US" w:eastAsia="zh-CN" w:bidi="ar-SA"/>
    </w:rPr>
  </w:style>
  <w:style w:type="paragraph" w:customStyle="1" w:styleId="93">
    <w:name w:val="宝应-表格"/>
    <w:qFormat/>
    <w:uiPriority w:val="0"/>
    <w:rPr>
      <w:rFonts w:ascii="宋体" w:hAnsi="宋体" w:eastAsia="楷体" w:cs="宋体"/>
      <w:kern w:val="1"/>
      <w:sz w:val="21"/>
      <w:szCs w:val="22"/>
      <w:lang w:val="en-US" w:eastAsia="zh-CN" w:bidi="ar-SA"/>
    </w:rPr>
  </w:style>
  <w:style w:type="paragraph" w:customStyle="1" w:styleId="94">
    <w:name w:val="Item List in Table"/>
    <w:qFormat/>
    <w:uiPriority w:val="0"/>
    <w:pPr>
      <w:tabs>
        <w:tab w:val="left" w:pos="284"/>
        <w:tab w:val="left" w:pos="907"/>
      </w:tabs>
      <w:spacing w:before="40" w:after="40"/>
      <w:jc w:val="both"/>
    </w:pPr>
    <w:rPr>
      <w:rFonts w:ascii="Arial" w:hAnsi="Arial" w:eastAsia="宋体" w:cs="宋体"/>
      <w:kern w:val="1"/>
      <w:sz w:val="18"/>
      <w:szCs w:val="18"/>
      <w:lang w:val="en-US" w:eastAsia="zh-CN" w:bidi="ar-SA"/>
    </w:rPr>
  </w:style>
  <w:style w:type="paragraph" w:customStyle="1" w:styleId="95">
    <w:name w:val="宝应4"/>
    <w:next w:val="93"/>
    <w:qFormat/>
    <w:uiPriority w:val="0"/>
    <w:pPr>
      <w:widowControl w:val="0"/>
      <w:spacing w:line="380" w:lineRule="exact"/>
      <w:ind w:firstLine="420"/>
      <w:jc w:val="both"/>
    </w:pPr>
    <w:rPr>
      <w:rFonts w:ascii="楷体_GB2312" w:hAnsi="楷体_GB2312" w:eastAsia="楷体_GB2312" w:cs="宋体"/>
      <w:kern w:val="1"/>
      <w:sz w:val="21"/>
      <w:szCs w:val="22"/>
      <w:lang w:val="en-US" w:eastAsia="zh-CN" w:bidi="ar-SA"/>
    </w:rPr>
  </w:style>
  <w:style w:type="paragraph" w:customStyle="1" w:styleId="96">
    <w:name w:val="宝应3"/>
    <w:qFormat/>
    <w:uiPriority w:val="0"/>
    <w:pPr>
      <w:widowControl w:val="0"/>
      <w:spacing w:line="380" w:lineRule="exact"/>
      <w:ind w:firstLine="420"/>
      <w:jc w:val="both"/>
    </w:pPr>
    <w:rPr>
      <w:rFonts w:ascii="楷体_GB2312" w:hAnsi="楷体_GB2312" w:eastAsia="楷体_GB2312" w:cs="宋体"/>
      <w:kern w:val="1"/>
      <w:sz w:val="21"/>
      <w:szCs w:val="22"/>
      <w:lang w:val="en-US" w:eastAsia="zh-CN" w:bidi="ar-SA"/>
    </w:rPr>
  </w:style>
  <w:style w:type="paragraph" w:customStyle="1" w:styleId="97">
    <w:name w:val="表格非标题文字"/>
    <w:qFormat/>
    <w:uiPriority w:val="0"/>
    <w:pPr>
      <w:spacing w:before="80" w:after="40"/>
    </w:pPr>
    <w:rPr>
      <w:rFonts w:ascii="Futura Bk" w:hAnsi="Futura Bk" w:eastAsia="宋体" w:cs="宋体"/>
      <w:kern w:val="1"/>
      <w:sz w:val="18"/>
      <w:szCs w:val="21"/>
      <w:lang w:val="en-US" w:eastAsia="zh-CN" w:bidi="ar-SA"/>
    </w:rPr>
  </w:style>
  <w:style w:type="paragraph" w:customStyle="1" w:styleId="98">
    <w:name w:val="宝应-正文"/>
    <w:qFormat/>
    <w:uiPriority w:val="0"/>
    <w:pPr>
      <w:widowControl w:val="0"/>
      <w:spacing w:line="380" w:lineRule="exact"/>
      <w:ind w:firstLine="420"/>
      <w:jc w:val="both"/>
    </w:pPr>
    <w:rPr>
      <w:rFonts w:ascii="楷体_GB2312" w:hAnsi="楷体_GB2312" w:eastAsia="楷体" w:cs="宋体"/>
      <w:kern w:val="1"/>
      <w:sz w:val="21"/>
      <w:szCs w:val="22"/>
      <w:lang w:val="en-US" w:eastAsia="zh-CN" w:bidi="ar-SA"/>
    </w:rPr>
  </w:style>
  <w:style w:type="paragraph" w:customStyle="1" w:styleId="99">
    <w:name w:val="xl51"/>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00">
    <w:name w:val="打印正文1"/>
    <w:qFormat/>
    <w:uiPriority w:val="0"/>
    <w:pPr>
      <w:spacing w:line="360" w:lineRule="auto"/>
    </w:pPr>
    <w:rPr>
      <w:rFonts w:ascii="Times New Roman" w:hAnsi="Times New Roman" w:eastAsia="宋体" w:cs="Times New Roman"/>
      <w:kern w:val="1"/>
      <w:sz w:val="24"/>
      <w:lang w:val="fr-FR" w:eastAsia="zh-CN" w:bidi="ar-SA"/>
    </w:rPr>
  </w:style>
  <w:style w:type="paragraph" w:customStyle="1" w:styleId="101">
    <w:name w:val="表头文字"/>
    <w:qFormat/>
    <w:uiPriority w:val="0"/>
    <w:pPr>
      <w:widowControl w:val="0"/>
      <w:spacing w:before="100" w:after="50" w:line="440" w:lineRule="exact"/>
      <w:jc w:val="center"/>
    </w:pPr>
    <w:rPr>
      <w:rFonts w:ascii="Times New Roman" w:hAnsi="Times New Roman" w:eastAsia="黑体" w:cs="Times New Roman"/>
      <w:b/>
      <w:kern w:val="1"/>
      <w:sz w:val="28"/>
      <w:lang w:val="en-US" w:eastAsia="zh-CN" w:bidi="ar-SA"/>
    </w:rPr>
  </w:style>
  <w:style w:type="paragraph" w:customStyle="1" w:styleId="102">
    <w:name w:val="xl24"/>
    <w:qFormat/>
    <w:uiPriority w:val="0"/>
    <w:pPr>
      <w:pBdr>
        <w:top w:val="none" w:color="000000" w:sz="0" w:space="3"/>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center"/>
    </w:pPr>
    <w:rPr>
      <w:rFonts w:ascii="宋体" w:hAnsi="宋体" w:eastAsia="宋体" w:cs="Times New Roman"/>
      <w:kern w:val="1"/>
      <w:sz w:val="24"/>
      <w:szCs w:val="24"/>
      <w:lang w:val="en-US" w:eastAsia="zh-CN" w:bidi="ar-SA"/>
    </w:rPr>
  </w:style>
  <w:style w:type="paragraph" w:customStyle="1" w:styleId="103">
    <w:name w:val="表格文字"/>
    <w:qFormat/>
    <w:uiPriority w:val="0"/>
    <w:pPr>
      <w:widowControl w:val="0"/>
      <w:spacing w:line="360" w:lineRule="exact"/>
    </w:pPr>
    <w:rPr>
      <w:rFonts w:ascii="Times New Roman" w:hAnsi="Times New Roman" w:eastAsia="宋体" w:cs="Times New Roman"/>
      <w:kern w:val="1"/>
      <w:sz w:val="24"/>
      <w:lang w:val="en-US" w:eastAsia="zh-CN" w:bidi="ar-SA"/>
    </w:rPr>
  </w:style>
  <w:style w:type="paragraph" w:customStyle="1" w:styleId="104">
    <w:name w:val="标书表格字体格式"/>
    <w:qFormat/>
    <w:uiPriority w:val="0"/>
    <w:rPr>
      <w:rFonts w:ascii="Times New Roman" w:hAnsi="Times New Roman" w:eastAsia="宋体" w:cs="Times New Roman"/>
      <w:kern w:val="1"/>
      <w:sz w:val="21"/>
      <w:szCs w:val="24"/>
      <w:lang w:val="en-US" w:eastAsia="zh-CN" w:bidi="ar-SA"/>
    </w:rPr>
  </w:style>
  <w:style w:type="paragraph" w:customStyle="1" w:styleId="105">
    <w:name w:val="font10"/>
    <w:qFormat/>
    <w:uiPriority w:val="0"/>
    <w:pPr>
      <w:spacing w:before="100" w:beforeAutospacing="1" w:after="100" w:afterAutospacing="1"/>
    </w:pPr>
    <w:rPr>
      <w:rFonts w:hint="eastAsia" w:ascii="楷体_GB2312" w:hAnsi="楷体_GB2312" w:eastAsia="楷体_GB2312" w:cs="Times New Roman"/>
      <w:b/>
      <w:bCs/>
      <w:kern w:val="1"/>
      <w:sz w:val="18"/>
      <w:szCs w:val="18"/>
      <w:lang w:val="en-US" w:eastAsia="zh-CN" w:bidi="ar-SA"/>
    </w:rPr>
  </w:style>
  <w:style w:type="paragraph" w:customStyle="1" w:styleId="106">
    <w:name w:val="Body"/>
    <w:qFormat/>
    <w:uiPriority w:val="0"/>
    <w:pPr>
      <w:spacing w:before="130" w:after="130" w:line="260" w:lineRule="exact"/>
    </w:pPr>
    <w:rPr>
      <w:rFonts w:ascii="Univers" w:hAnsi="Univers" w:eastAsia="宋体" w:cs="Times New Roman"/>
      <w:sz w:val="22"/>
      <w:lang w:val="en-US" w:eastAsia="zh-CN" w:bidi="ar-SA"/>
    </w:rPr>
  </w:style>
  <w:style w:type="paragraph" w:customStyle="1" w:styleId="107">
    <w:name w:val="xl56"/>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2"/>
      <w:lang w:val="en-US" w:eastAsia="zh-CN" w:bidi="ar-SA"/>
    </w:rPr>
  </w:style>
  <w:style w:type="paragraph" w:customStyle="1" w:styleId="108">
    <w:name w:val="Char Char Char Char Char Char Char Char"/>
    <w:qFormat/>
    <w:uiPriority w:val="0"/>
    <w:pPr>
      <w:spacing w:after="160" w:line="240" w:lineRule="exact"/>
    </w:pPr>
    <w:rPr>
      <w:rFonts w:ascii="Verdana" w:hAnsi="Verdana" w:eastAsia="宋体" w:cs="Times New Roman"/>
      <w:kern w:val="1"/>
      <w:lang w:val="en-US" w:eastAsia="zh-CN" w:bidi="ar-SA"/>
    </w:rPr>
  </w:style>
  <w:style w:type="paragraph" w:customStyle="1" w:styleId="109">
    <w:name w:val="xl59"/>
    <w:qFormat/>
    <w:uiPriority w:val="0"/>
    <w:pPr>
      <w:pBdr>
        <w:top w:val="single" w:color="000000" w:sz="4" w:space="0"/>
        <w:left w:val="single" w:color="000000" w:sz="4" w:space="0"/>
        <w:bottom w:val="none" w:color="000000" w:sz="0" w:space="3"/>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2"/>
      <w:lang w:val="en-US" w:eastAsia="zh-CN" w:bidi="ar-SA"/>
    </w:rPr>
  </w:style>
  <w:style w:type="paragraph" w:customStyle="1" w:styleId="110">
    <w:name w:val="纯文本11"/>
    <w:qFormat/>
    <w:uiPriority w:val="0"/>
    <w:pPr>
      <w:widowControl w:val="0"/>
      <w:jc w:val="both"/>
    </w:pPr>
    <w:rPr>
      <w:rFonts w:hint="eastAsia" w:ascii="宋体" w:hAnsi="宋体" w:eastAsia="楷体_GB2312" w:cs="Times New Roman"/>
      <w:kern w:val="1"/>
      <w:sz w:val="28"/>
      <w:lang w:val="en-US" w:eastAsia="zh-CN" w:bidi="ar-SA"/>
    </w:rPr>
  </w:style>
  <w:style w:type="paragraph" w:customStyle="1" w:styleId="111">
    <w:name w:val="xl37"/>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112">
    <w:name w:val="APCNormal"/>
    <w:qFormat/>
    <w:uiPriority w:val="0"/>
    <w:pPr>
      <w:spacing w:before="120" w:after="160"/>
      <w:jc w:val="both"/>
    </w:pPr>
    <w:rPr>
      <w:rFonts w:ascii="Univers" w:hAnsi="Univers" w:eastAsia="宋体" w:cs="Times New Roman"/>
      <w:lang w:val="en-US" w:eastAsia="zh-CN" w:bidi="ar-SA"/>
    </w:rPr>
  </w:style>
  <w:style w:type="paragraph" w:customStyle="1" w:styleId="113">
    <w:name w:val="Char1 Char Char Char"/>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114">
    <w:name w:val="默认段落字体 Para Char Char Char Char Char Char Char Char Char1 Char Char Char Char Char Char Char"/>
    <w:qFormat/>
    <w:uiPriority w:val="0"/>
    <w:pPr>
      <w:widowControl w:val="0"/>
      <w:spacing w:line="360" w:lineRule="auto"/>
      <w:ind w:firstLine="200"/>
      <w:jc w:val="both"/>
    </w:pPr>
    <w:rPr>
      <w:rFonts w:ascii="Tahoma" w:hAnsi="Tahoma" w:eastAsia="宋体" w:cs="Times New Roman"/>
      <w:kern w:val="1"/>
      <w:sz w:val="24"/>
      <w:szCs w:val="24"/>
      <w:shd w:val="clear" w:color="auto" w:fill="000080"/>
      <w:lang w:val="en-US" w:eastAsia="zh-CN" w:bidi="ar-SA"/>
    </w:rPr>
  </w:style>
  <w:style w:type="paragraph" w:customStyle="1" w:styleId="115">
    <w:name w:val="Item Step in Table"/>
    <w:qFormat/>
    <w:uiPriority w:val="0"/>
    <w:pPr>
      <w:tabs>
        <w:tab w:val="left" w:pos="397"/>
      </w:tabs>
      <w:spacing w:before="40" w:after="40"/>
      <w:ind w:left="420" w:hanging="420"/>
      <w:jc w:val="both"/>
    </w:pPr>
    <w:rPr>
      <w:rFonts w:ascii="Arial" w:hAnsi="Arial" w:eastAsia="宋体" w:cs="Arial"/>
      <w:sz w:val="18"/>
      <w:szCs w:val="18"/>
      <w:lang w:val="en-US" w:eastAsia="zh-CN" w:bidi="ar-SA"/>
    </w:rPr>
  </w:style>
  <w:style w:type="paragraph" w:customStyle="1" w:styleId="116">
    <w:name w:val="font5"/>
    <w:qFormat/>
    <w:uiPriority w:val="0"/>
    <w:pPr>
      <w:spacing w:before="100" w:beforeAutospacing="1" w:after="100" w:afterAutospacing="1"/>
    </w:pPr>
    <w:rPr>
      <w:rFonts w:hint="eastAsia" w:ascii="宋体" w:hAnsi="宋体" w:eastAsia="宋体" w:cs="Times New Roman"/>
      <w:kern w:val="1"/>
      <w:sz w:val="28"/>
      <w:szCs w:val="28"/>
      <w:lang w:val="en-US" w:eastAsia="zh-CN" w:bidi="ar-SA"/>
    </w:rPr>
  </w:style>
  <w:style w:type="paragraph" w:customStyle="1" w:styleId="117">
    <w:name w:val="默认段落字体 Para Char Char Char Char Char Char Char Char Char Char Char Char Char"/>
    <w:qFormat/>
    <w:uiPriority w:val="0"/>
    <w:pPr>
      <w:widowControl w:val="0"/>
      <w:jc w:val="both"/>
    </w:pPr>
    <w:rPr>
      <w:rFonts w:ascii="Times New Roman" w:hAnsi="Times New Roman" w:eastAsia="宋体" w:cs="Times New Roman"/>
      <w:kern w:val="1"/>
      <w:sz w:val="21"/>
      <w:szCs w:val="21"/>
      <w:lang w:val="en-US" w:eastAsia="zh-CN" w:bidi="ar-SA"/>
    </w:rPr>
  </w:style>
  <w:style w:type="paragraph" w:customStyle="1" w:styleId="118">
    <w:name w:val="a1"/>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119">
    <w:name w:val="正文1"/>
    <w:qFormat/>
    <w:uiPriority w:val="0"/>
    <w:pPr>
      <w:widowControl w:val="0"/>
      <w:spacing w:line="315" w:lineRule="atLeast"/>
      <w:jc w:val="both"/>
    </w:pPr>
    <w:rPr>
      <w:rFonts w:ascii="宋体" w:hAnsi="宋体" w:eastAsia="宋体" w:cs="Times New Roman"/>
      <w:sz w:val="24"/>
      <w:lang w:val="en-US" w:eastAsia="zh-CN" w:bidi="ar-SA"/>
    </w:rPr>
  </w:style>
  <w:style w:type="paragraph" w:customStyle="1" w:styleId="120">
    <w:name w:val="样式 标题 1 + 红色"/>
    <w:basedOn w:val="6"/>
    <w:qFormat/>
    <w:uiPriority w:val="0"/>
    <w:pPr>
      <w:keepLines/>
      <w:tabs>
        <w:tab w:val="left" w:pos="425"/>
        <w:tab w:val="left" w:pos="720"/>
      </w:tabs>
      <w:spacing w:before="340" w:after="330" w:line="576" w:lineRule="auto"/>
      <w:ind w:left="420" w:hanging="420"/>
      <w:jc w:val="both"/>
    </w:pPr>
    <w:rPr>
      <w:rFonts w:ascii="Times New Roman" w:hAnsi="Times New Roman" w:eastAsia="Arial"/>
      <w:b/>
      <w:bCs/>
      <w:color w:val="FF0000"/>
      <w:kern w:val="0"/>
      <w:sz w:val="30"/>
      <w:szCs w:val="44"/>
    </w:rPr>
  </w:style>
  <w:style w:type="paragraph" w:customStyle="1" w:styleId="121">
    <w:name w:val="xl60"/>
    <w:qFormat/>
    <w:uiPriority w:val="0"/>
    <w:pPr>
      <w:pBdr>
        <w:top w:val="single" w:color="000000" w:sz="4" w:space="0"/>
        <w:left w:val="none" w:color="000000" w:sz="0" w:space="3"/>
        <w:bottom w:val="none" w:color="000000" w:sz="0" w:space="3"/>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22">
    <w:name w:val="cntrt"/>
    <w:qFormat/>
    <w:uiPriority w:val="0"/>
    <w:pPr>
      <w:jc w:val="both"/>
    </w:pPr>
    <w:rPr>
      <w:rFonts w:ascii="Arial" w:hAnsi="Arial" w:eastAsia="宋体" w:cs="Times New Roman"/>
      <w:kern w:val="1"/>
      <w:lang w:val="en-AU" w:eastAsia="zh-CN" w:bidi="ar-SA"/>
    </w:rPr>
  </w:style>
  <w:style w:type="paragraph" w:customStyle="1" w:styleId="123">
    <w:name w:val="标题1"/>
    <w:next w:val="122"/>
    <w:qFormat/>
    <w:uiPriority w:val="0"/>
    <w:pPr>
      <w:widowControl w:val="0"/>
      <w:spacing w:before="100" w:beforeAutospacing="1"/>
      <w:jc w:val="both"/>
    </w:pPr>
    <w:rPr>
      <w:rFonts w:ascii="宋体" w:hAnsi="宋体" w:eastAsia="宋体" w:cs="Times New Roman"/>
      <w:b/>
      <w:kern w:val="1"/>
      <w:sz w:val="24"/>
      <w:szCs w:val="21"/>
      <w:lang w:val="en-US" w:eastAsia="zh-CN" w:bidi="ar-SA"/>
    </w:rPr>
  </w:style>
  <w:style w:type="paragraph" w:customStyle="1" w:styleId="124">
    <w:name w:val="正文 1"/>
    <w:qFormat/>
    <w:uiPriority w:val="0"/>
    <w:pPr>
      <w:spacing w:before="80" w:after="80" w:line="360" w:lineRule="auto"/>
      <w:ind w:left="1418"/>
      <w:jc w:val="both"/>
    </w:pPr>
    <w:rPr>
      <w:rFonts w:ascii="Times New Roman" w:hAnsi="Times New Roman" w:eastAsia="宋体" w:cs="Times New Roman"/>
      <w:kern w:val="1"/>
      <w:sz w:val="21"/>
      <w:lang w:val="en-US" w:eastAsia="zh-CN" w:bidi="ar-SA"/>
    </w:rPr>
  </w:style>
  <w:style w:type="paragraph" w:customStyle="1" w:styleId="125">
    <w:name w:val="图题"/>
    <w:basedOn w:val="6"/>
    <w:qFormat/>
    <w:uiPriority w:val="0"/>
    <w:rPr>
      <w:rFonts w:eastAsia="黑体"/>
      <w:sz w:val="18"/>
    </w:rPr>
  </w:style>
  <w:style w:type="paragraph" w:customStyle="1" w:styleId="126">
    <w:name w:val="xl74"/>
    <w:qFormat/>
    <w:uiPriority w:val="0"/>
    <w:pPr>
      <w:pBdr>
        <w:top w:val="single" w:color="000000" w:sz="4" w:space="0"/>
        <w:left w:val="none" w:color="000000" w:sz="0" w:space="3"/>
        <w:bottom w:val="single" w:color="000000" w:sz="4" w:space="0"/>
        <w:right w:val="single" w:color="000000" w:sz="4" w:space="0"/>
        <w:between w:val="none" w:color="000000" w:sz="0" w:space="0"/>
      </w:pBdr>
      <w:shd w:val="clear" w:color="000000" w:fill="FFFF99"/>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27">
    <w:name w:val="附录1"/>
    <w:qFormat/>
    <w:uiPriority w:val="0"/>
    <w:pPr>
      <w:spacing w:before="240" w:line="600" w:lineRule="atLeast"/>
      <w:ind w:left="420" w:hanging="420"/>
    </w:pPr>
    <w:rPr>
      <w:rFonts w:ascii="Times New Roman" w:hAnsi="Times New Roman" w:eastAsia="宋体" w:cs="Times New Roman"/>
      <w:b/>
      <w:i/>
      <w:sz w:val="28"/>
      <w:lang w:val="en-US" w:eastAsia="zh-CN" w:bidi="ar-SA"/>
    </w:rPr>
  </w:style>
  <w:style w:type="paragraph" w:customStyle="1" w:styleId="128">
    <w:name w:val="样式3"/>
    <w:qFormat/>
    <w:uiPriority w:val="0"/>
    <w:pPr>
      <w:widowControl w:val="0"/>
      <w:spacing w:line="317" w:lineRule="auto"/>
    </w:pPr>
    <w:rPr>
      <w:rFonts w:ascii="Times New Roman" w:hAnsi="Times New Roman" w:eastAsia="宋体" w:cs="Times New Roman"/>
      <w:b/>
      <w:kern w:val="1"/>
      <w:sz w:val="21"/>
      <w:szCs w:val="21"/>
      <w:lang w:val="en-US" w:eastAsia="zh-CN" w:bidi="ar-SA"/>
    </w:rPr>
  </w:style>
  <w:style w:type="paragraph" w:customStyle="1" w:styleId="129">
    <w:name w:val="xl55"/>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30">
    <w:name w:val="Char Char1 Char Char Char Char Char Char Char Char Char Char Char Char Char Char Char"/>
    <w:qFormat/>
    <w:uiPriority w:val="0"/>
    <w:pPr>
      <w:spacing w:after="160" w:line="240" w:lineRule="exact"/>
    </w:pPr>
    <w:rPr>
      <w:rFonts w:ascii="Verdana" w:hAnsi="Verdana" w:eastAsia="宋体" w:cs="Times New Roman"/>
      <w:kern w:val="1"/>
      <w:lang w:val="en-US" w:eastAsia="zh-CN" w:bidi="ar-SA"/>
    </w:rPr>
  </w:style>
  <w:style w:type="paragraph" w:customStyle="1" w:styleId="131">
    <w:name w:val="table_lines"/>
    <w:qFormat/>
    <w:uiPriority w:val="0"/>
    <w:rPr>
      <w:rFonts w:ascii="Times New Roman" w:hAnsi="Times New Roman" w:eastAsia="宋体" w:cs="Times New Roman"/>
      <w:kern w:val="1"/>
      <w:lang w:val="de-DE" w:eastAsia="zh-CN" w:bidi="ar-SA"/>
    </w:rPr>
  </w:style>
  <w:style w:type="paragraph" w:customStyle="1" w:styleId="132">
    <w:name w:val="font7"/>
    <w:qFormat/>
    <w:uiPriority w:val="0"/>
    <w:pPr>
      <w:spacing w:before="100" w:beforeAutospacing="1" w:after="100" w:afterAutospacing="1"/>
    </w:pPr>
    <w:rPr>
      <w:rFonts w:hint="eastAsia" w:ascii="宋体" w:hAnsi="宋体" w:eastAsia="宋体" w:cs="Times New Roman"/>
      <w:kern w:val="1"/>
      <w:sz w:val="18"/>
      <w:szCs w:val="18"/>
      <w:lang w:val="en-US" w:eastAsia="zh-CN" w:bidi="ar-SA"/>
    </w:rPr>
  </w:style>
  <w:style w:type="paragraph" w:customStyle="1" w:styleId="133">
    <w:name w:val="正文格式（小四）"/>
    <w:qFormat/>
    <w:uiPriority w:val="0"/>
    <w:pPr>
      <w:spacing w:line="440" w:lineRule="exact"/>
      <w:ind w:firstLine="482"/>
      <w:jc w:val="center"/>
    </w:pPr>
    <w:rPr>
      <w:rFonts w:ascii="宋体" w:hAnsi="宋体" w:eastAsia="宋体" w:cs="Times New Roman"/>
      <w:kern w:val="1"/>
      <w:sz w:val="24"/>
      <w:szCs w:val="24"/>
      <w:lang w:val="en-US" w:eastAsia="zh-CN" w:bidi="ar-SA"/>
    </w:rPr>
  </w:style>
  <w:style w:type="paragraph" w:customStyle="1" w:styleId="134">
    <w:name w:val="标题04."/>
    <w:basedOn w:val="9"/>
    <w:qFormat/>
    <w:uiPriority w:val="0"/>
    <w:pPr>
      <w:spacing w:before="0" w:after="0" w:line="400" w:lineRule="atLeast"/>
      <w:ind w:firstLine="200"/>
    </w:pPr>
    <w:rPr>
      <w:rFonts w:ascii="Cambria" w:hAnsi="Cambria" w:eastAsia="宋体"/>
      <w:b w:val="0"/>
      <w:sz w:val="24"/>
    </w:rPr>
  </w:style>
  <w:style w:type="paragraph" w:customStyle="1" w:styleId="135">
    <w:name w:val="列出段落1"/>
    <w:qFormat/>
    <w:uiPriority w:val="0"/>
    <w:pPr>
      <w:widowControl w:val="0"/>
      <w:ind w:firstLine="420"/>
      <w:jc w:val="both"/>
    </w:pPr>
    <w:rPr>
      <w:rFonts w:ascii="Times New Roman" w:hAnsi="Times New Roman" w:eastAsia="宋体" w:cs="Times New Roman"/>
      <w:kern w:val="1"/>
      <w:sz w:val="21"/>
      <w:szCs w:val="21"/>
      <w:lang w:val="en-US" w:eastAsia="zh-CN" w:bidi="ar-SA"/>
    </w:rPr>
  </w:style>
  <w:style w:type="paragraph" w:customStyle="1" w:styleId="136">
    <w:name w:val="xl40"/>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137">
    <w:name w:val="xl25"/>
    <w:qFormat/>
    <w:uiPriority w:val="0"/>
    <w:pPr>
      <w:spacing w:before="100" w:beforeAutospacing="1" w:after="100" w:afterAutospacing="1"/>
      <w:jc w:val="center"/>
    </w:pPr>
    <w:rPr>
      <w:rFonts w:ascii="Arial Unicode MS" w:hAnsi="Arial Unicode MS" w:eastAsia="Arial Unicode MS" w:cs="Arial Unicode MS"/>
      <w:kern w:val="1"/>
      <w:sz w:val="24"/>
      <w:szCs w:val="24"/>
      <w:lang w:val="en-US" w:eastAsia="zh-CN" w:bidi="ar-SA"/>
    </w:rPr>
  </w:style>
  <w:style w:type="paragraph" w:customStyle="1" w:styleId="138">
    <w:name w:val="Char1 Char Char"/>
    <w:qFormat/>
    <w:uiPriority w:val="0"/>
    <w:pPr>
      <w:widowControl w:val="0"/>
      <w:jc w:val="both"/>
    </w:pPr>
    <w:rPr>
      <w:rFonts w:ascii="Times New Roman" w:hAnsi="Times New Roman" w:eastAsia="宋体" w:cs="Times New Roman"/>
      <w:kern w:val="1"/>
      <w:sz w:val="24"/>
      <w:lang w:val="en-US" w:eastAsia="zh-CN" w:bidi="ar-SA"/>
    </w:rPr>
  </w:style>
  <w:style w:type="paragraph" w:customStyle="1" w:styleId="139">
    <w:name w:val="标题02"/>
    <w:basedOn w:val="7"/>
    <w:qFormat/>
    <w:uiPriority w:val="0"/>
    <w:pPr>
      <w:keepNext w:val="0"/>
      <w:keepLines w:val="0"/>
      <w:spacing w:before="0" w:after="0" w:line="400" w:lineRule="atLeast"/>
      <w:ind w:firstLine="200"/>
      <w:jc w:val="left"/>
    </w:pPr>
    <w:rPr>
      <w:rFonts w:ascii="Cambria" w:hAnsi="Cambria" w:eastAsia="宋体" w:cs="Times New Roman"/>
      <w:b w:val="0"/>
      <w:sz w:val="24"/>
      <w:szCs w:val="32"/>
    </w:rPr>
  </w:style>
  <w:style w:type="paragraph" w:customStyle="1" w:styleId="140">
    <w:name w:val="xl29"/>
    <w:qFormat/>
    <w:uiPriority w:val="0"/>
    <w:pPr>
      <w:pBdr>
        <w:top w:val="none" w:color="000000" w:sz="0" w:space="3"/>
        <w:left w:val="single" w:color="000000" w:sz="4" w:space="0"/>
        <w:bottom w:val="single" w:color="000000" w:sz="4" w:space="0"/>
        <w:right w:val="none" w:color="000000" w:sz="0" w:space="3"/>
        <w:between w:val="none" w:color="000000" w:sz="0" w:space="0"/>
      </w:pBdr>
      <w:shd w:val="solid" w:color="auto" w:fill="auto"/>
      <w:spacing w:before="100" w:beforeAutospacing="1" w:after="100" w:afterAutospacing="1"/>
    </w:pPr>
    <w:rPr>
      <w:rFonts w:ascii="宋体" w:hAnsi="宋体" w:eastAsia="宋体" w:cs="Times New Roman"/>
      <w:kern w:val="1"/>
      <w:sz w:val="24"/>
      <w:szCs w:val="24"/>
      <w:lang w:val="en-US" w:eastAsia="zh-CN" w:bidi="ar-SA"/>
    </w:rPr>
  </w:style>
  <w:style w:type="paragraph" w:customStyle="1" w:styleId="141">
    <w:name w:val="纯文本4"/>
    <w:qFormat/>
    <w:uiPriority w:val="0"/>
    <w:pPr>
      <w:widowControl w:val="0"/>
      <w:spacing w:line="360" w:lineRule="auto"/>
      <w:ind w:firstLine="200"/>
      <w:jc w:val="both"/>
    </w:pPr>
    <w:rPr>
      <w:rFonts w:ascii="宋体" w:hAnsi="宋体" w:eastAsia="宋体" w:cs="Times New Roman"/>
      <w:kern w:val="1"/>
      <w:sz w:val="28"/>
      <w:szCs w:val="24"/>
      <w:lang w:val="en-US" w:eastAsia="zh-CN" w:bidi="ar-SA"/>
    </w:rPr>
  </w:style>
  <w:style w:type="paragraph" w:customStyle="1" w:styleId="142">
    <w:name w:val="font8"/>
    <w:qFormat/>
    <w:uiPriority w:val="0"/>
    <w:pPr>
      <w:spacing w:before="100" w:beforeAutospacing="1" w:after="100" w:afterAutospacing="1"/>
      <w:jc w:val="both"/>
    </w:pPr>
    <w:rPr>
      <w:rFonts w:ascii="Times New Roman" w:hAnsi="Times New Roman" w:eastAsia="宋体" w:cs="Times New Roman"/>
      <w:b/>
      <w:kern w:val="1"/>
      <w:sz w:val="28"/>
      <w:lang w:val="en-US" w:eastAsia="zh-CN" w:bidi="ar-SA"/>
    </w:rPr>
  </w:style>
  <w:style w:type="paragraph" w:customStyle="1" w:styleId="143">
    <w:name w:val="普通文字"/>
    <w:qFormat/>
    <w:uiPriority w:val="0"/>
    <w:pPr>
      <w:widowControl w:val="0"/>
      <w:jc w:val="both"/>
    </w:pPr>
    <w:rPr>
      <w:rFonts w:ascii="宋体" w:hAnsi="宋体" w:eastAsia="宋体" w:cs="Times New Roman"/>
      <w:kern w:val="1"/>
      <w:sz w:val="24"/>
      <w:lang w:val="en-US" w:eastAsia="zh-CN" w:bidi="ar-SA"/>
    </w:rPr>
  </w:style>
  <w:style w:type="paragraph" w:customStyle="1" w:styleId="144">
    <w:name w:val="xl46"/>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145">
    <w:name w:val="xl35"/>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146">
    <w:name w:val="_Style 81"/>
    <w:qFormat/>
    <w:uiPriority w:val="0"/>
    <w:pPr>
      <w:widowControl w:val="0"/>
      <w:spacing w:line="360" w:lineRule="auto"/>
      <w:ind w:firstLine="200"/>
      <w:jc w:val="both"/>
    </w:pPr>
    <w:rPr>
      <w:rFonts w:ascii="Times New Roman" w:hAnsi="Times New Roman" w:eastAsia="宋体" w:cs="Times New Roman"/>
      <w:kern w:val="1"/>
      <w:sz w:val="24"/>
      <w:szCs w:val="21"/>
      <w:lang w:val="en-US" w:eastAsia="zh-CN" w:bidi="ar-SA"/>
    </w:rPr>
  </w:style>
  <w:style w:type="paragraph" w:customStyle="1" w:styleId="147">
    <w:name w:val="南通方案正文"/>
    <w:qFormat/>
    <w:uiPriority w:val="0"/>
    <w:pPr>
      <w:widowControl w:val="0"/>
      <w:spacing w:line="360" w:lineRule="auto"/>
      <w:ind w:firstLine="480"/>
      <w:jc w:val="both"/>
    </w:pPr>
    <w:rPr>
      <w:rFonts w:ascii="Times New Roman" w:hAnsi="Times New Roman" w:eastAsia="宋体" w:cs="Times New Roman"/>
      <w:kern w:val="1"/>
      <w:sz w:val="24"/>
      <w:lang w:val="en-US" w:eastAsia="zh-CN" w:bidi="ar-SA"/>
    </w:rPr>
  </w:style>
  <w:style w:type="paragraph" w:customStyle="1" w:styleId="148">
    <w:name w:val="投标文件正文"/>
    <w:qFormat/>
    <w:uiPriority w:val="0"/>
    <w:pPr>
      <w:widowControl w:val="0"/>
      <w:spacing w:before="40" w:after="40" w:line="400" w:lineRule="exact"/>
      <w:ind w:firstLine="200"/>
      <w:jc w:val="both"/>
    </w:pPr>
    <w:rPr>
      <w:rFonts w:ascii="Times New Roman" w:hAnsi="Times New Roman" w:eastAsia="宋体" w:cs="Times New Roman"/>
      <w:kern w:val="1"/>
      <w:sz w:val="24"/>
      <w:szCs w:val="24"/>
      <w:lang w:val="en-US" w:eastAsia="zh-CN" w:bidi="ar-SA"/>
    </w:rPr>
  </w:style>
  <w:style w:type="paragraph" w:customStyle="1" w:styleId="149">
    <w:name w:val="xl69"/>
    <w:qFormat/>
    <w:uiPriority w:val="0"/>
    <w:pPr>
      <w:pBdr>
        <w:top w:val="single" w:color="000000" w:sz="4" w:space="0"/>
        <w:left w:val="single" w:color="000000" w:sz="4" w:space="0"/>
        <w:bottom w:val="single" w:color="000000" w:sz="4" w:space="0"/>
        <w:right w:val="none" w:color="000000" w:sz="0" w:space="3"/>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50">
    <w:name w:val="xl58"/>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51">
    <w:name w:val="xl75"/>
    <w:qFormat/>
    <w:uiPriority w:val="0"/>
    <w:pPr>
      <w:pBdr>
        <w:top w:val="single" w:color="000000" w:sz="4" w:space="0"/>
        <w:left w:val="single" w:color="000000" w:sz="4" w:space="0"/>
        <w:bottom w:val="single" w:color="000000" w:sz="4" w:space="0"/>
        <w:right w:val="none" w:color="000000" w:sz="0" w:space="3"/>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52">
    <w:name w:val="xl72"/>
    <w:qFormat/>
    <w:uiPriority w:val="0"/>
    <w:pPr>
      <w:pBdr>
        <w:top w:val="single" w:color="000000" w:sz="4" w:space="0"/>
        <w:left w:val="single" w:color="000000" w:sz="4" w:space="0"/>
        <w:bottom w:val="single" w:color="000000" w:sz="4" w:space="0"/>
        <w:right w:val="none" w:color="000000" w:sz="0" w:space="3"/>
        <w:between w:val="none" w:color="000000" w:sz="0" w:space="0"/>
      </w:pBdr>
      <w:shd w:val="clear" w:color="000000" w:fill="FFFF99"/>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53">
    <w:name w:val="图标"/>
    <w:qFormat/>
    <w:uiPriority w:val="0"/>
    <w:pPr>
      <w:widowControl w:val="0"/>
      <w:tabs>
        <w:tab w:val="left" w:pos="567"/>
        <w:tab w:val="left" w:pos="840"/>
      </w:tabs>
      <w:spacing w:before="120" w:after="120" w:line="320" w:lineRule="atLeast"/>
      <w:ind w:left="840" w:hanging="420"/>
      <w:jc w:val="center"/>
    </w:pPr>
    <w:rPr>
      <w:rFonts w:ascii="Times New Roman" w:hAnsi="Times New Roman" w:eastAsia="仿宋_GB2312" w:cs="Times New Roman"/>
      <w:kern w:val="1"/>
      <w:sz w:val="24"/>
      <w:lang w:val="en-US" w:eastAsia="zh-CN" w:bidi="ar-SA"/>
    </w:rPr>
  </w:style>
  <w:style w:type="paragraph" w:customStyle="1" w:styleId="154">
    <w:name w:val="一级标题"/>
    <w:qFormat/>
    <w:uiPriority w:val="0"/>
    <w:pPr>
      <w:widowControl w:val="0"/>
      <w:spacing w:line="480" w:lineRule="auto"/>
      <w:jc w:val="center"/>
      <w:outlineLvl w:val="0"/>
    </w:pPr>
    <w:rPr>
      <w:rFonts w:ascii="华文中宋" w:hAnsi="华文中宋" w:eastAsia="华文中宋" w:cs="Times New Roman"/>
      <w:kern w:val="1"/>
      <w:sz w:val="36"/>
      <w:lang w:val="en-US" w:eastAsia="zh-CN" w:bidi="ar-SA"/>
    </w:rPr>
  </w:style>
  <w:style w:type="paragraph" w:customStyle="1" w:styleId="155">
    <w:name w:val="table_1stline"/>
    <w:qFormat/>
    <w:uiPriority w:val="0"/>
    <w:pPr>
      <w:spacing w:before="120"/>
    </w:pPr>
    <w:rPr>
      <w:rFonts w:ascii="Times New Roman" w:hAnsi="Times New Roman" w:eastAsia="宋体" w:cs="Times New Roman"/>
      <w:bCs/>
      <w:kern w:val="1"/>
      <w:lang w:val="de-DE" w:eastAsia="zh-CN" w:bidi="ar-SA"/>
    </w:rPr>
  </w:style>
  <w:style w:type="paragraph" w:customStyle="1" w:styleId="156">
    <w:name w:val="xl62"/>
    <w:qFormat/>
    <w:uiPriority w:val="0"/>
    <w:pPr>
      <w:pBdr>
        <w:top w:val="none" w:color="000000" w:sz="0" w:space="3"/>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2"/>
      <w:lang w:val="en-US" w:eastAsia="zh-CN" w:bidi="ar-SA"/>
    </w:rPr>
  </w:style>
  <w:style w:type="paragraph" w:customStyle="1" w:styleId="157">
    <w:name w:val="Char Char1"/>
    <w:qFormat/>
    <w:uiPriority w:val="0"/>
    <w:pPr>
      <w:spacing w:after="160" w:line="240" w:lineRule="exact"/>
      <w:jc w:val="both"/>
    </w:pPr>
    <w:rPr>
      <w:rFonts w:ascii="Verdana" w:hAnsi="Verdana" w:eastAsia="宋体" w:cs="Times New Roman"/>
      <w:kern w:val="1"/>
      <w:lang w:val="en-US" w:eastAsia="zh-CN" w:bidi="ar-SA"/>
    </w:rPr>
  </w:style>
  <w:style w:type="paragraph" w:customStyle="1" w:styleId="158">
    <w:name w:val="Char3"/>
    <w:qFormat/>
    <w:uiPriority w:val="0"/>
    <w:pPr>
      <w:widowControl w:val="0"/>
      <w:spacing w:line="360" w:lineRule="auto"/>
      <w:ind w:firstLine="200"/>
      <w:jc w:val="both"/>
    </w:pPr>
    <w:rPr>
      <w:rFonts w:ascii="Tahoma" w:hAnsi="Tahoma" w:eastAsia="宋体" w:cs="Times New Roman"/>
      <w:kern w:val="1"/>
      <w:sz w:val="24"/>
      <w:szCs w:val="24"/>
      <w:shd w:val="clear" w:color="auto" w:fill="000080"/>
      <w:lang w:val="en-US" w:eastAsia="zh-CN" w:bidi="ar-SA"/>
    </w:rPr>
  </w:style>
  <w:style w:type="paragraph" w:customStyle="1" w:styleId="159">
    <w:name w:val="Char Char"/>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60">
    <w:name w:val="标题01"/>
    <w:basedOn w:val="6"/>
    <w:qFormat/>
    <w:uiPriority w:val="0"/>
    <w:pPr>
      <w:keepNext w:val="0"/>
      <w:spacing w:line="400" w:lineRule="atLeast"/>
      <w:jc w:val="left"/>
    </w:pPr>
    <w:rPr>
      <w:rFonts w:ascii="Times New Roman" w:hAnsi="Times New Roman" w:eastAsia="宋体"/>
      <w:bCs/>
      <w:kern w:val="0"/>
      <w:sz w:val="24"/>
      <w:szCs w:val="44"/>
    </w:rPr>
  </w:style>
  <w:style w:type="paragraph" w:customStyle="1" w:styleId="161">
    <w:name w:val="??"/>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162">
    <w:name w:val="三级标题"/>
    <w:qFormat/>
    <w:uiPriority w:val="0"/>
    <w:pPr>
      <w:widowControl w:val="0"/>
      <w:spacing w:line="360" w:lineRule="auto"/>
      <w:jc w:val="both"/>
      <w:outlineLvl w:val="2"/>
    </w:pPr>
    <w:rPr>
      <w:rFonts w:ascii="华文中宋" w:hAnsi="华文中宋" w:eastAsia="华文中宋" w:cs="Times New Roman"/>
      <w:kern w:val="1"/>
      <w:sz w:val="24"/>
      <w:szCs w:val="21"/>
      <w:lang w:val="en-US" w:eastAsia="zh-CN" w:bidi="ar-SA"/>
    </w:rPr>
  </w:style>
  <w:style w:type="paragraph" w:customStyle="1" w:styleId="163">
    <w:name w:val="项目符号A"/>
    <w:qFormat/>
    <w:uiPriority w:val="0"/>
    <w:pPr>
      <w:widowControl w:val="0"/>
      <w:spacing w:line="360" w:lineRule="auto"/>
      <w:ind w:left="567"/>
      <w:jc w:val="both"/>
    </w:pPr>
    <w:rPr>
      <w:rFonts w:ascii="宋体" w:hAnsi="宋体" w:eastAsia="宋体" w:cs="Times New Roman"/>
      <w:kern w:val="1"/>
      <w:sz w:val="24"/>
      <w:lang w:val="en-US" w:eastAsia="zh-CN" w:bidi="ar-SA"/>
    </w:rPr>
  </w:style>
  <w:style w:type="paragraph" w:customStyle="1" w:styleId="164">
    <w:name w:val="正文11"/>
    <w:qFormat/>
    <w:uiPriority w:val="0"/>
    <w:pPr>
      <w:widowControl w:val="0"/>
      <w:spacing w:line="360" w:lineRule="atLeast"/>
      <w:ind w:left="425" w:hanging="425"/>
    </w:pPr>
    <w:rPr>
      <w:rFonts w:ascii="宋体" w:hAnsi="宋体" w:eastAsia="宋体" w:cs="Times New Roman"/>
      <w:position w:val="-3"/>
      <w:sz w:val="32"/>
      <w:lang w:val="en-US" w:eastAsia="zh-CN" w:bidi="ar-SA"/>
    </w:rPr>
  </w:style>
  <w:style w:type="paragraph" w:customStyle="1" w:styleId="165">
    <w:name w:val="xl73"/>
    <w:qFormat/>
    <w:uiPriority w:val="0"/>
    <w:pPr>
      <w:pBdr>
        <w:top w:val="single" w:color="000000" w:sz="4" w:space="0"/>
        <w:left w:val="none" w:color="000000" w:sz="0" w:space="3"/>
        <w:bottom w:val="single" w:color="000000" w:sz="4" w:space="0"/>
        <w:right w:val="none" w:color="000000" w:sz="0" w:space="3"/>
        <w:between w:val="none" w:color="000000" w:sz="0" w:space="0"/>
      </w:pBdr>
      <w:shd w:val="clear" w:color="000000" w:fill="FFFF99"/>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66">
    <w:name w:val="xl67"/>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167">
    <w:name w:val="修订1"/>
    <w:qFormat/>
    <w:uiPriority w:val="0"/>
    <w:rPr>
      <w:rFonts w:ascii="Times New Roman" w:hAnsi="Times New Roman" w:eastAsia="宋体" w:cs="Times New Roman"/>
      <w:kern w:val="1"/>
      <w:sz w:val="21"/>
      <w:lang w:val="en-US" w:eastAsia="zh-CN" w:bidi="ar-SA"/>
    </w:rPr>
  </w:style>
  <w:style w:type="paragraph" w:customStyle="1" w:styleId="168">
    <w:name w:val="tabletext"/>
    <w:qFormat/>
    <w:uiPriority w:val="0"/>
    <w:pPr>
      <w:spacing w:before="100" w:beforeAutospacing="1" w:after="100" w:afterAutospacing="1" w:line="240" w:lineRule="atLeast"/>
      <w:jc w:val="both"/>
    </w:pPr>
    <w:rPr>
      <w:rFonts w:hint="eastAsia" w:ascii="宋体" w:hAnsi="宋体" w:eastAsia="宋体" w:cs="Times New Roman"/>
      <w:kern w:val="1"/>
      <w:sz w:val="18"/>
      <w:lang w:val="en-US" w:eastAsia="zh-CN" w:bidi="ar-SA"/>
    </w:rPr>
  </w:style>
  <w:style w:type="paragraph" w:customStyle="1" w:styleId="169">
    <w:name w:val="APCTableContent"/>
    <w:basedOn w:val="112"/>
    <w:qFormat/>
    <w:uiPriority w:val="0"/>
    <w:pPr>
      <w:spacing w:before="40" w:after="40"/>
    </w:pPr>
    <w:rPr>
      <w:sz w:val="16"/>
      <w:szCs w:val="16"/>
    </w:rPr>
  </w:style>
  <w:style w:type="paragraph" w:customStyle="1" w:styleId="170">
    <w:name w:val="Char1"/>
    <w:qFormat/>
    <w:uiPriority w:val="0"/>
    <w:pPr>
      <w:widowControl w:val="0"/>
      <w:jc w:val="both"/>
    </w:pPr>
    <w:rPr>
      <w:rFonts w:ascii="Times New Roman" w:hAnsi="Times New Roman" w:eastAsia="宋体" w:cs="Times New Roman"/>
      <w:kern w:val="1"/>
      <w:sz w:val="24"/>
      <w:lang w:val="en-US" w:eastAsia="zh-CN" w:bidi="ar-SA"/>
    </w:rPr>
  </w:style>
  <w:style w:type="paragraph" w:customStyle="1" w:styleId="171">
    <w:name w:val="font0"/>
    <w:qFormat/>
    <w:uiPriority w:val="0"/>
    <w:pPr>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72">
    <w:name w:val="Char31"/>
    <w:qFormat/>
    <w:uiPriority w:val="0"/>
    <w:pPr>
      <w:widowControl w:val="0"/>
      <w:spacing w:line="360" w:lineRule="auto"/>
      <w:jc w:val="both"/>
    </w:pPr>
    <w:rPr>
      <w:rFonts w:ascii="Tahoma" w:hAnsi="Tahoma" w:eastAsia="宋体" w:cs="Times New Roman"/>
      <w:kern w:val="1"/>
      <w:sz w:val="24"/>
      <w:szCs w:val="24"/>
      <w:lang w:val="en-US" w:eastAsia="zh-CN" w:bidi="ar-SA"/>
    </w:rPr>
  </w:style>
  <w:style w:type="paragraph" w:customStyle="1" w:styleId="173">
    <w:name w:val="xl57"/>
    <w:qFormat/>
    <w:uiPriority w:val="0"/>
    <w:pPr>
      <w:pBdr>
        <w:top w:val="single" w:color="000000" w:sz="4" w:space="0"/>
        <w:left w:val="none" w:color="000000" w:sz="0" w:space="3"/>
        <w:bottom w:val="none" w:color="000000" w:sz="0" w:space="3"/>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74">
    <w:name w:val="xl49"/>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FF99"/>
      <w:spacing w:before="100" w:beforeAutospacing="1" w:after="100" w:afterAutospacing="1"/>
      <w:jc w:val="both"/>
    </w:pPr>
    <w:rPr>
      <w:rFonts w:ascii="Times New Roman" w:hAnsi="Times New Roman" w:eastAsia="宋体" w:cs="Times New Roman"/>
      <w:b/>
      <w:kern w:val="1"/>
      <w:sz w:val="24"/>
      <w:lang w:val="en-US" w:eastAsia="zh-CN" w:bidi="ar-SA"/>
    </w:rPr>
  </w:style>
  <w:style w:type="paragraph" w:customStyle="1" w:styleId="175">
    <w:name w:val="Char Char Char Char Char Char Char Char1"/>
    <w:qFormat/>
    <w:uiPriority w:val="0"/>
    <w:pPr>
      <w:spacing w:after="160" w:line="240" w:lineRule="exact"/>
    </w:pPr>
    <w:rPr>
      <w:rFonts w:ascii="Verdana" w:hAnsi="Verdana" w:eastAsia="宋体" w:cs="Times New Roman"/>
      <w:kern w:val="1"/>
      <w:lang w:val="en-US" w:eastAsia="zh-CN" w:bidi="ar-SA"/>
    </w:rPr>
  </w:style>
  <w:style w:type="paragraph" w:customStyle="1" w:styleId="176">
    <w:name w:val="样式 标题 2市检方案标题2第一层条h22章标题节标题第一章 标题 2Heading 2 HiddenHead..."/>
    <w:basedOn w:val="7"/>
    <w:qFormat/>
    <w:uiPriority w:val="0"/>
    <w:pPr>
      <w:spacing w:before="120" w:after="120" w:line="264" w:lineRule="auto"/>
      <w:jc w:val="left"/>
    </w:pPr>
    <w:rPr>
      <w:rFonts w:ascii="楷体_GB2312" w:hAnsi="楷体_GB2312" w:eastAsia="楷体_GB2312" w:cs="宋体"/>
      <w:bCs w:val="0"/>
      <w:sz w:val="30"/>
      <w:szCs w:val="30"/>
    </w:rPr>
  </w:style>
  <w:style w:type="paragraph" w:customStyle="1" w:styleId="177">
    <w:name w:val="Char Char Char Char"/>
    <w:qFormat/>
    <w:uiPriority w:val="0"/>
    <w:pPr>
      <w:widowControl w:val="0"/>
      <w:spacing w:line="360" w:lineRule="auto"/>
      <w:jc w:val="both"/>
    </w:pPr>
    <w:rPr>
      <w:rFonts w:ascii="Tahoma" w:hAnsi="Tahoma" w:eastAsia="宋体" w:cs="Times New Roman"/>
      <w:kern w:val="1"/>
      <w:sz w:val="24"/>
      <w:szCs w:val="24"/>
      <w:lang w:val="en-US" w:eastAsia="zh-CN" w:bidi="ar-SA"/>
    </w:rPr>
  </w:style>
  <w:style w:type="paragraph" w:customStyle="1" w:styleId="178">
    <w:name w:val="默认段落字体 Para Char Char Char"/>
    <w:qFormat/>
    <w:uiPriority w:val="0"/>
    <w:pPr>
      <w:widowControl w:val="0"/>
      <w:tabs>
        <w:tab w:val="left" w:pos="1440"/>
      </w:tabs>
      <w:jc w:val="both"/>
    </w:pPr>
    <w:rPr>
      <w:rFonts w:ascii="Times New Roman" w:hAnsi="Times New Roman" w:eastAsia="宋体" w:cs="Times New Roman"/>
      <w:kern w:val="1"/>
      <w:sz w:val="21"/>
      <w:szCs w:val="24"/>
      <w:lang w:val="en-US" w:eastAsia="zh-CN" w:bidi="ar-SA"/>
    </w:rPr>
  </w:style>
  <w:style w:type="paragraph" w:customStyle="1" w:styleId="179">
    <w:name w:val="APCSubhead"/>
    <w:basedOn w:val="112"/>
    <w:qFormat/>
    <w:uiPriority w:val="0"/>
    <w:pPr>
      <w:spacing w:before="240" w:after="60"/>
    </w:pPr>
    <w:rPr>
      <w:b/>
      <w:bCs/>
    </w:rPr>
  </w:style>
  <w:style w:type="paragraph" w:customStyle="1" w:styleId="180">
    <w:name w:val="font6"/>
    <w:qFormat/>
    <w:uiPriority w:val="0"/>
    <w:pPr>
      <w:spacing w:before="100" w:beforeAutospacing="1" w:after="100" w:afterAutospacing="1"/>
    </w:pPr>
    <w:rPr>
      <w:rFonts w:hint="eastAsia" w:ascii="宋体" w:hAnsi="宋体" w:eastAsia="宋体" w:cs="Times New Roman"/>
      <w:kern w:val="1"/>
      <w:sz w:val="28"/>
      <w:szCs w:val="28"/>
      <w:u w:val="single"/>
      <w:lang w:val="en-US" w:eastAsia="zh-CN" w:bidi="ar-SA"/>
    </w:rPr>
  </w:style>
  <w:style w:type="paragraph" w:customStyle="1" w:styleId="181">
    <w:name w:val="xl30"/>
    <w:qFormat/>
    <w:uiPriority w:val="0"/>
    <w:pPr>
      <w:spacing w:before="100" w:beforeAutospacing="1" w:after="100" w:afterAutospacing="1"/>
      <w:jc w:val="center"/>
    </w:pPr>
    <w:rPr>
      <w:rFonts w:ascii="宋体" w:hAnsi="宋体" w:eastAsia="宋体" w:cs="Times New Roman"/>
      <w:b/>
      <w:bCs/>
      <w:kern w:val="1"/>
      <w:sz w:val="36"/>
      <w:szCs w:val="36"/>
      <w:lang w:val="en-US" w:eastAsia="zh-CN" w:bidi="ar-SA"/>
    </w:rPr>
  </w:style>
  <w:style w:type="paragraph" w:customStyle="1" w:styleId="182">
    <w:name w:val="xl70"/>
    <w:qFormat/>
    <w:uiPriority w:val="0"/>
    <w:pPr>
      <w:pBdr>
        <w:top w:val="single" w:color="000000" w:sz="4" w:space="0"/>
        <w:left w:val="none" w:color="000000" w:sz="0" w:space="3"/>
        <w:bottom w:val="single" w:color="000000" w:sz="4" w:space="0"/>
        <w:right w:val="none" w:color="000000" w:sz="0" w:space="3"/>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183">
    <w:name w:val="xl64"/>
    <w:qFormat/>
    <w:uiPriority w:val="0"/>
    <w:pPr>
      <w:pBdr>
        <w:top w:val="single" w:color="000000" w:sz="4" w:space="0"/>
        <w:left w:val="none" w:color="000000" w:sz="0" w:space="3"/>
        <w:bottom w:val="single" w:color="000000" w:sz="4" w:space="0"/>
        <w:right w:val="none" w:color="000000" w:sz="0" w:space="3"/>
        <w:between w:val="none" w:color="000000" w:sz="0" w:space="0"/>
      </w:pBdr>
      <w:shd w:val="clear" w:color="000000" w:fill="FFFF99"/>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184">
    <w:name w:val="xl38"/>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85">
    <w:name w:val="Char Char Char Char Char Char1 Char"/>
    <w:qFormat/>
    <w:uiPriority w:val="0"/>
    <w:pPr>
      <w:spacing w:after="160" w:line="240" w:lineRule="exact"/>
    </w:pPr>
    <w:rPr>
      <w:rFonts w:ascii="Verdana" w:hAnsi="Verdana" w:eastAsia="宋体" w:cs="Times New Roman"/>
      <w:kern w:val="1"/>
      <w:sz w:val="21"/>
      <w:lang w:val="en-US" w:eastAsia="zh-CN" w:bidi="ar-SA"/>
    </w:rPr>
  </w:style>
  <w:style w:type="paragraph" w:customStyle="1" w:styleId="186">
    <w:name w:val="列表1"/>
    <w:qFormat/>
    <w:uiPriority w:val="0"/>
    <w:pPr>
      <w:widowControl w:val="0"/>
      <w:spacing w:line="360" w:lineRule="auto"/>
      <w:ind w:left="902" w:hanging="482"/>
      <w:jc w:val="both"/>
    </w:pPr>
    <w:rPr>
      <w:rFonts w:ascii="昆仑仿宋" w:hAnsi="昆仑仿宋" w:eastAsia="昆仑仿宋" w:cs="Times New Roman"/>
      <w:kern w:val="1"/>
      <w:sz w:val="24"/>
      <w:lang w:val="en-US" w:eastAsia="zh-CN" w:bidi="ar-SA"/>
    </w:rPr>
  </w:style>
  <w:style w:type="paragraph" w:customStyle="1" w:styleId="187">
    <w:name w:val="xl39"/>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188">
    <w:name w:val="xl26"/>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pPr>
    <w:rPr>
      <w:rFonts w:ascii="宋体" w:hAnsi="宋体" w:eastAsia="宋体" w:cs="Times New Roman"/>
      <w:kern w:val="1"/>
      <w:sz w:val="24"/>
      <w:szCs w:val="24"/>
      <w:lang w:val="en-US" w:eastAsia="zh-CN" w:bidi="ar-SA"/>
    </w:rPr>
  </w:style>
  <w:style w:type="paragraph" w:customStyle="1" w:styleId="189">
    <w:name w:val="APCHeading 1"/>
    <w:next w:val="112"/>
    <w:qFormat/>
    <w:uiPriority w:val="0"/>
    <w:pPr>
      <w:keepNext/>
      <w:spacing w:before="240" w:after="60"/>
      <w:outlineLvl w:val="0"/>
    </w:pPr>
    <w:rPr>
      <w:rFonts w:ascii="Univers Condensed" w:hAnsi="Univers Condensed" w:eastAsia="宋体" w:cs="Times New Roman"/>
      <w:kern w:val="1"/>
      <w:sz w:val="40"/>
      <w:szCs w:val="40"/>
      <w:lang w:val="en-US" w:eastAsia="zh-CN" w:bidi="ar-SA"/>
    </w:rPr>
  </w:style>
  <w:style w:type="paragraph" w:customStyle="1" w:styleId="190">
    <w:name w:val="xl65"/>
    <w:qFormat/>
    <w:uiPriority w:val="0"/>
    <w:pPr>
      <w:pBdr>
        <w:top w:val="single" w:color="000000" w:sz="4" w:space="0"/>
        <w:left w:val="single" w:color="000000" w:sz="4" w:space="0"/>
        <w:bottom w:val="single" w:color="000000" w:sz="4" w:space="0"/>
        <w:right w:val="none" w:color="000000" w:sz="0" w:space="3"/>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191">
    <w:name w:val="图注"/>
    <w:qFormat/>
    <w:uiPriority w:val="0"/>
    <w:pPr>
      <w:spacing w:line="300" w:lineRule="auto"/>
      <w:ind w:left="1418"/>
    </w:pPr>
    <w:rPr>
      <w:rFonts w:ascii="Times New Roman" w:hAnsi="Times New Roman" w:eastAsia="楷体_GB2312" w:cs="Times New Roman"/>
      <w:kern w:val="1"/>
      <w:sz w:val="18"/>
      <w:lang w:val="en-US" w:eastAsia="zh-CN" w:bidi="ar-SA"/>
    </w:rPr>
  </w:style>
  <w:style w:type="paragraph" w:customStyle="1" w:styleId="192">
    <w:name w:val="01-标书-标题1"/>
    <w:qFormat/>
    <w:uiPriority w:val="0"/>
    <w:pPr>
      <w:tabs>
        <w:tab w:val="left" w:pos="762"/>
      </w:tabs>
      <w:spacing w:line="360" w:lineRule="auto"/>
      <w:ind w:left="762" w:hanging="210"/>
      <w:outlineLvl w:val="0"/>
    </w:pPr>
    <w:rPr>
      <w:rFonts w:ascii="黑体" w:hAnsi="黑体" w:eastAsia="黑体" w:cs="Times New Roman"/>
      <w:kern w:val="1"/>
      <w:sz w:val="44"/>
      <w:szCs w:val="32"/>
      <w:lang w:val="en-US" w:eastAsia="zh-CN" w:bidi="ar-SA"/>
    </w:rPr>
  </w:style>
  <w:style w:type="paragraph" w:customStyle="1" w:styleId="193">
    <w:name w:val="xl43"/>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94">
    <w:name w:val="小标题 1"/>
    <w:qFormat/>
    <w:uiPriority w:val="0"/>
    <w:pPr>
      <w:widowControl w:val="0"/>
      <w:spacing w:line="360" w:lineRule="atLeast"/>
      <w:jc w:val="both"/>
    </w:pPr>
    <w:rPr>
      <w:rFonts w:ascii="文鼎粗黑" w:hAnsi="文鼎粗黑" w:eastAsia="文鼎粗黑" w:cs="Times New Roman"/>
      <w:kern w:val="1"/>
      <w:sz w:val="22"/>
      <w:lang w:val="en-US" w:eastAsia="zh-CN" w:bidi="ar-SA"/>
    </w:rPr>
  </w:style>
  <w:style w:type="paragraph" w:customStyle="1" w:styleId="195">
    <w:name w:val="font11"/>
    <w:qFormat/>
    <w:uiPriority w:val="0"/>
    <w:pPr>
      <w:spacing w:before="100" w:beforeAutospacing="1" w:after="100" w:afterAutospacing="1"/>
    </w:pPr>
    <w:rPr>
      <w:rFonts w:ascii="Times New Roman" w:hAnsi="Times New Roman" w:eastAsia="宋体" w:cs="Times New Roman"/>
      <w:b/>
      <w:bCs/>
      <w:kern w:val="1"/>
      <w:sz w:val="18"/>
      <w:szCs w:val="18"/>
      <w:lang w:val="en-US" w:eastAsia="zh-CN" w:bidi="ar-SA"/>
    </w:rPr>
  </w:style>
  <w:style w:type="paragraph" w:customStyle="1" w:styleId="196">
    <w:name w:val="xl41"/>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197">
    <w:name w:val="P1"/>
    <w:qFormat/>
    <w:uiPriority w:val="0"/>
    <w:pPr>
      <w:widowControl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198">
    <w:name w:val="Body Text(ch)"/>
    <w:qFormat/>
    <w:uiPriority w:val="0"/>
    <w:pPr>
      <w:widowControl w:val="0"/>
      <w:spacing w:after="120"/>
      <w:jc w:val="both"/>
    </w:pPr>
    <w:rPr>
      <w:rFonts w:ascii="宋体" w:hAnsi="宋体" w:eastAsia="宋体" w:cs="Times New Roman"/>
      <w:bCs/>
      <w:iCs/>
      <w:kern w:val="1"/>
      <w:sz w:val="21"/>
      <w:szCs w:val="24"/>
      <w:lang w:val="en-US" w:eastAsia="zh-CN" w:bidi="ar-SA"/>
    </w:rPr>
  </w:style>
  <w:style w:type="paragraph" w:customStyle="1" w:styleId="199">
    <w:name w:val="font13"/>
    <w:qFormat/>
    <w:uiPriority w:val="0"/>
    <w:pPr>
      <w:spacing w:before="100" w:beforeAutospacing="1" w:after="100" w:afterAutospacing="1"/>
    </w:pPr>
    <w:rPr>
      <w:rFonts w:ascii="Times New Roman" w:hAnsi="Times New Roman" w:eastAsia="宋体" w:cs="Times New Roman"/>
      <w:i/>
      <w:iCs/>
      <w:kern w:val="1"/>
      <w:sz w:val="36"/>
      <w:szCs w:val="36"/>
      <w:lang w:val="en-US" w:eastAsia="zh-CN" w:bidi="ar-SA"/>
    </w:rPr>
  </w:style>
  <w:style w:type="paragraph" w:customStyle="1" w:styleId="200">
    <w:name w:val="xl44"/>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201">
    <w:name w:val="xl53"/>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02">
    <w:name w:val="a0"/>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203">
    <w:name w:val="xl52"/>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2"/>
      <w:lang w:val="en-US" w:eastAsia="zh-CN" w:bidi="ar-SA"/>
    </w:rPr>
  </w:style>
  <w:style w:type="paragraph" w:customStyle="1" w:styleId="204">
    <w:name w:val="xl34"/>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05">
    <w:name w:val="Char Char Char Char Char Char Char Char Char Char Char1 Char Char Char1"/>
    <w:qFormat/>
    <w:uiPriority w:val="0"/>
    <w:pPr>
      <w:widowControl w:val="0"/>
      <w:ind w:firstLine="200"/>
    </w:pPr>
    <w:rPr>
      <w:rFonts w:ascii="Times New Roman" w:hAnsi="Times New Roman" w:eastAsia="宋体" w:cs="Times New Roman"/>
      <w:kern w:val="1"/>
      <w:sz w:val="21"/>
      <w:szCs w:val="21"/>
      <w:lang w:val="en-US" w:eastAsia="zh-CN" w:bidi="ar-SA"/>
    </w:rPr>
  </w:style>
  <w:style w:type="paragraph" w:customStyle="1" w:styleId="206">
    <w:name w:val="Char11"/>
    <w:qFormat/>
    <w:uiPriority w:val="0"/>
    <w:pPr>
      <w:widowControl w:val="0"/>
      <w:jc w:val="both"/>
    </w:pPr>
    <w:rPr>
      <w:rFonts w:ascii="Times New Roman" w:hAnsi="Times New Roman" w:eastAsia="宋体" w:cs="Times New Roman"/>
      <w:kern w:val="1"/>
      <w:sz w:val="21"/>
      <w:lang w:val="en-US" w:eastAsia="zh-CN" w:bidi="ar-SA"/>
    </w:rPr>
  </w:style>
  <w:style w:type="paragraph" w:customStyle="1" w:styleId="207">
    <w:name w:val="列表内容"/>
    <w:qFormat/>
    <w:uiPriority w:val="0"/>
    <w:pPr>
      <w:ind w:firstLine="200"/>
      <w:jc w:val="both"/>
    </w:pPr>
    <w:rPr>
      <w:rFonts w:ascii="Times New Roman" w:hAnsi="Times New Roman" w:eastAsia="宋体" w:cs="Times New Roman"/>
      <w:kern w:val="1"/>
      <w:sz w:val="18"/>
      <w:lang w:val="en-US" w:eastAsia="zh-CN" w:bidi="ar-SA"/>
    </w:rPr>
  </w:style>
  <w:style w:type="paragraph" w:customStyle="1" w:styleId="208">
    <w:name w:val="03-标书"/>
    <w:qFormat/>
    <w:uiPriority w:val="0"/>
    <w:pPr>
      <w:spacing w:line="360" w:lineRule="auto"/>
      <w:ind w:left="1260" w:hanging="420"/>
      <w:outlineLvl w:val="2"/>
    </w:pPr>
    <w:rPr>
      <w:rFonts w:ascii="黑体" w:hAnsi="黑体" w:eastAsia="黑体" w:cs="Times New Roman"/>
      <w:kern w:val="1"/>
      <w:sz w:val="28"/>
      <w:szCs w:val="24"/>
      <w:lang w:val="en-US" w:eastAsia="zh-CN" w:bidi="ar-SA"/>
    </w:rPr>
  </w:style>
  <w:style w:type="paragraph" w:customStyle="1" w:styleId="209">
    <w:name w:val="列出段落2"/>
    <w:qFormat/>
    <w:uiPriority w:val="0"/>
    <w:pPr>
      <w:widowControl w:val="0"/>
      <w:ind w:firstLine="420"/>
      <w:jc w:val="both"/>
    </w:pPr>
    <w:rPr>
      <w:rFonts w:ascii="Calibri" w:hAnsi="Calibri" w:eastAsia="宋体" w:cs="Calibri"/>
      <w:kern w:val="1"/>
      <w:sz w:val="21"/>
      <w:szCs w:val="21"/>
      <w:lang w:val="en-US" w:eastAsia="zh-CN" w:bidi="ar-SA"/>
    </w:rPr>
  </w:style>
  <w:style w:type="paragraph" w:customStyle="1" w:styleId="210">
    <w:name w:val="02-标书-标题2"/>
    <w:qFormat/>
    <w:uiPriority w:val="0"/>
    <w:pPr>
      <w:spacing w:line="360" w:lineRule="auto"/>
      <w:ind w:left="840" w:hanging="420"/>
      <w:outlineLvl w:val="1"/>
    </w:pPr>
    <w:rPr>
      <w:rFonts w:ascii="黑体" w:hAnsi="黑体" w:eastAsia="黑体" w:cs="Times New Roman"/>
      <w:kern w:val="1"/>
      <w:sz w:val="32"/>
      <w:szCs w:val="28"/>
      <w:lang w:val="en-US" w:eastAsia="zh-CN" w:bidi="ar-SA"/>
    </w:rPr>
  </w:style>
  <w:style w:type="paragraph" w:customStyle="1" w:styleId="211">
    <w:name w:val="Char Char Char Char Char Char Char"/>
    <w:qFormat/>
    <w:uiPriority w:val="0"/>
    <w:pPr>
      <w:widowControl w:val="0"/>
      <w:spacing w:line="360" w:lineRule="auto"/>
      <w:ind w:firstLine="200"/>
      <w:jc w:val="both"/>
    </w:pPr>
    <w:rPr>
      <w:rFonts w:ascii="Tahoma" w:hAnsi="Tahoma" w:eastAsia="宋体" w:cs="Times New Roman"/>
      <w:kern w:val="1"/>
      <w:sz w:val="24"/>
      <w:szCs w:val="24"/>
      <w:shd w:val="clear" w:color="auto" w:fill="000080"/>
      <w:lang w:val="en-US" w:eastAsia="zh-CN" w:bidi="ar-SA"/>
    </w:rPr>
  </w:style>
  <w:style w:type="paragraph" w:customStyle="1" w:styleId="212">
    <w:name w:val="Char"/>
    <w:qFormat/>
    <w:uiPriority w:val="0"/>
    <w:pPr>
      <w:widowControl w:val="0"/>
      <w:tabs>
        <w:tab w:val="left" w:pos="360"/>
      </w:tabs>
      <w:jc w:val="both"/>
    </w:pPr>
    <w:rPr>
      <w:rFonts w:ascii="Times New Roman" w:hAnsi="Times New Roman" w:eastAsia="宋体" w:cs="Times New Roman"/>
      <w:kern w:val="1"/>
      <w:sz w:val="24"/>
      <w:szCs w:val="24"/>
      <w:lang w:val="en-US" w:eastAsia="zh-CN" w:bidi="ar-SA"/>
    </w:rPr>
  </w:style>
  <w:style w:type="paragraph" w:customStyle="1" w:styleId="213">
    <w:name w:val="Tender"/>
    <w:qFormat/>
    <w:uiPriority w:val="0"/>
    <w:pPr>
      <w:spacing w:before="120" w:after="360" w:line="360" w:lineRule="auto"/>
      <w:jc w:val="both"/>
    </w:pPr>
    <w:rPr>
      <w:rFonts w:ascii="Arial" w:hAnsi="Arial" w:eastAsia="宋体" w:cs="Times New Roman"/>
      <w:kern w:val="1"/>
      <w:sz w:val="24"/>
      <w:lang w:val="en-US" w:eastAsia="zh-CN" w:bidi="ar-SA"/>
    </w:rPr>
  </w:style>
  <w:style w:type="paragraph" w:customStyle="1" w:styleId="214">
    <w:name w:val="格式2"/>
    <w:qFormat/>
    <w:uiPriority w:val="0"/>
    <w:pPr>
      <w:widowControl w:val="0"/>
      <w:spacing w:before="50" w:line="440" w:lineRule="exact"/>
      <w:jc w:val="both"/>
    </w:pPr>
    <w:rPr>
      <w:rFonts w:ascii="Times New Roman" w:hAnsi="Times New Roman" w:eastAsia="宋体" w:cs="Times New Roman"/>
      <w:sz w:val="24"/>
      <w:lang w:val="en-US" w:eastAsia="zh-CN" w:bidi="ar-SA"/>
    </w:rPr>
  </w:style>
  <w:style w:type="paragraph" w:customStyle="1" w:styleId="215">
    <w:name w:val="列出段落12"/>
    <w:qFormat/>
    <w:uiPriority w:val="0"/>
    <w:pPr>
      <w:widowControl w:val="0"/>
      <w:ind w:firstLine="420"/>
      <w:jc w:val="both"/>
    </w:pPr>
    <w:rPr>
      <w:rFonts w:ascii="Calibri" w:hAnsi="Calibri" w:eastAsia="宋体" w:cs="Calibri"/>
      <w:kern w:val="1"/>
      <w:sz w:val="21"/>
      <w:szCs w:val="21"/>
      <w:lang w:val="en-US" w:eastAsia="zh-CN" w:bidi="ar-SA"/>
    </w:rPr>
  </w:style>
  <w:style w:type="paragraph" w:customStyle="1" w:styleId="216">
    <w:name w:val="font12"/>
    <w:qFormat/>
    <w:uiPriority w:val="0"/>
    <w:pPr>
      <w:spacing w:before="100" w:beforeAutospacing="1" w:after="100" w:afterAutospacing="1"/>
    </w:pPr>
    <w:rPr>
      <w:rFonts w:hint="eastAsia" w:ascii="宋体" w:hAnsi="宋体" w:eastAsia="宋体" w:cs="Times New Roman"/>
      <w:kern w:val="1"/>
      <w:sz w:val="36"/>
      <w:szCs w:val="36"/>
      <w:lang w:val="en-US" w:eastAsia="zh-CN" w:bidi="ar-SA"/>
    </w:rPr>
  </w:style>
  <w:style w:type="paragraph" w:customStyle="1" w:styleId="217">
    <w:name w:val="xl61"/>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218">
    <w:name w:val="默认段落字体 Para Char"/>
    <w:qFormat/>
    <w:uiPriority w:val="0"/>
    <w:pPr>
      <w:widowControl w:val="0"/>
      <w:ind w:left="420" w:hanging="420"/>
      <w:jc w:val="both"/>
    </w:pPr>
    <w:rPr>
      <w:rFonts w:ascii="Times New Roman" w:hAnsi="Times New Roman" w:eastAsia="宋体" w:cs="Times New Roman"/>
      <w:kern w:val="1"/>
      <w:sz w:val="24"/>
      <w:szCs w:val="24"/>
      <w:lang w:val="en-US" w:eastAsia="zh-CN" w:bidi="ar-SA"/>
    </w:rPr>
  </w:style>
  <w:style w:type="paragraph" w:customStyle="1" w:styleId="219">
    <w:name w:val="默认段落字体 Para Char Char Char Char Char Char Char"/>
    <w:qFormat/>
    <w:uiPriority w:val="0"/>
    <w:pPr>
      <w:widowControl w:val="0"/>
      <w:jc w:val="both"/>
    </w:pPr>
    <w:rPr>
      <w:rFonts w:ascii="Tahoma" w:hAnsi="Tahoma" w:eastAsia="宋体" w:cs="Times New Roman"/>
      <w:kern w:val="1"/>
      <w:sz w:val="24"/>
      <w:lang w:val="en-US" w:eastAsia="zh-CN" w:bidi="ar-SA"/>
    </w:rPr>
  </w:style>
  <w:style w:type="paragraph" w:customStyle="1" w:styleId="220">
    <w:name w:val="xl42"/>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黑体" w:hAnsi="黑体" w:eastAsia="黑体" w:cs="Times New Roman"/>
      <w:b/>
      <w:kern w:val="1"/>
      <w:sz w:val="24"/>
      <w:lang w:val="en-US" w:eastAsia="zh-CN" w:bidi="ar-SA"/>
    </w:rPr>
  </w:style>
  <w:style w:type="paragraph" w:customStyle="1" w:styleId="221">
    <w:name w:val="格式1"/>
    <w:qFormat/>
    <w:uiPriority w:val="0"/>
    <w:pPr>
      <w:keepNext/>
      <w:widowControl w:val="0"/>
      <w:spacing w:before="156" w:line="440" w:lineRule="exact"/>
      <w:jc w:val="both"/>
      <w:outlineLvl w:val="3"/>
    </w:pPr>
    <w:rPr>
      <w:rFonts w:ascii="Times New Roman" w:hAnsi="Times New Roman" w:eastAsia="宋体" w:cs="Times New Roman"/>
      <w:b/>
      <w:sz w:val="24"/>
      <w:lang w:val="en-US" w:eastAsia="zh-CN" w:bidi="ar-SA"/>
    </w:rPr>
  </w:style>
  <w:style w:type="paragraph" w:customStyle="1" w:styleId="222">
    <w:name w:val="Pa1"/>
    <w:basedOn w:val="24"/>
    <w:next w:val="24"/>
    <w:qFormat/>
    <w:uiPriority w:val="0"/>
    <w:pPr>
      <w:spacing w:line="241" w:lineRule="atLeast"/>
    </w:pPr>
    <w:rPr>
      <w:rFonts w:ascii="Tahoma" w:hAnsi="Tahoma" w:eastAsia="宋体"/>
      <w:sz w:val="24"/>
      <w:szCs w:val="24"/>
    </w:rPr>
  </w:style>
  <w:style w:type="paragraph" w:customStyle="1" w:styleId="223">
    <w:name w:val="xl48"/>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24">
    <w:name w:val="xl32"/>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25">
    <w:name w:val="flType"/>
    <w:qFormat/>
    <w:uiPriority w:val="0"/>
    <w:pPr>
      <w:widowControl w:val="0"/>
      <w:spacing w:after="284" w:line="113" w:lineRule="atLeast"/>
      <w:jc w:val="center"/>
    </w:pPr>
    <w:rPr>
      <w:rFonts w:ascii="Times New Roman" w:hAnsi="Times New Roman" w:eastAsia="宋体" w:cs="Times New Roman"/>
      <w:kern w:val="1"/>
      <w:sz w:val="24"/>
      <w:lang w:val="en-US" w:eastAsia="zh-CN" w:bidi="ar-SA"/>
    </w:rPr>
  </w:style>
  <w:style w:type="paragraph" w:customStyle="1" w:styleId="226">
    <w:name w:val="xl45"/>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227">
    <w:name w:val="三级目录"/>
    <w:qFormat/>
    <w:uiPriority w:val="0"/>
    <w:pPr>
      <w:ind w:firstLine="420"/>
    </w:pPr>
    <w:rPr>
      <w:rFonts w:ascii="Times New Roman" w:hAnsi="Times New Roman" w:eastAsia="宋体" w:cs="Times New Roman"/>
      <w:b/>
      <w:bCs/>
      <w:kern w:val="1"/>
      <w:sz w:val="24"/>
      <w:szCs w:val="24"/>
      <w:lang w:val="en-US" w:eastAsia="zh-CN" w:bidi="ar-SA"/>
    </w:rPr>
  </w:style>
  <w:style w:type="paragraph" w:customStyle="1" w:styleId="228">
    <w:name w:val="标题11"/>
    <w:qFormat/>
    <w:uiPriority w:val="0"/>
    <w:pPr>
      <w:widowControl w:val="0"/>
      <w:spacing w:line="700" w:lineRule="atLeast"/>
      <w:jc w:val="center"/>
    </w:pPr>
    <w:rPr>
      <w:rFonts w:ascii="方正小标宋_GBK" w:hAnsi="方正小标宋_GBK" w:eastAsia="方正小标宋_GBK" w:cs="Times New Roman"/>
      <w:kern w:val="1"/>
      <w:sz w:val="44"/>
      <w:lang w:val="en-US" w:eastAsia="zh-CN" w:bidi="ar-SA"/>
    </w:rPr>
  </w:style>
  <w:style w:type="paragraph" w:customStyle="1" w:styleId="229">
    <w:name w:val="xl71"/>
    <w:qFormat/>
    <w:uiPriority w:val="0"/>
    <w:pPr>
      <w:pBdr>
        <w:top w:val="single" w:color="000000" w:sz="4" w:space="0"/>
        <w:left w:val="none" w:color="000000" w:sz="0" w:space="3"/>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8"/>
      <w:lang w:val="en-US" w:eastAsia="zh-CN" w:bidi="ar-SA"/>
    </w:rPr>
  </w:style>
  <w:style w:type="paragraph" w:customStyle="1" w:styleId="230">
    <w:name w:val="4"/>
    <w:next w:val="8"/>
    <w:qFormat/>
    <w:uiPriority w:val="0"/>
    <w:pPr>
      <w:widowControl w:val="0"/>
      <w:spacing w:line="360" w:lineRule="auto"/>
      <w:ind w:firstLine="420"/>
      <w:jc w:val="both"/>
    </w:pPr>
    <w:rPr>
      <w:rFonts w:ascii="Times New Roman" w:hAnsi="Times New Roman" w:eastAsia="宋体" w:cs="Times New Roman"/>
      <w:color w:val="FF0000"/>
      <w:kern w:val="1"/>
      <w:sz w:val="24"/>
      <w:szCs w:val="24"/>
      <w:lang w:val="en-US" w:eastAsia="zh-CN" w:bidi="ar-SA"/>
    </w:rPr>
  </w:style>
  <w:style w:type="paragraph" w:customStyle="1" w:styleId="231">
    <w:name w:val="表格 居中"/>
    <w:qFormat/>
    <w:uiPriority w:val="0"/>
    <w:pPr>
      <w:widowControl w:val="0"/>
      <w:jc w:val="both"/>
    </w:pPr>
    <w:rPr>
      <w:rFonts w:ascii="宋体" w:hAnsi="宋体" w:eastAsia="宋体" w:cs="Times New Roman"/>
      <w:kern w:val="1"/>
      <w:sz w:val="24"/>
      <w:lang w:val="en-US" w:eastAsia="zh-CN" w:bidi="ar-SA"/>
    </w:rPr>
  </w:style>
  <w:style w:type="paragraph" w:customStyle="1" w:styleId="232">
    <w:name w:val="普通 (Web)"/>
    <w:qFormat/>
    <w:uiPriority w:val="0"/>
    <w:pPr>
      <w:spacing w:before="100" w:beforeAutospacing="1" w:after="100" w:afterAutospacing="1"/>
    </w:pPr>
    <w:rPr>
      <w:rFonts w:ascii="宋体" w:hAnsi="宋体" w:eastAsia="宋体" w:cs="Times New Roman"/>
      <w:kern w:val="1"/>
      <w:sz w:val="24"/>
      <w:szCs w:val="24"/>
      <w:lang w:val="en-US" w:eastAsia="zh-CN" w:bidi="ar-SA"/>
    </w:rPr>
  </w:style>
  <w:style w:type="paragraph" w:customStyle="1" w:styleId="233">
    <w:name w:val="Char Char Char Char1"/>
    <w:qFormat/>
    <w:uiPriority w:val="0"/>
    <w:pPr>
      <w:widowControl w:val="0"/>
      <w:spacing w:line="360" w:lineRule="auto"/>
      <w:jc w:val="both"/>
    </w:pPr>
    <w:rPr>
      <w:rFonts w:ascii="Tahoma" w:hAnsi="Tahoma" w:eastAsia="宋体" w:cs="Times New Roman"/>
      <w:kern w:val="1"/>
      <w:sz w:val="24"/>
      <w:szCs w:val="24"/>
      <w:lang w:val="en-US" w:eastAsia="zh-CN" w:bidi="ar-SA"/>
    </w:rPr>
  </w:style>
  <w:style w:type="paragraph" w:customStyle="1" w:styleId="234">
    <w:name w:val="font14"/>
    <w:qFormat/>
    <w:uiPriority w:val="0"/>
    <w:pPr>
      <w:spacing w:before="100" w:beforeAutospacing="1" w:after="100" w:afterAutospacing="1"/>
    </w:pPr>
    <w:rPr>
      <w:rFonts w:ascii="Times New Roman" w:hAnsi="Times New Roman" w:eastAsia="宋体" w:cs="Times New Roman"/>
      <w:kern w:val="1"/>
      <w:sz w:val="36"/>
      <w:szCs w:val="36"/>
      <w:lang w:val="en-US" w:eastAsia="zh-CN" w:bidi="ar-SA"/>
    </w:rPr>
  </w:style>
  <w:style w:type="paragraph" w:customStyle="1" w:styleId="235">
    <w:name w:val="tableheading"/>
    <w:qFormat/>
    <w:uiPriority w:val="0"/>
    <w:pPr>
      <w:spacing w:before="100" w:beforeAutospacing="1" w:after="100" w:afterAutospacing="1" w:line="240" w:lineRule="atLeast"/>
      <w:jc w:val="both"/>
    </w:pPr>
    <w:rPr>
      <w:rFonts w:hint="eastAsia" w:ascii="宋体" w:hAnsi="宋体" w:eastAsia="宋体" w:cs="Times New Roman"/>
      <w:kern w:val="1"/>
      <w:sz w:val="18"/>
      <w:lang w:val="en-US" w:eastAsia="zh-CN" w:bidi="ar-SA"/>
    </w:rPr>
  </w:style>
  <w:style w:type="paragraph" w:customStyle="1" w:styleId="236">
    <w:name w:val="xl28"/>
    <w:qFormat/>
    <w:uiPriority w:val="0"/>
    <w:pPr>
      <w:pBdr>
        <w:top w:val="single" w:color="000000" w:sz="4" w:space="0"/>
        <w:left w:val="single" w:color="000000" w:sz="4" w:space="0"/>
        <w:bottom w:val="single" w:color="000000" w:sz="4" w:space="0"/>
        <w:right w:val="none" w:color="000000" w:sz="0" w:space="3"/>
        <w:between w:val="none" w:color="000000" w:sz="0" w:space="0"/>
      </w:pBdr>
      <w:shd w:val="solid" w:color="auto" w:fill="auto"/>
      <w:spacing w:before="100" w:beforeAutospacing="1" w:after="100" w:afterAutospacing="1"/>
    </w:pPr>
    <w:rPr>
      <w:rFonts w:ascii="宋体" w:hAnsi="宋体" w:eastAsia="宋体" w:cs="Times New Roman"/>
      <w:kern w:val="1"/>
      <w:sz w:val="24"/>
      <w:szCs w:val="24"/>
      <w:lang w:val="en-US" w:eastAsia="zh-CN" w:bidi="ar-SA"/>
    </w:rPr>
  </w:style>
  <w:style w:type="paragraph" w:customStyle="1" w:styleId="237">
    <w:name w:val="缺省文本"/>
    <w:qFormat/>
    <w:uiPriority w:val="0"/>
    <w:pPr>
      <w:widowControl w:val="0"/>
      <w:jc w:val="both"/>
    </w:pPr>
    <w:rPr>
      <w:rFonts w:ascii="Times New Roman" w:hAnsi="Times New Roman" w:eastAsia="宋体" w:cs="Times New Roman"/>
      <w:kern w:val="1"/>
      <w:sz w:val="24"/>
      <w:lang w:val="en-US" w:eastAsia="zh-CN" w:bidi="ar-SA"/>
    </w:rPr>
  </w:style>
  <w:style w:type="paragraph" w:customStyle="1" w:styleId="238">
    <w:name w:val="章标题a"/>
    <w:qFormat/>
    <w:uiPriority w:val="0"/>
    <w:pPr>
      <w:widowControl w:val="0"/>
      <w:spacing w:after="60"/>
      <w:jc w:val="center"/>
      <w:outlineLvl w:val="0"/>
    </w:pPr>
    <w:rPr>
      <w:rFonts w:ascii="宋体" w:hAnsi="宋体" w:eastAsia="黑体" w:cs="Times New Roman"/>
      <w:bCs/>
      <w:kern w:val="1"/>
      <w:sz w:val="32"/>
      <w:szCs w:val="32"/>
      <w:lang w:val="en-US" w:eastAsia="zh-CN" w:bidi="ar-SA"/>
    </w:rPr>
  </w:style>
  <w:style w:type="paragraph" w:customStyle="1" w:styleId="239">
    <w:name w:val="部分1"/>
    <w:qFormat/>
    <w:uiPriority w:val="0"/>
    <w:pPr>
      <w:keepNext/>
      <w:pageBreakBefore/>
      <w:widowControl w:val="0"/>
      <w:spacing w:line="360" w:lineRule="auto"/>
      <w:ind w:left="1440" w:hanging="1440"/>
      <w:jc w:val="center"/>
      <w:outlineLvl w:val="0"/>
    </w:pPr>
    <w:rPr>
      <w:rFonts w:ascii="Times New Roman" w:hAnsi="Times New Roman" w:eastAsia="黑体" w:cs="Times New Roman"/>
      <w:b/>
      <w:sz w:val="36"/>
      <w:lang w:val="en-US" w:eastAsia="zh-CN" w:bidi="ar-SA"/>
    </w:rPr>
  </w:style>
  <w:style w:type="paragraph" w:customStyle="1" w:styleId="240">
    <w:name w:val="Char2"/>
    <w:qFormat/>
    <w:uiPriority w:val="0"/>
    <w:pPr>
      <w:widowControl w:val="0"/>
      <w:jc w:val="both"/>
    </w:pPr>
    <w:rPr>
      <w:rFonts w:ascii="Tahoma" w:hAnsi="Tahoma" w:eastAsia="宋体" w:cs="Times New Roman"/>
      <w:kern w:val="1"/>
      <w:sz w:val="24"/>
      <w:szCs w:val="24"/>
      <w:lang w:val="en-US" w:eastAsia="zh-CN" w:bidi="ar-SA"/>
    </w:rPr>
  </w:style>
  <w:style w:type="paragraph" w:customStyle="1" w:styleId="241">
    <w:name w:val="文档正文"/>
    <w:qFormat/>
    <w:uiPriority w:val="0"/>
    <w:pPr>
      <w:widowControl w:val="0"/>
      <w:tabs>
        <w:tab w:val="left" w:pos="360"/>
        <w:tab w:val="left" w:pos="907"/>
        <w:tab w:val="left" w:pos="980"/>
      </w:tabs>
      <w:spacing w:line="300" w:lineRule="auto"/>
      <w:jc w:val="both"/>
    </w:pPr>
    <w:rPr>
      <w:rFonts w:ascii="仿宋_GB2312" w:hAnsi="仿宋_GB2312" w:eastAsia="宋体" w:cs="Times New Roman"/>
      <w:kern w:val="1"/>
      <w:sz w:val="24"/>
      <w:lang w:val="en-US" w:eastAsia="zh-CN" w:bidi="ar-SA"/>
    </w:rPr>
  </w:style>
  <w:style w:type="paragraph" w:customStyle="1" w:styleId="242">
    <w:name w:val="序号正文"/>
    <w:qFormat/>
    <w:uiPriority w:val="0"/>
    <w:pPr>
      <w:widowControl w:val="0"/>
      <w:tabs>
        <w:tab w:val="left" w:pos="425"/>
        <w:tab w:val="left" w:pos="709"/>
      </w:tabs>
      <w:spacing w:line="300" w:lineRule="auto"/>
      <w:ind w:left="709" w:hanging="709"/>
      <w:jc w:val="both"/>
    </w:pPr>
    <w:rPr>
      <w:rFonts w:ascii="Times New Roman" w:hAnsi="Times New Roman" w:eastAsia="宋体" w:cs="Times New Roman"/>
      <w:kern w:val="1"/>
      <w:sz w:val="24"/>
      <w:szCs w:val="21"/>
      <w:lang w:val="en-US" w:eastAsia="zh-CN" w:bidi="ar-SA"/>
    </w:rPr>
  </w:style>
  <w:style w:type="paragraph" w:customStyle="1" w:styleId="243">
    <w:name w:val="xl36"/>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244">
    <w:name w:val="样式1"/>
    <w:qFormat/>
    <w:uiPriority w:val="0"/>
    <w:pPr>
      <w:widowControl w:val="0"/>
      <w:jc w:val="both"/>
    </w:pPr>
    <w:rPr>
      <w:rFonts w:ascii="宋体" w:hAnsi="宋体" w:eastAsia="宋体" w:cs="Times New Roman"/>
      <w:kern w:val="1"/>
      <w:sz w:val="21"/>
      <w:szCs w:val="21"/>
      <w:lang w:val="en-US" w:eastAsia="zh-CN" w:bidi="ar-SA"/>
    </w:rPr>
  </w:style>
  <w:style w:type="paragraph" w:customStyle="1" w:styleId="245">
    <w:name w:val="xl27"/>
    <w:qFormat/>
    <w:uiPriority w:val="0"/>
    <w:pPr>
      <w:pBdr>
        <w:top w:val="none" w:color="000000" w:sz="0" w:space="3"/>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center"/>
    </w:pPr>
    <w:rPr>
      <w:rFonts w:ascii="宋体" w:hAnsi="宋体" w:eastAsia="宋体" w:cs="Times New Roman"/>
      <w:kern w:val="1"/>
      <w:sz w:val="24"/>
      <w:szCs w:val="24"/>
      <w:lang w:val="en-US" w:eastAsia="zh-CN" w:bidi="ar-SA"/>
    </w:rPr>
  </w:style>
  <w:style w:type="paragraph" w:customStyle="1" w:styleId="246">
    <w:name w:val="xl47"/>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47">
    <w:name w:val="列出段落11"/>
    <w:qFormat/>
    <w:uiPriority w:val="0"/>
    <w:pPr>
      <w:widowControl w:val="0"/>
      <w:ind w:firstLine="420"/>
      <w:jc w:val="both"/>
    </w:pPr>
    <w:rPr>
      <w:rFonts w:ascii="Calibri" w:hAnsi="Calibri" w:eastAsia="宋体" w:cs="Times New Roman"/>
      <w:kern w:val="1"/>
      <w:sz w:val="21"/>
      <w:szCs w:val="22"/>
      <w:lang w:val="en-US" w:eastAsia="zh-CN" w:bidi="ar-SA"/>
    </w:rPr>
  </w:style>
  <w:style w:type="paragraph" w:customStyle="1" w:styleId="248">
    <w:name w:val="二级标题2"/>
    <w:qFormat/>
    <w:uiPriority w:val="0"/>
    <w:pPr>
      <w:widowControl w:val="0"/>
      <w:spacing w:line="360" w:lineRule="auto"/>
      <w:jc w:val="both"/>
    </w:pPr>
    <w:rPr>
      <w:rFonts w:ascii="华文中宋" w:hAnsi="华文中宋" w:eastAsia="华文中宋" w:cs="Times New Roman"/>
      <w:kern w:val="1"/>
      <w:sz w:val="24"/>
      <w:szCs w:val="24"/>
      <w:lang w:val="en-US" w:eastAsia="zh-CN" w:bidi="ar-SA"/>
    </w:rPr>
  </w:style>
  <w:style w:type="paragraph" w:customStyle="1" w:styleId="249">
    <w:name w:val="Char Char3 Char Char"/>
    <w:qFormat/>
    <w:uiPriority w:val="0"/>
    <w:pPr>
      <w:widowControl w:val="0"/>
      <w:jc w:val="both"/>
    </w:pPr>
    <w:rPr>
      <w:rFonts w:ascii="Tahoma" w:hAnsi="Tahoma" w:eastAsia="宋体" w:cs="Times New Roman"/>
      <w:kern w:val="1"/>
      <w:sz w:val="24"/>
      <w:szCs w:val="24"/>
      <w:shd w:val="clear" w:color="auto" w:fill="000080"/>
      <w:lang w:val="en-US" w:eastAsia="zh-CN" w:bidi="ar-SA"/>
    </w:rPr>
  </w:style>
  <w:style w:type="paragraph" w:customStyle="1" w:styleId="250">
    <w:name w:val="xl50"/>
    <w:qFormat/>
    <w:uiPriority w:val="0"/>
    <w:pPr>
      <w:pBdr>
        <w:top w:val="single" w:color="000000" w:sz="4" w:space="0"/>
        <w:left w:val="single" w:color="000000" w:sz="4" w:space="0"/>
        <w:bottom w:val="single" w:color="000000" w:sz="4" w:space="0"/>
        <w:right w:val="single" w:color="000000" w:sz="4" w:space="0"/>
        <w:between w:val="none" w:color="000000" w:sz="0" w:space="0"/>
      </w:pBdr>
      <w:shd w:val="clear" w:color="000000" w:fill="FFFF99"/>
      <w:spacing w:before="100" w:beforeAutospacing="1" w:after="100" w:afterAutospacing="1"/>
      <w:jc w:val="both"/>
    </w:pPr>
    <w:rPr>
      <w:rFonts w:ascii="Times New Roman" w:hAnsi="Times New Roman" w:eastAsia="宋体" w:cs="Times New Roman"/>
      <w:b/>
      <w:kern w:val="1"/>
      <w:sz w:val="24"/>
      <w:lang w:val="en-US" w:eastAsia="zh-CN" w:bidi="ar-SA"/>
    </w:rPr>
  </w:style>
  <w:style w:type="paragraph" w:customStyle="1" w:styleId="251">
    <w:name w:val="±íÏî"/>
    <w:qFormat/>
    <w:uiPriority w:val="0"/>
    <w:pPr>
      <w:spacing w:line="300" w:lineRule="auto"/>
      <w:jc w:val="center"/>
    </w:pPr>
    <w:rPr>
      <w:rFonts w:ascii="Times New Roman" w:hAnsi="Times New Roman" w:eastAsia="宋体" w:cs="Times New Roman"/>
      <w:kern w:val="1"/>
      <w:sz w:val="18"/>
      <w:lang w:val="en-US" w:eastAsia="zh-CN" w:bidi="ar-SA"/>
    </w:rPr>
  </w:style>
  <w:style w:type="paragraph" w:customStyle="1" w:styleId="252">
    <w:name w:val="Char Char Char Char Char Char Char Char Char Char"/>
    <w:qFormat/>
    <w:uiPriority w:val="0"/>
    <w:pPr>
      <w:widowControl w:val="0"/>
      <w:spacing w:line="360" w:lineRule="auto"/>
      <w:ind w:firstLine="200"/>
      <w:jc w:val="both"/>
    </w:pPr>
    <w:rPr>
      <w:rFonts w:ascii="Times New Roman" w:hAnsi="Times New Roman" w:eastAsia="宋体" w:cs="Times New Roman"/>
      <w:kern w:val="1"/>
      <w:sz w:val="24"/>
      <w:lang w:val="en-US" w:eastAsia="zh-CN" w:bidi="ar-SA"/>
    </w:rPr>
  </w:style>
  <w:style w:type="paragraph" w:customStyle="1" w:styleId="253">
    <w:name w:val="xl63"/>
    <w:qFormat/>
    <w:uiPriority w:val="0"/>
    <w:pPr>
      <w:pBdr>
        <w:top w:val="single" w:color="000000" w:sz="4" w:space="0"/>
        <w:left w:val="single" w:color="000000" w:sz="4" w:space="0"/>
        <w:bottom w:val="single" w:color="000000" w:sz="4" w:space="0"/>
        <w:right w:val="none" w:color="000000" w:sz="0" w:space="3"/>
        <w:between w:val="none" w:color="000000" w:sz="0" w:space="0"/>
      </w:pBdr>
      <w:shd w:val="clear" w:color="000000" w:fill="FFFF99"/>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254">
    <w:name w:val="xl54"/>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255">
    <w:name w:val="xl66"/>
    <w:qFormat/>
    <w:uiPriority w:val="0"/>
    <w:pPr>
      <w:pBdr>
        <w:top w:val="single" w:color="000000" w:sz="4" w:space="0"/>
        <w:left w:val="none" w:color="000000" w:sz="0" w:space="3"/>
        <w:bottom w:val="single" w:color="000000" w:sz="4" w:space="0"/>
        <w:right w:val="none" w:color="000000" w:sz="0" w:space="3"/>
        <w:between w:val="none" w:color="000000" w:sz="0" w:space="0"/>
      </w:pBdr>
      <w:shd w:val="solid" w:color="auto" w:fill="auto"/>
      <w:spacing w:before="100" w:beforeAutospacing="1" w:after="100" w:afterAutospacing="1"/>
      <w:jc w:val="both"/>
    </w:pPr>
    <w:rPr>
      <w:rFonts w:hint="eastAsia" w:ascii="宋体" w:hAnsi="宋体" w:eastAsia="宋体" w:cs="Times New Roman"/>
      <w:b/>
      <w:kern w:val="1"/>
      <w:sz w:val="24"/>
      <w:lang w:val="en-US" w:eastAsia="zh-CN" w:bidi="ar-SA"/>
    </w:rPr>
  </w:style>
  <w:style w:type="paragraph" w:customStyle="1" w:styleId="256">
    <w:name w:val="xl31"/>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57">
    <w:name w:val="±íÉí"/>
    <w:qFormat/>
    <w:uiPriority w:val="0"/>
    <w:pPr>
      <w:spacing w:line="300" w:lineRule="auto"/>
    </w:pPr>
    <w:rPr>
      <w:rFonts w:ascii="Times New Roman" w:hAnsi="Times New Roman" w:eastAsia="宋体" w:cs="Times New Roman"/>
      <w:kern w:val="1"/>
      <w:sz w:val="18"/>
      <w:lang w:val="en-US" w:eastAsia="zh-CN" w:bidi="ar-SA"/>
    </w:rPr>
  </w:style>
  <w:style w:type="paragraph" w:customStyle="1" w:styleId="258">
    <w:name w:val="xl68"/>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ascii="Times New Roman" w:hAnsi="Times New Roman" w:eastAsia="宋体" w:cs="Times New Roman"/>
      <w:b/>
      <w:kern w:val="1"/>
      <w:sz w:val="28"/>
      <w:lang w:val="en-US" w:eastAsia="zh-CN" w:bidi="ar-SA"/>
    </w:rPr>
  </w:style>
  <w:style w:type="paragraph" w:customStyle="1" w:styleId="259">
    <w:name w:val="方案正文"/>
    <w:qFormat/>
    <w:uiPriority w:val="0"/>
    <w:pPr>
      <w:widowControl w:val="0"/>
      <w:spacing w:line="360" w:lineRule="auto"/>
      <w:ind w:firstLine="200"/>
      <w:jc w:val="both"/>
    </w:pPr>
    <w:rPr>
      <w:rFonts w:ascii="Times New Roman" w:hAnsi="Times New Roman" w:eastAsia="宋体" w:cs="Times New Roman"/>
      <w:kern w:val="1"/>
      <w:sz w:val="24"/>
      <w:szCs w:val="24"/>
      <w:lang w:val="en-US" w:eastAsia="zh-CN" w:bidi="ar-SA"/>
    </w:rPr>
  </w:style>
  <w:style w:type="paragraph" w:customStyle="1" w:styleId="260">
    <w:name w:val="默认段落字体 Para Char Char Char Char"/>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261">
    <w:name w:val="font9"/>
    <w:qFormat/>
    <w:uiPriority w:val="0"/>
    <w:pPr>
      <w:spacing w:before="100" w:beforeAutospacing="1" w:after="100" w:afterAutospacing="1"/>
      <w:jc w:val="both"/>
    </w:pPr>
    <w:rPr>
      <w:rFonts w:ascii="Times New Roman" w:hAnsi="Times New Roman" w:eastAsia="宋体" w:cs="Times New Roman"/>
      <w:kern w:val="1"/>
      <w:sz w:val="24"/>
      <w:lang w:val="en-US" w:eastAsia="zh-CN" w:bidi="ar-SA"/>
    </w:rPr>
  </w:style>
  <w:style w:type="paragraph" w:customStyle="1" w:styleId="262">
    <w:name w:val="xl33"/>
    <w:qFormat/>
    <w:uiPriority w:val="0"/>
    <w:pPr>
      <w:pBdr>
        <w:top w:val="single" w:color="000000" w:sz="4" w:space="0"/>
        <w:left w:val="single" w:color="000000" w:sz="4" w:space="0"/>
        <w:bottom w:val="single" w:color="000000" w:sz="4" w:space="0"/>
        <w:right w:val="single" w:color="000000" w:sz="4" w:space="0"/>
        <w:between w:val="none" w:color="000000" w:sz="0" w:space="0"/>
      </w:pBdr>
      <w:shd w:val="solid" w:color="auto" w:fill="auto"/>
      <w:spacing w:before="100" w:beforeAutospacing="1" w:after="100" w:afterAutospacing="1"/>
      <w:jc w:val="both"/>
    </w:pPr>
    <w:rPr>
      <w:rFonts w:hint="eastAsia" w:ascii="宋体" w:hAnsi="宋体" w:eastAsia="宋体" w:cs="Times New Roman"/>
      <w:kern w:val="1"/>
      <w:sz w:val="24"/>
      <w:lang w:val="en-US" w:eastAsia="zh-CN" w:bidi="ar-SA"/>
    </w:rPr>
  </w:style>
  <w:style w:type="paragraph" w:customStyle="1" w:styleId="263">
    <w:name w:val="正文段"/>
    <w:qFormat/>
    <w:uiPriority w:val="0"/>
    <w:pPr>
      <w:widowControl w:val="0"/>
      <w:spacing w:after="240" w:line="312" w:lineRule="atLeast"/>
      <w:ind w:firstLine="425"/>
      <w:jc w:val="both"/>
    </w:pPr>
    <w:rPr>
      <w:rFonts w:ascii="Times New Roman" w:hAnsi="Times New Roman" w:eastAsia="宋体" w:cs="Times New Roman"/>
      <w:kern w:val="1"/>
      <w:sz w:val="24"/>
      <w:lang w:val="en-US" w:eastAsia="zh-CN" w:bidi="ar-SA"/>
    </w:rPr>
  </w:style>
  <w:style w:type="paragraph" w:customStyle="1" w:styleId="264">
    <w:name w:val="Char Char1 Char Char Char Char"/>
    <w:qFormat/>
    <w:uiPriority w:val="0"/>
    <w:pPr>
      <w:widowControl w:val="0"/>
      <w:spacing w:line="436" w:lineRule="exact"/>
      <w:ind w:left="357"/>
      <w:outlineLvl w:val="3"/>
    </w:pPr>
    <w:rPr>
      <w:rFonts w:ascii="Tahoma" w:hAnsi="Tahoma" w:eastAsia="宋体" w:cs="Times New Roman"/>
      <w:b/>
      <w:kern w:val="1"/>
      <w:sz w:val="24"/>
      <w:szCs w:val="24"/>
      <w:lang w:val="en-US" w:eastAsia="zh-CN" w:bidi="ar-SA"/>
    </w:rPr>
  </w:style>
  <w:style w:type="paragraph" w:customStyle="1" w:styleId="265">
    <w:name w:val="P3"/>
    <w:qFormat/>
    <w:uiPriority w:val="0"/>
    <w:pPr>
      <w:widowControl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266">
    <w:name w:val="大纲正文"/>
    <w:qFormat/>
    <w:uiPriority w:val="0"/>
    <w:pPr>
      <w:widowControl w:val="0"/>
      <w:spacing w:line="360" w:lineRule="auto"/>
      <w:ind w:firstLine="480"/>
      <w:jc w:val="both"/>
    </w:pPr>
    <w:rPr>
      <w:rFonts w:ascii="Times New Roman" w:hAnsi="Times New Roman" w:eastAsia="宋体" w:cs="宋体"/>
      <w:kern w:val="1"/>
      <w:sz w:val="24"/>
      <w:lang w:val="en-US" w:eastAsia="zh-CN" w:bidi="ar-SA"/>
    </w:rPr>
  </w:style>
  <w:style w:type="paragraph" w:customStyle="1" w:styleId="267">
    <w:name w:val="标题03"/>
    <w:basedOn w:val="8"/>
    <w:qFormat/>
    <w:uiPriority w:val="0"/>
    <w:pPr>
      <w:keepNext w:val="0"/>
      <w:keepLines w:val="0"/>
      <w:spacing w:before="0" w:after="0" w:line="400" w:lineRule="atLeast"/>
      <w:ind w:firstLine="200"/>
    </w:pPr>
    <w:rPr>
      <w:rFonts w:ascii="宋体" w:hAnsi="宋体"/>
      <w:b w:val="0"/>
      <w:sz w:val="24"/>
    </w:rPr>
  </w:style>
  <w:style w:type="paragraph" w:customStyle="1" w:styleId="268">
    <w:name w:val="表格正文+小四号"/>
    <w:qFormat/>
    <w:uiPriority w:val="0"/>
    <w:pPr>
      <w:widowControl w:val="0"/>
      <w:jc w:val="center"/>
    </w:pPr>
    <w:rPr>
      <w:rFonts w:ascii="Times New Roman" w:hAnsi="Times New Roman" w:eastAsia="宋体" w:cs="宋体"/>
      <w:kern w:val="1"/>
      <w:sz w:val="24"/>
      <w:lang w:val="en-US" w:eastAsia="zh-CN" w:bidi="ar-SA"/>
    </w:rPr>
  </w:style>
  <w:style w:type="paragraph" w:customStyle="1" w:styleId="269">
    <w:name w:val="标题 07"/>
    <w:basedOn w:val="12"/>
    <w:qFormat/>
    <w:uiPriority w:val="0"/>
    <w:pPr>
      <w:spacing w:before="0" w:after="0" w:line="400" w:lineRule="atLeast"/>
      <w:ind w:left="0" w:firstLine="200"/>
    </w:pPr>
    <w:rPr>
      <w:b w:val="0"/>
    </w:rPr>
  </w:style>
  <w:style w:type="paragraph" w:customStyle="1" w:styleId="270">
    <w:name w:val="Char Char Char Char Char Char Char Char Char Char1"/>
    <w:qFormat/>
    <w:uiPriority w:val="0"/>
    <w:pPr>
      <w:widowControl w:val="0"/>
      <w:spacing w:line="360" w:lineRule="auto"/>
      <w:jc w:val="both"/>
    </w:pPr>
    <w:rPr>
      <w:rFonts w:ascii="Times New Roman" w:hAnsi="Times New Roman" w:eastAsia="宋体" w:cs="Times New Roman"/>
      <w:kern w:val="1"/>
      <w:sz w:val="24"/>
      <w:lang w:val="en-US" w:eastAsia="zh-CN" w:bidi="ar-SA"/>
    </w:rPr>
  </w:style>
  <w:style w:type="paragraph" w:customStyle="1" w:styleId="271">
    <w:name w:val="标题3"/>
    <w:qFormat/>
    <w:uiPriority w:val="0"/>
    <w:pPr>
      <w:widowControl w:val="0"/>
      <w:spacing w:line="590" w:lineRule="atLeast"/>
      <w:ind w:firstLine="624"/>
      <w:jc w:val="both"/>
    </w:pPr>
    <w:rPr>
      <w:rFonts w:ascii="方正黑体_GBK" w:hAnsi="方正黑体_GBK" w:eastAsia="方正黑体_GBK" w:cs="Times New Roman"/>
      <w:kern w:val="1"/>
      <w:sz w:val="32"/>
      <w:szCs w:val="32"/>
      <w:lang w:val="en-US" w:eastAsia="zh-CN" w:bidi="ar-SA"/>
    </w:rPr>
  </w:style>
  <w:style w:type="paragraph" w:customStyle="1" w:styleId="272">
    <w:name w:val="列出段落3"/>
    <w:qFormat/>
    <w:uiPriority w:val="0"/>
    <w:pPr>
      <w:widowControl w:val="0"/>
      <w:ind w:firstLine="420"/>
      <w:jc w:val="both"/>
    </w:pPr>
    <w:rPr>
      <w:rFonts w:ascii="Times New Roman" w:hAnsi="Times New Roman" w:eastAsia="宋体" w:cs="Times New Roman"/>
      <w:kern w:val="1"/>
      <w:sz w:val="21"/>
      <w:szCs w:val="21"/>
      <w:lang w:val="en-US" w:eastAsia="zh-CN" w:bidi="ar-SA"/>
    </w:rPr>
  </w:style>
  <w:style w:type="paragraph" w:customStyle="1" w:styleId="27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4">
    <w:name w:val="纯文本2"/>
    <w:qFormat/>
    <w:uiPriority w:val="0"/>
    <w:pPr>
      <w:widowControl w:val="0"/>
      <w:jc w:val="both"/>
    </w:pPr>
    <w:rPr>
      <w:rFonts w:ascii="宋体" w:hAnsi="宋体" w:eastAsia="楷体_GB2312" w:cs="Times New Roman"/>
      <w:kern w:val="1"/>
      <w:sz w:val="26"/>
      <w:lang w:val="en-US" w:eastAsia="zh-CN" w:bidi="ar-SA"/>
    </w:rPr>
  </w:style>
  <w:style w:type="paragraph" w:customStyle="1" w:styleId="275">
    <w:name w:val="首行缩进"/>
    <w:qFormat/>
    <w:uiPriority w:val="0"/>
    <w:pPr>
      <w:widowControl w:val="0"/>
      <w:spacing w:line="360" w:lineRule="auto"/>
      <w:ind w:firstLine="480"/>
    </w:pPr>
    <w:rPr>
      <w:rFonts w:ascii="宋体" w:hAnsi="宋体" w:eastAsia="宋体" w:cs="Times New Roman"/>
      <w:kern w:val="1"/>
      <w:sz w:val="24"/>
      <w:szCs w:val="24"/>
      <w:lang w:val="en-US" w:eastAsia="zh-CN" w:bidi="ar-SA"/>
    </w:rPr>
  </w:style>
  <w:style w:type="paragraph" w:customStyle="1" w:styleId="276">
    <w:name w:val="正文缩进2格"/>
    <w:qFormat/>
    <w:uiPriority w:val="0"/>
    <w:pPr>
      <w:widowControl w:val="0"/>
      <w:spacing w:line="600" w:lineRule="exact"/>
      <w:ind w:firstLine="639"/>
      <w:jc w:val="both"/>
    </w:pPr>
    <w:rPr>
      <w:rFonts w:ascii="仿宋_GB2312" w:hAnsi="仿宋_GB2312" w:eastAsia="仿宋_GB2312" w:cs="宋体"/>
      <w:kern w:val="1"/>
      <w:sz w:val="31"/>
      <w:szCs w:val="28"/>
      <w:lang w:val="en-US" w:eastAsia="zh-CN" w:bidi="ar-SA"/>
    </w:rPr>
  </w:style>
  <w:style w:type="paragraph" w:customStyle="1" w:styleId="277">
    <w:name w:val="标题 3.1"/>
    <w:basedOn w:val="8"/>
    <w:qFormat/>
    <w:uiPriority w:val="0"/>
    <w:pPr>
      <w:tabs>
        <w:tab w:val="left" w:pos="1440"/>
        <w:tab w:val="left" w:pos="1620"/>
      </w:tabs>
      <w:spacing w:line="600" w:lineRule="exact"/>
    </w:pPr>
    <w:rPr>
      <w:rFonts w:ascii="宋体" w:hAnsi="宋体" w:cs="宋体"/>
    </w:rPr>
  </w:style>
  <w:style w:type="paragraph" w:customStyle="1" w:styleId="278">
    <w:name w:val="msonormalcxspmiddle"/>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279">
    <w:name w:val="Char Char1 Char Char Char Char Char Char"/>
    <w:qFormat/>
    <w:uiPriority w:val="0"/>
    <w:pPr>
      <w:spacing w:after="160" w:line="240" w:lineRule="exact"/>
    </w:pPr>
    <w:rPr>
      <w:rFonts w:ascii="Verdana" w:hAnsi="Verdana" w:eastAsia="仿宋_GB2312" w:cs="Times New Roman"/>
      <w:kern w:val="1"/>
      <w:sz w:val="24"/>
      <w:lang w:val="en-US" w:eastAsia="zh-CN" w:bidi="ar-SA"/>
    </w:rPr>
  </w:style>
  <w:style w:type="paragraph" w:customStyle="1" w:styleId="280">
    <w:name w:val="msonormalcxsplast"/>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281">
    <w:name w:val="正文缩进4格"/>
    <w:qFormat/>
    <w:uiPriority w:val="0"/>
    <w:pPr>
      <w:widowControl w:val="0"/>
      <w:ind w:left="2" w:firstLine="538"/>
      <w:jc w:val="both"/>
    </w:pPr>
    <w:rPr>
      <w:rFonts w:ascii="Times New Roman" w:hAnsi="Times New Roman" w:eastAsia="宋体" w:cs="Times New Roman"/>
      <w:kern w:val="1"/>
      <w:sz w:val="28"/>
      <w:szCs w:val="21"/>
      <w:lang w:val="en-US" w:eastAsia="zh-CN" w:bidi="ar-SA"/>
    </w:rPr>
  </w:style>
  <w:style w:type="paragraph" w:customStyle="1" w:styleId="282">
    <w:name w:val="Char Char 字元 字元 字元 Char Char Char Char"/>
    <w:qFormat/>
    <w:uiPriority w:val="0"/>
    <w:pPr>
      <w:widowControl w:val="0"/>
      <w:spacing w:line="360" w:lineRule="auto"/>
      <w:jc w:val="both"/>
    </w:pPr>
    <w:rPr>
      <w:rFonts w:ascii="Times New Roman" w:hAnsi="Times New Roman" w:eastAsia="宋体" w:cs="Times New Roman"/>
      <w:kern w:val="1"/>
      <w:sz w:val="24"/>
      <w:lang w:val="en-US" w:eastAsia="zh-CN" w:bidi="ar-SA"/>
    </w:rPr>
  </w:style>
  <w:style w:type="paragraph" w:customStyle="1" w:styleId="283">
    <w:name w:val="para"/>
    <w:qFormat/>
    <w:uiPriority w:val="0"/>
    <w:pPr>
      <w:spacing w:before="100" w:beforeAutospacing="1" w:after="100" w:afterAutospacing="1"/>
    </w:pPr>
    <w:rPr>
      <w:rFonts w:ascii="Arial" w:hAnsi="Arial" w:eastAsia="宋体" w:cs="Arial"/>
      <w:kern w:val="1"/>
      <w:sz w:val="18"/>
      <w:szCs w:val="18"/>
      <w:lang w:val="en-US" w:eastAsia="zh-CN" w:bidi="ar-SA"/>
    </w:rPr>
  </w:style>
  <w:style w:type="paragraph" w:customStyle="1" w:styleId="284">
    <w:name w:val="_Style 4"/>
    <w:qFormat/>
    <w:uiPriority w:val="0"/>
    <w:pPr>
      <w:widowControl w:val="0"/>
      <w:ind w:firstLine="420"/>
      <w:jc w:val="both"/>
    </w:pPr>
    <w:rPr>
      <w:rFonts w:ascii="Calibri" w:hAnsi="Calibri" w:eastAsia="宋体" w:cs="Times New Roman"/>
      <w:kern w:val="1"/>
      <w:sz w:val="21"/>
      <w:szCs w:val="22"/>
      <w:lang w:val="en-US" w:eastAsia="zh-CN" w:bidi="ar-SA"/>
    </w:rPr>
  </w:style>
  <w:style w:type="paragraph" w:customStyle="1" w:styleId="285">
    <w:name w:val="无间隔1"/>
    <w:qFormat/>
    <w:uiPriority w:val="0"/>
    <w:pPr>
      <w:widowControl w:val="0"/>
      <w:jc w:val="both"/>
    </w:pPr>
    <w:rPr>
      <w:rFonts w:ascii="Calibri" w:hAnsi="Calibri" w:eastAsia="宋体" w:cs="宋体"/>
      <w:kern w:val="1"/>
      <w:sz w:val="21"/>
      <w:szCs w:val="24"/>
      <w:lang w:val="en-US" w:eastAsia="zh-CN" w:bidi="ar-SA"/>
    </w:rPr>
  </w:style>
  <w:style w:type="paragraph" w:customStyle="1" w:styleId="286">
    <w:name w:val="flName"/>
    <w:qFormat/>
    <w:uiPriority w:val="0"/>
    <w:pPr>
      <w:widowControl w:val="0"/>
      <w:spacing w:before="320" w:after="160" w:line="360" w:lineRule="atLeast"/>
      <w:jc w:val="center"/>
    </w:pPr>
    <w:rPr>
      <w:rFonts w:ascii="Arial" w:hAnsi="Arial" w:eastAsia="黑体" w:cs="宋体"/>
      <w:kern w:val="1"/>
      <w:sz w:val="32"/>
      <w:szCs w:val="22"/>
      <w:lang w:val="en-US" w:eastAsia="zh-CN" w:bidi="ar-SA"/>
    </w:rPr>
  </w:style>
  <w:style w:type="paragraph" w:customStyle="1" w:styleId="287">
    <w:name w:val="_Style 447"/>
    <w:qFormat/>
    <w:uiPriority w:val="0"/>
    <w:pPr>
      <w:widowControl w:val="0"/>
      <w:jc w:val="both"/>
    </w:pPr>
    <w:rPr>
      <w:rFonts w:ascii="Times New Roman" w:hAnsi="Times New Roman" w:eastAsia="宋体" w:cs="Times New Roman"/>
      <w:kern w:val="1"/>
      <w:sz w:val="21"/>
      <w:szCs w:val="21"/>
      <w:lang w:val="en-US" w:eastAsia="zh-CN" w:bidi="ar-SA"/>
    </w:rPr>
  </w:style>
  <w:style w:type="paragraph" w:styleId="288">
    <w:name w:val="No Spacing"/>
    <w:qFormat/>
    <w:uiPriority w:val="0"/>
    <w:rPr>
      <w:rFonts w:ascii="Times New Roman" w:hAnsi="Times New Roman" w:eastAsia="宋体" w:cs="Times New Roman"/>
      <w:sz w:val="22"/>
      <w:szCs w:val="22"/>
      <w:lang w:val="en-US" w:eastAsia="zh-CN" w:bidi="ar-SA"/>
    </w:rPr>
  </w:style>
  <w:style w:type="paragraph" w:customStyle="1" w:styleId="289">
    <w:name w:val="Item Step"/>
    <w:qFormat/>
    <w:uiPriority w:val="0"/>
    <w:pPr>
      <w:tabs>
        <w:tab w:val="left" w:pos="2126"/>
      </w:tabs>
      <w:spacing w:before="80" w:after="80" w:line="240" w:lineRule="atLeast"/>
      <w:ind w:left="2126" w:hanging="425"/>
      <w:jc w:val="both"/>
      <w:outlineLvl w:val="6"/>
    </w:pPr>
    <w:rPr>
      <w:rFonts w:hint="eastAsia" w:ascii="Times New Roman" w:hAnsi="Times New Roman" w:eastAsia="宋体" w:cs="Arial"/>
      <w:sz w:val="21"/>
      <w:szCs w:val="21"/>
      <w:lang w:val="en-US" w:eastAsia="zh-CN" w:bidi="ar-SA"/>
    </w:rPr>
  </w:style>
  <w:style w:type="paragraph" w:customStyle="1" w:styleId="290">
    <w:name w:val="序列a)b)c)"/>
    <w:qFormat/>
    <w:uiPriority w:val="0"/>
    <w:pPr>
      <w:widowControl w:val="0"/>
      <w:tabs>
        <w:tab w:val="left" w:pos="907"/>
      </w:tabs>
      <w:spacing w:line="400" w:lineRule="atLeast"/>
      <w:ind w:left="360" w:hanging="360"/>
      <w:jc w:val="both"/>
    </w:pPr>
    <w:rPr>
      <w:rFonts w:ascii="Times New Roman" w:hAnsi="Times New Roman" w:eastAsia="宋体" w:cs="Times New Roman"/>
      <w:kern w:val="1"/>
      <w:sz w:val="21"/>
      <w:lang w:val="en-US" w:eastAsia="zh-CN" w:bidi="ar-SA"/>
    </w:rPr>
  </w:style>
  <w:style w:type="paragraph" w:customStyle="1" w:styleId="291">
    <w:name w:val="CUSTOMER QUESTION"/>
    <w:qFormat/>
    <w:uiPriority w:val="0"/>
    <w:pPr>
      <w:spacing w:before="240" w:after="240"/>
      <w:ind w:left="3024" w:hanging="2304"/>
    </w:pPr>
    <w:rPr>
      <w:rFonts w:ascii="Times New Roman" w:hAnsi="Times New Roman" w:eastAsia="MS Mincho" w:cs="Times New Roman"/>
      <w:color w:val="000080"/>
      <w:sz w:val="28"/>
      <w:lang w:val="en-US" w:eastAsia="zh-CN" w:bidi="ar-SA"/>
    </w:rPr>
  </w:style>
  <w:style w:type="paragraph" w:customStyle="1" w:styleId="292">
    <w:name w:val="table"/>
    <w:qFormat/>
    <w:uiPriority w:val="0"/>
    <w:pPr>
      <w:spacing w:before="100" w:beforeAutospacing="1" w:after="100" w:afterAutospacing="1"/>
    </w:pPr>
    <w:rPr>
      <w:rFonts w:ascii="宋体" w:hAnsi="宋体" w:eastAsia="宋体" w:cs="宋体"/>
      <w:kern w:val="1"/>
      <w:sz w:val="24"/>
      <w:szCs w:val="24"/>
      <w:lang w:val="en-US" w:eastAsia="zh-CN" w:bidi="ar-SA"/>
    </w:rPr>
  </w:style>
  <w:style w:type="paragraph" w:customStyle="1" w:styleId="293">
    <w:name w:val="小四 段落 宋体 Char"/>
    <w:qFormat/>
    <w:uiPriority w:val="0"/>
    <w:pPr>
      <w:widowControl w:val="0"/>
      <w:ind w:right="-33" w:firstLine="600"/>
      <w:jc w:val="both"/>
    </w:pPr>
    <w:rPr>
      <w:rFonts w:ascii="仿宋_GB2312" w:hAnsi="仿宋_GB2312" w:eastAsia="仿宋_GB2312" w:cs="Times New Roman"/>
      <w:kern w:val="1"/>
      <w:sz w:val="30"/>
      <w:szCs w:val="30"/>
      <w:lang w:val="en-US" w:eastAsia="zh-CN" w:bidi="ar-SA"/>
    </w:rPr>
  </w:style>
  <w:style w:type="paragraph" w:customStyle="1" w:styleId="294">
    <w:name w:val="图号"/>
    <w:qFormat/>
    <w:uiPriority w:val="0"/>
    <w:pPr>
      <w:widowControl w:val="0"/>
      <w:tabs>
        <w:tab w:val="left" w:pos="3780"/>
      </w:tabs>
      <w:spacing w:before="105" w:line="360" w:lineRule="auto"/>
      <w:ind w:left="3360" w:hanging="420"/>
      <w:jc w:val="center"/>
    </w:pPr>
    <w:rPr>
      <w:rFonts w:ascii="Arial" w:hAnsi="Arial" w:eastAsia="宋体" w:cs="Arial"/>
      <w:kern w:val="1"/>
      <w:sz w:val="18"/>
      <w:szCs w:val="18"/>
      <w:lang w:val="en-US" w:eastAsia="zh-CN" w:bidi="ar-SA"/>
    </w:rPr>
  </w:style>
  <w:style w:type="paragraph" w:customStyle="1" w:styleId="295">
    <w:name w:val="È±Ê¡ÎÄ±¾"/>
    <w:qFormat/>
    <w:uiPriority w:val="0"/>
    <w:pPr>
      <w:jc w:val="both"/>
    </w:pPr>
    <w:rPr>
      <w:rFonts w:ascii="Times New Roman" w:hAnsi="Times New Roman" w:eastAsia="宋体" w:cs="Times New Roman"/>
      <w:kern w:val="1"/>
      <w:sz w:val="24"/>
      <w:lang w:val="en-US" w:eastAsia="zh-CN" w:bidi="ar-SA"/>
    </w:rPr>
  </w:style>
  <w:style w:type="paragraph" w:customStyle="1" w:styleId="296">
    <w:name w:val="Figure Description"/>
    <w:next w:val="297"/>
    <w:qFormat/>
    <w:uiPriority w:val="0"/>
    <w:pPr>
      <w:keepNext/>
      <w:spacing w:before="320" w:after="80" w:line="240" w:lineRule="atLeast"/>
      <w:ind w:left="1701"/>
      <w:outlineLvl w:val="7"/>
    </w:pPr>
    <w:rPr>
      <w:rFonts w:ascii="Times New Roman" w:hAnsi="Times New Roman" w:eastAsia="黑体" w:cs="Arial"/>
      <w:spacing w:val="-4"/>
      <w:kern w:val="1"/>
      <w:sz w:val="21"/>
      <w:szCs w:val="21"/>
      <w:lang w:val="en-US" w:eastAsia="zh-CN" w:bidi="ar-SA"/>
    </w:rPr>
  </w:style>
  <w:style w:type="paragraph" w:customStyle="1" w:styleId="297">
    <w:name w:val="Figure"/>
    <w:qFormat/>
    <w:uiPriority w:val="0"/>
    <w:pPr>
      <w:keepNext/>
      <w:spacing w:before="160" w:after="160" w:line="240" w:lineRule="atLeast"/>
      <w:ind w:left="1701"/>
    </w:pPr>
    <w:rPr>
      <w:rFonts w:hint="eastAsia" w:ascii="Times New Roman" w:hAnsi="Times New Roman" w:eastAsia="宋体" w:cs="Arial"/>
      <w:kern w:val="1"/>
      <w:sz w:val="21"/>
      <w:szCs w:val="21"/>
      <w:lang w:val="en-US" w:eastAsia="zh-CN" w:bidi="ar-SA"/>
    </w:rPr>
  </w:style>
  <w:style w:type="paragraph" w:customStyle="1" w:styleId="298">
    <w:name w:val="Table Heading"/>
    <w:qFormat/>
    <w:uiPriority w:val="0"/>
    <w:pPr>
      <w:keepNext/>
      <w:widowControl w:val="0"/>
      <w:spacing w:before="80" w:after="80" w:line="240" w:lineRule="atLeast"/>
    </w:pPr>
    <w:rPr>
      <w:rFonts w:hint="eastAsia" w:ascii="Book Antiqua" w:hAnsi="Book Antiqua" w:eastAsia="黑体" w:cs="Book Antiqua"/>
      <w:bCs/>
      <w:kern w:val="1"/>
      <w:sz w:val="21"/>
      <w:szCs w:val="21"/>
      <w:lang w:val="en-US" w:eastAsia="zh-CN" w:bidi="ar-SA"/>
    </w:rPr>
  </w:style>
  <w:style w:type="paragraph" w:customStyle="1" w:styleId="299">
    <w:name w:val="Bullet"/>
    <w:qFormat/>
    <w:uiPriority w:val="0"/>
    <w:pPr>
      <w:widowControl w:val="0"/>
      <w:tabs>
        <w:tab w:val="left" w:pos="420"/>
        <w:tab w:val="left" w:pos="2552"/>
      </w:tabs>
      <w:spacing w:before="60" w:after="60"/>
      <w:ind w:left="420" w:right="709" w:hanging="420"/>
      <w:jc w:val="both"/>
    </w:pPr>
    <w:rPr>
      <w:rFonts w:ascii="Times New Roman" w:hAnsi="Times New Roman" w:eastAsia="2OcuAe" w:cs="Times New Roman"/>
      <w:spacing w:val="2"/>
      <w:kern w:val="1"/>
      <w:lang w:val="en-US" w:eastAsia="zh-TW" w:bidi="ar-SA"/>
    </w:rPr>
  </w:style>
  <w:style w:type="paragraph" w:customStyle="1" w:styleId="300">
    <w:name w:val="样式 首行缩进:  2 字符"/>
    <w:qFormat/>
    <w:uiPriority w:val="0"/>
    <w:pPr>
      <w:widowControl w:val="0"/>
      <w:spacing w:line="288" w:lineRule="auto"/>
      <w:ind w:firstLine="480"/>
      <w:jc w:val="both"/>
    </w:pPr>
    <w:rPr>
      <w:rFonts w:ascii="宋体" w:hAnsi="宋体" w:eastAsia="宋体" w:cs="Times New Roman"/>
      <w:kern w:val="1"/>
      <w:sz w:val="24"/>
      <w:szCs w:val="24"/>
      <w:lang w:val="en-US" w:eastAsia="zh-CN" w:bidi="ar-SA"/>
    </w:rPr>
  </w:style>
  <w:style w:type="paragraph" w:customStyle="1" w:styleId="301">
    <w:name w:val="正文文本1"/>
    <w:qFormat/>
    <w:uiPriority w:val="0"/>
    <w:pPr>
      <w:widowControl w:val="0"/>
      <w:spacing w:before="170" w:line="300" w:lineRule="atLeast"/>
      <w:ind w:left="1134"/>
      <w:jc w:val="both"/>
    </w:pPr>
    <w:rPr>
      <w:rFonts w:ascii="Times New Roman" w:hAnsi="Times New Roman" w:eastAsia="宋体" w:cs="Times New Roman"/>
      <w:sz w:val="24"/>
      <w:lang w:val="en-US" w:eastAsia="zh-CN" w:bidi="ar-SA"/>
    </w:rPr>
  </w:style>
  <w:style w:type="paragraph" w:customStyle="1" w:styleId="302">
    <w:name w:val="TOC 标题1"/>
    <w:basedOn w:val="6"/>
    <w:qFormat/>
    <w:uiPriority w:val="0"/>
    <w:pPr>
      <w:keepLines/>
      <w:widowControl/>
      <w:spacing w:before="240" w:line="259" w:lineRule="auto"/>
      <w:jc w:val="left"/>
      <w:outlineLvl w:val="9"/>
    </w:pPr>
    <w:rPr>
      <w:rFonts w:ascii="Calibri Light" w:hAnsi="Calibri Light" w:eastAsia="宋体"/>
      <w:color w:val="2E74B5"/>
      <w:sz w:val="32"/>
      <w:szCs w:val="32"/>
    </w:rPr>
  </w:style>
  <w:style w:type="paragraph" w:customStyle="1" w:styleId="303">
    <w:name w:val="Table Description"/>
    <w:qFormat/>
    <w:uiPriority w:val="0"/>
    <w:pPr>
      <w:keepNext/>
      <w:spacing w:before="320" w:after="80" w:line="240" w:lineRule="atLeast"/>
      <w:ind w:left="1701"/>
      <w:outlineLvl w:val="7"/>
    </w:pPr>
    <w:rPr>
      <w:rFonts w:hint="eastAsia" w:ascii="Times New Roman" w:hAnsi="Times New Roman" w:eastAsia="黑体" w:cs="Arial"/>
      <w:spacing w:val="-4"/>
      <w:kern w:val="1"/>
      <w:szCs w:val="21"/>
      <w:lang w:val="en-US" w:eastAsia="zh-CN" w:bidi="ar-SA"/>
    </w:rPr>
  </w:style>
  <w:style w:type="paragraph" w:customStyle="1" w:styleId="304">
    <w:name w:val="Table"/>
    <w:qFormat/>
    <w:uiPriority w:val="0"/>
    <w:pPr>
      <w:widowControl w:val="0"/>
      <w:spacing w:before="20" w:after="20"/>
      <w:ind w:left="2268" w:right="709"/>
      <w:jc w:val="center"/>
    </w:pPr>
    <w:rPr>
      <w:rFonts w:ascii="Arial" w:hAnsi="Arial" w:eastAsia="2OcuAe" w:cs="Times New Roman"/>
      <w:spacing w:val="2"/>
      <w:kern w:val="1"/>
      <w:sz w:val="18"/>
      <w:lang w:val="en-US" w:eastAsia="zh-TW" w:bidi="ar-SA"/>
    </w:rPr>
  </w:style>
  <w:style w:type="paragraph" w:customStyle="1" w:styleId="305">
    <w:name w:val="项目编号"/>
    <w:qFormat/>
    <w:uiPriority w:val="0"/>
    <w:pPr>
      <w:widowControl w:val="0"/>
      <w:spacing w:line="360" w:lineRule="auto"/>
      <w:ind w:left="704" w:hanging="420"/>
      <w:jc w:val="both"/>
    </w:pPr>
    <w:rPr>
      <w:rFonts w:ascii="仿宋_GB2312" w:hAnsi="仿宋_GB2312" w:eastAsia="仿宋_GB2312" w:cs="Times New Roman"/>
      <w:kern w:val="1"/>
      <w:sz w:val="24"/>
      <w:szCs w:val="24"/>
      <w:lang w:val="en-US" w:eastAsia="zh-CN" w:bidi="ar-SA"/>
    </w:rPr>
  </w:style>
  <w:style w:type="paragraph" w:customStyle="1" w:styleId="306">
    <w:name w:val="段"/>
    <w:qFormat/>
    <w:uiPriority w:val="0"/>
    <w:pPr>
      <w:ind w:firstLine="200"/>
      <w:jc w:val="both"/>
    </w:pPr>
    <w:rPr>
      <w:rFonts w:ascii="宋体" w:hAnsi="宋体" w:eastAsia="宋体" w:cs="Times New Roman"/>
      <w:sz w:val="21"/>
      <w:lang w:val="en-US" w:eastAsia="zh-CN" w:bidi="ar-SA"/>
    </w:rPr>
  </w:style>
  <w:style w:type="paragraph" w:customStyle="1" w:styleId="307">
    <w:name w:val="应答正文"/>
    <w:qFormat/>
    <w:uiPriority w:val="0"/>
    <w:pPr>
      <w:spacing w:before="120" w:after="120" w:line="360" w:lineRule="auto"/>
      <w:ind w:left="210" w:firstLine="480"/>
      <w:jc w:val="both"/>
    </w:pPr>
    <w:rPr>
      <w:rFonts w:ascii="宋体" w:hAnsi="宋体" w:eastAsia="宋体" w:cs="Times New Roman"/>
      <w:kern w:val="1"/>
      <w:sz w:val="24"/>
      <w:szCs w:val="24"/>
      <w:lang w:val="en-US" w:eastAsia="zh-CN" w:bidi="ar-SA"/>
    </w:rPr>
  </w:style>
  <w:style w:type="paragraph" w:customStyle="1" w:styleId="308">
    <w:name w:val="注"/>
    <w:qFormat/>
    <w:uiPriority w:val="0"/>
    <w:pPr>
      <w:widowControl w:val="0"/>
      <w:spacing w:line="360" w:lineRule="atLeast"/>
      <w:ind w:left="840" w:hanging="420"/>
      <w:jc w:val="both"/>
    </w:pPr>
    <w:rPr>
      <w:rFonts w:ascii="Times New Roman" w:hAnsi="Times New Roman" w:eastAsia="宋体" w:cs="Times New Roman"/>
      <w:kern w:val="1"/>
      <w:sz w:val="21"/>
      <w:lang w:val="en-US" w:eastAsia="zh-CN" w:bidi="ar-SA"/>
    </w:rPr>
  </w:style>
  <w:style w:type="paragraph" w:customStyle="1" w:styleId="309">
    <w:name w:val="技术文档正文"/>
    <w:qFormat/>
    <w:uiPriority w:val="0"/>
    <w:pPr>
      <w:widowControl w:val="0"/>
      <w:spacing w:line="360" w:lineRule="auto"/>
      <w:ind w:firstLine="200"/>
      <w:jc w:val="both"/>
    </w:pPr>
    <w:rPr>
      <w:rFonts w:ascii="Times New Roman" w:hAnsi="Times New Roman" w:eastAsia="宋体" w:cs="Times New Roman"/>
      <w:kern w:val="1"/>
      <w:sz w:val="24"/>
      <w:szCs w:val="21"/>
      <w:lang w:val="en-US" w:eastAsia="zh-CN" w:bidi="ar-SA"/>
    </w:rPr>
  </w:style>
  <w:style w:type="paragraph" w:customStyle="1" w:styleId="310">
    <w:name w:val="正文缩进编号"/>
    <w:qFormat/>
    <w:uiPriority w:val="0"/>
    <w:pPr>
      <w:widowControl w:val="0"/>
      <w:spacing w:line="360" w:lineRule="auto"/>
      <w:jc w:val="both"/>
    </w:pPr>
    <w:rPr>
      <w:rFonts w:ascii="Times New Roman" w:hAnsi="Times New Roman" w:eastAsia="宋体" w:cs="Times New Roman"/>
      <w:kern w:val="1"/>
      <w:sz w:val="24"/>
      <w:szCs w:val="21"/>
      <w:lang w:val="en-US" w:eastAsia="zh-CN" w:bidi="ar-SA"/>
    </w:rPr>
  </w:style>
  <w:style w:type="paragraph" w:customStyle="1" w:styleId="311">
    <w:name w:val="项目符号2"/>
    <w:qFormat/>
    <w:uiPriority w:val="0"/>
    <w:pPr>
      <w:widowControl w:val="0"/>
      <w:spacing w:line="360" w:lineRule="auto"/>
      <w:jc w:val="both"/>
    </w:pPr>
    <w:rPr>
      <w:rFonts w:ascii="Times New Roman" w:hAnsi="Times New Roman" w:eastAsia="宋体" w:cs="Times New Roman"/>
      <w:kern w:val="1"/>
      <w:sz w:val="24"/>
      <w:lang w:val="en-US" w:eastAsia="zh-CN" w:bidi="ar-SA"/>
    </w:rPr>
  </w:style>
  <w:style w:type="paragraph" w:customStyle="1" w:styleId="312">
    <w:name w:val="Block Label"/>
    <w:qFormat/>
    <w:uiPriority w:val="0"/>
    <w:pPr>
      <w:keepNext/>
      <w:keepLines/>
      <w:spacing w:before="300" w:after="80" w:line="240" w:lineRule="atLeast"/>
      <w:outlineLvl w:val="4"/>
    </w:pPr>
    <w:rPr>
      <w:rFonts w:hint="eastAsia" w:ascii="Book Antiqua" w:hAnsi="Book Antiqua" w:eastAsia="黑体" w:cs="Book Antiqua"/>
      <w:bCs/>
      <w:kern w:val="1"/>
      <w:sz w:val="26"/>
      <w:szCs w:val="26"/>
      <w:lang w:val="en-US" w:eastAsia="zh-CN" w:bidi="ar-SA"/>
    </w:rPr>
  </w:style>
  <w:style w:type="paragraph" w:customStyle="1" w:styleId="313">
    <w:name w:val="_Style 102"/>
    <w:qFormat/>
    <w:uiPriority w:val="0"/>
    <w:pPr>
      <w:widowControl w:val="0"/>
      <w:ind w:left="840"/>
      <w:jc w:val="both"/>
    </w:pPr>
    <w:rPr>
      <w:rFonts w:ascii="Calibri" w:hAnsi="Calibri" w:eastAsia="宋体" w:cs="Times New Roman"/>
      <w:kern w:val="1"/>
      <w:sz w:val="21"/>
      <w:szCs w:val="22"/>
      <w:lang w:val="en-US" w:eastAsia="zh-CN" w:bidi="ar-SA"/>
    </w:rPr>
  </w:style>
  <w:style w:type="paragraph" w:customStyle="1" w:styleId="314">
    <w:name w:val="ec_msonormal"/>
    <w:qFormat/>
    <w:uiPriority w:val="0"/>
    <w:pPr>
      <w:spacing w:before="100" w:beforeAutospacing="1" w:after="100" w:afterAutospacing="1"/>
    </w:pPr>
    <w:rPr>
      <w:rFonts w:ascii="宋体" w:hAnsi="宋体" w:eastAsia="宋体" w:cs="Times New Roman"/>
      <w:kern w:val="1"/>
      <w:sz w:val="24"/>
      <w:szCs w:val="24"/>
      <w:lang w:val="en-US" w:eastAsia="zh-CN" w:bidi="ar-SA"/>
    </w:rPr>
  </w:style>
  <w:style w:type="paragraph" w:customStyle="1" w:styleId="315">
    <w:name w:val="Body text 1"/>
    <w:basedOn w:val="6"/>
    <w:qFormat/>
    <w:uiPriority w:val="0"/>
    <w:pPr>
      <w:tabs>
        <w:tab w:val="left" w:pos="1134"/>
      </w:tabs>
      <w:ind w:hanging="1134"/>
    </w:pPr>
  </w:style>
  <w:style w:type="paragraph" w:customStyle="1" w:styleId="316">
    <w:name w:val="font"/>
    <w:qFormat/>
    <w:uiPriority w:val="0"/>
    <w:pPr>
      <w:spacing w:before="100" w:beforeAutospacing="1" w:after="100" w:afterAutospacing="1"/>
    </w:pPr>
    <w:rPr>
      <w:rFonts w:ascii="ˎ̥" w:hAnsi="ˎ̥" w:eastAsia="宋体" w:cs="宋体"/>
      <w:kern w:val="1"/>
      <w:sz w:val="18"/>
      <w:szCs w:val="18"/>
      <w:lang w:val="en-US" w:eastAsia="zh-CN" w:bidi="ar-SA"/>
    </w:rPr>
  </w:style>
  <w:style w:type="paragraph" w:customStyle="1" w:styleId="317">
    <w:name w:val="Item List"/>
    <w:qFormat/>
    <w:uiPriority w:val="0"/>
    <w:pPr>
      <w:tabs>
        <w:tab w:val="left" w:pos="628"/>
      </w:tabs>
      <w:spacing w:before="80" w:after="80" w:line="240" w:lineRule="atLeast"/>
    </w:pPr>
    <w:rPr>
      <w:rFonts w:hint="eastAsia" w:ascii="Times New Roman" w:hAnsi="Times New Roman" w:eastAsia="宋体" w:cs="Arial"/>
      <w:kern w:val="1"/>
      <w:sz w:val="21"/>
      <w:szCs w:val="21"/>
      <w:lang w:val="en-US" w:eastAsia="zh-CN" w:bidi="ar-SA"/>
    </w:rPr>
  </w:style>
  <w:style w:type="paragraph" w:customStyle="1" w:styleId="318">
    <w:name w:val="通用"/>
    <w:qFormat/>
    <w:uiPriority w:val="0"/>
    <w:pPr>
      <w:widowControl w:val="0"/>
      <w:spacing w:after="312"/>
      <w:ind w:left="113"/>
      <w:jc w:val="center"/>
    </w:pPr>
    <w:rPr>
      <w:rFonts w:ascii="宋体" w:hAnsi="宋体" w:eastAsia="宋体" w:cs="Times New Roman"/>
      <w:b/>
      <w:kern w:val="1"/>
      <w:sz w:val="32"/>
      <w:szCs w:val="24"/>
      <w:lang w:val="en-US" w:eastAsia="zh-CN" w:bidi="ar-SA"/>
    </w:rPr>
  </w:style>
  <w:style w:type="paragraph" w:customStyle="1" w:styleId="319">
    <w:name w:val="Char1 Char Char Char Char Char Char"/>
    <w:qFormat/>
    <w:uiPriority w:val="0"/>
    <w:pPr>
      <w:widowControl w:val="0"/>
      <w:jc w:val="both"/>
    </w:pPr>
    <w:rPr>
      <w:rFonts w:ascii="Tahoma" w:hAnsi="Tahoma" w:eastAsia="宋体" w:cs="Times New Roman"/>
      <w:kern w:val="1"/>
      <w:sz w:val="24"/>
      <w:lang w:val="en-US" w:eastAsia="zh-CN" w:bidi="ar-SA"/>
    </w:rPr>
  </w:style>
  <w:style w:type="paragraph" w:customStyle="1" w:styleId="320">
    <w:name w:val="应答正文流表"/>
    <w:qFormat/>
    <w:uiPriority w:val="0"/>
    <w:pPr>
      <w:widowControl w:val="0"/>
      <w:spacing w:before="20" w:after="20"/>
      <w:ind w:left="210" w:firstLine="480"/>
      <w:jc w:val="both"/>
    </w:pPr>
    <w:rPr>
      <w:rFonts w:ascii="Times New Roman" w:hAnsi="Times New Roman" w:eastAsia="宋体" w:cs="Times New Roman"/>
      <w:kern w:val="1"/>
      <w:sz w:val="21"/>
      <w:szCs w:val="21"/>
      <w:lang w:val="en-US" w:eastAsia="zh-CN" w:bidi="ar-SA"/>
    </w:rPr>
  </w:style>
  <w:style w:type="paragraph" w:customStyle="1" w:styleId="321">
    <w:name w:val="TOC 标题11"/>
    <w:basedOn w:val="6"/>
    <w:qFormat/>
    <w:uiPriority w:val="0"/>
    <w:pPr>
      <w:keepLines/>
      <w:widowControl/>
      <w:spacing w:before="480" w:line="276" w:lineRule="auto"/>
      <w:jc w:val="left"/>
      <w:outlineLvl w:val="9"/>
    </w:pPr>
    <w:rPr>
      <w:rFonts w:ascii="Cambria" w:hAnsi="Cambria" w:eastAsia="宋体"/>
      <w:b/>
      <w:bCs/>
      <w:color w:val="2E74B5"/>
    </w:rPr>
  </w:style>
  <w:style w:type="paragraph" w:customStyle="1" w:styleId="322">
    <w:name w:val="并列项"/>
    <w:qFormat/>
    <w:uiPriority w:val="0"/>
    <w:pPr>
      <w:widowControl w:val="0"/>
      <w:tabs>
        <w:tab w:val="left" w:pos="840"/>
      </w:tabs>
      <w:spacing w:line="400" w:lineRule="atLeast"/>
      <w:ind w:left="840" w:hanging="420"/>
      <w:jc w:val="both"/>
    </w:pPr>
    <w:rPr>
      <w:rFonts w:ascii="Times New Roman" w:hAnsi="Times New Roman" w:eastAsia="宋体" w:cs="Times New Roman"/>
      <w:kern w:val="1"/>
      <w:sz w:val="21"/>
      <w:lang w:val="en-US" w:eastAsia="zh-CN" w:bidi="ar-SA"/>
    </w:rPr>
  </w:style>
  <w:style w:type="paragraph" w:customStyle="1" w:styleId="323">
    <w:name w:val="正文列表 Char"/>
    <w:qFormat/>
    <w:uiPriority w:val="0"/>
    <w:pPr>
      <w:spacing w:before="20" w:after="20" w:line="360" w:lineRule="auto"/>
      <w:ind w:firstLine="200"/>
      <w:jc w:val="both"/>
    </w:pPr>
    <w:rPr>
      <w:rFonts w:ascii="宋体" w:hAnsi="宋体" w:eastAsia="宋体" w:cs="Times New Roman"/>
      <w:kern w:val="1"/>
      <w:sz w:val="24"/>
      <w:szCs w:val="21"/>
      <w:lang w:val="en-US" w:eastAsia="zh-CN" w:bidi="ar-SA"/>
    </w:rPr>
  </w:style>
  <w:style w:type="paragraph" w:customStyle="1" w:styleId="324">
    <w:name w:val="样式 正文列表 + 加粗 Char"/>
    <w:basedOn w:val="212"/>
    <w:qFormat/>
    <w:uiPriority w:val="0"/>
    <w:rPr>
      <w:b/>
      <w:bCs/>
    </w:rPr>
  </w:style>
  <w:style w:type="paragraph" w:customStyle="1" w:styleId="325">
    <w:name w:val="样式 样式3 + 段前: 0.5 行 段后: 0.5 行"/>
    <w:qFormat/>
    <w:uiPriority w:val="0"/>
    <w:pPr>
      <w:keepNext/>
      <w:widowControl w:val="0"/>
      <w:tabs>
        <w:tab w:val="left" w:pos="851"/>
      </w:tabs>
      <w:spacing w:line="360" w:lineRule="auto"/>
      <w:ind w:left="1260" w:hanging="420"/>
      <w:jc w:val="both"/>
      <w:outlineLvl w:val="2"/>
    </w:pPr>
    <w:rPr>
      <w:rFonts w:ascii="宋体" w:hAnsi="宋体" w:eastAsia="宋体" w:cs="宋体"/>
      <w:kern w:val="1"/>
      <w:sz w:val="32"/>
      <w:lang w:val="en-US" w:eastAsia="zh-CN" w:bidi="ar-SA"/>
    </w:rPr>
  </w:style>
  <w:style w:type="paragraph" w:customStyle="1" w:styleId="326">
    <w:name w:val="Step"/>
    <w:qFormat/>
    <w:uiPriority w:val="0"/>
    <w:pPr>
      <w:tabs>
        <w:tab w:val="left" w:pos="1701"/>
      </w:tabs>
      <w:spacing w:before="160" w:after="160" w:line="240" w:lineRule="atLeast"/>
      <w:ind w:left="1701" w:hanging="159"/>
      <w:outlineLvl w:val="5"/>
    </w:pPr>
    <w:rPr>
      <w:rFonts w:hint="eastAsia" w:ascii="Times New Roman" w:hAnsi="Times New Roman" w:eastAsia="宋体" w:cs="Arial"/>
      <w:kern w:val="1"/>
      <w:sz w:val="21"/>
      <w:szCs w:val="21"/>
      <w:lang w:val="en-US" w:eastAsia="zh-CN" w:bidi="ar-SA"/>
    </w:rPr>
  </w:style>
  <w:style w:type="paragraph" w:customStyle="1" w:styleId="327">
    <w:name w:val="样式 标题 3 + 小四 段前: 0 磅 段后: 0 磅 行距: 固定值 20 磅"/>
    <w:basedOn w:val="8"/>
    <w:qFormat/>
    <w:uiPriority w:val="0"/>
    <w:pPr>
      <w:spacing w:before="0" w:after="0" w:line="400" w:lineRule="exact"/>
    </w:pPr>
    <w:rPr>
      <w:sz w:val="21"/>
      <w:szCs w:val="20"/>
    </w:rPr>
  </w:style>
  <w:style w:type="paragraph" w:customStyle="1" w:styleId="328">
    <w:name w:val="正文列表3"/>
    <w:qFormat/>
    <w:uiPriority w:val="0"/>
    <w:pPr>
      <w:widowControl w:val="0"/>
      <w:ind w:left="420" w:hanging="420"/>
      <w:jc w:val="both"/>
    </w:pPr>
    <w:rPr>
      <w:rFonts w:ascii="Times New Roman" w:hAnsi="Times New Roman" w:eastAsia="宋体" w:cs="Times New Roman"/>
      <w:kern w:val="1"/>
      <w:sz w:val="21"/>
      <w:szCs w:val="24"/>
      <w:lang w:val="en-US" w:eastAsia="zh-CN" w:bidi="ar-SA"/>
    </w:rPr>
  </w:style>
  <w:style w:type="paragraph" w:customStyle="1" w:styleId="329">
    <w:name w:val="纯文本3"/>
    <w:qFormat/>
    <w:uiPriority w:val="0"/>
    <w:pPr>
      <w:widowControl w:val="0"/>
      <w:jc w:val="both"/>
    </w:pPr>
    <w:rPr>
      <w:rFonts w:ascii="宋体" w:hAnsi="宋体" w:eastAsia="宋体" w:cs="Times New Roman"/>
      <w:kern w:val="1"/>
      <w:sz w:val="28"/>
      <w:szCs w:val="24"/>
      <w:lang w:val="en-US" w:eastAsia="zh-CN" w:bidi="ar-SA"/>
    </w:rPr>
  </w:style>
  <w:style w:type="paragraph" w:customStyle="1" w:styleId="330">
    <w:name w:val="正文列表"/>
    <w:qFormat/>
    <w:uiPriority w:val="0"/>
    <w:pPr>
      <w:tabs>
        <w:tab w:val="left" w:pos="1260"/>
      </w:tabs>
      <w:spacing w:before="20" w:after="20" w:line="360" w:lineRule="auto"/>
      <w:ind w:left="1260" w:firstLine="480"/>
      <w:jc w:val="both"/>
    </w:pPr>
    <w:rPr>
      <w:rFonts w:ascii="宋体" w:hAnsi="宋体" w:eastAsia="宋体" w:cs="Times New Roman"/>
      <w:kern w:val="1"/>
      <w:sz w:val="24"/>
      <w:szCs w:val="21"/>
      <w:lang w:val="en-US" w:eastAsia="zh-CN" w:bidi="ar-SA"/>
    </w:rPr>
  </w:style>
  <w:style w:type="paragraph" w:customStyle="1" w:styleId="331">
    <w:name w:val="正文 New New New New New New New New New"/>
    <w:qFormat/>
    <w:uiPriority w:val="0"/>
    <w:pPr>
      <w:widowControl w:val="0"/>
      <w:jc w:val="both"/>
    </w:pPr>
    <w:rPr>
      <w:rFonts w:ascii="Times New Roman" w:hAnsi="Times New Roman" w:eastAsia="宋体" w:cs="Times New Roman"/>
      <w:kern w:val="1"/>
      <w:sz w:val="21"/>
      <w:lang w:val="en-US" w:eastAsia="zh-CN" w:bidi="ar-SA"/>
    </w:rPr>
  </w:style>
  <w:style w:type="character" w:customStyle="1" w:styleId="332">
    <w:name w:val="批注引用1"/>
    <w:qFormat/>
    <w:uiPriority w:val="0"/>
    <w:rPr>
      <w:kern w:val="0"/>
      <w:lang w:val="en-US" w:eastAsia="zh-CN" w:bidi="ar-SA"/>
    </w:rPr>
  </w:style>
  <w:style w:type="character" w:customStyle="1" w:styleId="333">
    <w:name w:val="标题 1 字符1"/>
    <w:qFormat/>
    <w:uiPriority w:val="0"/>
    <w:rPr>
      <w:rFonts w:ascii="楷体_GB2312" w:hAnsi="楷体_GB2312" w:eastAsia="楷体_GB2312" w:cs="Times New Roman"/>
      <w:sz w:val="28"/>
      <w:szCs w:val="28"/>
    </w:rPr>
  </w:style>
  <w:style w:type="character" w:customStyle="1" w:styleId="334">
    <w:name w:val="标题 2 字符1"/>
    <w:qFormat/>
    <w:uiPriority w:val="0"/>
    <w:rPr>
      <w:rFonts w:ascii="Arial" w:hAnsi="Arial" w:eastAsia="幼圆" w:cs="Arial"/>
      <w:b/>
      <w:bCs/>
      <w:sz w:val="44"/>
      <w:szCs w:val="44"/>
    </w:rPr>
  </w:style>
  <w:style w:type="character" w:customStyle="1" w:styleId="335">
    <w:name w:val="标题 3 Char"/>
    <w:qFormat/>
    <w:uiPriority w:val="0"/>
    <w:rPr>
      <w:rFonts w:ascii="Times New Roman" w:hAnsi="Times New Roman" w:eastAsia="宋体" w:cs="Times New Roman"/>
      <w:b/>
      <w:bCs/>
      <w:sz w:val="32"/>
      <w:szCs w:val="32"/>
    </w:rPr>
  </w:style>
  <w:style w:type="character" w:customStyle="1" w:styleId="336">
    <w:name w:val="标题 4 字符1"/>
    <w:qFormat/>
    <w:uiPriority w:val="0"/>
    <w:rPr>
      <w:rFonts w:ascii="Arial" w:hAnsi="Arial" w:eastAsia="黑体" w:cs="Times New Roman"/>
      <w:b/>
      <w:bCs/>
      <w:sz w:val="28"/>
      <w:szCs w:val="28"/>
    </w:rPr>
  </w:style>
  <w:style w:type="character" w:customStyle="1" w:styleId="337">
    <w:name w:val="标题 5 字符1"/>
    <w:qFormat/>
    <w:uiPriority w:val="0"/>
    <w:rPr>
      <w:rFonts w:ascii="宋体" w:hAnsi="宋体" w:eastAsia="宋体" w:cs="Times New Roman"/>
      <w:color w:val="000000"/>
      <w:kern w:val="0"/>
      <w:sz w:val="28"/>
      <w:szCs w:val="28"/>
    </w:rPr>
  </w:style>
  <w:style w:type="character" w:customStyle="1" w:styleId="338">
    <w:name w:val="标题 6 字符"/>
    <w:qFormat/>
    <w:uiPriority w:val="0"/>
    <w:rPr>
      <w:rFonts w:ascii="Arial" w:hAnsi="Arial" w:eastAsia="黑体" w:cs="Times New Roman"/>
      <w:b/>
      <w:bCs/>
      <w:sz w:val="24"/>
      <w:szCs w:val="24"/>
    </w:rPr>
  </w:style>
  <w:style w:type="character" w:customStyle="1" w:styleId="339">
    <w:name w:val="标题 7 字符"/>
    <w:qFormat/>
    <w:uiPriority w:val="0"/>
    <w:rPr>
      <w:rFonts w:ascii="Times New Roman" w:hAnsi="Times New Roman" w:eastAsia="宋体" w:cs="Times New Roman"/>
      <w:b/>
      <w:bCs/>
      <w:sz w:val="24"/>
      <w:szCs w:val="24"/>
    </w:rPr>
  </w:style>
  <w:style w:type="character" w:customStyle="1" w:styleId="340">
    <w:name w:val="标题 8 字符"/>
    <w:qFormat/>
    <w:uiPriority w:val="0"/>
    <w:rPr>
      <w:rFonts w:ascii="Arial" w:hAnsi="Arial" w:eastAsia="黑体" w:cs="Times New Roman"/>
      <w:sz w:val="24"/>
      <w:szCs w:val="24"/>
    </w:rPr>
  </w:style>
  <w:style w:type="character" w:customStyle="1" w:styleId="341">
    <w:name w:val="标题 9 字符"/>
    <w:qFormat/>
    <w:uiPriority w:val="0"/>
    <w:rPr>
      <w:rFonts w:ascii="Arial" w:hAnsi="Arial" w:eastAsia="黑体" w:cs="Times New Roman"/>
      <w:szCs w:val="21"/>
    </w:rPr>
  </w:style>
  <w:style w:type="character" w:customStyle="1" w:styleId="342">
    <w:name w:val="批注框文本 字符"/>
    <w:qFormat/>
    <w:uiPriority w:val="0"/>
    <w:rPr>
      <w:kern w:val="0"/>
      <w:sz w:val="18"/>
      <w:szCs w:val="18"/>
      <w:lang w:val="en-US" w:eastAsia="zh-CN" w:bidi="ar-SA"/>
    </w:rPr>
  </w:style>
  <w:style w:type="character" w:customStyle="1" w:styleId="343">
    <w:name w:val="正文2 Char"/>
    <w:qFormat/>
    <w:uiPriority w:val="0"/>
    <w:rPr>
      <w:rFonts w:ascii="华文中宋" w:hAnsi="华文中宋" w:eastAsia="华文中宋"/>
      <w:kern w:val="0"/>
      <w:sz w:val="24"/>
      <w:szCs w:val="24"/>
      <w:lang w:val="en-US" w:eastAsia="zh-CN" w:bidi="ar-SA"/>
    </w:rPr>
  </w:style>
  <w:style w:type="character" w:customStyle="1" w:styleId="344">
    <w:name w:val="A0"/>
    <w:qFormat/>
    <w:uiPriority w:val="0"/>
    <w:rPr>
      <w:rFonts w:cs="微软雅黑"/>
      <w:kern w:val="0"/>
      <w:sz w:val="28"/>
      <w:szCs w:val="28"/>
      <w:lang w:val="en-US" w:eastAsia="zh-CN" w:bidi="ar-SA"/>
    </w:rPr>
  </w:style>
  <w:style w:type="character" w:customStyle="1" w:styleId="345">
    <w:name w:val="批注框文本 Char1"/>
    <w:qFormat/>
    <w:uiPriority w:val="0"/>
    <w:rPr>
      <w:rFonts w:ascii="Times New Roman" w:hAnsi="Times New Roman" w:eastAsia="宋体" w:cs="Times New Roman"/>
      <w:sz w:val="18"/>
      <w:szCs w:val="18"/>
    </w:rPr>
  </w:style>
  <w:style w:type="character" w:customStyle="1" w:styleId="346">
    <w:name w:val="正文文本 Char"/>
    <w:qFormat/>
    <w:uiPriority w:val="0"/>
    <w:rPr>
      <w:rFonts w:ascii="Times New Roman" w:hAnsi="Times New Roman" w:eastAsia="宋体" w:cs="Times New Roman"/>
      <w:szCs w:val="21"/>
    </w:rPr>
  </w:style>
  <w:style w:type="character" w:customStyle="1" w:styleId="347">
    <w:name w:val="日期 字符1"/>
    <w:qFormat/>
    <w:uiPriority w:val="0"/>
    <w:rPr>
      <w:rFonts w:ascii="Times New Roman" w:hAnsi="Times New Roman" w:eastAsia="宋体" w:cs="Times New Roman"/>
      <w:sz w:val="24"/>
      <w:szCs w:val="24"/>
    </w:rPr>
  </w:style>
  <w:style w:type="character" w:customStyle="1" w:styleId="348">
    <w:name w:val="正文文本缩进 字符"/>
    <w:qFormat/>
    <w:uiPriority w:val="0"/>
    <w:rPr>
      <w:rFonts w:ascii="宋体" w:hAnsi="宋体" w:eastAsia="宋体" w:cs="Times New Roman"/>
      <w:szCs w:val="24"/>
    </w:rPr>
  </w:style>
  <w:style w:type="character" w:customStyle="1" w:styleId="349">
    <w:name w:val="批注文字 Char"/>
    <w:qFormat/>
    <w:uiPriority w:val="0"/>
    <w:rPr>
      <w:rFonts w:ascii="Times New Roman" w:hAnsi="Times New Roman" w:eastAsia="宋体" w:cs="Times New Roman"/>
      <w:szCs w:val="21"/>
    </w:rPr>
  </w:style>
  <w:style w:type="character" w:customStyle="1" w:styleId="350">
    <w:name w:val="页眉 字符1"/>
    <w:qFormat/>
    <w:uiPriority w:val="0"/>
    <w:rPr>
      <w:rFonts w:ascii="Times New Roman" w:hAnsi="Times New Roman" w:eastAsia="宋体" w:cs="Times New Roman"/>
      <w:sz w:val="18"/>
      <w:szCs w:val="21"/>
    </w:rPr>
  </w:style>
  <w:style w:type="character" w:customStyle="1" w:styleId="351">
    <w:name w:val="页脚 字符1"/>
    <w:qFormat/>
    <w:uiPriority w:val="0"/>
    <w:rPr>
      <w:rFonts w:ascii="Times New Roman" w:hAnsi="Times New Roman" w:eastAsia="宋体" w:cs="Times New Roman"/>
      <w:sz w:val="18"/>
      <w:szCs w:val="21"/>
    </w:rPr>
  </w:style>
  <w:style w:type="character" w:customStyle="1" w:styleId="352">
    <w:name w:val="Header Char_9db0cdfd-e68a-4ac8-921d-0affe2bb41f7"/>
    <w:qFormat/>
    <w:uiPriority w:val="0"/>
    <w:rPr>
      <w:rFonts w:eastAsia="楷体"/>
      <w:sz w:val="18"/>
      <w:szCs w:val="18"/>
    </w:rPr>
  </w:style>
  <w:style w:type="character" w:customStyle="1" w:styleId="353">
    <w:name w:val="正文文本缩进 3 Char1"/>
    <w:qFormat/>
    <w:uiPriority w:val="0"/>
    <w:rPr>
      <w:sz w:val="16"/>
      <w:szCs w:val="16"/>
      <w:lang w:val="en-US" w:eastAsia="zh-CN" w:bidi="ar-SA"/>
    </w:rPr>
  </w:style>
  <w:style w:type="character" w:customStyle="1" w:styleId="354">
    <w:name w:val="Char Char32"/>
    <w:qFormat/>
    <w:uiPriority w:val="0"/>
    <w:rPr>
      <w:rFonts w:ascii="Arial" w:hAnsi="Arial" w:eastAsia="黑体" w:cs="Arial"/>
      <w:b/>
      <w:bCs/>
      <w:sz w:val="28"/>
      <w:szCs w:val="28"/>
      <w:lang w:val="en-US" w:eastAsia="zh-CN" w:bidi="ar-SA"/>
    </w:rPr>
  </w:style>
  <w:style w:type="character" w:customStyle="1" w:styleId="355">
    <w:name w:val="标题二 Char Char"/>
    <w:qFormat/>
    <w:uiPriority w:val="0"/>
    <w:rPr>
      <w:rFonts w:ascii="楷体_GB2312" w:hAnsi="楷体_GB2312" w:eastAsia="楷体_GB2312"/>
      <w:color w:val="FF0000"/>
      <w:kern w:val="0"/>
      <w:sz w:val="20"/>
      <w:szCs w:val="20"/>
      <w:lang w:val="en-US" w:bidi="ar-SA"/>
    </w:rPr>
  </w:style>
  <w:style w:type="character" w:customStyle="1" w:styleId="356">
    <w:name w:val="small-text"/>
    <w:qFormat/>
    <w:uiPriority w:val="0"/>
    <w:rPr>
      <w:kern w:val="0"/>
      <w:sz w:val="20"/>
      <w:szCs w:val="20"/>
      <w:lang w:val="en-US" w:eastAsia="zh-CN" w:bidi="ar-SA"/>
    </w:rPr>
  </w:style>
  <w:style w:type="character" w:customStyle="1" w:styleId="357">
    <w:name w:val="美标题2 Char Char"/>
    <w:qFormat/>
    <w:uiPriority w:val="0"/>
    <w:rPr>
      <w:rFonts w:ascii="宋体" w:hAnsi="宋体"/>
      <w:b/>
      <w:sz w:val="28"/>
      <w:szCs w:val="20"/>
      <w:lang w:val="en-US" w:eastAsia="zh-CN"/>
    </w:rPr>
  </w:style>
  <w:style w:type="character" w:customStyle="1" w:styleId="358">
    <w:name w:val="Char Char12"/>
    <w:qFormat/>
    <w:uiPriority w:val="0"/>
    <w:rPr>
      <w:kern w:val="0"/>
      <w:sz w:val="18"/>
      <w:szCs w:val="20"/>
      <w:lang w:val="en-US" w:eastAsia="zh-CN" w:bidi="ar-SA"/>
    </w:rPr>
  </w:style>
  <w:style w:type="character" w:customStyle="1" w:styleId="359">
    <w:name w:val="param-name param-explain"/>
    <w:qFormat/>
    <w:uiPriority w:val="0"/>
  </w:style>
  <w:style w:type="character" w:customStyle="1" w:styleId="360">
    <w:name w:val="标准文本 Char"/>
    <w:qFormat/>
    <w:uiPriority w:val="0"/>
    <w:rPr>
      <w:rFonts w:eastAsia="仿宋_GB2312" w:cs="宋体"/>
      <w:kern w:val="0"/>
      <w:sz w:val="24"/>
      <w:szCs w:val="20"/>
      <w:lang w:val="en-US" w:eastAsia="zh-CN" w:bidi="ar-SA"/>
    </w:rPr>
  </w:style>
  <w:style w:type="character" w:customStyle="1" w:styleId="361">
    <w:name w:val="美标题一 Char Char"/>
    <w:qFormat/>
    <w:uiPriority w:val="0"/>
    <w:rPr>
      <w:b/>
      <w:kern w:val="0"/>
      <w:sz w:val="36"/>
      <w:szCs w:val="20"/>
      <w:lang w:val="en-US" w:eastAsia="zh-CN" w:bidi="ar-SA"/>
    </w:rPr>
  </w:style>
  <w:style w:type="character" w:customStyle="1" w:styleId="362">
    <w:name w:val="Char Char19"/>
    <w:qFormat/>
    <w:uiPriority w:val="0"/>
    <w:rPr>
      <w:rFonts w:ascii="宋体" w:hAnsi="宋体"/>
      <w:b/>
      <w:kern w:val="0"/>
      <w:sz w:val="24"/>
      <w:szCs w:val="20"/>
      <w:u w:val="single"/>
      <w:lang w:val="en-US" w:eastAsia="zh-CN" w:bidi="ar-SA"/>
    </w:rPr>
  </w:style>
  <w:style w:type="character" w:customStyle="1" w:styleId="363">
    <w:name w:val="方案文档 Char Char"/>
    <w:qFormat/>
    <w:uiPriority w:val="0"/>
    <w:rPr>
      <w:rFonts w:ascii="宋体" w:hAnsi="宋体"/>
      <w:b/>
      <w:sz w:val="24"/>
      <w:szCs w:val="24"/>
      <w:lang w:val="en-US" w:eastAsia="zh-CN"/>
    </w:rPr>
  </w:style>
  <w:style w:type="character" w:customStyle="1" w:styleId="364">
    <w:name w:val="方案文档 Char Char Char"/>
    <w:qFormat/>
    <w:uiPriority w:val="0"/>
    <w:rPr>
      <w:rFonts w:ascii="宋体" w:hAnsi="宋体"/>
      <w:b/>
      <w:kern w:val="0"/>
      <w:sz w:val="24"/>
      <w:szCs w:val="24"/>
      <w:lang w:val="en-US" w:eastAsia="zh-CN" w:bidi="ar-SA"/>
    </w:rPr>
  </w:style>
  <w:style w:type="character" w:customStyle="1" w:styleId="365">
    <w:name w:val="def"/>
    <w:qFormat/>
    <w:uiPriority w:val="0"/>
  </w:style>
  <w:style w:type="character" w:customStyle="1" w:styleId="366">
    <w:name w:val="副标题 字符"/>
    <w:qFormat/>
    <w:uiPriority w:val="0"/>
    <w:rPr>
      <w:rFonts w:ascii="Cambria" w:hAnsi="Cambria"/>
      <w:b/>
      <w:bCs/>
      <w:sz w:val="32"/>
      <w:szCs w:val="32"/>
      <w:lang w:val="en-US" w:eastAsia="zh-CN" w:bidi="ar-SA"/>
    </w:rPr>
  </w:style>
  <w:style w:type="character" w:customStyle="1" w:styleId="367">
    <w:name w:val="列表段落 字符"/>
    <w:qFormat/>
    <w:uiPriority w:val="0"/>
    <w:rPr>
      <w:rFonts w:ascii="Calibri" w:hAnsi="Calibri"/>
      <w:kern w:val="0"/>
      <w:sz w:val="24"/>
      <w:szCs w:val="24"/>
      <w:lang w:val="en-US" w:eastAsia="zh-CN" w:bidi="ar-SA"/>
    </w:rPr>
  </w:style>
  <w:style w:type="character" w:customStyle="1" w:styleId="368">
    <w:name w:val="标题2 Char Char Char"/>
    <w:qFormat/>
    <w:uiPriority w:val="0"/>
    <w:rPr>
      <w:rFonts w:ascii="宋体" w:hAnsi="宋体" w:eastAsia="Times New Roman"/>
      <w:b/>
      <w:kern w:val="0"/>
      <w:sz w:val="32"/>
      <w:szCs w:val="24"/>
      <w:lang w:val="en-US" w:eastAsia="zh-CN" w:bidi="ar-SA"/>
    </w:rPr>
  </w:style>
  <w:style w:type="character" w:customStyle="1" w:styleId="369">
    <w:name w:val="页眉 Char1"/>
    <w:qFormat/>
    <w:uiPriority w:val="0"/>
    <w:rPr>
      <w:sz w:val="18"/>
      <w:szCs w:val="18"/>
      <w:lang w:val="en-US" w:eastAsia="zh-CN" w:bidi="ar-SA"/>
    </w:rPr>
  </w:style>
  <w:style w:type="character" w:customStyle="1" w:styleId="370">
    <w:name w:val="标题4 Char3"/>
    <w:qFormat/>
    <w:uiPriority w:val="0"/>
    <w:rPr>
      <w:kern w:val="0"/>
      <w:sz w:val="24"/>
      <w:szCs w:val="24"/>
    </w:rPr>
  </w:style>
  <w:style w:type="character" w:customStyle="1" w:styleId="371">
    <w:name w:val="普通文字 Char Char Char Char Char Char Char"/>
    <w:qFormat/>
    <w:uiPriority w:val="0"/>
    <w:rPr>
      <w:rFonts w:ascii="宋体" w:hAnsi="宋体"/>
      <w:kern w:val="0"/>
      <w:sz w:val="24"/>
      <w:szCs w:val="20"/>
      <w:lang w:val="en-US" w:eastAsia="zh-CN" w:bidi="ar-SA"/>
    </w:rPr>
  </w:style>
  <w:style w:type="character" w:customStyle="1" w:styleId="372">
    <w:name w:val="二级目录 Char Char Char"/>
    <w:qFormat/>
    <w:uiPriority w:val="0"/>
    <w:rPr>
      <w:rFonts w:eastAsia="Times New Roman"/>
      <w:b/>
      <w:kern w:val="0"/>
      <w:sz w:val="30"/>
      <w:szCs w:val="28"/>
      <w:lang w:val="en-US" w:eastAsia="zh-CN" w:bidi="ar-SA"/>
    </w:rPr>
  </w:style>
  <w:style w:type="character" w:customStyle="1" w:styleId="373">
    <w:name w:val="二级目录 Char Char"/>
    <w:qFormat/>
    <w:uiPriority w:val="0"/>
    <w:rPr>
      <w:b/>
      <w:sz w:val="30"/>
      <w:szCs w:val="28"/>
    </w:rPr>
  </w:style>
  <w:style w:type="character" w:customStyle="1" w:styleId="374">
    <w:name w:val="NICMAN Body Text Char Char"/>
    <w:qFormat/>
    <w:uiPriority w:val="0"/>
    <w:rPr>
      <w:rFonts w:ascii="方正大黑简体" w:hAnsi="方正大黑简体" w:eastAsia="方正大黑简体"/>
      <w:kern w:val="0"/>
      <w:position w:val="3"/>
      <w:sz w:val="30"/>
      <w:szCs w:val="20"/>
      <w:lang w:val="en-US" w:eastAsia="zh-CN" w:bidi="ar-SA"/>
    </w:rPr>
  </w:style>
  <w:style w:type="character" w:customStyle="1" w:styleId="375">
    <w:name w:val="param-name"/>
    <w:qFormat/>
    <w:uiPriority w:val="0"/>
  </w:style>
  <w:style w:type="character" w:customStyle="1" w:styleId="376">
    <w:name w:val="font5 Char Char Char"/>
    <w:qFormat/>
    <w:uiPriority w:val="0"/>
    <w:rPr>
      <w:rFonts w:ascii="宋体" w:hAnsi="宋体"/>
      <w:kern w:val="0"/>
      <w:sz w:val="28"/>
      <w:szCs w:val="28"/>
    </w:rPr>
  </w:style>
  <w:style w:type="character" w:customStyle="1" w:styleId="377">
    <w:name w:val="普通文字1 Char"/>
    <w:qFormat/>
    <w:uiPriority w:val="0"/>
    <w:rPr>
      <w:rFonts w:ascii="Courier New" w:hAnsi="Courier New"/>
      <w:kern w:val="0"/>
      <w:sz w:val="20"/>
      <w:szCs w:val="20"/>
      <w:lang w:eastAsia="zh-CN"/>
    </w:rPr>
  </w:style>
  <w:style w:type="character" w:customStyle="1" w:styleId="378">
    <w:name w:val="正文（缩进） Char Char"/>
    <w:qFormat/>
    <w:uiPriority w:val="0"/>
    <w:rPr>
      <w:kern w:val="0"/>
      <w:sz w:val="24"/>
      <w:szCs w:val="24"/>
      <w:lang w:val="en-US" w:eastAsia="zh-CN" w:bidi="ar-SA"/>
    </w:rPr>
  </w:style>
  <w:style w:type="character" w:customStyle="1" w:styleId="379">
    <w:name w:val="表正文 Char"/>
    <w:qFormat/>
    <w:uiPriority w:val="0"/>
    <w:rPr>
      <w:rFonts w:eastAsia="楷体_GB2312"/>
      <w:sz w:val="24"/>
      <w:szCs w:val="20"/>
    </w:rPr>
  </w:style>
  <w:style w:type="character" w:customStyle="1" w:styleId="380">
    <w:name w:val="标题 2 Char1"/>
    <w:qFormat/>
    <w:uiPriority w:val="0"/>
    <w:rPr>
      <w:rFonts w:ascii="Cambria" w:hAnsi="Cambria"/>
      <w:b/>
      <w:bCs/>
      <w:sz w:val="32"/>
      <w:szCs w:val="32"/>
      <w:lang w:val="en-US" w:eastAsia="zh-CN" w:bidi="ar-SA"/>
    </w:rPr>
  </w:style>
  <w:style w:type="character" w:customStyle="1" w:styleId="381">
    <w:name w:val="font5 Char Char"/>
    <w:qFormat/>
    <w:uiPriority w:val="0"/>
    <w:rPr>
      <w:rFonts w:ascii="宋体" w:hAnsi="宋体"/>
      <w:kern w:val="0"/>
      <w:sz w:val="28"/>
      <w:szCs w:val="28"/>
    </w:rPr>
  </w:style>
  <w:style w:type="character" w:customStyle="1" w:styleId="382">
    <w:name w:val="正文文本缩进 2 Char1"/>
    <w:qFormat/>
    <w:uiPriority w:val="0"/>
    <w:rPr>
      <w:szCs w:val="24"/>
      <w:lang w:val="en-US" w:eastAsia="zh-CN" w:bidi="ar-SA"/>
    </w:rPr>
  </w:style>
  <w:style w:type="character" w:customStyle="1" w:styleId="383">
    <w:name w:val="日期 Char1"/>
    <w:qFormat/>
    <w:uiPriority w:val="0"/>
    <w:rPr>
      <w:szCs w:val="24"/>
      <w:lang w:val="en-US" w:eastAsia="zh-CN" w:bidi="ar-SA"/>
    </w:rPr>
  </w:style>
  <w:style w:type="character" w:customStyle="1" w:styleId="384">
    <w:name w:val="标题 4 Char1"/>
    <w:qFormat/>
    <w:uiPriority w:val="0"/>
    <w:rPr>
      <w:rFonts w:ascii="Arial" w:hAnsi="Arial" w:eastAsia="黑体"/>
      <w:b/>
      <w:sz w:val="28"/>
      <w:szCs w:val="20"/>
      <w:lang w:val="en-US" w:eastAsia="zh-CN" w:bidi="ar-SA"/>
    </w:rPr>
  </w:style>
  <w:style w:type="character" w:customStyle="1" w:styleId="385">
    <w:name w:val="批注主题 字符"/>
    <w:qFormat/>
    <w:uiPriority w:val="0"/>
    <w:rPr>
      <w:b/>
      <w:bCs/>
      <w:kern w:val="0"/>
      <w:sz w:val="20"/>
      <w:lang w:val="en-US" w:eastAsia="zh-CN" w:bidi="ar-SA"/>
    </w:rPr>
  </w:style>
  <w:style w:type="character" w:customStyle="1" w:styleId="386">
    <w:name w:val="正文文本 2 字符"/>
    <w:qFormat/>
    <w:uiPriority w:val="0"/>
    <w:rPr>
      <w:rFonts w:ascii="楷体_GB2312" w:hAnsi="楷体_GB2312" w:eastAsia="楷体_GB2312"/>
      <w:kern w:val="0"/>
      <w:sz w:val="28"/>
      <w:szCs w:val="28"/>
      <w:lang w:val="en-US" w:eastAsia="zh-CN" w:bidi="ar-SA"/>
    </w:rPr>
  </w:style>
  <w:style w:type="character" w:customStyle="1" w:styleId="387">
    <w:name w:val="美标题2 Char Char Char"/>
    <w:qFormat/>
    <w:uiPriority w:val="0"/>
    <w:rPr>
      <w:rFonts w:ascii="宋体" w:hAnsi="宋体"/>
      <w:b/>
      <w:kern w:val="0"/>
      <w:sz w:val="28"/>
      <w:szCs w:val="20"/>
      <w:lang w:val="en-US" w:eastAsia="zh-CN" w:bidi="ar-SA"/>
    </w:rPr>
  </w:style>
  <w:style w:type="character" w:customStyle="1" w:styleId="388">
    <w:name w:val="Char Char21"/>
    <w:qFormat/>
    <w:uiPriority w:val="0"/>
    <w:rPr>
      <w:rFonts w:ascii="Arial" w:hAnsi="Arial" w:eastAsia="黑体"/>
      <w:b/>
      <w:kern w:val="0"/>
      <w:sz w:val="32"/>
      <w:szCs w:val="20"/>
      <w:lang w:val="en-US" w:eastAsia="zh-CN" w:bidi="ar-SA"/>
    </w:rPr>
  </w:style>
  <w:style w:type="character" w:customStyle="1" w:styleId="389">
    <w:name w:val="Table Text Char1"/>
    <w:qFormat/>
    <w:uiPriority w:val="0"/>
    <w:rPr>
      <w:rFonts w:cs="Arial"/>
      <w:kern w:val="0"/>
      <w:sz w:val="20"/>
      <w:lang w:val="en-US" w:eastAsia="zh-CN" w:bidi="ar-SA"/>
    </w:rPr>
  </w:style>
  <w:style w:type="character" w:customStyle="1" w:styleId="390">
    <w:name w:val="标题 1 Char1"/>
    <w:qFormat/>
    <w:uiPriority w:val="0"/>
    <w:rPr>
      <w:b/>
      <w:bCs/>
      <w:sz w:val="44"/>
      <w:szCs w:val="44"/>
      <w:lang w:val="en-US" w:eastAsia="zh-CN" w:bidi="ar-SA"/>
    </w:rPr>
  </w:style>
  <w:style w:type="character" w:customStyle="1" w:styleId="391">
    <w:name w:val="正文缩进 字符1"/>
    <w:qFormat/>
    <w:uiPriority w:val="0"/>
    <w:rPr>
      <w:kern w:val="0"/>
      <w:sz w:val="20"/>
      <w:lang w:val="en-US" w:eastAsia="zh-CN" w:bidi="ar-SA"/>
    </w:rPr>
  </w:style>
  <w:style w:type="character" w:customStyle="1" w:styleId="392">
    <w:name w:val="Heading 2 Char_cc21c491-b6c9-4889-a36a-99292e5ff936"/>
    <w:qFormat/>
    <w:uiPriority w:val="0"/>
    <w:rPr>
      <w:rFonts w:ascii="Calibri Light" w:hAnsi="Calibri Light"/>
      <w:b/>
      <w:bCs/>
      <w:sz w:val="32"/>
      <w:szCs w:val="32"/>
    </w:rPr>
  </w:style>
  <w:style w:type="character" w:customStyle="1" w:styleId="393">
    <w:name w:val="Footer Char_6e4e9653-3744-42c2-a609-4d036be8748d"/>
    <w:qFormat/>
    <w:uiPriority w:val="0"/>
    <w:rPr>
      <w:rFonts w:eastAsia="楷体"/>
      <w:sz w:val="18"/>
      <w:szCs w:val="18"/>
    </w:rPr>
  </w:style>
  <w:style w:type="character" w:customStyle="1" w:styleId="394">
    <w:name w:val="Char Char14"/>
    <w:qFormat/>
    <w:uiPriority w:val="0"/>
    <w:rPr>
      <w:sz w:val="18"/>
      <w:szCs w:val="18"/>
      <w:lang w:val="en-US" w:eastAsia="zh-CN" w:bidi="ar-SA"/>
    </w:rPr>
  </w:style>
  <w:style w:type="character" w:customStyle="1" w:styleId="395">
    <w:name w:val="纯文本 Char1"/>
    <w:qFormat/>
    <w:uiPriority w:val="0"/>
    <w:rPr>
      <w:rFonts w:ascii="宋体" w:hAnsi="宋体" w:cs="Courier New"/>
      <w:lang w:val="en-US" w:eastAsia="zh-CN" w:bidi="ar-SA"/>
    </w:rPr>
  </w:style>
  <w:style w:type="character" w:customStyle="1" w:styleId="396">
    <w:name w:val="正文文本缩进 Char1"/>
    <w:qFormat/>
    <w:uiPriority w:val="0"/>
    <w:rPr>
      <w:szCs w:val="24"/>
      <w:lang w:val="en-US" w:eastAsia="zh-CN" w:bidi="ar-SA"/>
    </w:rPr>
  </w:style>
  <w:style w:type="character" w:customStyle="1" w:styleId="397">
    <w:name w:val="文档结构图 字符"/>
    <w:qFormat/>
    <w:uiPriority w:val="0"/>
    <w:rPr>
      <w:kern w:val="0"/>
      <w:sz w:val="20"/>
      <w:shd w:val="clear" w:color="auto" w:fill="000080"/>
      <w:lang w:val="en-US" w:eastAsia="zh-CN" w:bidi="ar-SA"/>
    </w:rPr>
  </w:style>
  <w:style w:type="character" w:customStyle="1" w:styleId="398">
    <w:name w:val="页脚 Char1"/>
    <w:qFormat/>
    <w:uiPriority w:val="0"/>
    <w:rPr>
      <w:sz w:val="18"/>
      <w:szCs w:val="18"/>
      <w:lang w:val="en-US" w:eastAsia="zh-CN" w:bidi="ar-SA"/>
    </w:rPr>
  </w:style>
  <w:style w:type="character" w:customStyle="1" w:styleId="399">
    <w:name w:val="Char Char8"/>
    <w:qFormat/>
    <w:uiPriority w:val="0"/>
    <w:rPr>
      <w:rFonts w:ascii="宋体" w:hAnsi="宋体" w:cs="Courier New"/>
    </w:rPr>
  </w:style>
  <w:style w:type="character" w:customStyle="1" w:styleId="400">
    <w:name w:val="批注文字 Char1"/>
    <w:qFormat/>
    <w:uiPriority w:val="0"/>
  </w:style>
  <w:style w:type="character" w:customStyle="1" w:styleId="401">
    <w:name w:val="宝应2 Char Char"/>
    <w:qFormat/>
    <w:uiPriority w:val="0"/>
    <w:rPr>
      <w:rFonts w:ascii="楷体" w:hAnsi="楷体" w:eastAsia="楷体"/>
      <w:b/>
      <w:kern w:val="0"/>
      <w:sz w:val="20"/>
      <w:szCs w:val="20"/>
      <w:lang w:val="en-US" w:eastAsia="zh-CN" w:bidi="ar-SA"/>
    </w:rPr>
  </w:style>
  <w:style w:type="character" w:customStyle="1" w:styleId="402">
    <w:name w:val="99-标书-正文 Char"/>
    <w:qFormat/>
    <w:uiPriority w:val="0"/>
    <w:rPr>
      <w:rFonts w:ascii="宋体" w:hAnsi="宋体" w:eastAsia="Times New Roman"/>
      <w:kern w:val="0"/>
      <w:sz w:val="24"/>
      <w:lang w:val="en-US" w:eastAsia="zh-CN" w:bidi="ar-SA"/>
    </w:rPr>
  </w:style>
  <w:style w:type="character" w:customStyle="1" w:styleId="403">
    <w:name w:val="纯文本 Char"/>
    <w:qFormat/>
    <w:uiPriority w:val="0"/>
    <w:rPr>
      <w:rFonts w:ascii="宋体" w:hAnsi="宋体"/>
      <w:szCs w:val="20"/>
    </w:rPr>
  </w:style>
  <w:style w:type="character" w:customStyle="1" w:styleId="404">
    <w:name w:val="加点正文缩进 Char Char"/>
    <w:qFormat/>
    <w:uiPriority w:val="0"/>
    <w:rPr>
      <w:rFonts w:ascii="宋体" w:hAnsi="宋体"/>
      <w:kern w:val="0"/>
      <w:sz w:val="24"/>
      <w:szCs w:val="24"/>
      <w:lang w:val="en-US" w:eastAsia="zh-CN" w:bidi="ar-SA"/>
    </w:rPr>
  </w:style>
  <w:style w:type="character" w:customStyle="1" w:styleId="405">
    <w:name w:val="apple-style-span"/>
    <w:qFormat/>
    <w:uiPriority w:val="0"/>
  </w:style>
  <w:style w:type="character" w:customStyle="1" w:styleId="406">
    <w:name w:val="表格 Char Char"/>
    <w:qFormat/>
    <w:uiPriority w:val="0"/>
    <w:rPr>
      <w:rFonts w:ascii="Calibri" w:hAnsi="Calibri"/>
      <w:kern w:val="0"/>
      <w:sz w:val="24"/>
      <w:szCs w:val="24"/>
      <w:lang w:val="en-US" w:eastAsia="zh-CN" w:bidi="ar-SA"/>
    </w:rPr>
  </w:style>
  <w:style w:type="character" w:customStyle="1" w:styleId="407">
    <w:name w:val="tw4winMark"/>
    <w:qFormat/>
    <w:uiPriority w:val="0"/>
    <w:rPr>
      <w:rFonts w:ascii="Courier New" w:hAnsi="Courier New" w:cs="Courier New"/>
      <w:vanish/>
      <w:color w:val="800080"/>
      <w:kern w:val="0"/>
      <w:sz w:val="20"/>
      <w:szCs w:val="20"/>
      <w:vertAlign w:val="subscript"/>
      <w:lang w:val="en-US" w:eastAsia="zh-CN" w:bidi="ar-SA"/>
    </w:rPr>
  </w:style>
  <w:style w:type="character" w:customStyle="1" w:styleId="408">
    <w:name w:val="正文文本 3 字符"/>
    <w:qFormat/>
    <w:uiPriority w:val="0"/>
    <w:rPr>
      <w:rFonts w:ascii="仿宋_GB2312" w:hAnsi="仿宋_GB2312" w:eastAsia="仿宋_GB2312"/>
      <w:kern w:val="0"/>
      <w:sz w:val="32"/>
      <w:szCs w:val="32"/>
      <w:lang w:val="en-US" w:eastAsia="zh-CN" w:bidi="ar-SA"/>
    </w:rPr>
  </w:style>
  <w:style w:type="character" w:customStyle="1" w:styleId="409">
    <w:name w:val="标题一 Char Char"/>
    <w:qFormat/>
    <w:uiPriority w:val="0"/>
    <w:rPr>
      <w:rFonts w:ascii="楷体_GB2312" w:hAnsi="楷体_GB2312" w:eastAsia="楷体_GB2312"/>
      <w:b/>
      <w:color w:val="FF0000"/>
      <w:kern w:val="0"/>
      <w:sz w:val="32"/>
      <w:szCs w:val="20"/>
      <w:lang w:val="en-US" w:bidi="ar-SA"/>
    </w:rPr>
  </w:style>
  <w:style w:type="character" w:customStyle="1" w:styleId="410">
    <w:name w:val="标题 6 Char1"/>
    <w:qFormat/>
    <w:uiPriority w:val="0"/>
    <w:rPr>
      <w:rFonts w:ascii="Arial" w:hAnsi="Arial" w:eastAsia="黑体"/>
      <w:b/>
      <w:kern w:val="0"/>
      <w:sz w:val="24"/>
      <w:szCs w:val="20"/>
      <w:lang w:val="en-US" w:eastAsia="zh-CN" w:bidi="ar-SA"/>
    </w:rPr>
  </w:style>
  <w:style w:type="character" w:customStyle="1" w:styleId="411">
    <w:name w:val="正文格式 Char1"/>
    <w:qFormat/>
    <w:uiPriority w:val="0"/>
    <w:rPr>
      <w:kern w:val="0"/>
      <w:sz w:val="24"/>
      <w:szCs w:val="20"/>
      <w:lang w:val="en-US" w:eastAsia="zh-CN" w:bidi="ar-SA"/>
    </w:rPr>
  </w:style>
  <w:style w:type="character" w:customStyle="1" w:styleId="412">
    <w:name w:val="美标题3 Char Char"/>
    <w:qFormat/>
    <w:uiPriority w:val="0"/>
    <w:rPr>
      <w:rFonts w:ascii="宋体" w:hAnsi="宋体"/>
      <w:b/>
      <w:kern w:val="0"/>
      <w:sz w:val="24"/>
      <w:szCs w:val="20"/>
      <w:lang w:val="en-US" w:eastAsia="zh-CN" w:bidi="ar-SA"/>
    </w:rPr>
  </w:style>
  <w:style w:type="character" w:customStyle="1" w:styleId="413">
    <w:name w:val="正文文本首行缩进 2 字符"/>
    <w:qFormat/>
    <w:uiPriority w:val="99"/>
    <w:rPr>
      <w:rFonts w:ascii="宋体" w:hAnsi="宋体"/>
      <w:kern w:val="0"/>
      <w:sz w:val="20"/>
      <w:szCs w:val="20"/>
      <w:lang w:val="en-US" w:eastAsia="zh-CN" w:bidi="ar-SA"/>
    </w:rPr>
  </w:style>
  <w:style w:type="character" w:customStyle="1" w:styleId="414">
    <w:name w:val="hcp2"/>
    <w:qFormat/>
    <w:uiPriority w:val="0"/>
    <w:rPr>
      <w:rFonts w:ascii="宋体" w:hAnsi="宋体"/>
      <w:kern w:val="0"/>
      <w:sz w:val="20"/>
      <w:szCs w:val="20"/>
      <w:lang w:val="en-US" w:eastAsia="zh-CN" w:bidi="ar-SA"/>
    </w:rPr>
  </w:style>
  <w:style w:type="character" w:customStyle="1" w:styleId="415">
    <w:name w:val="纯文本 字符1"/>
    <w:qFormat/>
    <w:uiPriority w:val="0"/>
    <w:rPr>
      <w:rFonts w:ascii="宋体" w:hAnsi="宋体" w:cs="Courier New"/>
      <w:kern w:val="0"/>
      <w:sz w:val="20"/>
      <w:lang w:val="en-US" w:eastAsia="zh-CN" w:bidi="ar-SA"/>
    </w:rPr>
  </w:style>
  <w:style w:type="character" w:customStyle="1" w:styleId="416">
    <w:name w:val="标题 3 字符1"/>
    <w:qFormat/>
    <w:uiPriority w:val="0"/>
    <w:rPr>
      <w:b/>
      <w:bCs/>
      <w:kern w:val="0"/>
      <w:sz w:val="32"/>
      <w:szCs w:val="32"/>
      <w:lang w:val="en-US" w:eastAsia="zh-CN" w:bidi="ar-SA"/>
    </w:rPr>
  </w:style>
  <w:style w:type="character" w:customStyle="1" w:styleId="417">
    <w:name w:val="正文文本缩进 3 字符"/>
    <w:qFormat/>
    <w:uiPriority w:val="0"/>
    <w:rPr>
      <w:rFonts w:ascii="Arial" w:hAnsi="Arial" w:eastAsia="仿宋_GB2312" w:cs="Arial"/>
      <w:color w:val="FFFF00"/>
      <w:kern w:val="0"/>
      <w:sz w:val="32"/>
      <w:szCs w:val="32"/>
      <w:lang w:val="en-US" w:eastAsia="zh-CN" w:bidi="ar-SA"/>
    </w:rPr>
  </w:style>
  <w:style w:type="character" w:customStyle="1" w:styleId="418">
    <w:name w:val="图 Char Char"/>
    <w:qFormat/>
    <w:uiPriority w:val="0"/>
    <w:rPr>
      <w:kern w:val="0"/>
      <w:sz w:val="24"/>
      <w:szCs w:val="20"/>
      <w:lang w:val="en-US" w:eastAsia="zh-CN" w:bidi="ar-SA"/>
    </w:rPr>
  </w:style>
  <w:style w:type="character" w:customStyle="1" w:styleId="419">
    <w:name w:val="HTML 预设格式 字符1"/>
    <w:qFormat/>
    <w:uiPriority w:val="0"/>
    <w:rPr>
      <w:rFonts w:ascii="Arial" w:hAnsi="Arial" w:cs="Arial"/>
      <w:kern w:val="0"/>
      <w:sz w:val="28"/>
      <w:szCs w:val="28"/>
      <w:lang w:val="en-US" w:eastAsia="zh-CN" w:bidi="ar-SA"/>
    </w:rPr>
  </w:style>
  <w:style w:type="character" w:customStyle="1" w:styleId="420">
    <w:name w:val="正文格式 Char Char"/>
    <w:qFormat/>
    <w:uiPriority w:val="0"/>
    <w:rPr>
      <w:sz w:val="24"/>
      <w:szCs w:val="24"/>
    </w:rPr>
  </w:style>
  <w:style w:type="character" w:customStyle="1" w:styleId="421">
    <w:name w:val="标题2 Char Char"/>
    <w:qFormat/>
    <w:uiPriority w:val="0"/>
    <w:rPr>
      <w:rFonts w:ascii="宋体" w:hAnsi="宋体"/>
      <w:b/>
      <w:kern w:val="0"/>
      <w:sz w:val="32"/>
      <w:szCs w:val="24"/>
    </w:rPr>
  </w:style>
  <w:style w:type="character" w:customStyle="1" w:styleId="422">
    <w:name w:val="宝应1 Char Char"/>
    <w:qFormat/>
    <w:uiPriority w:val="0"/>
    <w:rPr>
      <w:rFonts w:ascii="楷体" w:hAnsi="楷体" w:eastAsia="楷体"/>
      <w:b/>
      <w:kern w:val="0"/>
      <w:sz w:val="32"/>
      <w:szCs w:val="20"/>
      <w:lang w:val="en-US" w:eastAsia="zh-CN" w:bidi="ar-SA"/>
    </w:rPr>
  </w:style>
  <w:style w:type="character" w:customStyle="1" w:styleId="423">
    <w:name w:val="普通正文 Char Char"/>
    <w:qFormat/>
    <w:uiPriority w:val="0"/>
    <w:rPr>
      <w:rFonts w:ascii="Arial" w:hAnsi="Arial"/>
      <w:kern w:val="0"/>
      <w:sz w:val="24"/>
      <w:szCs w:val="24"/>
      <w:lang w:val="en-US" w:eastAsia="zh-CN" w:bidi="ar-SA"/>
    </w:rPr>
  </w:style>
  <w:style w:type="character" w:customStyle="1" w:styleId="424">
    <w:name w:val="正文文本缩进 2 字符"/>
    <w:qFormat/>
    <w:uiPriority w:val="0"/>
    <w:rPr>
      <w:rFonts w:ascii="Arial" w:hAnsi="Arial" w:eastAsia="仿宋_GB2312" w:cs="Arial"/>
      <w:kern w:val="0"/>
      <w:sz w:val="32"/>
      <w:szCs w:val="32"/>
      <w:lang w:val="en-US" w:eastAsia="zh-CN" w:bidi="ar-SA"/>
    </w:rPr>
  </w:style>
  <w:style w:type="character" w:customStyle="1" w:styleId="425">
    <w:name w:val="newstitle"/>
    <w:qFormat/>
    <w:uiPriority w:val="0"/>
  </w:style>
  <w:style w:type="character" w:customStyle="1" w:styleId="426">
    <w:name w:val="Char Char4"/>
    <w:qFormat/>
    <w:uiPriority w:val="0"/>
    <w:rPr>
      <w:sz w:val="18"/>
      <w:szCs w:val="18"/>
      <w:lang w:val="en-US" w:eastAsia="zh-CN" w:bidi="ar-SA"/>
    </w:rPr>
  </w:style>
  <w:style w:type="character" w:customStyle="1" w:styleId="427">
    <w:name w:val="h31"/>
    <w:qFormat/>
    <w:uiPriority w:val="0"/>
    <w:rPr>
      <w:kern w:val="0"/>
      <w:lang w:val="en-US" w:eastAsia="zh-CN" w:bidi="ar-SA"/>
    </w:rPr>
  </w:style>
  <w:style w:type="character" w:customStyle="1" w:styleId="428">
    <w:name w:val="apple-converted-space"/>
    <w:qFormat/>
    <w:uiPriority w:val="0"/>
  </w:style>
  <w:style w:type="character" w:customStyle="1" w:styleId="429">
    <w:name w:val="Heading 1 Char_6d11aa75-9fb2-476f-8395-84f4a6fe7639"/>
    <w:qFormat/>
    <w:uiPriority w:val="0"/>
    <w:rPr>
      <w:b/>
      <w:bCs/>
      <w:sz w:val="44"/>
      <w:szCs w:val="44"/>
    </w:rPr>
  </w:style>
  <w:style w:type="character" w:customStyle="1" w:styleId="430">
    <w:name w:val="称呼 字符"/>
    <w:qFormat/>
    <w:uiPriority w:val="0"/>
    <w:rPr>
      <w:kern w:val="0"/>
      <w:sz w:val="20"/>
      <w:szCs w:val="20"/>
      <w:lang w:val="en-US" w:eastAsia="zh-CN" w:bidi="ar-SA"/>
    </w:rPr>
  </w:style>
  <w:style w:type="character" w:customStyle="1" w:styleId="431">
    <w:name w:val="标题 字符1"/>
    <w:qFormat/>
    <w:uiPriority w:val="0"/>
    <w:rPr>
      <w:rFonts w:ascii="Cambria" w:hAnsi="Cambria"/>
      <w:b/>
      <w:bCs/>
      <w:kern w:val="0"/>
      <w:sz w:val="32"/>
      <w:szCs w:val="32"/>
      <w:lang w:val="en-US" w:eastAsia="zh-CN" w:bidi="ar-SA"/>
    </w:rPr>
  </w:style>
  <w:style w:type="character" w:customStyle="1" w:styleId="432">
    <w:name w:val="标题 31"/>
    <w:qFormat/>
    <w:uiPriority w:val="0"/>
    <w:rPr>
      <w:b/>
      <w:bCs/>
      <w:sz w:val="32"/>
      <w:szCs w:val="32"/>
    </w:rPr>
  </w:style>
  <w:style w:type="character" w:customStyle="1" w:styleId="433">
    <w:name w:val="宝应-表格 Char Char"/>
    <w:qFormat/>
    <w:uiPriority w:val="0"/>
    <w:rPr>
      <w:rFonts w:ascii="宋体" w:hAnsi="宋体" w:eastAsia="楷体"/>
      <w:kern w:val="0"/>
      <w:sz w:val="20"/>
      <w:szCs w:val="20"/>
      <w:lang w:val="en-US" w:eastAsia="zh-CN" w:bidi="ar-SA"/>
    </w:rPr>
  </w:style>
  <w:style w:type="character" w:customStyle="1" w:styleId="434">
    <w:name w:val="Char Char22"/>
    <w:qFormat/>
    <w:uiPriority w:val="0"/>
    <w:rPr>
      <w:b/>
      <w:sz w:val="44"/>
      <w:szCs w:val="20"/>
      <w:lang w:val="en-US" w:eastAsia="zh-CN" w:bidi="ar-SA"/>
    </w:rPr>
  </w:style>
  <w:style w:type="character" w:customStyle="1" w:styleId="435">
    <w:name w:val="case31"/>
    <w:qFormat/>
    <w:uiPriority w:val="0"/>
    <w:rPr>
      <w:kern w:val="0"/>
      <w:lang w:val="en-US" w:eastAsia="zh-CN" w:bidi="ar-SA"/>
    </w:rPr>
  </w:style>
  <w:style w:type="character" w:customStyle="1" w:styleId="436">
    <w:name w:val="Char Char20"/>
    <w:qFormat/>
    <w:uiPriority w:val="0"/>
    <w:rPr>
      <w:b/>
      <w:kern w:val="0"/>
      <w:sz w:val="32"/>
      <w:szCs w:val="20"/>
      <w:lang w:val="en-US" w:eastAsia="zh-CN" w:bidi="ar-SA"/>
    </w:rPr>
  </w:style>
  <w:style w:type="character" w:customStyle="1" w:styleId="437">
    <w:name w:val="Char Char13"/>
    <w:qFormat/>
    <w:uiPriority w:val="0"/>
    <w:rPr>
      <w:kern w:val="0"/>
      <w:sz w:val="18"/>
      <w:szCs w:val="20"/>
      <w:lang w:val="en-US" w:eastAsia="zh-CN" w:bidi="ar-SA"/>
    </w:rPr>
  </w:style>
  <w:style w:type="character" w:customStyle="1" w:styleId="438">
    <w:name w:val="Item List in Table Char Char"/>
    <w:qFormat/>
    <w:uiPriority w:val="0"/>
    <w:rPr>
      <w:rFonts w:ascii="Arial" w:hAnsi="Arial"/>
      <w:kern w:val="0"/>
      <w:sz w:val="18"/>
      <w:szCs w:val="18"/>
      <w:lang w:val="en-US" w:eastAsia="zh-CN" w:bidi="ar-SA"/>
    </w:rPr>
  </w:style>
  <w:style w:type="character" w:customStyle="1" w:styleId="439">
    <w:name w:val="宝应4 Char Char"/>
    <w:qFormat/>
    <w:uiPriority w:val="0"/>
    <w:rPr>
      <w:rFonts w:ascii="楷体_GB2312" w:hAnsi="楷体_GB2312" w:eastAsia="楷体_GB2312"/>
      <w:b/>
      <w:kern w:val="0"/>
      <w:sz w:val="20"/>
      <w:szCs w:val="20"/>
      <w:lang w:val="en-US" w:bidi="ar-SA"/>
    </w:rPr>
  </w:style>
  <w:style w:type="character" w:customStyle="1" w:styleId="440">
    <w:name w:val="A4"/>
    <w:qFormat/>
    <w:uiPriority w:val="0"/>
    <w:rPr>
      <w:rFonts w:hint="eastAsia" w:ascii="新宋体" w:hAnsi="新宋体" w:eastAsia="新宋体" w:cs="新宋体"/>
      <w:kern w:val="0"/>
      <w:sz w:val="20"/>
      <w:szCs w:val="20"/>
      <w:lang w:val="en-US" w:eastAsia="zh-CN" w:bidi="ar-SA"/>
    </w:rPr>
  </w:style>
  <w:style w:type="character" w:customStyle="1" w:styleId="441">
    <w:name w:val="宝应3 Char Char"/>
    <w:qFormat/>
    <w:uiPriority w:val="0"/>
    <w:rPr>
      <w:rFonts w:ascii="楷体_GB2312" w:hAnsi="楷体_GB2312" w:eastAsia="楷体_GB2312"/>
      <w:kern w:val="0"/>
      <w:sz w:val="20"/>
      <w:szCs w:val="20"/>
      <w:lang w:val="en-US" w:bidi="ar-SA"/>
    </w:rPr>
  </w:style>
  <w:style w:type="character" w:customStyle="1" w:styleId="442">
    <w:name w:val="表格非标题文字 Char"/>
    <w:qFormat/>
    <w:uiPriority w:val="0"/>
    <w:rPr>
      <w:rFonts w:ascii="Futura Bk" w:hAnsi="Futura Bk"/>
      <w:kern w:val="0"/>
      <w:sz w:val="18"/>
      <w:lang w:val="en-US" w:eastAsia="zh-CN" w:bidi="ar-SA"/>
    </w:rPr>
  </w:style>
  <w:style w:type="character" w:customStyle="1" w:styleId="443">
    <w:name w:val="Char Char Char Char Char Char"/>
    <w:qFormat/>
    <w:uiPriority w:val="0"/>
    <w:rPr>
      <w:rFonts w:ascii="宋体" w:hAnsi="宋体" w:cs="Courier New"/>
    </w:rPr>
  </w:style>
  <w:style w:type="character" w:customStyle="1" w:styleId="444">
    <w:name w:val="正文文本首行缩进 字符"/>
    <w:qFormat/>
    <w:uiPriority w:val="0"/>
    <w:rPr>
      <w:rFonts w:ascii="仿宋_GB2312" w:hAnsi="仿宋_GB2312" w:eastAsia="仿宋_GB2312"/>
      <w:kern w:val="0"/>
      <w:sz w:val="30"/>
      <w:szCs w:val="30"/>
      <w:lang w:val="en-US" w:eastAsia="zh-CN" w:bidi="ar-SA"/>
    </w:rPr>
  </w:style>
  <w:style w:type="character" w:customStyle="1" w:styleId="445">
    <w:name w:val="宝应-正文 Char Char"/>
    <w:qFormat/>
    <w:uiPriority w:val="0"/>
    <w:rPr>
      <w:rFonts w:ascii="楷体_GB2312" w:hAnsi="楷体_GB2312" w:eastAsia="楷体"/>
      <w:kern w:val="0"/>
      <w:sz w:val="20"/>
      <w:szCs w:val="20"/>
      <w:lang w:val="en-US" w:bidi="ar-SA"/>
    </w:rPr>
  </w:style>
  <w:style w:type="character" w:customStyle="1" w:styleId="446">
    <w:name w:val="正文文本 Char1"/>
    <w:qFormat/>
    <w:uiPriority w:val="0"/>
    <w:rPr>
      <w:szCs w:val="24"/>
      <w:lang w:val="en-US" w:eastAsia="zh-CN" w:bidi="ar-SA"/>
    </w:rPr>
  </w:style>
  <w:style w:type="character" w:customStyle="1" w:styleId="447">
    <w:name w:val="批注主题 Char1"/>
    <w:qFormat/>
    <w:uiPriority w:val="0"/>
    <w:rPr>
      <w:rFonts w:ascii="Times New Roman" w:hAnsi="Times New Roman" w:eastAsia="宋体" w:cs="Times New Roman"/>
      <w:b/>
      <w:bCs/>
      <w:szCs w:val="21"/>
    </w:rPr>
  </w:style>
  <w:style w:type="character" w:customStyle="1" w:styleId="448">
    <w:name w:val="批注文字 字符"/>
    <w:qFormat/>
    <w:uiPriority w:val="0"/>
    <w:rPr>
      <w:rFonts w:ascii="Times New Roman" w:hAnsi="Times New Roman" w:eastAsia="宋体" w:cs="Times New Roman"/>
      <w:szCs w:val="21"/>
    </w:rPr>
  </w:style>
  <w:style w:type="character" w:customStyle="1" w:styleId="449">
    <w:name w:val="正文首行缩进 Char1"/>
    <w:qFormat/>
    <w:uiPriority w:val="0"/>
    <w:rPr>
      <w:rFonts w:ascii="Times New Roman" w:hAnsi="Times New Roman" w:eastAsia="宋体" w:cs="Times New Roman"/>
      <w:szCs w:val="21"/>
    </w:rPr>
  </w:style>
  <w:style w:type="character" w:customStyle="1" w:styleId="450">
    <w:name w:val="正文文本 字符1"/>
    <w:qFormat/>
    <w:uiPriority w:val="0"/>
    <w:rPr>
      <w:rFonts w:ascii="楷体_GB2312" w:hAnsi="楷体_GB2312" w:eastAsia="楷体_GB2312" w:cs="Times New Roman"/>
      <w:sz w:val="28"/>
      <w:szCs w:val="28"/>
    </w:rPr>
  </w:style>
  <w:style w:type="character" w:customStyle="1" w:styleId="451">
    <w:name w:val="称呼 Char1"/>
    <w:qFormat/>
    <w:uiPriority w:val="0"/>
    <w:rPr>
      <w:rFonts w:ascii="Times New Roman" w:hAnsi="Times New Roman" w:eastAsia="宋体" w:cs="Times New Roman"/>
      <w:szCs w:val="21"/>
    </w:rPr>
  </w:style>
  <w:style w:type="character" w:customStyle="1" w:styleId="452">
    <w:name w:val="文档结构图 Char1"/>
    <w:qFormat/>
    <w:uiPriority w:val="0"/>
    <w:rPr>
      <w:rFonts w:ascii="宋体" w:hAnsi="宋体" w:eastAsia="宋体" w:cs="Times New Roman"/>
      <w:sz w:val="18"/>
      <w:szCs w:val="18"/>
    </w:rPr>
  </w:style>
  <w:style w:type="character" w:customStyle="1" w:styleId="453">
    <w:name w:val="正文文本 3 Char1"/>
    <w:qFormat/>
    <w:uiPriority w:val="0"/>
    <w:rPr>
      <w:rFonts w:ascii="Times New Roman" w:hAnsi="Times New Roman" w:eastAsia="宋体" w:cs="Times New Roman"/>
      <w:sz w:val="16"/>
      <w:szCs w:val="16"/>
    </w:rPr>
  </w:style>
  <w:style w:type="character" w:customStyle="1" w:styleId="454">
    <w:name w:val="纯文本 Char3"/>
    <w:qFormat/>
    <w:uiPriority w:val="0"/>
    <w:rPr>
      <w:rFonts w:ascii="宋体" w:hAnsi="宋体" w:eastAsia="宋体" w:cs="Courier New"/>
      <w:szCs w:val="21"/>
    </w:rPr>
  </w:style>
  <w:style w:type="character" w:customStyle="1" w:styleId="455">
    <w:name w:val="副标题 Char1"/>
    <w:qFormat/>
    <w:uiPriority w:val="0"/>
    <w:rPr>
      <w:rFonts w:ascii="Cambria" w:hAnsi="Cambria" w:eastAsia="宋体" w:cs="宋体"/>
      <w:b/>
      <w:bCs/>
      <w:kern w:val="1"/>
      <w:sz w:val="32"/>
      <w:szCs w:val="32"/>
    </w:rPr>
  </w:style>
  <w:style w:type="character" w:customStyle="1" w:styleId="456">
    <w:name w:val="正文首行缩进 2 Char1"/>
    <w:qFormat/>
    <w:uiPriority w:val="0"/>
    <w:rPr>
      <w:rFonts w:ascii="宋体" w:hAnsi="宋体" w:eastAsia="宋体" w:cs="Times New Roman"/>
      <w:szCs w:val="24"/>
    </w:rPr>
  </w:style>
  <w:style w:type="character" w:customStyle="1" w:styleId="457">
    <w:name w:val="正文文本缩进 2 Char2"/>
    <w:qFormat/>
    <w:uiPriority w:val="0"/>
    <w:rPr>
      <w:rFonts w:ascii="Times New Roman" w:hAnsi="Times New Roman" w:eastAsia="宋体" w:cs="Times New Roman"/>
      <w:szCs w:val="21"/>
    </w:rPr>
  </w:style>
  <w:style w:type="character" w:customStyle="1" w:styleId="458">
    <w:name w:val="正文文本缩进 3 Char2"/>
    <w:qFormat/>
    <w:uiPriority w:val="0"/>
    <w:rPr>
      <w:rFonts w:ascii="Times New Roman" w:hAnsi="Times New Roman" w:eastAsia="宋体" w:cs="Times New Roman"/>
      <w:sz w:val="16"/>
      <w:szCs w:val="16"/>
    </w:rPr>
  </w:style>
  <w:style w:type="character" w:customStyle="1" w:styleId="459">
    <w:name w:val="HTML 预设格式 Char1"/>
    <w:qFormat/>
    <w:uiPriority w:val="0"/>
    <w:rPr>
      <w:rFonts w:ascii="Courier New" w:hAnsi="Courier New" w:eastAsia="宋体" w:cs="Courier New"/>
      <w:sz w:val="20"/>
      <w:szCs w:val="20"/>
    </w:rPr>
  </w:style>
  <w:style w:type="character" w:customStyle="1" w:styleId="460">
    <w:name w:val="正文文本 2 Char1"/>
    <w:qFormat/>
    <w:uiPriority w:val="0"/>
    <w:rPr>
      <w:rFonts w:ascii="Times New Roman" w:hAnsi="Times New Roman" w:eastAsia="宋体" w:cs="Times New Roman"/>
      <w:szCs w:val="21"/>
    </w:rPr>
  </w:style>
  <w:style w:type="character" w:customStyle="1" w:styleId="461">
    <w:name w:val="标题 Char1"/>
    <w:qFormat/>
    <w:uiPriority w:val="0"/>
    <w:rPr>
      <w:rFonts w:ascii="Cambria" w:hAnsi="Cambria" w:eastAsia="宋体" w:cs="宋体"/>
      <w:b/>
      <w:bCs/>
      <w:sz w:val="32"/>
      <w:szCs w:val="32"/>
    </w:rPr>
  </w:style>
  <w:style w:type="character" w:customStyle="1" w:styleId="462">
    <w:name w:val="font01"/>
    <w:qFormat/>
    <w:uiPriority w:val="0"/>
    <w:rPr>
      <w:rFonts w:hint="eastAsia" w:ascii="宋体" w:hAnsi="宋体" w:cs="宋体"/>
      <w:color w:val="FF0000"/>
      <w:kern w:val="0"/>
      <w:sz w:val="20"/>
      <w:szCs w:val="20"/>
      <w:lang w:val="en-US" w:eastAsia="zh-CN" w:bidi="ar-SA"/>
    </w:rPr>
  </w:style>
  <w:style w:type="character" w:customStyle="1" w:styleId="463">
    <w:name w:val="二级目录 Char"/>
    <w:qFormat/>
    <w:uiPriority w:val="0"/>
    <w:rPr>
      <w:rFonts w:eastAsia="Times New Roman"/>
      <w:b/>
      <w:sz w:val="22"/>
      <w:szCs w:val="20"/>
      <w:lang w:val="en-US" w:eastAsia="zh-CN" w:bidi="ar-SA"/>
    </w:rPr>
  </w:style>
  <w:style w:type="character" w:customStyle="1" w:styleId="464">
    <w:name w:val="正文缩进2格 Char"/>
    <w:qFormat/>
    <w:uiPriority w:val="0"/>
    <w:rPr>
      <w:rFonts w:ascii="仿宋_GB2312" w:hAnsi="仿宋_GB2312" w:eastAsia="仿宋_GB2312"/>
      <w:kern w:val="0"/>
      <w:sz w:val="31"/>
      <w:szCs w:val="28"/>
      <w:lang w:val="en-US" w:eastAsia="zh-CN" w:bidi="ar-SA"/>
    </w:rPr>
  </w:style>
  <w:style w:type="character" w:customStyle="1" w:styleId="465">
    <w:name w:val="标题 3.1 Char"/>
    <w:qFormat/>
    <w:uiPriority w:val="0"/>
    <w:rPr>
      <w:rFonts w:ascii="宋体" w:hAnsi="宋体"/>
      <w:b/>
      <w:bCs/>
      <w:kern w:val="0"/>
      <w:sz w:val="32"/>
      <w:szCs w:val="32"/>
      <w:lang w:val="en-US" w:eastAsia="zh-CN" w:bidi="ar-SA"/>
    </w:rPr>
  </w:style>
  <w:style w:type="character" w:customStyle="1" w:styleId="466">
    <w:name w:val="页脚 字符"/>
    <w:qFormat/>
    <w:uiPriority w:val="0"/>
    <w:rPr>
      <w:kern w:val="0"/>
      <w:sz w:val="18"/>
      <w:szCs w:val="18"/>
      <w:lang w:val="en-US" w:eastAsia="zh-CN" w:bidi="ar-SA"/>
    </w:rPr>
  </w:style>
  <w:style w:type="character" w:customStyle="1" w:styleId="467">
    <w:name w:val="纯文本 字符"/>
    <w:qFormat/>
    <w:uiPriority w:val="0"/>
    <w:rPr>
      <w:rFonts w:ascii="宋体" w:hAnsi="宋体"/>
      <w:kern w:val="0"/>
      <w:sz w:val="20"/>
      <w:szCs w:val="20"/>
      <w:lang w:val="en-US" w:eastAsia="zh-CN" w:bidi="ar-SA"/>
    </w:rPr>
  </w:style>
  <w:style w:type="character" w:customStyle="1" w:styleId="468">
    <w:name w:val="标题 1 字符"/>
    <w:qFormat/>
    <w:uiPriority w:val="0"/>
    <w:rPr>
      <w:rFonts w:ascii="楷体_GB2312" w:hAnsi="楷体_GB2312" w:eastAsia="楷体_GB2312"/>
      <w:kern w:val="0"/>
      <w:sz w:val="28"/>
      <w:szCs w:val="20"/>
      <w:lang w:val="en-US" w:eastAsia="zh-CN" w:bidi="ar-SA"/>
    </w:rPr>
  </w:style>
  <w:style w:type="character" w:customStyle="1" w:styleId="469">
    <w:name w:val="font31"/>
    <w:qFormat/>
    <w:uiPriority w:val="0"/>
    <w:rPr>
      <w:rFonts w:hint="eastAsia" w:ascii="微软雅黑" w:hAnsi="微软雅黑" w:eastAsia="微软雅黑" w:cs="微软雅黑"/>
      <w:b/>
      <w:kern w:val="0"/>
      <w:lang w:val="en-US" w:eastAsia="zh-CN" w:bidi="ar-SA"/>
    </w:rPr>
  </w:style>
  <w:style w:type="character" w:customStyle="1" w:styleId="470">
    <w:name w:val="无间隔 Char"/>
    <w:qFormat/>
    <w:uiPriority w:val="0"/>
    <w:rPr>
      <w:kern w:val="0"/>
      <w:sz w:val="20"/>
      <w:szCs w:val="24"/>
      <w:lang w:val="en-US" w:eastAsia="zh-CN" w:bidi="ar-SA"/>
    </w:rPr>
  </w:style>
  <w:style w:type="character" w:customStyle="1" w:styleId="471">
    <w:name w:val="正文文字 Char1 Char"/>
    <w:qFormat/>
    <w:uiPriority w:val="0"/>
    <w:rPr>
      <w:rFonts w:ascii="Arial" w:hAnsi="Arial"/>
      <w:kern w:val="0"/>
      <w:sz w:val="24"/>
      <w:szCs w:val="20"/>
    </w:rPr>
  </w:style>
  <w:style w:type="character" w:customStyle="1" w:styleId="472">
    <w:name w:val="text61"/>
    <w:qFormat/>
    <w:uiPriority w:val="0"/>
    <w:rPr>
      <w:kern w:val="0"/>
      <w:sz w:val="18"/>
      <w:szCs w:val="18"/>
      <w:lang w:val="en-US" w:eastAsia="zh-CN" w:bidi="ar-SA"/>
    </w:rPr>
  </w:style>
  <w:style w:type="character" w:customStyle="1" w:styleId="473">
    <w:name w:val="正文文字 Char1 Char Char Char Char Char Char Char"/>
    <w:qFormat/>
    <w:uiPriority w:val="0"/>
    <w:rPr>
      <w:rFonts w:ascii="Arial" w:hAnsi="Arial"/>
      <w:kern w:val="0"/>
      <w:sz w:val="24"/>
      <w:szCs w:val="20"/>
    </w:rPr>
  </w:style>
  <w:style w:type="character" w:customStyle="1" w:styleId="474">
    <w:name w:val="标题 字符"/>
    <w:qFormat/>
    <w:uiPriority w:val="0"/>
    <w:rPr>
      <w:rFonts w:ascii="Cambria" w:hAnsi="Cambria"/>
      <w:b/>
      <w:bCs/>
      <w:kern w:val="0"/>
      <w:sz w:val="32"/>
      <w:szCs w:val="32"/>
      <w:lang w:val="en-US" w:eastAsia="zh-CN" w:bidi="ar-SA"/>
    </w:rPr>
  </w:style>
  <w:style w:type="character" w:customStyle="1" w:styleId="475">
    <w:name w:val="font21"/>
    <w:qFormat/>
    <w:uiPriority w:val="0"/>
    <w:rPr>
      <w:rFonts w:hint="eastAsia" w:ascii="黑体" w:hAnsi="黑体" w:eastAsia="黑体" w:cs="黑体"/>
      <w:kern w:val="0"/>
      <w:sz w:val="18"/>
      <w:szCs w:val="18"/>
      <w:lang w:val="en-US" w:eastAsia="zh-CN" w:bidi="ar-SA"/>
    </w:rPr>
  </w:style>
  <w:style w:type="character" w:customStyle="1" w:styleId="476">
    <w:name w:val="正文列表 Char Char"/>
    <w:qFormat/>
    <w:uiPriority w:val="0"/>
    <w:rPr>
      <w:rFonts w:ascii="Arial" w:hAnsi="Arial"/>
      <w:kern w:val="0"/>
      <w:sz w:val="24"/>
    </w:rPr>
  </w:style>
  <w:style w:type="character" w:customStyle="1" w:styleId="477">
    <w:name w:val="正文文字 Char"/>
    <w:qFormat/>
    <w:uiPriority w:val="0"/>
    <w:rPr>
      <w:rFonts w:ascii="Arial" w:hAnsi="Arial"/>
      <w:kern w:val="0"/>
      <w:sz w:val="24"/>
      <w:szCs w:val="20"/>
    </w:rPr>
  </w:style>
  <w:style w:type="character" w:customStyle="1" w:styleId="478">
    <w:name w:val="p0 Char"/>
    <w:qFormat/>
    <w:uiPriority w:val="0"/>
    <w:rPr>
      <w:kern w:val="0"/>
      <w:sz w:val="20"/>
      <w:lang w:val="en-US" w:eastAsia="zh-CN" w:bidi="ar-SA"/>
    </w:rPr>
  </w:style>
  <w:style w:type="character" w:customStyle="1" w:styleId="479">
    <w:name w:val="HTML 预设格式 字符"/>
    <w:qFormat/>
    <w:uiPriority w:val="0"/>
    <w:rPr>
      <w:rFonts w:ascii="Courier New" w:hAnsi="Courier New"/>
      <w:kern w:val="0"/>
      <w:sz w:val="20"/>
      <w:szCs w:val="20"/>
      <w:lang w:val="en-US" w:eastAsia="zh-CN" w:bidi="ar-SA"/>
    </w:rPr>
  </w:style>
  <w:style w:type="character" w:customStyle="1" w:styleId="480">
    <w:name w:val="flName Char"/>
    <w:qFormat/>
    <w:uiPriority w:val="0"/>
    <w:rPr>
      <w:rFonts w:ascii="Arial" w:hAnsi="Arial" w:eastAsia="黑体"/>
      <w:kern w:val="0"/>
      <w:sz w:val="32"/>
      <w:szCs w:val="20"/>
      <w:lang w:val="en-US" w:eastAsia="zh-CN" w:bidi="ar-SA"/>
    </w:rPr>
  </w:style>
  <w:style w:type="character" w:customStyle="1" w:styleId="481">
    <w:name w:val="普通(网站) 字符"/>
    <w:qFormat/>
    <w:uiPriority w:val="0"/>
    <w:rPr>
      <w:rFonts w:ascii="宋体" w:hAnsi="宋体" w:cs="宋体"/>
      <w:kern w:val="0"/>
      <w:sz w:val="24"/>
      <w:szCs w:val="24"/>
      <w:lang w:val="en-US" w:eastAsia="zh-CN" w:bidi="ar-SA"/>
    </w:rPr>
  </w:style>
  <w:style w:type="character" w:customStyle="1" w:styleId="482">
    <w:name w:val="应答正文 Char"/>
    <w:qFormat/>
    <w:uiPriority w:val="0"/>
    <w:rPr>
      <w:rFonts w:ascii="Arial" w:hAnsi="Arial" w:eastAsia="楷体_GB2312"/>
      <w:kern w:val="0"/>
      <w:sz w:val="24"/>
      <w:szCs w:val="20"/>
    </w:rPr>
  </w:style>
  <w:style w:type="character" w:customStyle="1" w:styleId="483">
    <w:name w:val="font51"/>
    <w:qFormat/>
    <w:uiPriority w:val="0"/>
    <w:rPr>
      <w:rFonts w:ascii="微软雅黑" w:hAnsi="微软雅黑" w:eastAsia="微软雅黑" w:cs="微软雅黑"/>
      <w:kern w:val="0"/>
      <w:sz w:val="22"/>
      <w:szCs w:val="22"/>
      <w:lang w:val="en-US" w:eastAsia="zh-CN" w:bidi="ar-SA"/>
    </w:rPr>
  </w:style>
  <w:style w:type="character" w:customStyle="1" w:styleId="484">
    <w:name w:val="标题 5 Char1"/>
    <w:qFormat/>
    <w:uiPriority w:val="0"/>
    <w:rPr>
      <w:b/>
      <w:bCs/>
      <w:kern w:val="0"/>
      <w:sz w:val="28"/>
      <w:szCs w:val="28"/>
      <w:lang w:val="en-US" w:eastAsia="zh-CN" w:bidi="ar-SA"/>
    </w:rPr>
  </w:style>
  <w:style w:type="character" w:customStyle="1" w:styleId="485">
    <w:name w:val="标题 3 Char2"/>
    <w:qFormat/>
    <w:uiPriority w:val="0"/>
    <w:rPr>
      <w:b/>
      <w:bCs/>
      <w:kern w:val="0"/>
      <w:sz w:val="32"/>
      <w:szCs w:val="32"/>
      <w:lang w:val="en-US" w:eastAsia="zh-CN" w:bidi="ar-SA"/>
    </w:rPr>
  </w:style>
  <w:style w:type="character" w:customStyle="1" w:styleId="486">
    <w:name w:val="font41"/>
    <w:qFormat/>
    <w:uiPriority w:val="0"/>
    <w:rPr>
      <w:rFonts w:ascii="微软雅黑" w:hAnsi="微软雅黑" w:eastAsia="微软雅黑" w:cs="微软雅黑"/>
      <w:color w:val="FF0000"/>
      <w:kern w:val="0"/>
      <w:sz w:val="22"/>
      <w:szCs w:val="22"/>
      <w:lang w:val="en-US" w:eastAsia="zh-CN" w:bidi="ar-SA"/>
    </w:rPr>
  </w:style>
  <w:style w:type="character" w:customStyle="1" w:styleId="487">
    <w:name w:val="正文缩进 字符"/>
    <w:qFormat/>
    <w:uiPriority w:val="0"/>
    <w:rPr>
      <w:szCs w:val="22"/>
      <w:lang w:val="en-US" w:eastAsia="zh-CN" w:bidi="ar-SA"/>
    </w:rPr>
  </w:style>
  <w:style w:type="character" w:customStyle="1" w:styleId="488">
    <w:name w:val="页眉 字符"/>
    <w:qFormat/>
    <w:uiPriority w:val="0"/>
    <w:rPr>
      <w:kern w:val="0"/>
      <w:sz w:val="18"/>
      <w:szCs w:val="18"/>
      <w:lang w:val="en-US" w:eastAsia="zh-CN" w:bidi="ar-SA"/>
    </w:rPr>
  </w:style>
  <w:style w:type="character" w:customStyle="1" w:styleId="489">
    <w:name w:val="日期 字符"/>
    <w:qFormat/>
    <w:uiPriority w:val="0"/>
    <w:rPr>
      <w:kern w:val="0"/>
      <w:sz w:val="24"/>
      <w:szCs w:val="20"/>
      <w:lang w:val="en-US" w:eastAsia="zh-CN" w:bidi="ar-SA"/>
    </w:rPr>
  </w:style>
  <w:style w:type="character" w:customStyle="1" w:styleId="490">
    <w:name w:val="font101"/>
    <w:qFormat/>
    <w:uiPriority w:val="0"/>
    <w:rPr>
      <w:rFonts w:ascii="微软雅黑" w:hAnsi="微软雅黑" w:eastAsia="微软雅黑" w:cs="微软雅黑"/>
      <w:kern w:val="0"/>
      <w:sz w:val="22"/>
      <w:szCs w:val="22"/>
      <w:lang w:val="en-US" w:eastAsia="zh-CN" w:bidi="ar-SA"/>
    </w:rPr>
  </w:style>
  <w:style w:type="character" w:customStyle="1" w:styleId="491">
    <w:name w:val="trtif81"/>
    <w:qFormat/>
    <w:uiPriority w:val="0"/>
    <w:rPr>
      <w:kern w:val="0"/>
      <w:sz w:val="18"/>
      <w:szCs w:val="18"/>
      <w:lang w:val="en-US" w:eastAsia="zh-CN" w:bidi="ar-SA"/>
    </w:rPr>
  </w:style>
  <w:style w:type="character" w:customStyle="1" w:styleId="492">
    <w:name w:val="样式 正文列表 + 加粗 Char Char"/>
    <w:qFormat/>
    <w:uiPriority w:val="0"/>
    <w:rPr>
      <w:rFonts w:ascii="Arial" w:hAnsi="Arial"/>
      <w:b/>
      <w:bCs/>
      <w:kern w:val="0"/>
      <w:sz w:val="24"/>
    </w:rPr>
  </w:style>
  <w:style w:type="character" w:customStyle="1" w:styleId="493">
    <w:name w:val="font81"/>
    <w:qFormat/>
    <w:uiPriority w:val="0"/>
    <w:rPr>
      <w:rFonts w:ascii="微软雅黑" w:hAnsi="微软雅黑" w:eastAsia="微软雅黑" w:cs="微软雅黑"/>
      <w:kern w:val="0"/>
      <w:sz w:val="22"/>
      <w:szCs w:val="22"/>
      <w:lang w:val="en-US" w:eastAsia="zh-CN" w:bidi="ar-SA"/>
    </w:rPr>
  </w:style>
  <w:style w:type="character" w:customStyle="1" w:styleId="494">
    <w:name w:val="标题 5 字符"/>
    <w:qFormat/>
    <w:uiPriority w:val="0"/>
    <w:rPr>
      <w:b/>
      <w:bCs/>
      <w:kern w:val="0"/>
      <w:sz w:val="28"/>
      <w:szCs w:val="28"/>
      <w:lang w:val="en-US" w:eastAsia="zh-CN" w:bidi="ar-SA"/>
    </w:rPr>
  </w:style>
  <w:style w:type="character" w:customStyle="1" w:styleId="495">
    <w:name w:val="标题 3 字符"/>
    <w:qFormat/>
    <w:uiPriority w:val="0"/>
    <w:rPr>
      <w:b/>
      <w:bCs/>
      <w:kern w:val="0"/>
      <w:sz w:val="32"/>
      <w:szCs w:val="32"/>
      <w:lang w:val="en-US" w:eastAsia="zh-CN" w:bidi="ar-SA"/>
    </w:rPr>
  </w:style>
  <w:style w:type="character" w:customStyle="1" w:styleId="496">
    <w:name w:val="标题 4 字符"/>
    <w:qFormat/>
    <w:uiPriority w:val="0"/>
    <w:rPr>
      <w:rFonts w:ascii="Cambria" w:hAnsi="Cambria"/>
      <w:b/>
      <w:bCs/>
      <w:kern w:val="0"/>
      <w:sz w:val="28"/>
      <w:szCs w:val="28"/>
      <w:lang w:val="en-US" w:eastAsia="zh-CN" w:bidi="ar-SA"/>
    </w:rPr>
  </w:style>
  <w:style w:type="character" w:customStyle="1" w:styleId="497">
    <w:name w:val="标题 2 字符"/>
    <w:qFormat/>
    <w:uiPriority w:val="0"/>
    <w:rPr>
      <w:rFonts w:ascii="Arial" w:hAnsi="Arial" w:eastAsia="幼圆"/>
      <w:b/>
      <w:kern w:val="0"/>
      <w:sz w:val="44"/>
      <w:szCs w:val="20"/>
      <w:lang w:val="en-US" w:eastAsia="zh-CN" w:bidi="ar-SA"/>
    </w:rPr>
  </w:style>
  <w:style w:type="character" w:customStyle="1" w:styleId="498">
    <w:name w:val="正文文本 字符"/>
    <w:qFormat/>
    <w:uiPriority w:val="0"/>
    <w:rPr>
      <w:rFonts w:ascii="楷体_GB2312" w:hAnsi="楷体_GB2312" w:eastAsia="楷体_GB2312"/>
      <w:kern w:val="0"/>
      <w:sz w:val="28"/>
      <w:szCs w:val="20"/>
      <w:lang w:val="en-US" w:eastAsia="zh-CN" w:bidi="ar-SA"/>
    </w:rPr>
  </w:style>
  <w:style w:type="character" w:customStyle="1" w:styleId="499">
    <w:name w:val="标题 7 Char1"/>
    <w:qFormat/>
    <w:uiPriority w:val="0"/>
    <w:rPr>
      <w:b/>
      <w:bCs/>
      <w:sz w:val="24"/>
      <w:szCs w:val="24"/>
      <w:lang w:val="en-US" w:eastAsia="zh-CN" w:bidi="ar-SA"/>
    </w:rPr>
  </w:style>
  <w:style w:type="character" w:customStyle="1" w:styleId="500">
    <w:name w:val="a"/>
    <w:qFormat/>
    <w:uiPriority w:val="0"/>
    <w:rPr>
      <w:rFonts w:hint="eastAsia" w:ascii="楷体_GB2312" w:hAnsi="楷体_GB2312" w:eastAsia="楷体_GB2312"/>
      <w:kern w:val="0"/>
      <w:sz w:val="20"/>
      <w:szCs w:val="20"/>
      <w:lang w:val="en-US" w:eastAsia="zh-CN" w:bidi="ar-SA"/>
    </w:rPr>
  </w:style>
  <w:style w:type="character" w:customStyle="1" w:styleId="501">
    <w:name w:val="brandcolor1"/>
    <w:qFormat/>
    <w:uiPriority w:val="0"/>
    <w:rPr>
      <w:color w:val="2685C1"/>
      <w:kern w:val="0"/>
      <w:sz w:val="20"/>
      <w:szCs w:val="20"/>
      <w:lang w:val="en-US" w:eastAsia="zh-CN" w:bidi="ar-SA"/>
    </w:rPr>
  </w:style>
  <w:style w:type="character" w:customStyle="1" w:styleId="502">
    <w:name w:val="正文缩进 Char1"/>
    <w:qFormat/>
    <w:uiPriority w:val="0"/>
    <w:rPr>
      <w:szCs w:val="22"/>
      <w:lang w:val="en-US" w:eastAsia="zh-CN" w:bidi="ar-SA"/>
    </w:rPr>
  </w:style>
  <w:style w:type="character" w:customStyle="1" w:styleId="503">
    <w:name w:val="正文文本缩进 Char2"/>
    <w:qFormat/>
    <w:uiPriority w:val="0"/>
    <w:rPr>
      <w:szCs w:val="22"/>
      <w:lang w:val="en-US" w:eastAsia="zh-CN" w:bidi="ar-SA"/>
    </w:rPr>
  </w:style>
  <w:style w:type="character" w:customStyle="1" w:styleId="504">
    <w:name w:val="HTML 预设格式 Char2"/>
    <w:qFormat/>
    <w:uiPriority w:val="0"/>
    <w:rPr>
      <w:rFonts w:ascii="Courier New" w:hAnsi="Courier New"/>
      <w:kern w:val="0"/>
      <w:sz w:val="20"/>
      <w:szCs w:val="20"/>
      <w:lang w:val="en-US" w:eastAsia="zh-CN" w:bidi="ar-SA"/>
    </w:rPr>
  </w:style>
  <w:style w:type="paragraph" w:customStyle="1" w:styleId="505">
    <w:name w:val="paragraph"/>
    <w:basedOn w:val="1"/>
    <w:qFormat/>
    <w:uiPriority w:val="0"/>
    <w:pPr>
      <w:widowControl/>
      <w:spacing w:before="100" w:beforeAutospacing="1" w:after="100" w:afterAutospacing="1"/>
      <w:jc w:val="left"/>
    </w:pPr>
    <w:rPr>
      <w:rFonts w:ascii="宋体" w:hAnsi="宋体"/>
      <w:sz w:val="24"/>
      <w:szCs w:val="24"/>
    </w:rPr>
  </w:style>
  <w:style w:type="paragraph" w:customStyle="1" w:styleId="506">
    <w:name w:val="_Style 7"/>
    <w:basedOn w:val="1"/>
    <w:next w:val="68"/>
    <w:qFormat/>
    <w:uiPriority w:val="99"/>
    <w:pPr>
      <w:ind w:firstLine="420" w:firstLineChars="200"/>
    </w:pPr>
    <w:rPr>
      <w:szCs w:val="24"/>
    </w:rPr>
  </w:style>
  <w:style w:type="character" w:customStyle="1" w:styleId="507">
    <w:name w:val="font241"/>
    <w:qFormat/>
    <w:uiPriority w:val="0"/>
    <w:rPr>
      <w:rFonts w:hint="eastAsia" w:ascii="微软雅黑" w:hAnsi="微软雅黑" w:eastAsia="微软雅黑" w:cs="微软雅黑"/>
      <w:color w:val="000000"/>
      <w:sz w:val="20"/>
      <w:szCs w:val="20"/>
      <w:u w:val="none"/>
    </w:rPr>
  </w:style>
  <w:style w:type="character" w:customStyle="1" w:styleId="508">
    <w:name w:val="font212"/>
    <w:qFormat/>
    <w:uiPriority w:val="0"/>
    <w:rPr>
      <w:rFonts w:hint="eastAsia" w:ascii="微软雅黑" w:hAnsi="微软雅黑" w:eastAsia="微软雅黑" w:cs="微软雅黑"/>
      <w:color w:val="000000"/>
      <w:sz w:val="18"/>
      <w:szCs w:val="18"/>
      <w:u w:val="none"/>
    </w:rPr>
  </w:style>
  <w:style w:type="character" w:customStyle="1" w:styleId="509">
    <w:name w:val="font181"/>
    <w:qFormat/>
    <w:uiPriority w:val="0"/>
    <w:rPr>
      <w:rFonts w:hint="eastAsia" w:ascii="微软雅黑" w:hAnsi="微软雅黑" w:eastAsia="微软雅黑" w:cs="微软雅黑"/>
      <w:color w:val="000000"/>
      <w:sz w:val="18"/>
      <w:szCs w:val="18"/>
      <w:u w:val="none"/>
    </w:rPr>
  </w:style>
  <w:style w:type="character" w:customStyle="1" w:styleId="510">
    <w:name w:val="font322"/>
    <w:qFormat/>
    <w:uiPriority w:val="0"/>
    <w:rPr>
      <w:rFonts w:hint="eastAsia" w:ascii="宋体" w:hAnsi="宋体" w:eastAsia="宋体" w:cs="宋体"/>
      <w:color w:val="000000"/>
      <w:sz w:val="18"/>
      <w:szCs w:val="18"/>
      <w:u w:val="none"/>
    </w:rPr>
  </w:style>
  <w:style w:type="character" w:customStyle="1" w:styleId="511">
    <w:name w:val="font281"/>
    <w:qFormat/>
    <w:uiPriority w:val="0"/>
    <w:rPr>
      <w:rFonts w:hint="eastAsia" w:ascii="微软雅黑" w:hAnsi="微软雅黑" w:eastAsia="微软雅黑" w:cs="微软雅黑"/>
      <w:color w:val="000000"/>
      <w:sz w:val="18"/>
      <w:szCs w:val="18"/>
      <w:u w:val="none"/>
    </w:rPr>
  </w:style>
  <w:style w:type="character" w:customStyle="1" w:styleId="512">
    <w:name w:val="font141"/>
    <w:qFormat/>
    <w:uiPriority w:val="0"/>
    <w:rPr>
      <w:rFonts w:hint="eastAsia" w:ascii="微软雅黑" w:hAnsi="微软雅黑" w:eastAsia="微软雅黑" w:cs="微软雅黑"/>
      <w:color w:val="000000"/>
      <w:sz w:val="18"/>
      <w:szCs w:val="18"/>
      <w:u w:val="none"/>
    </w:rPr>
  </w:style>
  <w:style w:type="character" w:customStyle="1" w:styleId="513">
    <w:name w:val="font151"/>
    <w:qFormat/>
    <w:uiPriority w:val="0"/>
    <w:rPr>
      <w:rFonts w:hint="eastAsia" w:ascii="宋体" w:hAnsi="宋体" w:eastAsia="宋体" w:cs="宋体"/>
      <w:color w:val="000000"/>
      <w:sz w:val="18"/>
      <w:szCs w:val="18"/>
      <w:u w:val="none"/>
    </w:rPr>
  </w:style>
  <w:style w:type="paragraph" w:customStyle="1" w:styleId="514">
    <w:name w:val="列表段落1"/>
    <w:basedOn w:val="1"/>
    <w:qFormat/>
    <w:uiPriority w:val="99"/>
    <w:pPr>
      <w:ind w:firstLine="420" w:firstLineChars="200"/>
    </w:pPr>
  </w:style>
  <w:style w:type="character" w:customStyle="1" w:styleId="515">
    <w:name w:val="font91"/>
    <w:qFormat/>
    <w:uiPriority w:val="0"/>
    <w:rPr>
      <w:rFonts w:hint="eastAsia" w:ascii="宋体" w:hAnsi="宋体" w:eastAsia="宋体" w:cs="宋体"/>
      <w:color w:val="FF0000"/>
      <w:sz w:val="18"/>
      <w:szCs w:val="18"/>
      <w:u w:val="none"/>
    </w:rPr>
  </w:style>
  <w:style w:type="character" w:customStyle="1" w:styleId="516">
    <w:name w:val="fontstyle01"/>
    <w:basedOn w:val="57"/>
    <w:qFormat/>
    <w:uiPriority w:val="0"/>
    <w:rPr>
      <w:rFonts w:hint="eastAsia" w:ascii="黑体" w:hAnsi="黑体" w:eastAsia="黑体"/>
      <w:color w:val="000000"/>
      <w:sz w:val="140"/>
      <w:szCs w:val="140"/>
    </w:rPr>
  </w:style>
  <w:style w:type="paragraph" w:customStyle="1" w:styleId="517">
    <w:name w:val="Char Char Char Char2"/>
    <w:basedOn w:val="1"/>
    <w:semiHidden/>
    <w:qFormat/>
    <w:uiPriority w:val="0"/>
    <w:pPr>
      <w:spacing w:line="360" w:lineRule="auto"/>
    </w:pPr>
    <w:rPr>
      <w:rFonts w:ascii="Tahoma" w:hAnsi="Tahoma"/>
      <w:kern w:val="2"/>
      <w:sz w:val="24"/>
      <w:szCs w:val="20"/>
    </w:rPr>
  </w:style>
  <w:style w:type="paragraph" w:customStyle="1" w:styleId="518">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9">
    <w:name w:val="批注文字 Char2"/>
    <w:basedOn w:val="57"/>
    <w:link w:val="20"/>
    <w:semiHidden/>
    <w:qFormat/>
    <w:uiPriority w:val="99"/>
    <w:rPr>
      <w:kern w:val="1"/>
      <w:sz w:val="21"/>
      <w:szCs w:val="21"/>
    </w:rPr>
  </w:style>
  <w:style w:type="character" w:customStyle="1" w:styleId="520">
    <w:name w:val="批注主题 Char"/>
    <w:basedOn w:val="519"/>
    <w:link w:val="53"/>
    <w:semiHidden/>
    <w:qFormat/>
    <w:uiPriority w:val="99"/>
    <w:rPr>
      <w:b/>
      <w:bCs/>
      <w:kern w:val="1"/>
      <w:sz w:val="21"/>
      <w:szCs w:val="21"/>
    </w:rPr>
  </w:style>
  <w:style w:type="character" w:customStyle="1" w:styleId="521">
    <w:name w:val="未处理的提及1"/>
    <w:basedOn w:val="57"/>
    <w:semiHidden/>
    <w:unhideWhenUsed/>
    <w:qFormat/>
    <w:uiPriority w:val="99"/>
    <w:rPr>
      <w:color w:val="605E5C"/>
      <w:shd w:val="clear" w:color="auto" w:fill="E1DFDD"/>
    </w:rPr>
  </w:style>
  <w:style w:type="character" w:customStyle="1" w:styleId="522">
    <w:name w:val="正文缩进 Char"/>
    <w:link w:val="17"/>
    <w:qFormat/>
    <w:uiPriority w:val="0"/>
    <w:rPr>
      <w:kern w:val="1"/>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11655</Words>
  <Characters>12361</Characters>
  <Lines>119</Lines>
  <Paragraphs>33</Paragraphs>
  <TotalTime>1</TotalTime>
  <ScaleCrop>false</ScaleCrop>
  <LinksUpToDate>false</LinksUpToDate>
  <CharactersWithSpaces>12489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2023-12-04T06:35:00Z</dcterms:created>
  <dc:creator>apple</dc:creator>
  <cp:lastModifiedBy>lenovo</cp:lastModifiedBy>
  <cp:lastPrinted>2022-02-27T03:02:00Z</cp:lastPrinted>
  <dcterms:modified xsi:type="dcterms:W3CDTF">2025-10-10T01:03:19Z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7AFA8A5DAE124F3CB018B1A893C57032</vt:lpwstr>
  </property>
  <property fmtid="{D5CDD505-2E9C-101B-9397-08002B2CF9AE}" pid="4" name="KSOTemplateDocerSaveRecord">
    <vt:lpwstr>eyJoZGlkIjoiNjZlNDQyZTZjNTY1YzRmODU0OTNmNGRkMDljM2I3ZDUiLCJ1c2VySWQiOiIyMjg5NzE4NDkifQ==</vt:lpwstr>
  </property>
</Properties>
</file>