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2867C">
      <w:pPr>
        <w:spacing w:before="119" w:line="219" w:lineRule="auto"/>
        <w:rPr>
          <w:rFonts w:ascii="宋体" w:hAnsi="宋体" w:eastAsia="宋体" w:cs="宋体"/>
          <w:color w:val="auto"/>
          <w:spacing w:val="1"/>
          <w:sz w:val="40"/>
          <w:szCs w:val="40"/>
          <w:highlight w:val="none"/>
          <w14:textOutline w14:w="7277" w14:cap="sq" w14:cmpd="sng" w14:algn="ctr">
            <w14:solidFill>
              <w14:srgbClr w14:val="000000"/>
            </w14:solidFill>
            <w14:prstDash w14:val="solid"/>
            <w14:bevel/>
          </w14:textOutline>
        </w:rPr>
      </w:pPr>
    </w:p>
    <w:p w14:paraId="253EE2F6">
      <w:pPr>
        <w:spacing w:line="242" w:lineRule="auto"/>
        <w:jc w:val="center"/>
        <w:rPr>
          <w:color w:val="auto"/>
          <w:sz w:val="36"/>
          <w:szCs w:val="36"/>
          <w:highlight w:val="none"/>
        </w:rPr>
      </w:pPr>
      <w:r>
        <w:rPr>
          <w:rFonts w:hint="eastAsia" w:ascii="宋体" w:hAnsi="宋体" w:eastAsia="宋体" w:cs="宋体"/>
          <w:b/>
          <w:bCs/>
          <w:color w:val="auto"/>
          <w:sz w:val="44"/>
          <w:szCs w:val="44"/>
          <w:highlight w:val="none"/>
          <w:lang w:val="en-US" w:eastAsia="zh-CN"/>
        </w:rPr>
        <w:t>如东县洋口镇洋口村建造“共享菜园”项目</w:t>
      </w:r>
    </w:p>
    <w:p w14:paraId="49FF2946">
      <w:pPr>
        <w:spacing w:line="242" w:lineRule="auto"/>
        <w:rPr>
          <w:color w:val="auto"/>
          <w:highlight w:val="none"/>
        </w:rPr>
      </w:pPr>
    </w:p>
    <w:p w14:paraId="68081BCA">
      <w:pPr>
        <w:spacing w:line="242" w:lineRule="auto"/>
        <w:rPr>
          <w:color w:val="auto"/>
          <w:highlight w:val="none"/>
        </w:rPr>
      </w:pPr>
    </w:p>
    <w:p w14:paraId="1AFF903B">
      <w:pPr>
        <w:spacing w:line="242" w:lineRule="auto"/>
        <w:rPr>
          <w:color w:val="auto"/>
          <w:highlight w:val="none"/>
        </w:rPr>
      </w:pPr>
    </w:p>
    <w:p w14:paraId="4C312E3D">
      <w:pPr>
        <w:spacing w:line="242" w:lineRule="auto"/>
        <w:rPr>
          <w:color w:val="auto"/>
          <w:highlight w:val="none"/>
        </w:rPr>
      </w:pPr>
    </w:p>
    <w:p w14:paraId="73889C8D">
      <w:pPr>
        <w:spacing w:line="242" w:lineRule="auto"/>
        <w:rPr>
          <w:color w:val="auto"/>
          <w:highlight w:val="none"/>
        </w:rPr>
      </w:pPr>
    </w:p>
    <w:p w14:paraId="748200D1">
      <w:pPr>
        <w:spacing w:line="242" w:lineRule="auto"/>
        <w:rPr>
          <w:color w:val="auto"/>
          <w:highlight w:val="none"/>
        </w:rPr>
      </w:pPr>
    </w:p>
    <w:p w14:paraId="60AD91B6">
      <w:pPr>
        <w:spacing w:line="242" w:lineRule="auto"/>
        <w:rPr>
          <w:color w:val="auto"/>
          <w:highlight w:val="none"/>
        </w:rPr>
      </w:pPr>
    </w:p>
    <w:p w14:paraId="4C507D11">
      <w:pPr>
        <w:spacing w:line="242" w:lineRule="auto"/>
        <w:rPr>
          <w:color w:val="auto"/>
          <w:highlight w:val="none"/>
        </w:rPr>
      </w:pPr>
    </w:p>
    <w:p w14:paraId="680EAD22">
      <w:pPr>
        <w:spacing w:line="242" w:lineRule="auto"/>
        <w:rPr>
          <w:color w:val="auto"/>
          <w:highlight w:val="none"/>
        </w:rPr>
      </w:pPr>
    </w:p>
    <w:p w14:paraId="493760F6">
      <w:pPr>
        <w:spacing w:line="242" w:lineRule="auto"/>
        <w:rPr>
          <w:color w:val="auto"/>
          <w:highlight w:val="none"/>
        </w:rPr>
      </w:pPr>
    </w:p>
    <w:p w14:paraId="40A8B56A">
      <w:pPr>
        <w:spacing w:line="242" w:lineRule="auto"/>
        <w:rPr>
          <w:color w:val="auto"/>
          <w:highlight w:val="none"/>
        </w:rPr>
      </w:pPr>
    </w:p>
    <w:p w14:paraId="1E4D7408">
      <w:pPr>
        <w:spacing w:line="242" w:lineRule="auto"/>
        <w:rPr>
          <w:color w:val="auto"/>
          <w:highlight w:val="none"/>
        </w:rPr>
      </w:pPr>
    </w:p>
    <w:p w14:paraId="34E87EE5">
      <w:pPr>
        <w:spacing w:line="243" w:lineRule="auto"/>
        <w:rPr>
          <w:color w:val="auto"/>
          <w:highlight w:val="none"/>
        </w:rPr>
      </w:pPr>
    </w:p>
    <w:p w14:paraId="39D8361E">
      <w:pPr>
        <w:spacing w:before="270" w:line="222" w:lineRule="auto"/>
        <w:ind w:left="612"/>
        <w:rPr>
          <w:rFonts w:ascii="宋体" w:hAnsi="宋体" w:eastAsia="宋体" w:cs="宋体"/>
          <w:color w:val="auto"/>
          <w:sz w:val="83"/>
          <w:szCs w:val="83"/>
          <w:highlight w:val="none"/>
        </w:rPr>
      </w:pPr>
      <w:r>
        <w:rPr>
          <w:rFonts w:ascii="宋体" w:hAnsi="宋体" w:eastAsia="宋体" w:cs="宋体"/>
          <w:color w:val="auto"/>
          <w:spacing w:val="7"/>
          <w:sz w:val="83"/>
          <w:szCs w:val="83"/>
          <w:highlight w:val="none"/>
        </w:rPr>
        <w:t xml:space="preserve">施 工 招 标 文 </w:t>
      </w:r>
      <w:r>
        <w:rPr>
          <w:rFonts w:ascii="宋体" w:hAnsi="宋体" w:eastAsia="宋体" w:cs="宋体"/>
          <w:color w:val="auto"/>
          <w:spacing w:val="5"/>
          <w:sz w:val="83"/>
          <w:szCs w:val="83"/>
          <w:highlight w:val="none"/>
        </w:rPr>
        <w:t>件</w:t>
      </w:r>
    </w:p>
    <w:p w14:paraId="4138CAEC">
      <w:pPr>
        <w:rPr>
          <w:color w:val="auto"/>
          <w:highlight w:val="none"/>
        </w:rPr>
      </w:pPr>
    </w:p>
    <w:p w14:paraId="55566D27">
      <w:pPr>
        <w:rPr>
          <w:color w:val="auto"/>
          <w:highlight w:val="none"/>
        </w:rPr>
      </w:pPr>
    </w:p>
    <w:p w14:paraId="1369EC31">
      <w:pPr>
        <w:rPr>
          <w:color w:val="auto"/>
          <w:highlight w:val="none"/>
        </w:rPr>
      </w:pPr>
    </w:p>
    <w:p w14:paraId="478A38E6">
      <w:pPr>
        <w:spacing w:before="101" w:line="225" w:lineRule="auto"/>
        <w:ind w:left="2228"/>
        <w:rPr>
          <w:rFonts w:ascii="宋体" w:hAnsi="宋体" w:eastAsia="宋体" w:cs="宋体"/>
          <w:color w:val="auto"/>
          <w:sz w:val="31"/>
          <w:szCs w:val="31"/>
          <w:highlight w:val="none"/>
        </w:rPr>
      </w:pPr>
      <w:r>
        <w:rPr>
          <w:rFonts w:ascii="宋体" w:hAnsi="宋体" w:eastAsia="宋体" w:cs="宋体"/>
          <w:color w:val="auto"/>
          <w:spacing w:val="7"/>
          <w:sz w:val="31"/>
          <w:szCs w:val="31"/>
          <w:highlight w:val="none"/>
        </w:rPr>
        <w:t>招标编号：</w:t>
      </w:r>
      <w:r>
        <w:rPr>
          <w:rFonts w:hint="eastAsia" w:ascii="宋体" w:hAnsi="宋体" w:eastAsia="宋体" w:cs="宋体"/>
          <w:color w:val="auto"/>
          <w:sz w:val="31"/>
          <w:szCs w:val="31"/>
          <w:highlight w:val="none"/>
        </w:rPr>
        <w:t>YKJ</w:t>
      </w:r>
      <w:r>
        <w:rPr>
          <w:rFonts w:hint="eastAsia" w:ascii="宋体" w:hAnsi="宋体" w:eastAsia="宋体" w:cs="宋体"/>
          <w:color w:val="auto"/>
          <w:sz w:val="31"/>
          <w:szCs w:val="31"/>
          <w:highlight w:val="none"/>
          <w:lang w:val="en-US" w:eastAsia="zh-CN"/>
        </w:rPr>
        <w:t>20250916287</w:t>
      </w:r>
      <w:r>
        <w:rPr>
          <w:rFonts w:hint="eastAsia" w:ascii="宋体" w:hAnsi="宋体" w:eastAsia="宋体" w:cs="宋体"/>
          <w:color w:val="auto"/>
          <w:sz w:val="31"/>
          <w:szCs w:val="31"/>
          <w:highlight w:val="none"/>
        </w:rPr>
        <w:t>G</w:t>
      </w:r>
    </w:p>
    <w:p w14:paraId="40F9B63F">
      <w:pPr>
        <w:spacing w:line="244" w:lineRule="auto"/>
        <w:rPr>
          <w:color w:val="auto"/>
          <w:highlight w:val="none"/>
        </w:rPr>
      </w:pPr>
    </w:p>
    <w:p w14:paraId="3FEA06A2">
      <w:pPr>
        <w:spacing w:line="244" w:lineRule="auto"/>
        <w:rPr>
          <w:color w:val="auto"/>
          <w:highlight w:val="none"/>
        </w:rPr>
      </w:pPr>
    </w:p>
    <w:p w14:paraId="407ABEB8">
      <w:pPr>
        <w:spacing w:line="244" w:lineRule="auto"/>
        <w:rPr>
          <w:color w:val="auto"/>
          <w:highlight w:val="none"/>
        </w:rPr>
      </w:pPr>
    </w:p>
    <w:p w14:paraId="05EFB821">
      <w:pPr>
        <w:spacing w:line="244" w:lineRule="auto"/>
        <w:rPr>
          <w:color w:val="auto"/>
          <w:highlight w:val="none"/>
        </w:rPr>
      </w:pPr>
    </w:p>
    <w:p w14:paraId="05F38601">
      <w:pPr>
        <w:spacing w:line="244" w:lineRule="auto"/>
        <w:rPr>
          <w:color w:val="auto"/>
          <w:highlight w:val="none"/>
        </w:rPr>
      </w:pPr>
    </w:p>
    <w:p w14:paraId="07A7F608">
      <w:pPr>
        <w:spacing w:line="244" w:lineRule="auto"/>
        <w:rPr>
          <w:color w:val="auto"/>
          <w:highlight w:val="none"/>
        </w:rPr>
      </w:pPr>
    </w:p>
    <w:p w14:paraId="1DAE2D27">
      <w:pPr>
        <w:spacing w:line="244" w:lineRule="auto"/>
        <w:rPr>
          <w:color w:val="auto"/>
          <w:highlight w:val="none"/>
        </w:rPr>
      </w:pPr>
    </w:p>
    <w:p w14:paraId="0F1DE1F1">
      <w:pPr>
        <w:spacing w:line="244" w:lineRule="auto"/>
        <w:rPr>
          <w:color w:val="auto"/>
          <w:highlight w:val="none"/>
        </w:rPr>
      </w:pPr>
    </w:p>
    <w:p w14:paraId="44059DE3">
      <w:pPr>
        <w:spacing w:line="244" w:lineRule="auto"/>
        <w:rPr>
          <w:color w:val="auto"/>
          <w:highlight w:val="none"/>
        </w:rPr>
      </w:pPr>
    </w:p>
    <w:p w14:paraId="4B312A4B">
      <w:pPr>
        <w:spacing w:line="244" w:lineRule="auto"/>
        <w:rPr>
          <w:color w:val="auto"/>
          <w:highlight w:val="none"/>
        </w:rPr>
      </w:pPr>
    </w:p>
    <w:p w14:paraId="0DB38B63">
      <w:pPr>
        <w:spacing w:line="244" w:lineRule="auto"/>
        <w:rPr>
          <w:color w:val="auto"/>
          <w:highlight w:val="none"/>
        </w:rPr>
      </w:pPr>
    </w:p>
    <w:p w14:paraId="0001442A">
      <w:pPr>
        <w:spacing w:line="245" w:lineRule="auto"/>
        <w:rPr>
          <w:color w:val="auto"/>
          <w:highlight w:val="none"/>
        </w:rPr>
      </w:pPr>
    </w:p>
    <w:p w14:paraId="1B0910C6">
      <w:pPr>
        <w:spacing w:line="245" w:lineRule="auto"/>
        <w:rPr>
          <w:color w:val="auto"/>
          <w:highlight w:val="none"/>
        </w:rPr>
      </w:pPr>
    </w:p>
    <w:p w14:paraId="1AF3E54E">
      <w:pPr>
        <w:spacing w:line="245" w:lineRule="auto"/>
        <w:rPr>
          <w:color w:val="auto"/>
          <w:highlight w:val="none"/>
        </w:rPr>
      </w:pPr>
    </w:p>
    <w:p w14:paraId="06E9CBBE">
      <w:pPr>
        <w:spacing w:line="245" w:lineRule="auto"/>
        <w:rPr>
          <w:color w:val="auto"/>
          <w:highlight w:val="none"/>
        </w:rPr>
      </w:pPr>
    </w:p>
    <w:p w14:paraId="0B3CEA0E">
      <w:pPr>
        <w:spacing w:line="245" w:lineRule="auto"/>
        <w:rPr>
          <w:color w:val="auto"/>
          <w:highlight w:val="none"/>
        </w:rPr>
      </w:pPr>
    </w:p>
    <w:p w14:paraId="74F141BD">
      <w:pPr>
        <w:spacing w:before="94" w:line="509" w:lineRule="auto"/>
        <w:ind w:left="266" w:right="432"/>
        <w:rPr>
          <w:rFonts w:hint="eastAsia" w:ascii="宋体" w:hAnsi="宋体" w:eastAsia="宋体" w:cs="宋体"/>
          <w:color w:val="auto"/>
          <w:spacing w:val="7"/>
          <w:sz w:val="29"/>
          <w:szCs w:val="29"/>
          <w:highlight w:val="none"/>
          <w:u w:val="single"/>
          <w:lang w:eastAsia="zh-CN"/>
        </w:rPr>
      </w:pPr>
      <w:r>
        <w:rPr>
          <w:rFonts w:ascii="宋体" w:hAnsi="宋体" w:eastAsia="宋体" w:cs="宋体"/>
          <w:color w:val="auto"/>
          <w:spacing w:val="14"/>
          <w:sz w:val="29"/>
          <w:szCs w:val="29"/>
          <w:highlight w:val="none"/>
        </w:rPr>
        <w:t>招</w:t>
      </w:r>
      <w:r>
        <w:rPr>
          <w:rFonts w:ascii="宋体" w:hAnsi="宋体" w:eastAsia="宋体" w:cs="宋体"/>
          <w:color w:val="auto"/>
          <w:spacing w:val="7"/>
          <w:sz w:val="29"/>
          <w:szCs w:val="29"/>
          <w:highlight w:val="none"/>
        </w:rPr>
        <w:t>标人(盖章)：</w:t>
      </w:r>
      <w:r>
        <w:rPr>
          <w:rFonts w:hint="eastAsia" w:ascii="宋体" w:hAnsi="宋体" w:eastAsia="宋体" w:cs="宋体"/>
          <w:color w:val="auto"/>
          <w:spacing w:val="7"/>
          <w:sz w:val="29"/>
          <w:szCs w:val="29"/>
          <w:highlight w:val="none"/>
          <w:u w:val="single"/>
          <w:lang w:eastAsia="zh-CN"/>
        </w:rPr>
        <w:t>如东县洋口镇洋口村股份经济合作社</w:t>
      </w:r>
    </w:p>
    <w:p w14:paraId="52FF0AB0">
      <w:pPr>
        <w:spacing w:before="94" w:line="509" w:lineRule="auto"/>
        <w:ind w:left="266" w:right="432"/>
        <w:rPr>
          <w:rFonts w:ascii="宋体" w:hAnsi="宋体" w:eastAsia="宋体" w:cs="宋体"/>
          <w:color w:val="auto"/>
          <w:sz w:val="29"/>
          <w:szCs w:val="29"/>
          <w:highlight w:val="none"/>
        </w:rPr>
      </w:pPr>
      <w:r>
        <w:rPr>
          <w:rFonts w:ascii="宋体" w:hAnsi="宋体" w:eastAsia="宋体" w:cs="宋体"/>
          <w:color w:val="auto"/>
          <w:spacing w:val="16"/>
          <w:sz w:val="29"/>
          <w:szCs w:val="29"/>
          <w:highlight w:val="none"/>
        </w:rPr>
        <w:t>招标</w:t>
      </w:r>
      <w:r>
        <w:rPr>
          <w:rFonts w:ascii="宋体" w:hAnsi="宋体" w:eastAsia="宋体" w:cs="宋体"/>
          <w:color w:val="auto"/>
          <w:spacing w:val="13"/>
          <w:sz w:val="29"/>
          <w:szCs w:val="29"/>
          <w:highlight w:val="none"/>
        </w:rPr>
        <w:t>代</w:t>
      </w:r>
      <w:r>
        <w:rPr>
          <w:rFonts w:ascii="宋体" w:hAnsi="宋体" w:eastAsia="宋体" w:cs="宋体"/>
          <w:color w:val="auto"/>
          <w:spacing w:val="8"/>
          <w:sz w:val="29"/>
          <w:szCs w:val="29"/>
          <w:highlight w:val="none"/>
        </w:rPr>
        <w:t>理单位(盖章)：</w:t>
      </w:r>
      <w:r>
        <w:rPr>
          <w:rFonts w:hint="eastAsia" w:ascii="宋体" w:hAnsi="宋体" w:eastAsia="宋体" w:cs="宋体"/>
          <w:color w:val="auto"/>
          <w:spacing w:val="8"/>
          <w:sz w:val="29"/>
          <w:szCs w:val="29"/>
          <w:highlight w:val="none"/>
          <w:u w:val="single"/>
        </w:rPr>
        <w:t>江苏建达全过程工程咨询有限公司</w:t>
      </w:r>
    </w:p>
    <w:p w14:paraId="5B6C415B">
      <w:pPr>
        <w:spacing w:before="1" w:line="225" w:lineRule="auto"/>
        <w:ind w:left="317"/>
        <w:outlineLvl w:val="0"/>
        <w:rPr>
          <w:rFonts w:ascii="宋体" w:hAnsi="宋体" w:eastAsia="宋体" w:cs="宋体"/>
          <w:color w:val="auto"/>
          <w:sz w:val="29"/>
          <w:szCs w:val="29"/>
          <w:highlight w:val="none"/>
        </w:rPr>
      </w:pPr>
      <w:r>
        <w:rPr>
          <w:rFonts w:ascii="宋体" w:hAnsi="宋体" w:eastAsia="宋体" w:cs="宋体"/>
          <w:color w:val="auto"/>
          <w:spacing w:val="-12"/>
          <w:sz w:val="29"/>
          <w:szCs w:val="29"/>
          <w:highlight w:val="none"/>
        </w:rPr>
        <w:t xml:space="preserve">日 </w:t>
      </w:r>
      <w:r>
        <w:rPr>
          <w:rFonts w:ascii="宋体" w:hAnsi="宋体" w:eastAsia="宋体" w:cs="宋体"/>
          <w:color w:val="auto"/>
          <w:spacing w:val="-6"/>
          <w:sz w:val="29"/>
          <w:szCs w:val="29"/>
          <w:highlight w:val="none"/>
        </w:rPr>
        <w:t xml:space="preserve">         </w:t>
      </w:r>
      <w:r>
        <w:rPr>
          <w:rFonts w:hint="eastAsia" w:ascii="宋体" w:hAnsi="宋体" w:eastAsia="宋体" w:cs="宋体"/>
          <w:color w:val="auto"/>
          <w:spacing w:val="-6"/>
          <w:sz w:val="29"/>
          <w:szCs w:val="29"/>
          <w:highlight w:val="none"/>
          <w:lang w:val="en-US" w:eastAsia="zh-CN"/>
        </w:rPr>
        <w:t xml:space="preserve"> </w:t>
      </w:r>
      <w:r>
        <w:rPr>
          <w:rFonts w:ascii="宋体" w:hAnsi="宋体" w:eastAsia="宋体" w:cs="宋体"/>
          <w:color w:val="auto"/>
          <w:spacing w:val="-6"/>
          <w:sz w:val="29"/>
          <w:szCs w:val="29"/>
          <w:highlight w:val="none"/>
        </w:rPr>
        <w:t xml:space="preserve">     期：</w:t>
      </w:r>
      <w:r>
        <w:rPr>
          <w:rFonts w:ascii="宋体" w:hAnsi="宋体" w:eastAsia="宋体" w:cs="宋体"/>
          <w:color w:val="auto"/>
          <w:spacing w:val="-6"/>
          <w:sz w:val="29"/>
          <w:szCs w:val="29"/>
          <w:highlight w:val="none"/>
          <w:u w:val="single"/>
        </w:rPr>
        <w:t>202</w:t>
      </w:r>
      <w:r>
        <w:rPr>
          <w:rFonts w:hint="eastAsia" w:ascii="宋体" w:hAnsi="宋体" w:eastAsia="宋体" w:cs="宋体"/>
          <w:color w:val="auto"/>
          <w:spacing w:val="-6"/>
          <w:sz w:val="29"/>
          <w:szCs w:val="29"/>
          <w:highlight w:val="none"/>
          <w:u w:val="single"/>
        </w:rPr>
        <w:t>5</w:t>
      </w:r>
      <w:r>
        <w:rPr>
          <w:rFonts w:ascii="宋体" w:hAnsi="宋体" w:eastAsia="宋体" w:cs="宋体"/>
          <w:color w:val="auto"/>
          <w:spacing w:val="-6"/>
          <w:sz w:val="29"/>
          <w:szCs w:val="29"/>
          <w:highlight w:val="none"/>
          <w:u w:val="single"/>
        </w:rPr>
        <w:t>年</w:t>
      </w:r>
      <w:r>
        <w:rPr>
          <w:rFonts w:hint="eastAsia" w:ascii="宋体" w:hAnsi="宋体" w:eastAsia="宋体" w:cs="宋体"/>
          <w:color w:val="auto"/>
          <w:spacing w:val="-6"/>
          <w:sz w:val="29"/>
          <w:szCs w:val="29"/>
          <w:highlight w:val="none"/>
          <w:u w:val="single"/>
          <w:lang w:val="en-US" w:eastAsia="zh-CN"/>
        </w:rPr>
        <w:t>10</w:t>
      </w:r>
      <w:r>
        <w:rPr>
          <w:rFonts w:ascii="宋体" w:hAnsi="宋体" w:eastAsia="宋体" w:cs="宋体"/>
          <w:color w:val="auto"/>
          <w:spacing w:val="-6"/>
          <w:sz w:val="29"/>
          <w:szCs w:val="29"/>
          <w:highlight w:val="none"/>
          <w:u w:val="single"/>
        </w:rPr>
        <w:t>月</w:t>
      </w:r>
      <w:r>
        <w:rPr>
          <w:rFonts w:hint="eastAsia" w:ascii="宋体" w:hAnsi="宋体" w:eastAsia="宋体" w:cs="宋体"/>
          <w:color w:val="auto"/>
          <w:spacing w:val="-6"/>
          <w:sz w:val="29"/>
          <w:szCs w:val="29"/>
          <w:highlight w:val="none"/>
          <w:u w:val="single"/>
          <w:lang w:val="en-US" w:eastAsia="zh-CN"/>
        </w:rPr>
        <w:t>13</w:t>
      </w:r>
      <w:r>
        <w:rPr>
          <w:rFonts w:ascii="宋体" w:hAnsi="宋体" w:eastAsia="宋体" w:cs="宋体"/>
          <w:color w:val="auto"/>
          <w:spacing w:val="-6"/>
          <w:sz w:val="29"/>
          <w:szCs w:val="29"/>
          <w:highlight w:val="none"/>
          <w:u w:val="single"/>
        </w:rPr>
        <w:t>日</w:t>
      </w:r>
    </w:p>
    <w:p w14:paraId="6301762E">
      <w:pPr>
        <w:rPr>
          <w:color w:val="auto"/>
          <w:highlight w:val="none"/>
        </w:rPr>
        <w:sectPr>
          <w:footerReference r:id="rId4" w:type="first"/>
          <w:footerReference r:id="rId3" w:type="default"/>
          <w:pgSz w:w="11906" w:h="16839"/>
          <w:pgMar w:top="1431" w:right="1621" w:bottom="1156" w:left="1785" w:header="0" w:footer="996" w:gutter="0"/>
          <w:cols w:space="720" w:num="1"/>
        </w:sectPr>
      </w:pPr>
    </w:p>
    <w:p w14:paraId="66140EB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ascii="宋体" w:hAnsi="宋体" w:eastAsia="宋体" w:cs="宋体"/>
          <w:color w:val="auto"/>
          <w:sz w:val="30"/>
          <w:szCs w:val="30"/>
          <w:highlight w:val="none"/>
        </w:rPr>
      </w:pPr>
      <w:r>
        <w:rPr>
          <w:rFonts w:hint="eastAsia" w:ascii="宋体" w:hAnsi="宋体" w:eastAsia="宋体" w:cs="宋体"/>
          <w:b/>
          <w:bCs/>
          <w:color w:val="auto"/>
          <w:sz w:val="30"/>
          <w:szCs w:val="30"/>
          <w:highlight w:val="none"/>
          <w:lang w:eastAsia="zh-CN"/>
        </w:rPr>
        <w:t>如东县洋口镇洋口村建造“共享菜园”项目</w:t>
      </w:r>
      <w:r>
        <w:rPr>
          <w:rFonts w:hint="eastAsia" w:ascii="宋体" w:hAnsi="宋体" w:eastAsia="宋体" w:cs="宋体"/>
          <w:b/>
          <w:bCs/>
          <w:color w:val="auto"/>
          <w:sz w:val="30"/>
          <w:szCs w:val="30"/>
          <w:highlight w:val="none"/>
        </w:rPr>
        <w:t xml:space="preserve">  招标公告（资格后审）</w:t>
      </w:r>
    </w:p>
    <w:p w14:paraId="45947381">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450" w:lineRule="exact"/>
        <w:ind w:firstLine="480" w:firstLineChars="200"/>
        <w:jc w:val="both"/>
        <w:textAlignment w:val="auto"/>
        <w:rPr>
          <w:rFonts w:hint="eastAsia" w:ascii="宋体" w:hAnsi="宋体" w:eastAsia="宋体" w:cs="宋体"/>
          <w:color w:val="auto"/>
          <w:sz w:val="24"/>
          <w:szCs w:val="24"/>
          <w:highlight w:val="none"/>
          <w:u w:val="none" w:color="auto"/>
          <w:lang w:val="en-US" w:eastAsia="zh-CN"/>
        </w:rPr>
      </w:pPr>
      <w:r>
        <w:rPr>
          <w:rFonts w:hint="eastAsia" w:ascii="宋体" w:hAnsi="宋体" w:eastAsia="宋体" w:cs="宋体"/>
          <w:snapToGrid w:val="0"/>
          <w:color w:val="auto"/>
          <w:sz w:val="24"/>
          <w:szCs w:val="24"/>
          <w:highlight w:val="none"/>
          <w:lang w:val="en-US" w:eastAsia="zh-CN" w:bidi="ar-SA"/>
        </w:rPr>
        <w:t>一、</w:t>
      </w:r>
      <w:r>
        <w:rPr>
          <w:rFonts w:hint="eastAsia" w:ascii="宋体" w:hAnsi="宋体" w:eastAsia="宋体" w:cs="宋体"/>
          <w:color w:val="auto"/>
          <w:sz w:val="24"/>
          <w:szCs w:val="24"/>
          <w:highlight w:val="none"/>
          <w:u w:val="none" w:color="auto"/>
        </w:rPr>
        <w:t>工程名称：</w:t>
      </w:r>
      <w:r>
        <w:rPr>
          <w:rFonts w:hint="eastAsia" w:ascii="宋体" w:hAnsi="宋体" w:eastAsia="宋体" w:cs="宋体"/>
          <w:color w:val="auto"/>
          <w:sz w:val="24"/>
          <w:szCs w:val="24"/>
          <w:highlight w:val="none"/>
          <w:u w:val="none" w:color="auto"/>
          <w:lang w:val="en-US" w:eastAsia="zh-CN"/>
        </w:rPr>
        <w:t xml:space="preserve">如东县洋口镇洋口村建造“共享菜园”项目 </w:t>
      </w:r>
    </w:p>
    <w:p w14:paraId="7B74ED65">
      <w:pPr>
        <w:keepNext w:val="0"/>
        <w:keepLines w:val="0"/>
        <w:pageBreakBefore w:val="0"/>
        <w:widowControl w:val="0"/>
        <w:shd w:val="clear" w:color="auto" w:fill="FFFFFF"/>
        <w:kinsoku/>
        <w:wordWrap/>
        <w:overflowPunct/>
        <w:topLinePunct w:val="0"/>
        <w:autoSpaceDE/>
        <w:autoSpaceDN/>
        <w:bidi w:val="0"/>
        <w:adjustRightInd w:val="0"/>
        <w:snapToGrid w:val="0"/>
        <w:spacing w:line="45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二、工程概况：</w:t>
      </w:r>
    </w:p>
    <w:p w14:paraId="49F819C2">
      <w:pPr>
        <w:keepNext w:val="0"/>
        <w:keepLines w:val="0"/>
        <w:pageBreakBefore w:val="0"/>
        <w:widowControl w:val="0"/>
        <w:shd w:val="clear" w:color="auto" w:fill="FFFFFF"/>
        <w:kinsoku/>
        <w:wordWrap/>
        <w:overflowPunct/>
        <w:topLinePunct w:val="0"/>
        <w:autoSpaceDE/>
        <w:autoSpaceDN/>
        <w:bidi w:val="0"/>
        <w:adjustRightInd w:val="0"/>
        <w:snapToGrid w:val="0"/>
        <w:spacing w:line="45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1、工程地点：如东县洋口镇</w:t>
      </w:r>
      <w:r>
        <w:rPr>
          <w:rFonts w:hint="eastAsia" w:ascii="宋体" w:hAnsi="宋体" w:eastAsia="宋体" w:cs="宋体"/>
          <w:color w:val="auto"/>
          <w:sz w:val="24"/>
          <w:szCs w:val="24"/>
          <w:highlight w:val="none"/>
          <w:lang w:val="en-US" w:eastAsia="zh-CN"/>
        </w:rPr>
        <w:t>洋口村</w:t>
      </w:r>
      <w:r>
        <w:rPr>
          <w:rFonts w:hint="eastAsia" w:ascii="宋体" w:hAnsi="宋体" w:eastAsia="宋体" w:cs="宋体"/>
          <w:color w:val="auto"/>
          <w:sz w:val="24"/>
          <w:szCs w:val="24"/>
          <w:highlight w:val="none"/>
        </w:rPr>
        <w:t>。</w:t>
      </w:r>
    </w:p>
    <w:p w14:paraId="66C121E0">
      <w:pPr>
        <w:keepNext w:val="0"/>
        <w:keepLines w:val="0"/>
        <w:pageBreakBefore w:val="0"/>
        <w:widowControl w:val="0"/>
        <w:shd w:val="clear" w:color="auto" w:fill="FFFFFF"/>
        <w:kinsoku/>
        <w:wordWrap/>
        <w:overflowPunct/>
        <w:topLinePunct w:val="0"/>
        <w:autoSpaceDE/>
        <w:autoSpaceDN/>
        <w:bidi w:val="0"/>
        <w:adjustRightInd w:val="0"/>
        <w:snapToGrid w:val="0"/>
        <w:spacing w:line="45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2、招标范围</w:t>
      </w:r>
      <w:r>
        <w:rPr>
          <w:rFonts w:hint="eastAsia" w:ascii="宋体" w:hAnsi="宋体" w:eastAsia="宋体" w:cs="宋体"/>
          <w:color w:val="auto"/>
          <w:sz w:val="24"/>
          <w:szCs w:val="24"/>
          <w:highlight w:val="none"/>
          <w:u w:val="none" w:color="auto"/>
        </w:rPr>
        <w:t>：</w:t>
      </w:r>
      <w:r>
        <w:rPr>
          <w:rFonts w:hint="eastAsia" w:ascii="宋体" w:hAnsi="宋体" w:eastAsia="宋体" w:cs="宋体"/>
          <w:color w:val="auto"/>
          <w:sz w:val="24"/>
          <w:szCs w:val="24"/>
          <w:highlight w:val="none"/>
          <w:u w:val="none" w:color="auto"/>
          <w:lang w:val="en-US" w:eastAsia="zh-CN"/>
        </w:rPr>
        <w:t>图纸、</w:t>
      </w:r>
      <w:r>
        <w:rPr>
          <w:rFonts w:hint="eastAsia" w:ascii="宋体" w:hAnsi="宋体" w:eastAsia="宋体" w:cs="宋体"/>
          <w:color w:val="auto"/>
          <w:sz w:val="24"/>
          <w:szCs w:val="24"/>
          <w:highlight w:val="none"/>
          <w:u w:val="none" w:color="auto"/>
        </w:rPr>
        <w:t>招标文件及工程量清单所示等内容。</w:t>
      </w:r>
    </w:p>
    <w:p w14:paraId="67851B54">
      <w:pPr>
        <w:keepNext w:val="0"/>
        <w:keepLines w:val="0"/>
        <w:pageBreakBefore w:val="0"/>
        <w:widowControl w:val="0"/>
        <w:shd w:val="clear" w:color="auto" w:fill="FFFFFF"/>
        <w:kinsoku/>
        <w:wordWrap/>
        <w:overflowPunct/>
        <w:topLinePunct w:val="0"/>
        <w:autoSpaceDE/>
        <w:autoSpaceDN/>
        <w:bidi w:val="0"/>
        <w:adjustRightInd w:val="0"/>
        <w:snapToGrid w:val="0"/>
        <w:spacing w:line="45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3、工程规模：工程造价约</w:t>
      </w: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rPr>
        <w:t>万元。</w:t>
      </w:r>
    </w:p>
    <w:p w14:paraId="64506BF0">
      <w:pPr>
        <w:keepNext w:val="0"/>
        <w:keepLines w:val="0"/>
        <w:pageBreakBefore w:val="0"/>
        <w:widowControl w:val="0"/>
        <w:shd w:val="clear" w:color="auto" w:fill="FFFFFF"/>
        <w:kinsoku/>
        <w:wordWrap/>
        <w:overflowPunct/>
        <w:topLinePunct w:val="0"/>
        <w:autoSpaceDE/>
        <w:autoSpaceDN/>
        <w:bidi w:val="0"/>
        <w:adjustRightInd w:val="0"/>
        <w:snapToGrid w:val="0"/>
        <w:spacing w:line="45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4、质量等级要求：合格。</w:t>
      </w:r>
    </w:p>
    <w:p w14:paraId="1D36AA38">
      <w:pPr>
        <w:keepNext w:val="0"/>
        <w:keepLines w:val="0"/>
        <w:pageBreakBefore w:val="0"/>
        <w:widowControl w:val="0"/>
        <w:shd w:val="clear" w:color="auto" w:fill="FFFFFF"/>
        <w:kinsoku/>
        <w:wordWrap/>
        <w:overflowPunct/>
        <w:topLinePunct w:val="0"/>
        <w:autoSpaceDE/>
        <w:autoSpaceDN/>
        <w:bidi w:val="0"/>
        <w:adjustRightInd w:val="0"/>
        <w:snapToGrid w:val="0"/>
        <w:spacing w:line="45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5、工期要求：</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日历天（具体以业主通知为准）</w:t>
      </w:r>
      <w:r>
        <w:rPr>
          <w:rFonts w:hint="eastAsia" w:ascii="宋体" w:hAnsi="宋体" w:eastAsia="宋体" w:cs="宋体"/>
          <w:color w:val="auto"/>
          <w:sz w:val="24"/>
          <w:szCs w:val="24"/>
          <w:highlight w:val="none"/>
          <w:lang w:val="zh-TW"/>
        </w:rPr>
        <w:t>。</w:t>
      </w:r>
      <w:r>
        <w:rPr>
          <w:rFonts w:hint="eastAsia" w:ascii="宋体" w:hAnsi="宋体" w:eastAsia="宋体" w:cs="宋体"/>
          <w:color w:val="auto"/>
          <w:sz w:val="24"/>
          <w:szCs w:val="24"/>
          <w:highlight w:val="none"/>
        </w:rPr>
        <w:t xml:space="preserve">  </w:t>
      </w:r>
    </w:p>
    <w:p w14:paraId="15BA1CC9">
      <w:pPr>
        <w:keepNext w:val="0"/>
        <w:keepLines w:val="0"/>
        <w:pageBreakBefore w:val="0"/>
        <w:widowControl w:val="0"/>
        <w:shd w:val="clear" w:color="auto" w:fill="FFFFFF"/>
        <w:kinsoku/>
        <w:wordWrap/>
        <w:overflowPunct/>
        <w:topLinePunct w:val="0"/>
        <w:autoSpaceDE/>
        <w:autoSpaceDN/>
        <w:bidi w:val="0"/>
        <w:adjustRightInd w:val="0"/>
        <w:snapToGrid w:val="0"/>
        <w:spacing w:line="45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三、企业、项目负责人资格条件：</w:t>
      </w:r>
    </w:p>
    <w:p w14:paraId="67ECB21C">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ascii="宋体" w:hAnsi="宋体" w:eastAsia="宋体" w:cs="宋体"/>
          <w:color w:val="auto"/>
          <w:spacing w:val="7"/>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）投标单位资质要求：</w:t>
      </w:r>
      <w:r>
        <w:rPr>
          <w:rFonts w:hint="eastAsia" w:ascii="宋体" w:hAnsi="宋体" w:eastAsia="宋体" w:cs="宋体"/>
          <w:color w:val="auto"/>
          <w:spacing w:val="7"/>
          <w:sz w:val="24"/>
          <w:szCs w:val="24"/>
          <w:highlight w:val="none"/>
        </w:rPr>
        <w:t>具有独立法人资格和具有</w:t>
      </w:r>
      <w:r>
        <w:rPr>
          <w:rFonts w:hint="eastAsia" w:ascii="宋体" w:hAnsi="宋体" w:eastAsia="宋体" w:cs="宋体"/>
          <w:color w:val="auto"/>
          <w:spacing w:val="7"/>
          <w:sz w:val="24"/>
          <w:szCs w:val="24"/>
          <w:highlight w:val="none"/>
          <w:lang w:val="en-US" w:eastAsia="zh-CN"/>
        </w:rPr>
        <w:t>市政</w:t>
      </w:r>
      <w:r>
        <w:rPr>
          <w:rFonts w:ascii="宋体" w:hAnsi="宋体" w:eastAsia="宋体" w:cs="宋体"/>
          <w:color w:val="auto"/>
          <w:spacing w:val="7"/>
          <w:sz w:val="24"/>
          <w:szCs w:val="24"/>
          <w:highlight w:val="none"/>
        </w:rPr>
        <w:t>工程施工</w:t>
      </w:r>
      <w:r>
        <w:rPr>
          <w:rFonts w:hint="eastAsia" w:ascii="宋体" w:hAnsi="宋体" w:eastAsia="宋体" w:cs="宋体"/>
          <w:color w:val="auto"/>
          <w:spacing w:val="7"/>
          <w:sz w:val="24"/>
          <w:szCs w:val="24"/>
          <w:highlight w:val="none"/>
        </w:rPr>
        <w:t>总承包</w:t>
      </w:r>
      <w:r>
        <w:rPr>
          <w:rFonts w:hint="eastAsia" w:ascii="宋体" w:hAnsi="宋体" w:eastAsia="宋体" w:cs="宋体"/>
          <w:color w:val="auto"/>
          <w:sz w:val="24"/>
          <w:highlight w:val="none"/>
        </w:rPr>
        <w:t>三级以上（含三级）资质（并在有效期内），并在人员、设备、资金等方面具有相应的施工能力</w:t>
      </w:r>
      <w:r>
        <w:rPr>
          <w:rFonts w:hint="eastAsia" w:ascii="宋体" w:hAnsi="宋体" w:eastAsia="宋体" w:cs="宋体"/>
          <w:color w:val="auto"/>
          <w:spacing w:val="7"/>
          <w:sz w:val="24"/>
          <w:szCs w:val="24"/>
          <w:highlight w:val="none"/>
        </w:rPr>
        <w:t>；</w:t>
      </w:r>
    </w:p>
    <w:p w14:paraId="65B17BB6">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）拟选</w:t>
      </w:r>
      <w:r>
        <w:rPr>
          <w:rFonts w:hint="eastAsia" w:ascii="宋体" w:hAnsi="宋体" w:eastAsia="宋体" w:cs="宋体"/>
          <w:color w:val="auto"/>
          <w:sz w:val="24"/>
          <w:szCs w:val="24"/>
          <w:highlight w:val="none"/>
        </w:rPr>
        <w:t>派项目经理资质等级：</w:t>
      </w:r>
      <w:r>
        <w:rPr>
          <w:rFonts w:hint="eastAsia" w:ascii="宋体" w:hAnsi="宋体" w:eastAsia="宋体" w:cs="宋体"/>
          <w:color w:val="auto"/>
          <w:spacing w:val="7"/>
          <w:sz w:val="24"/>
          <w:szCs w:val="24"/>
          <w:highlight w:val="none"/>
          <w:lang w:val="en-US" w:eastAsia="zh-CN"/>
        </w:rPr>
        <w:t>市政工程</w:t>
      </w:r>
      <w:r>
        <w:rPr>
          <w:rFonts w:hint="eastAsia" w:ascii="宋体" w:hAnsi="宋体" w:eastAsia="宋体" w:cs="宋体"/>
          <w:color w:val="auto"/>
          <w:sz w:val="24"/>
          <w:highlight w:val="none"/>
        </w:rPr>
        <w:t>专业贰级以上（含贰级）注册建造师并取得安全生产考核B证</w:t>
      </w:r>
      <w:r>
        <w:rPr>
          <w:rFonts w:hint="eastAsia" w:ascii="宋体" w:hAnsi="宋体" w:eastAsia="宋体" w:cs="宋体"/>
          <w:color w:val="auto"/>
          <w:sz w:val="24"/>
          <w:szCs w:val="24"/>
          <w:highlight w:val="none"/>
        </w:rPr>
        <w:t>；</w:t>
      </w:r>
    </w:p>
    <w:p w14:paraId="3B97A243">
      <w:pPr>
        <w:keepNext w:val="0"/>
        <w:keepLines w:val="0"/>
        <w:pageBreakBefore w:val="0"/>
        <w:widowControl w:val="0"/>
        <w:wordWrap/>
        <w:overflowPunct/>
        <w:topLinePunct w:val="0"/>
        <w:bidi w:val="0"/>
        <w:adjustRightInd w:val="0"/>
        <w:snapToGrid w:val="0"/>
        <w:spacing w:line="450" w:lineRule="exact"/>
        <w:ind w:firstLine="540"/>
        <w:jc w:val="left"/>
        <w:rPr>
          <w:rFonts w:hint="eastAsia" w:ascii="宋体" w:hAnsi="宋体" w:eastAsia="宋体" w:cs="宋体"/>
          <w:color w:val="auto"/>
          <w:highlight w:val="none"/>
        </w:rPr>
      </w:pPr>
      <w:r>
        <w:rPr>
          <w:rFonts w:hint="eastAsia" w:ascii="宋体" w:hAnsi="宋体" w:eastAsia="宋体" w:cs="宋体"/>
          <w:color w:val="auto"/>
          <w:sz w:val="24"/>
          <w:highlight w:val="none"/>
        </w:rPr>
        <w:t>注：本工程投标人若拟派项目负责人为一级注册建造师，必须根据《住房和城乡建设部办公厅关于全面实行一级建造师电子注册证书的通知》（建办市〔2021〕40号）文件要求使用并提供电子证书，如未按文件要求提供电子证书，该电子证书无效，视为项目负责人的资格不符合要求。如本项目投标人拟派的项目负责人为二级注册建造师的，必须根据《省住房和城乡建设厅关于我省二级建造师、二级造价工程师、二级注册建筑师、二级注册结构工程师注册证书电子证照换发的公告》〔2023〕第26号文件要求执行。如未按文件要求提供电子证书，该电子证书无效，视为项目负责人的资格不符合要求。</w:t>
      </w:r>
    </w:p>
    <w:p w14:paraId="1418591E">
      <w:pPr>
        <w:keepNext w:val="0"/>
        <w:keepLines w:val="0"/>
        <w:pageBreakBefore w:val="0"/>
        <w:widowControl w:val="0"/>
        <w:kinsoku/>
        <w:wordWrap/>
        <w:overflowPunct/>
        <w:topLinePunct w:val="0"/>
        <w:autoSpaceDE/>
        <w:autoSpaceDN/>
        <w:bidi w:val="0"/>
        <w:adjustRightInd w:val="0"/>
        <w:snapToGrid w:val="0"/>
        <w:spacing w:line="45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根据《关于在我省国有资金投资工程建设项目招标投标中应用建筑企业资质动态监管结果有关要求的通知》（苏建招办【2022】2号）文件要求，投标人在投标文件递交截止时间当日，建筑业企业资质动态监管结果处于不合格状态的（本项目要求的资质），其资格审查不予通过。</w:t>
      </w:r>
    </w:p>
    <w:p w14:paraId="0D5DE081">
      <w:pPr>
        <w:keepNext w:val="0"/>
        <w:keepLines w:val="0"/>
        <w:pageBreakBefore w:val="0"/>
        <w:widowControl w:val="0"/>
        <w:shd w:val="clear" w:color="auto" w:fill="FFFFFF"/>
        <w:kinsoku/>
        <w:wordWrap/>
        <w:overflowPunct/>
        <w:topLinePunct w:val="0"/>
        <w:autoSpaceDE/>
        <w:autoSpaceDN/>
        <w:bidi w:val="0"/>
        <w:adjustRightInd w:val="0"/>
        <w:snapToGrid w:val="0"/>
        <w:spacing w:line="45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四、其他投标条件：</w:t>
      </w:r>
    </w:p>
    <w:p w14:paraId="0C8E9D65">
      <w:pPr>
        <w:keepNext w:val="0"/>
        <w:keepLines w:val="0"/>
        <w:pageBreakBefore w:val="0"/>
        <w:widowControl w:val="0"/>
        <w:shd w:val="clear" w:color="auto" w:fill="FFFFFF"/>
        <w:kinsoku/>
        <w:wordWrap/>
        <w:overflowPunct/>
        <w:topLinePunct w:val="0"/>
        <w:autoSpaceDE/>
        <w:autoSpaceDN/>
        <w:bidi w:val="0"/>
        <w:adjustRightInd w:val="0"/>
        <w:snapToGrid w:val="0"/>
        <w:spacing w:line="45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工程采用资格后审，以下条件属于资格审查的必要合格条件：（一）具有独立订立合同的能力；（二）未处于被责令停业、投标资格被取消或者财产被接管、冻结和破产状态；（三）企业没有因骗取中标或者严重违约以及发生重大工程质量、安全生产事故等违法违规问题，被有关部门暂停投标资格并在暂停期内的；（四）企业的资质类别、等级和项目负责人注册专业、资格等级符合国家有关规定；（五）本工程不接受联合体报名；（六）企业具备安全生产条件，并取得安全生产许可证（相关规定不作要求的除外）；（七）符合法律、法规规定的其他条件；（八）项目负责人具有安全培训合格证（B证）；（九）项目负责人必须满足下列条件：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102C3A6E">
      <w:pPr>
        <w:keepNext w:val="0"/>
        <w:keepLines w:val="0"/>
        <w:pageBreakBefore w:val="0"/>
        <w:widowControl w:val="0"/>
        <w:shd w:val="clear" w:color="auto" w:fill="FFFFFF"/>
        <w:kinsoku/>
        <w:wordWrap/>
        <w:overflowPunct/>
        <w:topLinePunct w:val="0"/>
        <w:autoSpaceDE/>
        <w:autoSpaceDN/>
        <w:bidi w:val="0"/>
        <w:adjustRightInd w:val="0"/>
        <w:snapToGrid w:val="0"/>
        <w:spacing w:line="45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本工程采用资格后审形式，投标人需进行网上投标报名。投标截止时间后，招标人（招标代理机构）将核对系统里投标单位报名情况，确认无误后投标人按要求进行现场解密（若投标单位未按招标文件要求上传至系统内相应位置的投标文件，将退回其投标文件，取消其投标资格）。</w:t>
      </w:r>
    </w:p>
    <w:p w14:paraId="65776DC1">
      <w:pPr>
        <w:keepNext w:val="0"/>
        <w:keepLines w:val="0"/>
        <w:pageBreakBefore w:val="0"/>
        <w:widowControl w:val="0"/>
        <w:shd w:val="clear" w:color="auto" w:fill="FFFFFF"/>
        <w:kinsoku/>
        <w:wordWrap/>
        <w:overflowPunct/>
        <w:topLinePunct w:val="0"/>
        <w:autoSpaceDE/>
        <w:autoSpaceDN/>
        <w:bidi w:val="0"/>
        <w:adjustRightInd w:val="0"/>
        <w:snapToGrid w:val="0"/>
        <w:spacing w:line="45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3、资格审查合格单位全部入围。</w:t>
      </w:r>
    </w:p>
    <w:p w14:paraId="08C465BF">
      <w:pPr>
        <w:keepNext w:val="0"/>
        <w:keepLines w:val="0"/>
        <w:pageBreakBefore w:val="0"/>
        <w:widowControl w:val="0"/>
        <w:shd w:val="clear" w:color="auto" w:fill="FFFFFF"/>
        <w:kinsoku/>
        <w:wordWrap/>
        <w:overflowPunct/>
        <w:topLinePunct w:val="0"/>
        <w:autoSpaceDE/>
        <w:autoSpaceDN/>
        <w:bidi w:val="0"/>
        <w:adjustRightInd w:val="0"/>
        <w:snapToGrid w:val="0"/>
        <w:spacing w:line="45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4、具体开标时间：2025年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日上午9时30分。</w:t>
      </w:r>
    </w:p>
    <w:p w14:paraId="7AE23FAC">
      <w:pPr>
        <w:pStyle w:val="10"/>
        <w:keepNext w:val="0"/>
        <w:keepLines w:val="0"/>
        <w:pageBreakBefore w:val="0"/>
        <w:widowControl w:val="0"/>
        <w:shd w:val="clear" w:color="auto" w:fill="FFFFFF"/>
        <w:kinsoku/>
        <w:wordWrap/>
        <w:overflowPunct/>
        <w:topLinePunct w:val="0"/>
        <w:autoSpaceDE/>
        <w:autoSpaceDN/>
        <w:bidi w:val="0"/>
        <w:adjustRightInd w:val="0"/>
        <w:snapToGrid w:val="0"/>
        <w:spacing w:line="450" w:lineRule="exact"/>
        <w:ind w:firstLine="482" w:firstLineChars="200"/>
        <w:jc w:val="both"/>
        <w:textAlignment w:val="auto"/>
        <w:rPr>
          <w:rFonts w:ascii="宋体" w:hAnsi="宋体" w:eastAsia="宋体" w:cs="宋体"/>
          <w:color w:val="auto"/>
          <w:szCs w:val="24"/>
          <w:highlight w:val="none"/>
        </w:rPr>
      </w:pPr>
      <w:r>
        <w:rPr>
          <w:rFonts w:hint="eastAsia" w:ascii="宋体" w:hAnsi="宋体" w:eastAsia="宋体" w:cs="宋体"/>
          <w:b/>
          <w:bCs/>
          <w:color w:val="auto"/>
          <w:szCs w:val="24"/>
          <w:highlight w:val="none"/>
        </w:rPr>
        <w:t>本项目采用不见面招投标，开标当日，投标人不必抵达开标现场，</w:t>
      </w:r>
      <w:r>
        <w:rPr>
          <w:rFonts w:hint="eastAsia" w:ascii="宋体" w:hAnsi="宋体" w:eastAsia="宋体" w:cs="宋体"/>
          <w:color w:val="auto"/>
          <w:szCs w:val="24"/>
          <w:highlight w:val="none"/>
        </w:rPr>
        <w:t>仅需在任意地点通过“公共资源交易平台-项目投标方”参加开标会议并在投标截止时间后需要进行投标文件的解密，并根据需要使用聊天室与现场招标人进行互动交流、澄清、提疑以及文件传送等活动。具体操作流程可参见《操作手册》。</w:t>
      </w:r>
      <w:r>
        <w:rPr>
          <w:rFonts w:hint="eastAsia" w:ascii="宋体" w:hAnsi="宋体" w:eastAsia="宋体" w:cs="宋体"/>
          <w:b/>
          <w:bCs/>
          <w:color w:val="auto"/>
          <w:szCs w:val="24"/>
          <w:highlight w:val="none"/>
        </w:rPr>
        <w:t>投标人须在投标截止前按照招标文件要求将投标文件上传至系统内相应位置。</w:t>
      </w:r>
    </w:p>
    <w:p w14:paraId="4163FD14">
      <w:pPr>
        <w:keepNext w:val="0"/>
        <w:keepLines w:val="0"/>
        <w:pageBreakBefore w:val="0"/>
        <w:widowControl w:val="0"/>
        <w:shd w:val="clear" w:color="auto" w:fill="FFFFFF"/>
        <w:kinsoku/>
        <w:wordWrap/>
        <w:overflowPunct/>
        <w:topLinePunct w:val="0"/>
        <w:autoSpaceDE/>
        <w:autoSpaceDN/>
        <w:bidi w:val="0"/>
        <w:adjustRightInd w:val="0"/>
        <w:snapToGrid w:val="0"/>
        <w:spacing w:line="45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5、参加投标活动的投标经办人员必须是本单位授权委托人，投标经办人员必须出具社保部门出具的投标单位办理的</w:t>
      </w:r>
      <w:r>
        <w:rPr>
          <w:rFonts w:hint="eastAsia" w:ascii="宋体" w:hAnsi="宋体" w:eastAsia="宋体" w:cs="宋体"/>
          <w:color w:val="auto"/>
          <w:spacing w:val="5"/>
          <w:sz w:val="24"/>
          <w:szCs w:val="24"/>
          <w:highlight w:val="none"/>
        </w:rPr>
        <w:t>2025年</w:t>
      </w:r>
      <w:r>
        <w:rPr>
          <w:rFonts w:hint="eastAsia" w:ascii="宋体" w:hAnsi="宋体" w:eastAsia="宋体" w:cs="宋体"/>
          <w:color w:val="auto"/>
          <w:spacing w:val="5"/>
          <w:sz w:val="24"/>
          <w:szCs w:val="24"/>
          <w:highlight w:val="none"/>
          <w:lang w:val="en-US" w:eastAsia="zh-CN"/>
        </w:rPr>
        <w:t>7</w:t>
      </w:r>
      <w:r>
        <w:rPr>
          <w:rFonts w:hint="eastAsia" w:ascii="宋体" w:hAnsi="宋体" w:eastAsia="宋体" w:cs="宋体"/>
          <w:color w:val="auto"/>
          <w:spacing w:val="5"/>
          <w:sz w:val="24"/>
          <w:szCs w:val="24"/>
          <w:highlight w:val="none"/>
        </w:rPr>
        <w:t>月份至2025年</w:t>
      </w:r>
      <w:r>
        <w:rPr>
          <w:rFonts w:hint="eastAsia" w:ascii="宋体" w:hAnsi="宋体" w:eastAsia="宋体" w:cs="宋体"/>
          <w:color w:val="auto"/>
          <w:spacing w:val="5"/>
          <w:sz w:val="24"/>
          <w:szCs w:val="24"/>
          <w:highlight w:val="none"/>
          <w:lang w:val="en-US" w:eastAsia="zh-CN"/>
        </w:rPr>
        <w:t>9</w:t>
      </w:r>
      <w:r>
        <w:rPr>
          <w:rFonts w:hint="eastAsia" w:ascii="宋体" w:hAnsi="宋体" w:eastAsia="宋体" w:cs="宋体"/>
          <w:color w:val="auto"/>
          <w:spacing w:val="5"/>
          <w:sz w:val="24"/>
          <w:szCs w:val="24"/>
          <w:highlight w:val="none"/>
        </w:rPr>
        <w:t>月份至少1个</w:t>
      </w:r>
      <w:r>
        <w:rPr>
          <w:rFonts w:hint="eastAsia" w:ascii="宋体" w:hAnsi="宋体" w:eastAsia="宋体" w:cs="宋体"/>
          <w:color w:val="auto"/>
          <w:kern w:val="2"/>
          <w:sz w:val="24"/>
          <w:szCs w:val="24"/>
          <w:highlight w:val="none"/>
        </w:rPr>
        <w:t>月的养老保险缴费记录(如为退休人员,须提供退休证和用人单位聘用合同)</w:t>
      </w:r>
      <w:r>
        <w:rPr>
          <w:rFonts w:hint="eastAsia" w:ascii="宋体" w:hAnsi="宋体" w:eastAsia="宋体" w:cs="宋体"/>
          <w:color w:val="auto"/>
          <w:sz w:val="24"/>
          <w:szCs w:val="24"/>
          <w:highlight w:val="none"/>
        </w:rPr>
        <w:t>。</w:t>
      </w:r>
    </w:p>
    <w:p w14:paraId="634734C0">
      <w:pPr>
        <w:keepNext w:val="0"/>
        <w:keepLines w:val="0"/>
        <w:pageBreakBefore w:val="0"/>
        <w:widowControl w:val="0"/>
        <w:shd w:val="clear" w:color="auto" w:fill="FFFFFF"/>
        <w:kinsoku/>
        <w:wordWrap/>
        <w:overflowPunct/>
        <w:topLinePunct w:val="0"/>
        <w:autoSpaceDE/>
        <w:autoSpaceDN/>
        <w:bidi w:val="0"/>
        <w:adjustRightInd w:val="0"/>
        <w:snapToGrid w:val="0"/>
        <w:spacing w:line="450" w:lineRule="exact"/>
        <w:ind w:firstLine="480" w:firstLineChars="200"/>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6、本工程投标工具使用费100元，售后不退。如投标人在投标截止时间前未在系统内缴纳本工程招标资料费用，视为本项目报名失败。</w:t>
      </w:r>
    </w:p>
    <w:p w14:paraId="490DE551">
      <w:pPr>
        <w:keepNext w:val="0"/>
        <w:keepLines w:val="0"/>
        <w:pageBreakBefore w:val="0"/>
        <w:widowControl w:val="0"/>
        <w:shd w:val="clear" w:color="auto" w:fill="FFFFFF"/>
        <w:kinsoku/>
        <w:wordWrap/>
        <w:overflowPunct/>
        <w:topLinePunct w:val="0"/>
        <w:autoSpaceDE/>
        <w:autoSpaceDN/>
        <w:bidi w:val="0"/>
        <w:adjustRightInd w:val="0"/>
        <w:snapToGrid w:val="0"/>
        <w:spacing w:line="45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7、本工程采用价格单因素评标办法（详见招标文件）确定中标人。</w:t>
      </w:r>
    </w:p>
    <w:p w14:paraId="234E784E">
      <w:pPr>
        <w:keepNext w:val="0"/>
        <w:keepLines w:val="0"/>
        <w:pageBreakBefore w:val="0"/>
        <w:widowControl w:val="0"/>
        <w:shd w:val="clear" w:color="auto" w:fill="FFFFFF"/>
        <w:kinsoku/>
        <w:wordWrap/>
        <w:overflowPunct/>
        <w:topLinePunct w:val="0"/>
        <w:autoSpaceDE/>
        <w:autoSpaceDN/>
        <w:bidi w:val="0"/>
        <w:adjustRightInd w:val="0"/>
        <w:snapToGrid w:val="0"/>
        <w:spacing w:line="45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五、开标需提供的资料：</w:t>
      </w:r>
    </w:p>
    <w:p w14:paraId="5BA89866">
      <w:pPr>
        <w:keepNext w:val="0"/>
        <w:keepLines w:val="0"/>
        <w:pageBreakBefore w:val="0"/>
        <w:widowControl w:val="0"/>
        <w:shd w:val="clear" w:color="auto" w:fill="FFFFFF"/>
        <w:kinsoku/>
        <w:wordWrap/>
        <w:overflowPunct/>
        <w:topLinePunct w:val="0"/>
        <w:autoSpaceDE/>
        <w:autoSpaceDN/>
        <w:bidi w:val="0"/>
        <w:adjustRightInd w:val="0"/>
        <w:snapToGrid w:val="0"/>
        <w:spacing w:line="45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资格审查文件、商务标。</w:t>
      </w:r>
    </w:p>
    <w:p w14:paraId="008CAA23">
      <w:pPr>
        <w:keepNext w:val="0"/>
        <w:keepLines w:val="0"/>
        <w:pageBreakBefore w:val="0"/>
        <w:widowControl w:val="0"/>
        <w:shd w:val="clear" w:color="auto" w:fill="FFFFFF"/>
        <w:kinsoku/>
        <w:wordWrap/>
        <w:overflowPunct/>
        <w:topLinePunct w:val="0"/>
        <w:autoSpaceDE/>
        <w:autoSpaceDN/>
        <w:bidi w:val="0"/>
        <w:adjustRightInd w:val="0"/>
        <w:snapToGrid w:val="0"/>
        <w:spacing w:line="45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六、信息发布及网上报名时间：2025年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日至2025年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日。</w:t>
      </w:r>
    </w:p>
    <w:p w14:paraId="756BA16F">
      <w:pPr>
        <w:keepNext w:val="0"/>
        <w:keepLines w:val="0"/>
        <w:pageBreakBefore w:val="0"/>
        <w:widowControl w:val="0"/>
        <w:shd w:val="clear" w:color="auto" w:fill="FFFFFF"/>
        <w:kinsoku/>
        <w:wordWrap/>
        <w:overflowPunct/>
        <w:topLinePunct w:val="0"/>
        <w:autoSpaceDE/>
        <w:autoSpaceDN/>
        <w:bidi w:val="0"/>
        <w:adjustRightInd w:val="0"/>
        <w:snapToGrid w:val="0"/>
        <w:spacing w:line="45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七、获取招标文件等资料时间：2025年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日至2025年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日。</w:t>
      </w:r>
    </w:p>
    <w:p w14:paraId="0D06D022">
      <w:pPr>
        <w:keepNext w:val="0"/>
        <w:keepLines w:val="0"/>
        <w:pageBreakBefore w:val="0"/>
        <w:widowControl w:val="0"/>
        <w:shd w:val="clear" w:color="auto" w:fill="FFFFFF"/>
        <w:kinsoku/>
        <w:wordWrap/>
        <w:overflowPunct/>
        <w:topLinePunct w:val="0"/>
        <w:autoSpaceDE/>
        <w:autoSpaceDN/>
        <w:bidi w:val="0"/>
        <w:adjustRightInd w:val="0"/>
        <w:snapToGrid w:val="0"/>
        <w:spacing w:line="45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地点：凡有意参加投标者须登陆“公共资源交易平台-项目投标方”下载招标文件等相关资料，登陆地址详见招标文件。</w:t>
      </w:r>
    </w:p>
    <w:p w14:paraId="1174ED55">
      <w:pPr>
        <w:keepNext w:val="0"/>
        <w:keepLines w:val="0"/>
        <w:pageBreakBefore w:val="0"/>
        <w:widowControl w:val="0"/>
        <w:shd w:val="clear" w:color="auto" w:fill="FFFFFF"/>
        <w:kinsoku/>
        <w:wordWrap/>
        <w:overflowPunct/>
        <w:topLinePunct w:val="0"/>
        <w:autoSpaceDE/>
        <w:autoSpaceDN/>
        <w:bidi w:val="0"/>
        <w:adjustRightInd w:val="0"/>
        <w:snapToGrid w:val="0"/>
        <w:spacing w:line="450" w:lineRule="exact"/>
        <w:ind w:firstLine="480" w:firstLineChars="200"/>
        <w:textAlignment w:val="auto"/>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八、开标说明</w:t>
      </w:r>
    </w:p>
    <w:p w14:paraId="3F847C2F">
      <w:pPr>
        <w:keepNext w:val="0"/>
        <w:keepLines w:val="0"/>
        <w:pageBreakBefore w:val="0"/>
        <w:widowControl w:val="0"/>
        <w:shd w:val="clear" w:color="auto" w:fill="FFFFFF"/>
        <w:kinsoku/>
        <w:wordWrap/>
        <w:overflowPunct/>
        <w:topLinePunct w:val="0"/>
        <w:autoSpaceDE/>
        <w:autoSpaceDN/>
        <w:bidi w:val="0"/>
        <w:adjustRightInd w:val="0"/>
        <w:snapToGrid w:val="0"/>
        <w:spacing w:line="45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凡参与本工程投标的投标企业必须办理CA加密锁和电子签章。详情请查阅南通市公共资源交易平台-办事指南-《南通市公共资源交易中心信息化系统数字CA证书办理指南》。使用办理的CA锁直接登录公共资源交易平台→项目投标方的项目投标方业务系统下载招标文件及相关资料。具体操作流程详见《操作手册》，请投标人登录“公共资源交易平台-项目投标方”的登录页面下载《操作手册》。</w:t>
      </w:r>
    </w:p>
    <w:p w14:paraId="50A6E531">
      <w:pPr>
        <w:keepNext w:val="0"/>
        <w:keepLines w:val="0"/>
        <w:pageBreakBefore w:val="0"/>
        <w:widowControl w:val="0"/>
        <w:shd w:val="clear" w:color="auto" w:fill="FFFFFF"/>
        <w:kinsoku/>
        <w:wordWrap/>
        <w:overflowPunct/>
        <w:topLinePunct w:val="0"/>
        <w:autoSpaceDE/>
        <w:autoSpaceDN/>
        <w:bidi w:val="0"/>
        <w:adjustRightInd w:val="0"/>
        <w:snapToGrid w:val="0"/>
        <w:spacing w:line="45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CA锁办理咨询电话：0513-81553618。</w:t>
      </w:r>
    </w:p>
    <w:p w14:paraId="3AD4CE49">
      <w:pPr>
        <w:keepNext w:val="0"/>
        <w:keepLines w:val="0"/>
        <w:pageBreakBefore w:val="0"/>
        <w:widowControl w:val="0"/>
        <w:shd w:val="clear" w:color="auto" w:fill="FFFFFF"/>
        <w:kinsoku/>
        <w:wordWrap/>
        <w:overflowPunct/>
        <w:topLinePunct w:val="0"/>
        <w:autoSpaceDE/>
        <w:autoSpaceDN/>
        <w:bidi w:val="0"/>
        <w:adjustRightInd w:val="0"/>
        <w:snapToGrid w:val="0"/>
        <w:spacing w:line="45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公共资源交易平台技术服务联系电话：0513-84800088。</w:t>
      </w:r>
    </w:p>
    <w:p w14:paraId="54051E78">
      <w:pPr>
        <w:keepNext w:val="0"/>
        <w:keepLines w:val="0"/>
        <w:pageBreakBefore w:val="0"/>
        <w:widowControl w:val="0"/>
        <w:shd w:val="clear" w:color="auto" w:fill="FFFFFF"/>
        <w:kinsoku/>
        <w:wordWrap/>
        <w:overflowPunct/>
        <w:topLinePunct w:val="0"/>
        <w:autoSpaceDE/>
        <w:autoSpaceDN/>
        <w:bidi w:val="0"/>
        <w:adjustRightInd w:val="0"/>
        <w:snapToGrid w:val="0"/>
        <w:spacing w:line="45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九、联系方式：</w:t>
      </w:r>
    </w:p>
    <w:p w14:paraId="45B0EEB1">
      <w:pPr>
        <w:keepNext w:val="0"/>
        <w:keepLines w:val="0"/>
        <w:pageBreakBefore w:val="0"/>
        <w:widowControl w:val="0"/>
        <w:shd w:val="clear" w:color="auto" w:fill="FFFFFF"/>
        <w:kinsoku/>
        <w:wordWrap/>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招标单位：</w:t>
      </w:r>
      <w:r>
        <w:rPr>
          <w:rFonts w:hint="eastAsia" w:ascii="宋体" w:hAnsi="宋体" w:eastAsia="宋体" w:cs="宋体"/>
          <w:color w:val="auto"/>
          <w:spacing w:val="9"/>
          <w:sz w:val="24"/>
          <w:szCs w:val="24"/>
          <w:highlight w:val="none"/>
          <w:lang w:eastAsia="zh-CN"/>
        </w:rPr>
        <w:t>如东县洋口镇洋口村股份经济合作社</w:t>
      </w:r>
    </w:p>
    <w:p w14:paraId="20145641">
      <w:pPr>
        <w:pStyle w:val="12"/>
        <w:keepNext w:val="0"/>
        <w:keepLines w:val="0"/>
        <w:pageBreakBefore w:val="0"/>
        <w:widowControl w:val="0"/>
        <w:kinsoku/>
        <w:wordWrap/>
        <w:overflowPunct/>
        <w:topLinePunct w:val="0"/>
        <w:autoSpaceDE/>
        <w:autoSpaceDN/>
        <w:bidi w:val="0"/>
        <w:adjustRightInd w:val="0"/>
        <w:snapToGrid w:val="0"/>
        <w:spacing w:line="450" w:lineRule="exact"/>
        <w:ind w:firstLine="480"/>
        <w:textAlignment w:val="auto"/>
        <w:rPr>
          <w:color w:val="auto"/>
          <w:highlight w:val="none"/>
        </w:rPr>
      </w:pPr>
      <w:r>
        <w:rPr>
          <w:rFonts w:hint="eastAsia" w:ascii="宋体" w:hAnsi="宋体" w:eastAsia="宋体" w:cs="宋体"/>
          <w:color w:val="auto"/>
          <w:sz w:val="24"/>
          <w:szCs w:val="24"/>
          <w:highlight w:val="none"/>
        </w:rPr>
        <w:t>地址：如东县洋口镇</w:t>
      </w:r>
    </w:p>
    <w:p w14:paraId="5396C5B3">
      <w:pPr>
        <w:keepNext w:val="0"/>
        <w:keepLines w:val="0"/>
        <w:pageBreakBefore w:val="0"/>
        <w:widowControl w:val="0"/>
        <w:shd w:val="clear" w:color="auto" w:fill="FFFFFF"/>
        <w:kinsoku/>
        <w:wordWrap/>
        <w:overflowPunct/>
        <w:topLinePunct w:val="0"/>
        <w:autoSpaceDE/>
        <w:autoSpaceDN/>
        <w:bidi w:val="0"/>
        <w:adjustRightInd w:val="0"/>
        <w:snapToGrid w:val="0"/>
        <w:spacing w:line="45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尤海建</w:t>
      </w:r>
      <w:r>
        <w:rPr>
          <w:rFonts w:hint="eastAsia" w:ascii="宋体" w:hAnsi="宋体" w:eastAsia="宋体" w:cs="宋体"/>
          <w:color w:val="auto"/>
          <w:sz w:val="24"/>
          <w:szCs w:val="24"/>
          <w:highlight w:val="none"/>
        </w:rPr>
        <w:t xml:space="preserve">       </w:t>
      </w:r>
    </w:p>
    <w:p w14:paraId="2B84FBA7">
      <w:pPr>
        <w:keepNext w:val="0"/>
        <w:keepLines w:val="0"/>
        <w:pageBreakBefore w:val="0"/>
        <w:widowControl w:val="0"/>
        <w:shd w:val="clear" w:color="auto" w:fill="FFFFFF"/>
        <w:kinsoku/>
        <w:wordWrap/>
        <w:overflowPunct/>
        <w:topLinePunct w:val="0"/>
        <w:autoSpaceDE/>
        <w:autoSpaceDN/>
        <w:bidi w:val="0"/>
        <w:adjustRightInd w:val="0"/>
        <w:snapToGrid w:val="0"/>
        <w:spacing w:line="45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val="en-US" w:eastAsia="zh-CN"/>
        </w:rPr>
        <w:t>15371788133</w:t>
      </w:r>
    </w:p>
    <w:p w14:paraId="34F596E8">
      <w:pPr>
        <w:keepNext w:val="0"/>
        <w:keepLines w:val="0"/>
        <w:pageBreakBefore w:val="0"/>
        <w:widowControl w:val="0"/>
        <w:shd w:val="clear" w:color="auto" w:fill="FFFFFF"/>
        <w:kinsoku/>
        <w:wordWrap/>
        <w:overflowPunct/>
        <w:topLinePunct w:val="0"/>
        <w:autoSpaceDE/>
        <w:autoSpaceDN/>
        <w:bidi w:val="0"/>
        <w:adjustRightInd w:val="0"/>
        <w:snapToGrid w:val="0"/>
        <w:spacing w:line="45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招标代理单位：江苏建达全过程工程咨询有限公司</w:t>
      </w:r>
    </w:p>
    <w:p w14:paraId="1C2F29DE">
      <w:pPr>
        <w:keepNext w:val="0"/>
        <w:keepLines w:val="0"/>
        <w:pageBreakBefore w:val="0"/>
        <w:widowControl w:val="0"/>
        <w:shd w:val="clear" w:color="auto" w:fill="FFFFFF"/>
        <w:kinsoku/>
        <w:wordWrap/>
        <w:overflowPunct/>
        <w:topLinePunct w:val="0"/>
        <w:autoSpaceDE/>
        <w:autoSpaceDN/>
        <w:bidi w:val="0"/>
        <w:adjustRightInd w:val="0"/>
        <w:snapToGrid w:val="0"/>
        <w:spacing w:line="45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地址：海安市城东镇宁海南路195号501室</w:t>
      </w:r>
    </w:p>
    <w:p w14:paraId="41FA4181">
      <w:pPr>
        <w:keepNext w:val="0"/>
        <w:keepLines w:val="0"/>
        <w:pageBreakBefore w:val="0"/>
        <w:widowControl w:val="0"/>
        <w:shd w:val="clear" w:color="auto" w:fill="FFFFFF"/>
        <w:kinsoku/>
        <w:wordWrap/>
        <w:overflowPunct/>
        <w:topLinePunct w:val="0"/>
        <w:autoSpaceDE/>
        <w:autoSpaceDN/>
        <w:bidi w:val="0"/>
        <w:adjustRightInd w:val="0"/>
        <w:snapToGrid w:val="0"/>
        <w:spacing w:line="45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联系人：耿工    </w:t>
      </w:r>
    </w:p>
    <w:p w14:paraId="5C3DE6D5">
      <w:pPr>
        <w:keepNext w:val="0"/>
        <w:keepLines w:val="0"/>
        <w:pageBreakBefore w:val="0"/>
        <w:widowControl w:val="0"/>
        <w:shd w:val="clear" w:color="auto" w:fill="FFFFFF"/>
        <w:kinsoku/>
        <w:wordWrap/>
        <w:overflowPunct/>
        <w:topLinePunct w:val="0"/>
        <w:autoSpaceDE/>
        <w:autoSpaceDN/>
        <w:bidi w:val="0"/>
        <w:adjustRightInd w:val="0"/>
        <w:snapToGrid w:val="0"/>
        <w:spacing w:line="45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电话：19895916002/</w:t>
      </w:r>
      <w:r>
        <w:rPr>
          <w:rFonts w:hint="eastAsia" w:ascii="宋体" w:hAnsi="宋体" w:cs="宋体"/>
          <w:color w:val="auto"/>
          <w:sz w:val="24"/>
          <w:szCs w:val="24"/>
          <w:highlight w:val="none"/>
        </w:rPr>
        <w:t>18761700616</w:t>
      </w:r>
    </w:p>
    <w:p w14:paraId="03D0F023">
      <w:pPr>
        <w:spacing w:before="139" w:line="224" w:lineRule="auto"/>
        <w:ind w:left="1384"/>
        <w:rPr>
          <w:rFonts w:ascii="宋体" w:hAnsi="宋体" w:eastAsia="宋体" w:cs="宋体"/>
          <w:color w:val="auto"/>
          <w:spacing w:val="16"/>
          <w:sz w:val="35"/>
          <w:szCs w:val="35"/>
          <w:highlight w:val="none"/>
        </w:rPr>
      </w:pPr>
    </w:p>
    <w:p w14:paraId="32669E4D">
      <w:pPr>
        <w:spacing w:before="139" w:line="224" w:lineRule="auto"/>
        <w:ind w:left="1384"/>
        <w:rPr>
          <w:rFonts w:ascii="宋体" w:hAnsi="宋体" w:eastAsia="宋体" w:cs="宋体"/>
          <w:color w:val="auto"/>
          <w:spacing w:val="16"/>
          <w:sz w:val="35"/>
          <w:szCs w:val="35"/>
          <w:highlight w:val="none"/>
        </w:rPr>
      </w:pPr>
    </w:p>
    <w:p w14:paraId="64A70F22">
      <w:pPr>
        <w:spacing w:before="139" w:line="224" w:lineRule="auto"/>
        <w:ind w:left="1384"/>
        <w:rPr>
          <w:rFonts w:ascii="宋体" w:hAnsi="宋体" w:eastAsia="宋体" w:cs="宋体"/>
          <w:color w:val="auto"/>
          <w:spacing w:val="16"/>
          <w:sz w:val="35"/>
          <w:szCs w:val="35"/>
          <w:highlight w:val="none"/>
        </w:rPr>
      </w:pPr>
    </w:p>
    <w:p w14:paraId="669FC839">
      <w:pPr>
        <w:spacing w:before="139" w:line="224" w:lineRule="auto"/>
        <w:ind w:left="1384"/>
        <w:rPr>
          <w:rFonts w:ascii="宋体" w:hAnsi="宋体" w:eastAsia="宋体" w:cs="宋体"/>
          <w:color w:val="auto"/>
          <w:spacing w:val="16"/>
          <w:sz w:val="35"/>
          <w:szCs w:val="35"/>
          <w:highlight w:val="none"/>
        </w:rPr>
      </w:pPr>
    </w:p>
    <w:p w14:paraId="6FFB5F41">
      <w:pPr>
        <w:pStyle w:val="9"/>
        <w:rPr>
          <w:rFonts w:ascii="宋体" w:hAnsi="宋体" w:eastAsia="宋体" w:cs="宋体"/>
          <w:color w:val="auto"/>
          <w:spacing w:val="16"/>
          <w:sz w:val="35"/>
          <w:szCs w:val="35"/>
          <w:highlight w:val="none"/>
        </w:rPr>
      </w:pPr>
    </w:p>
    <w:p w14:paraId="3670D679">
      <w:pPr>
        <w:rPr>
          <w:color w:val="auto"/>
          <w:highlight w:val="none"/>
        </w:rPr>
      </w:pPr>
    </w:p>
    <w:p w14:paraId="5ABDE74C">
      <w:pPr>
        <w:rPr>
          <w:color w:val="auto"/>
          <w:highlight w:val="none"/>
        </w:rPr>
      </w:pPr>
    </w:p>
    <w:p w14:paraId="0C208D1F">
      <w:pPr>
        <w:rPr>
          <w:color w:val="auto"/>
          <w:highlight w:val="none"/>
        </w:rPr>
      </w:pPr>
    </w:p>
    <w:p w14:paraId="0635C350">
      <w:pPr>
        <w:rPr>
          <w:color w:val="auto"/>
          <w:highlight w:val="none"/>
        </w:rPr>
      </w:pPr>
    </w:p>
    <w:p w14:paraId="2875CFEB">
      <w:pPr>
        <w:rPr>
          <w:color w:val="auto"/>
          <w:highlight w:val="none"/>
        </w:rPr>
      </w:pPr>
    </w:p>
    <w:p w14:paraId="5F52E281">
      <w:pPr>
        <w:rPr>
          <w:color w:val="auto"/>
          <w:highlight w:val="none"/>
        </w:rPr>
      </w:pPr>
    </w:p>
    <w:p w14:paraId="5C889136">
      <w:pPr>
        <w:rPr>
          <w:color w:val="auto"/>
          <w:highlight w:val="none"/>
        </w:rPr>
      </w:pPr>
    </w:p>
    <w:p w14:paraId="1E4F0E94">
      <w:pPr>
        <w:rPr>
          <w:color w:val="auto"/>
          <w:highlight w:val="none"/>
        </w:rPr>
      </w:pPr>
    </w:p>
    <w:p w14:paraId="7B9FC5C6">
      <w:pPr>
        <w:rPr>
          <w:color w:val="auto"/>
          <w:highlight w:val="none"/>
        </w:rPr>
      </w:pPr>
    </w:p>
    <w:p w14:paraId="2ED5A741">
      <w:pPr>
        <w:rPr>
          <w:color w:val="auto"/>
          <w:highlight w:val="none"/>
        </w:rPr>
      </w:pPr>
    </w:p>
    <w:p w14:paraId="5EEFE8F4">
      <w:pPr>
        <w:rPr>
          <w:color w:val="auto"/>
          <w:highlight w:val="none"/>
        </w:rPr>
      </w:pPr>
    </w:p>
    <w:p w14:paraId="0CA6341C">
      <w:pPr>
        <w:spacing w:before="139" w:line="224" w:lineRule="auto"/>
        <w:ind w:left="1384"/>
        <w:rPr>
          <w:rFonts w:ascii="宋体" w:hAnsi="宋体" w:eastAsia="宋体" w:cs="宋体"/>
          <w:color w:val="auto"/>
          <w:spacing w:val="16"/>
          <w:sz w:val="35"/>
          <w:szCs w:val="35"/>
          <w:highlight w:val="none"/>
        </w:rPr>
      </w:pPr>
    </w:p>
    <w:p w14:paraId="3EBF3DFB">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宋体" w:hAnsi="宋体" w:eastAsia="宋体" w:cs="宋体"/>
          <w:color w:val="auto"/>
          <w:sz w:val="35"/>
          <w:szCs w:val="35"/>
          <w:highlight w:val="none"/>
        </w:rPr>
      </w:pPr>
      <w:r>
        <w:rPr>
          <w:rFonts w:ascii="宋体" w:hAnsi="宋体" w:eastAsia="宋体" w:cs="宋体"/>
          <w:color w:val="auto"/>
          <w:spacing w:val="16"/>
          <w:sz w:val="35"/>
          <w:szCs w:val="35"/>
          <w:highlight w:val="none"/>
        </w:rPr>
        <w:t>第</w:t>
      </w:r>
      <w:r>
        <w:rPr>
          <w:rFonts w:ascii="宋体" w:hAnsi="宋体" w:eastAsia="宋体" w:cs="宋体"/>
          <w:color w:val="auto"/>
          <w:spacing w:val="13"/>
          <w:sz w:val="35"/>
          <w:szCs w:val="35"/>
          <w:highlight w:val="none"/>
        </w:rPr>
        <w:t>一</w:t>
      </w:r>
      <w:r>
        <w:rPr>
          <w:rFonts w:ascii="宋体" w:hAnsi="宋体" w:eastAsia="宋体" w:cs="宋体"/>
          <w:color w:val="auto"/>
          <w:spacing w:val="8"/>
          <w:sz w:val="35"/>
          <w:szCs w:val="35"/>
          <w:highlight w:val="none"/>
        </w:rPr>
        <w:t>章  投标人须知及投标人须知前附表</w:t>
      </w:r>
    </w:p>
    <w:p w14:paraId="2E2E7B7A">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ascii="宋体" w:hAnsi="宋体" w:eastAsia="宋体" w:cs="宋体"/>
          <w:color w:val="auto"/>
          <w:sz w:val="31"/>
          <w:szCs w:val="31"/>
          <w:highlight w:val="none"/>
        </w:rPr>
      </w:pPr>
      <w:r>
        <w:rPr>
          <w:rFonts w:ascii="宋体" w:hAnsi="宋体" w:eastAsia="宋体" w:cs="宋体"/>
          <w:color w:val="auto"/>
          <w:spacing w:val="9"/>
          <w:position w:val="3"/>
          <w:sz w:val="31"/>
          <w:szCs w:val="31"/>
          <w:highlight w:val="none"/>
        </w:rPr>
        <w:t>一</w:t>
      </w:r>
      <w:r>
        <w:rPr>
          <w:rFonts w:ascii="宋体" w:hAnsi="宋体" w:eastAsia="宋体" w:cs="宋体"/>
          <w:color w:val="auto"/>
          <w:spacing w:val="8"/>
          <w:position w:val="3"/>
          <w:sz w:val="31"/>
          <w:szCs w:val="31"/>
          <w:highlight w:val="none"/>
        </w:rPr>
        <w:t>、投标人须知前附表</w:t>
      </w:r>
    </w:p>
    <w:p w14:paraId="42E7E944">
      <w:pPr>
        <w:spacing w:line="85" w:lineRule="auto"/>
        <w:rPr>
          <w:color w:val="auto"/>
          <w:sz w:val="2"/>
          <w:highlight w:val="none"/>
        </w:rPr>
      </w:pPr>
    </w:p>
    <w:tbl>
      <w:tblPr>
        <w:tblStyle w:val="17"/>
        <w:tblW w:w="90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6"/>
        <w:gridCol w:w="1920"/>
        <w:gridCol w:w="6276"/>
      </w:tblGrid>
      <w:tr w14:paraId="1150B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896" w:type="dxa"/>
            <w:textDirection w:val="tbRlV"/>
          </w:tcPr>
          <w:p w14:paraId="5C89FD84">
            <w:pPr>
              <w:spacing w:before="167" w:line="213" w:lineRule="auto"/>
              <w:ind w:left="51"/>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项</w:t>
            </w:r>
            <w:r>
              <w:rPr>
                <w:rFonts w:ascii="宋体" w:hAnsi="宋体" w:eastAsia="宋体" w:cs="宋体"/>
                <w:color w:val="auto"/>
                <w:spacing w:val="-7"/>
                <w:sz w:val="24"/>
                <w:szCs w:val="24"/>
                <w:highlight w:val="none"/>
              </w:rPr>
              <w:t xml:space="preserve"> 号</w:t>
            </w:r>
          </w:p>
        </w:tc>
        <w:tc>
          <w:tcPr>
            <w:tcW w:w="1920" w:type="dxa"/>
          </w:tcPr>
          <w:p w14:paraId="75622739">
            <w:pPr>
              <w:spacing w:before="208" w:line="227" w:lineRule="auto"/>
              <w:ind w:left="56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 xml:space="preserve">内 </w:t>
            </w:r>
            <w:r>
              <w:rPr>
                <w:rFonts w:ascii="宋体" w:hAnsi="宋体" w:eastAsia="宋体" w:cs="宋体"/>
                <w:color w:val="auto"/>
                <w:sz w:val="24"/>
                <w:szCs w:val="24"/>
                <w:highlight w:val="none"/>
              </w:rPr>
              <w:t xml:space="preserve">  容</w:t>
            </w:r>
          </w:p>
        </w:tc>
        <w:tc>
          <w:tcPr>
            <w:tcW w:w="6276" w:type="dxa"/>
          </w:tcPr>
          <w:p w14:paraId="26079947">
            <w:pPr>
              <w:spacing w:before="208" w:line="227" w:lineRule="auto"/>
              <w:ind w:left="2160"/>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说</w:t>
            </w:r>
            <w:r>
              <w:rPr>
                <w:rFonts w:ascii="宋体" w:hAnsi="宋体" w:eastAsia="宋体" w:cs="宋体"/>
                <w:color w:val="auto"/>
                <w:spacing w:val="6"/>
                <w:sz w:val="24"/>
                <w:szCs w:val="24"/>
                <w:highlight w:val="none"/>
              </w:rPr>
              <w:t xml:space="preserve"> 明 与 要 求</w:t>
            </w:r>
          </w:p>
        </w:tc>
      </w:tr>
      <w:tr w14:paraId="0D8FE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896" w:type="dxa"/>
          </w:tcPr>
          <w:p w14:paraId="0B053D3A">
            <w:pPr>
              <w:spacing w:before="184" w:line="192" w:lineRule="auto"/>
              <w:ind w:left="254"/>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920" w:type="dxa"/>
          </w:tcPr>
          <w:p w14:paraId="1AB799A5">
            <w:pPr>
              <w:spacing w:before="146" w:line="228" w:lineRule="auto"/>
              <w:ind w:left="477"/>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工程名</w:t>
            </w:r>
            <w:r>
              <w:rPr>
                <w:rFonts w:ascii="宋体" w:hAnsi="宋体" w:eastAsia="宋体" w:cs="宋体"/>
                <w:color w:val="auto"/>
                <w:spacing w:val="6"/>
                <w:sz w:val="24"/>
                <w:szCs w:val="24"/>
                <w:highlight w:val="none"/>
              </w:rPr>
              <w:t>称</w:t>
            </w:r>
          </w:p>
        </w:tc>
        <w:tc>
          <w:tcPr>
            <w:tcW w:w="6276" w:type="dxa"/>
          </w:tcPr>
          <w:p w14:paraId="3D4DB9C3">
            <w:pPr>
              <w:spacing w:before="146" w:line="227" w:lineRule="auto"/>
              <w:ind w:left="11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val="en-US" w:eastAsia="zh-CN"/>
              </w:rPr>
              <w:t>如东县洋口镇洋口村建造“共享菜园”项目</w:t>
            </w:r>
          </w:p>
        </w:tc>
      </w:tr>
      <w:tr w14:paraId="67E03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896" w:type="dxa"/>
          </w:tcPr>
          <w:p w14:paraId="2890FEE1">
            <w:pPr>
              <w:spacing w:before="137" w:line="192" w:lineRule="auto"/>
              <w:ind w:left="240"/>
              <w:rPr>
                <w:rFonts w:ascii="宋体" w:hAnsi="宋体" w:eastAsia="宋体" w:cs="宋体"/>
                <w:color w:val="auto"/>
                <w:sz w:val="24"/>
                <w:szCs w:val="24"/>
                <w:highlight w:val="none"/>
              </w:rPr>
            </w:pPr>
            <w:r>
              <w:rPr>
                <w:rFonts w:ascii="宋体" w:hAnsi="宋体" w:eastAsia="宋体" w:cs="宋体"/>
                <w:color w:val="auto"/>
                <w:sz w:val="24"/>
                <w:szCs w:val="24"/>
                <w:highlight w:val="none"/>
              </w:rPr>
              <w:t>2</w:t>
            </w:r>
          </w:p>
        </w:tc>
        <w:tc>
          <w:tcPr>
            <w:tcW w:w="1920" w:type="dxa"/>
          </w:tcPr>
          <w:p w14:paraId="40C2F2E1">
            <w:pPr>
              <w:spacing w:before="99" w:line="229" w:lineRule="auto"/>
              <w:ind w:left="477"/>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建设地</w:t>
            </w:r>
            <w:r>
              <w:rPr>
                <w:rFonts w:ascii="宋体" w:hAnsi="宋体" w:eastAsia="宋体" w:cs="宋体"/>
                <w:color w:val="auto"/>
                <w:spacing w:val="6"/>
                <w:sz w:val="24"/>
                <w:szCs w:val="24"/>
                <w:highlight w:val="none"/>
              </w:rPr>
              <w:t>点</w:t>
            </w:r>
          </w:p>
        </w:tc>
        <w:tc>
          <w:tcPr>
            <w:tcW w:w="6276" w:type="dxa"/>
          </w:tcPr>
          <w:p w14:paraId="484ED096">
            <w:pPr>
              <w:spacing w:before="100" w:line="227" w:lineRule="auto"/>
              <w:ind w:left="119"/>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如</w:t>
            </w:r>
            <w:r>
              <w:rPr>
                <w:rFonts w:ascii="宋体" w:hAnsi="宋体" w:eastAsia="宋体" w:cs="宋体"/>
                <w:color w:val="auto"/>
                <w:spacing w:val="7"/>
                <w:sz w:val="24"/>
                <w:szCs w:val="24"/>
                <w:highlight w:val="none"/>
              </w:rPr>
              <w:t>东县洋口镇</w:t>
            </w:r>
            <w:r>
              <w:rPr>
                <w:rFonts w:hint="eastAsia" w:ascii="宋体" w:hAnsi="宋体" w:eastAsia="宋体" w:cs="宋体"/>
                <w:color w:val="auto"/>
                <w:spacing w:val="14"/>
                <w:sz w:val="24"/>
                <w:szCs w:val="24"/>
                <w:highlight w:val="none"/>
              </w:rPr>
              <w:t xml:space="preserve"> </w:t>
            </w:r>
          </w:p>
        </w:tc>
      </w:tr>
      <w:tr w14:paraId="47A70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96" w:type="dxa"/>
          </w:tcPr>
          <w:p w14:paraId="08296DD7">
            <w:pPr>
              <w:spacing w:before="227" w:line="190" w:lineRule="auto"/>
              <w:ind w:left="241"/>
              <w:rPr>
                <w:rFonts w:ascii="宋体" w:hAnsi="宋体" w:eastAsia="宋体" w:cs="宋体"/>
                <w:color w:val="auto"/>
                <w:sz w:val="24"/>
                <w:szCs w:val="24"/>
                <w:highlight w:val="none"/>
              </w:rPr>
            </w:pPr>
            <w:r>
              <w:rPr>
                <w:rFonts w:ascii="宋体" w:hAnsi="宋体" w:eastAsia="宋体" w:cs="宋体"/>
                <w:color w:val="auto"/>
                <w:sz w:val="24"/>
                <w:szCs w:val="24"/>
                <w:highlight w:val="none"/>
              </w:rPr>
              <w:t>3</w:t>
            </w:r>
          </w:p>
        </w:tc>
        <w:tc>
          <w:tcPr>
            <w:tcW w:w="1920" w:type="dxa"/>
          </w:tcPr>
          <w:p w14:paraId="34D9CD69">
            <w:pPr>
              <w:spacing w:before="190" w:line="227" w:lineRule="auto"/>
              <w:ind w:left="477"/>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建设规</w:t>
            </w:r>
            <w:r>
              <w:rPr>
                <w:rFonts w:ascii="宋体" w:hAnsi="宋体" w:eastAsia="宋体" w:cs="宋体"/>
                <w:color w:val="auto"/>
                <w:spacing w:val="6"/>
                <w:sz w:val="24"/>
                <w:szCs w:val="24"/>
                <w:highlight w:val="none"/>
              </w:rPr>
              <w:t>模</w:t>
            </w:r>
          </w:p>
        </w:tc>
        <w:tc>
          <w:tcPr>
            <w:tcW w:w="6276" w:type="dxa"/>
          </w:tcPr>
          <w:p w14:paraId="4608F4B0">
            <w:pPr>
              <w:spacing w:before="189" w:line="226" w:lineRule="auto"/>
              <w:ind w:left="118"/>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rPr>
              <w:t>工程造价约</w:t>
            </w:r>
            <w:r>
              <w:rPr>
                <w:rFonts w:hint="eastAsia" w:ascii="宋体" w:hAnsi="宋体" w:eastAsia="宋体" w:cs="宋体"/>
                <w:color w:val="auto"/>
                <w:spacing w:val="-2"/>
                <w:sz w:val="24"/>
                <w:szCs w:val="24"/>
                <w:highlight w:val="none"/>
                <w:lang w:val="en-US" w:eastAsia="zh-CN"/>
              </w:rPr>
              <w:t>36</w:t>
            </w:r>
            <w:r>
              <w:rPr>
                <w:rFonts w:ascii="宋体" w:hAnsi="宋体" w:eastAsia="宋体" w:cs="宋体"/>
                <w:color w:val="auto"/>
                <w:spacing w:val="-1"/>
                <w:sz w:val="24"/>
                <w:szCs w:val="24"/>
                <w:highlight w:val="none"/>
              </w:rPr>
              <w:t>万元</w:t>
            </w:r>
            <w:r>
              <w:rPr>
                <w:rFonts w:hint="eastAsia" w:ascii="宋体" w:hAnsi="宋体" w:eastAsia="宋体" w:cs="Times New Roman"/>
                <w:color w:val="auto"/>
                <w:sz w:val="24"/>
                <w:szCs w:val="24"/>
                <w:highlight w:val="none"/>
                <w:lang w:val="en-US" w:eastAsia="zh-CN"/>
              </w:rPr>
              <w:t xml:space="preserve"> </w:t>
            </w:r>
          </w:p>
        </w:tc>
      </w:tr>
      <w:tr w14:paraId="7CC17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896" w:type="dxa"/>
          </w:tcPr>
          <w:p w14:paraId="088EA68D">
            <w:pPr>
              <w:spacing w:before="251" w:line="192" w:lineRule="auto"/>
              <w:ind w:left="236"/>
              <w:rPr>
                <w:rFonts w:ascii="宋体" w:hAnsi="宋体" w:eastAsia="宋体" w:cs="宋体"/>
                <w:color w:val="auto"/>
                <w:sz w:val="24"/>
                <w:szCs w:val="24"/>
                <w:highlight w:val="none"/>
              </w:rPr>
            </w:pPr>
            <w:r>
              <w:rPr>
                <w:rFonts w:ascii="宋体" w:hAnsi="宋体" w:eastAsia="宋体" w:cs="宋体"/>
                <w:color w:val="auto"/>
                <w:sz w:val="24"/>
                <w:szCs w:val="24"/>
                <w:highlight w:val="none"/>
              </w:rPr>
              <w:t>4</w:t>
            </w:r>
          </w:p>
        </w:tc>
        <w:tc>
          <w:tcPr>
            <w:tcW w:w="1920" w:type="dxa"/>
          </w:tcPr>
          <w:p w14:paraId="58D7990C">
            <w:pPr>
              <w:spacing w:before="214" w:line="227" w:lineRule="auto"/>
              <w:ind w:left="474"/>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承</w:t>
            </w:r>
            <w:r>
              <w:rPr>
                <w:rFonts w:ascii="宋体" w:hAnsi="宋体" w:eastAsia="宋体" w:cs="宋体"/>
                <w:color w:val="auto"/>
                <w:spacing w:val="7"/>
                <w:sz w:val="24"/>
                <w:szCs w:val="24"/>
                <w:highlight w:val="none"/>
              </w:rPr>
              <w:t>包方式</w:t>
            </w:r>
          </w:p>
        </w:tc>
        <w:tc>
          <w:tcPr>
            <w:tcW w:w="6276" w:type="dxa"/>
          </w:tcPr>
          <w:p w14:paraId="471C8A74">
            <w:pPr>
              <w:spacing w:before="214" w:line="227" w:lineRule="auto"/>
              <w:ind w:left="114"/>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施</w:t>
            </w:r>
            <w:r>
              <w:rPr>
                <w:rFonts w:ascii="宋体" w:hAnsi="宋体" w:eastAsia="宋体" w:cs="宋体"/>
                <w:color w:val="auto"/>
                <w:spacing w:val="8"/>
                <w:sz w:val="24"/>
                <w:szCs w:val="24"/>
                <w:highlight w:val="none"/>
              </w:rPr>
              <w:t>工总承包(包工包料)</w:t>
            </w:r>
          </w:p>
        </w:tc>
      </w:tr>
      <w:tr w14:paraId="20337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896" w:type="dxa"/>
          </w:tcPr>
          <w:p w14:paraId="466FE3EA">
            <w:pPr>
              <w:spacing w:before="188" w:line="189" w:lineRule="auto"/>
              <w:ind w:left="241"/>
              <w:rPr>
                <w:rFonts w:ascii="宋体" w:hAnsi="宋体" w:eastAsia="宋体" w:cs="宋体"/>
                <w:color w:val="auto"/>
                <w:sz w:val="24"/>
                <w:szCs w:val="24"/>
                <w:highlight w:val="none"/>
              </w:rPr>
            </w:pPr>
            <w:r>
              <w:rPr>
                <w:rFonts w:ascii="宋体" w:hAnsi="宋体" w:eastAsia="宋体" w:cs="宋体"/>
                <w:color w:val="auto"/>
                <w:sz w:val="24"/>
                <w:szCs w:val="24"/>
                <w:highlight w:val="none"/>
              </w:rPr>
              <w:t>5</w:t>
            </w:r>
          </w:p>
        </w:tc>
        <w:tc>
          <w:tcPr>
            <w:tcW w:w="1920" w:type="dxa"/>
          </w:tcPr>
          <w:p w14:paraId="7B4F62C1">
            <w:pPr>
              <w:spacing w:before="149" w:line="228" w:lineRule="auto"/>
              <w:ind w:left="475"/>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质</w:t>
            </w:r>
            <w:r>
              <w:rPr>
                <w:rFonts w:ascii="宋体" w:hAnsi="宋体" w:eastAsia="宋体" w:cs="宋体"/>
                <w:color w:val="auto"/>
                <w:spacing w:val="7"/>
                <w:sz w:val="24"/>
                <w:szCs w:val="24"/>
                <w:highlight w:val="none"/>
              </w:rPr>
              <w:t>量标准</w:t>
            </w:r>
          </w:p>
        </w:tc>
        <w:tc>
          <w:tcPr>
            <w:tcW w:w="6276" w:type="dxa"/>
          </w:tcPr>
          <w:p w14:paraId="18B4EF48">
            <w:pPr>
              <w:spacing w:before="149" w:line="227" w:lineRule="auto"/>
              <w:ind w:left="116"/>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合</w:t>
            </w:r>
            <w:r>
              <w:rPr>
                <w:rFonts w:ascii="宋体" w:hAnsi="宋体" w:eastAsia="宋体" w:cs="宋体"/>
                <w:color w:val="auto"/>
                <w:spacing w:val="4"/>
                <w:sz w:val="24"/>
                <w:szCs w:val="24"/>
                <w:highlight w:val="none"/>
              </w:rPr>
              <w:t>格</w:t>
            </w:r>
          </w:p>
        </w:tc>
      </w:tr>
      <w:tr w14:paraId="4C6BB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896" w:type="dxa"/>
          </w:tcPr>
          <w:p w14:paraId="6D523F54">
            <w:pPr>
              <w:spacing w:line="245" w:lineRule="auto"/>
              <w:rPr>
                <w:color w:val="auto"/>
                <w:sz w:val="24"/>
                <w:szCs w:val="24"/>
                <w:highlight w:val="none"/>
              </w:rPr>
            </w:pPr>
          </w:p>
          <w:p w14:paraId="2FFAE057">
            <w:pPr>
              <w:spacing w:before="75" w:line="190" w:lineRule="auto"/>
              <w:ind w:left="239"/>
              <w:rPr>
                <w:rFonts w:ascii="宋体" w:hAnsi="宋体" w:eastAsia="宋体" w:cs="宋体"/>
                <w:color w:val="auto"/>
                <w:sz w:val="24"/>
                <w:szCs w:val="24"/>
                <w:highlight w:val="none"/>
              </w:rPr>
            </w:pPr>
            <w:r>
              <w:rPr>
                <w:rFonts w:ascii="宋体" w:hAnsi="宋体" w:eastAsia="宋体" w:cs="宋体"/>
                <w:color w:val="auto"/>
                <w:sz w:val="24"/>
                <w:szCs w:val="24"/>
                <w:highlight w:val="none"/>
              </w:rPr>
              <w:t>6</w:t>
            </w:r>
          </w:p>
        </w:tc>
        <w:tc>
          <w:tcPr>
            <w:tcW w:w="1920" w:type="dxa"/>
          </w:tcPr>
          <w:p w14:paraId="182F69E6">
            <w:pPr>
              <w:spacing w:before="283" w:line="228" w:lineRule="auto"/>
              <w:ind w:left="477"/>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工期要</w:t>
            </w:r>
            <w:r>
              <w:rPr>
                <w:rFonts w:ascii="宋体" w:hAnsi="宋体" w:eastAsia="宋体" w:cs="宋体"/>
                <w:color w:val="auto"/>
                <w:spacing w:val="6"/>
                <w:sz w:val="24"/>
                <w:szCs w:val="24"/>
                <w:highlight w:val="none"/>
              </w:rPr>
              <w:t>求</w:t>
            </w:r>
          </w:p>
        </w:tc>
        <w:tc>
          <w:tcPr>
            <w:tcW w:w="6276" w:type="dxa"/>
          </w:tcPr>
          <w:p w14:paraId="40B25318">
            <w:pPr>
              <w:spacing w:before="283" w:line="228" w:lineRule="auto"/>
              <w:ind w:firstLine="248" w:firstLineChars="100"/>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30</w:t>
            </w:r>
            <w:r>
              <w:rPr>
                <w:rFonts w:hint="eastAsia" w:ascii="宋体" w:hAnsi="宋体" w:eastAsia="宋体" w:cs="宋体"/>
                <w:color w:val="auto"/>
                <w:spacing w:val="4"/>
                <w:sz w:val="24"/>
                <w:szCs w:val="24"/>
                <w:highlight w:val="none"/>
              </w:rPr>
              <w:t>日历天</w:t>
            </w:r>
            <w:r>
              <w:rPr>
                <w:rFonts w:hint="eastAsia" w:ascii="宋体" w:hAnsi="宋体" w:eastAsia="宋体" w:cs="宋体"/>
                <w:color w:val="auto"/>
                <w:sz w:val="24"/>
                <w:szCs w:val="24"/>
                <w:highlight w:val="none"/>
              </w:rPr>
              <w:t>（具体以业主通知为准）</w:t>
            </w:r>
          </w:p>
        </w:tc>
      </w:tr>
      <w:tr w14:paraId="03EFD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96" w:type="dxa"/>
          </w:tcPr>
          <w:p w14:paraId="77DC3895">
            <w:pPr>
              <w:spacing w:before="174" w:line="189" w:lineRule="auto"/>
              <w:ind w:left="242"/>
              <w:rPr>
                <w:rFonts w:ascii="宋体" w:hAnsi="宋体" w:eastAsia="宋体" w:cs="宋体"/>
                <w:color w:val="auto"/>
                <w:sz w:val="24"/>
                <w:szCs w:val="24"/>
                <w:highlight w:val="none"/>
              </w:rPr>
            </w:pPr>
            <w:r>
              <w:rPr>
                <w:rFonts w:ascii="宋体" w:hAnsi="宋体" w:eastAsia="宋体" w:cs="宋体"/>
                <w:color w:val="auto"/>
                <w:sz w:val="24"/>
                <w:szCs w:val="24"/>
                <w:highlight w:val="none"/>
              </w:rPr>
              <w:t>7</w:t>
            </w:r>
          </w:p>
        </w:tc>
        <w:tc>
          <w:tcPr>
            <w:tcW w:w="1920" w:type="dxa"/>
          </w:tcPr>
          <w:p w14:paraId="03AE490E">
            <w:pPr>
              <w:spacing w:before="135" w:line="227" w:lineRule="auto"/>
              <w:ind w:left="48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资金来源</w:t>
            </w:r>
          </w:p>
        </w:tc>
        <w:tc>
          <w:tcPr>
            <w:tcW w:w="6276" w:type="dxa"/>
          </w:tcPr>
          <w:p w14:paraId="281F46F2">
            <w:pPr>
              <w:spacing w:before="134" w:line="227" w:lineRule="auto"/>
              <w:ind w:left="116"/>
              <w:rPr>
                <w:rFonts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财政资金</w:t>
            </w:r>
            <w:r>
              <w:rPr>
                <w:rFonts w:hint="eastAsia" w:ascii="宋体" w:hAnsi="宋体" w:eastAsia="宋体" w:cs="宋体"/>
                <w:color w:val="auto"/>
                <w:spacing w:val="8"/>
                <w:sz w:val="24"/>
                <w:szCs w:val="24"/>
                <w:highlight w:val="none"/>
              </w:rPr>
              <w:t xml:space="preserve"> </w:t>
            </w:r>
          </w:p>
        </w:tc>
      </w:tr>
      <w:tr w14:paraId="340A7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896" w:type="dxa"/>
          </w:tcPr>
          <w:p w14:paraId="6D7AB317">
            <w:pPr>
              <w:spacing w:before="259" w:line="190" w:lineRule="auto"/>
              <w:ind w:left="238"/>
              <w:rPr>
                <w:rFonts w:ascii="宋体" w:hAnsi="宋体" w:eastAsia="宋体" w:cs="宋体"/>
                <w:color w:val="auto"/>
                <w:sz w:val="24"/>
                <w:szCs w:val="24"/>
                <w:highlight w:val="none"/>
              </w:rPr>
            </w:pPr>
            <w:r>
              <w:rPr>
                <w:rFonts w:ascii="宋体" w:hAnsi="宋体" w:eastAsia="宋体" w:cs="宋体"/>
                <w:color w:val="auto"/>
                <w:sz w:val="24"/>
                <w:szCs w:val="24"/>
                <w:highlight w:val="none"/>
              </w:rPr>
              <w:t>8</w:t>
            </w:r>
          </w:p>
        </w:tc>
        <w:tc>
          <w:tcPr>
            <w:tcW w:w="1920" w:type="dxa"/>
          </w:tcPr>
          <w:p w14:paraId="7905DA11">
            <w:pPr>
              <w:spacing w:before="221" w:line="228" w:lineRule="auto"/>
              <w:ind w:left="475"/>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招</w:t>
            </w:r>
            <w:r>
              <w:rPr>
                <w:rFonts w:ascii="宋体" w:hAnsi="宋体" w:eastAsia="宋体" w:cs="宋体"/>
                <w:color w:val="auto"/>
                <w:spacing w:val="7"/>
                <w:sz w:val="24"/>
                <w:szCs w:val="24"/>
                <w:highlight w:val="none"/>
              </w:rPr>
              <w:t>标范围</w:t>
            </w:r>
          </w:p>
        </w:tc>
        <w:tc>
          <w:tcPr>
            <w:tcW w:w="6276" w:type="dxa"/>
          </w:tcPr>
          <w:p w14:paraId="38D27748">
            <w:pPr>
              <w:spacing w:before="221" w:line="227" w:lineRule="auto"/>
              <w:ind w:left="118"/>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none" w:color="auto"/>
                <w:lang w:val="en-US" w:eastAsia="zh-CN"/>
              </w:rPr>
              <w:t>图纸、</w:t>
            </w:r>
            <w:r>
              <w:rPr>
                <w:rFonts w:hint="eastAsia" w:ascii="宋体" w:hAnsi="宋体" w:eastAsia="宋体" w:cs="宋体"/>
                <w:color w:val="auto"/>
                <w:sz w:val="24"/>
                <w:szCs w:val="24"/>
                <w:highlight w:val="none"/>
                <w:u w:val="none" w:color="auto"/>
              </w:rPr>
              <w:t>招标文件及工程量清单所示等内容</w:t>
            </w:r>
            <w:r>
              <w:rPr>
                <w:rFonts w:hint="eastAsia" w:ascii="宋体" w:hAnsi="宋体" w:eastAsia="宋体" w:cs="宋体"/>
                <w:color w:val="auto"/>
                <w:sz w:val="24"/>
                <w:szCs w:val="24"/>
                <w:highlight w:val="none"/>
                <w:u w:val="none" w:color="auto"/>
                <w:lang w:val="en-US" w:eastAsia="zh-CN"/>
              </w:rPr>
              <w:t xml:space="preserve"> </w:t>
            </w:r>
          </w:p>
        </w:tc>
      </w:tr>
      <w:tr w14:paraId="674E9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96" w:type="dxa"/>
          </w:tcPr>
          <w:p w14:paraId="058FB9AC">
            <w:pPr>
              <w:spacing w:before="175" w:line="190" w:lineRule="auto"/>
              <w:ind w:left="238"/>
              <w:rPr>
                <w:rFonts w:ascii="宋体" w:hAnsi="宋体" w:eastAsia="宋体" w:cs="宋体"/>
                <w:color w:val="auto"/>
                <w:sz w:val="24"/>
                <w:szCs w:val="24"/>
                <w:highlight w:val="none"/>
              </w:rPr>
            </w:pPr>
            <w:r>
              <w:rPr>
                <w:rFonts w:ascii="宋体" w:hAnsi="宋体" w:eastAsia="宋体" w:cs="宋体"/>
                <w:color w:val="auto"/>
                <w:sz w:val="24"/>
                <w:szCs w:val="24"/>
                <w:highlight w:val="none"/>
              </w:rPr>
              <w:t>9</w:t>
            </w:r>
          </w:p>
        </w:tc>
        <w:tc>
          <w:tcPr>
            <w:tcW w:w="1920" w:type="dxa"/>
          </w:tcPr>
          <w:p w14:paraId="2250FAC1">
            <w:pPr>
              <w:spacing w:before="137" w:line="226" w:lineRule="auto"/>
              <w:ind w:left="237"/>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工程报价方</w:t>
            </w:r>
            <w:r>
              <w:rPr>
                <w:rFonts w:ascii="宋体" w:hAnsi="宋体" w:eastAsia="宋体" w:cs="宋体"/>
                <w:color w:val="auto"/>
                <w:spacing w:val="7"/>
                <w:sz w:val="24"/>
                <w:szCs w:val="24"/>
                <w:highlight w:val="none"/>
              </w:rPr>
              <w:t>式</w:t>
            </w:r>
          </w:p>
        </w:tc>
        <w:tc>
          <w:tcPr>
            <w:tcW w:w="6276" w:type="dxa"/>
          </w:tcPr>
          <w:p w14:paraId="4A198916">
            <w:pPr>
              <w:spacing w:before="137" w:line="226" w:lineRule="auto"/>
              <w:ind w:left="136"/>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固定单价报价方</w:t>
            </w:r>
            <w:r>
              <w:rPr>
                <w:rFonts w:ascii="宋体" w:hAnsi="宋体" w:eastAsia="宋体" w:cs="宋体"/>
                <w:color w:val="auto"/>
                <w:spacing w:val="4"/>
                <w:sz w:val="24"/>
                <w:szCs w:val="24"/>
                <w:highlight w:val="none"/>
              </w:rPr>
              <w:t>式</w:t>
            </w:r>
          </w:p>
        </w:tc>
      </w:tr>
      <w:tr w14:paraId="7F580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896" w:type="dxa"/>
          </w:tcPr>
          <w:p w14:paraId="41311FA9">
            <w:pPr>
              <w:spacing w:before="159" w:line="191" w:lineRule="auto"/>
              <w:ind w:left="194"/>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1</w:t>
            </w:r>
            <w:r>
              <w:rPr>
                <w:rFonts w:ascii="宋体" w:hAnsi="宋体" w:eastAsia="宋体" w:cs="宋体"/>
                <w:color w:val="auto"/>
                <w:spacing w:val="-8"/>
                <w:sz w:val="24"/>
                <w:szCs w:val="24"/>
                <w:highlight w:val="none"/>
              </w:rPr>
              <w:t>0</w:t>
            </w:r>
          </w:p>
        </w:tc>
        <w:tc>
          <w:tcPr>
            <w:tcW w:w="1920" w:type="dxa"/>
          </w:tcPr>
          <w:p w14:paraId="2410AC45">
            <w:pPr>
              <w:spacing w:before="123" w:line="227" w:lineRule="auto"/>
              <w:ind w:left="244"/>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资</w:t>
            </w:r>
            <w:r>
              <w:rPr>
                <w:rFonts w:ascii="宋体" w:hAnsi="宋体" w:eastAsia="宋体" w:cs="宋体"/>
                <w:color w:val="auto"/>
                <w:spacing w:val="6"/>
                <w:sz w:val="24"/>
                <w:szCs w:val="24"/>
                <w:highlight w:val="none"/>
              </w:rPr>
              <w:t>格审查方式</w:t>
            </w:r>
          </w:p>
        </w:tc>
        <w:tc>
          <w:tcPr>
            <w:tcW w:w="6276" w:type="dxa"/>
          </w:tcPr>
          <w:p w14:paraId="20631B64">
            <w:pPr>
              <w:spacing w:before="123" w:line="227" w:lineRule="auto"/>
              <w:ind w:left="125"/>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资格后审</w:t>
            </w:r>
          </w:p>
        </w:tc>
      </w:tr>
      <w:tr w14:paraId="797D9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896" w:type="dxa"/>
          </w:tcPr>
          <w:p w14:paraId="4835AD18">
            <w:pPr>
              <w:spacing w:before="250" w:line="192" w:lineRule="auto"/>
              <w:ind w:left="194"/>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1</w:t>
            </w:r>
            <w:r>
              <w:rPr>
                <w:rFonts w:ascii="宋体" w:hAnsi="宋体" w:eastAsia="宋体" w:cs="宋体"/>
                <w:color w:val="auto"/>
                <w:spacing w:val="-8"/>
                <w:sz w:val="24"/>
                <w:szCs w:val="24"/>
                <w:highlight w:val="none"/>
              </w:rPr>
              <w:t>1</w:t>
            </w:r>
          </w:p>
        </w:tc>
        <w:tc>
          <w:tcPr>
            <w:tcW w:w="1920" w:type="dxa"/>
          </w:tcPr>
          <w:p w14:paraId="22A87C0F">
            <w:pPr>
              <w:spacing w:before="213" w:line="228" w:lineRule="auto"/>
              <w:ind w:left="357"/>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投</w:t>
            </w:r>
            <w:r>
              <w:rPr>
                <w:rFonts w:ascii="宋体" w:hAnsi="宋体" w:eastAsia="宋体" w:cs="宋体"/>
                <w:color w:val="auto"/>
                <w:spacing w:val="7"/>
                <w:sz w:val="24"/>
                <w:szCs w:val="24"/>
                <w:highlight w:val="none"/>
              </w:rPr>
              <w:t>标有效期</w:t>
            </w:r>
          </w:p>
        </w:tc>
        <w:tc>
          <w:tcPr>
            <w:tcW w:w="6276" w:type="dxa"/>
          </w:tcPr>
          <w:p w14:paraId="010488ED">
            <w:pPr>
              <w:spacing w:before="213" w:line="227" w:lineRule="auto"/>
              <w:ind w:left="118"/>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为：</w:t>
            </w:r>
            <w:r>
              <w:rPr>
                <w:rFonts w:ascii="宋体" w:hAnsi="宋体" w:eastAsia="宋体" w:cs="宋体"/>
                <w:color w:val="auto"/>
                <w:spacing w:val="8"/>
                <w:sz w:val="24"/>
                <w:szCs w:val="24"/>
                <w:highlight w:val="none"/>
                <w:u w:val="single"/>
              </w:rPr>
              <w:t>60</w:t>
            </w:r>
            <w:r>
              <w:rPr>
                <w:rFonts w:ascii="宋体" w:hAnsi="宋体" w:eastAsia="宋体" w:cs="宋体"/>
                <w:color w:val="auto"/>
                <w:spacing w:val="8"/>
                <w:sz w:val="24"/>
                <w:szCs w:val="24"/>
                <w:highlight w:val="none"/>
              </w:rPr>
              <w:t>日历天(从投标截止之日算起</w:t>
            </w:r>
            <w:r>
              <w:rPr>
                <w:rFonts w:ascii="宋体" w:hAnsi="宋体" w:eastAsia="宋体" w:cs="宋体"/>
                <w:color w:val="auto"/>
                <w:spacing w:val="5"/>
                <w:sz w:val="24"/>
                <w:szCs w:val="24"/>
                <w:highlight w:val="none"/>
              </w:rPr>
              <w:t>)</w:t>
            </w:r>
          </w:p>
        </w:tc>
      </w:tr>
      <w:tr w14:paraId="7DA0A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896" w:type="dxa"/>
          </w:tcPr>
          <w:p w14:paraId="7B42C86F">
            <w:pPr>
              <w:spacing w:before="292" w:line="192" w:lineRule="auto"/>
              <w:ind w:left="194"/>
              <w:rPr>
                <w:rFonts w:ascii="宋体" w:hAnsi="宋体" w:eastAsia="宋体" w:cs="宋体"/>
                <w:color w:val="auto"/>
                <w:spacing w:val="-10"/>
                <w:sz w:val="24"/>
                <w:szCs w:val="24"/>
                <w:highlight w:val="none"/>
              </w:rPr>
            </w:pPr>
          </w:p>
          <w:p w14:paraId="35A8A512">
            <w:pPr>
              <w:spacing w:before="292" w:line="192" w:lineRule="auto"/>
              <w:ind w:left="194"/>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1</w:t>
            </w:r>
            <w:r>
              <w:rPr>
                <w:rFonts w:ascii="宋体" w:hAnsi="宋体" w:eastAsia="宋体" w:cs="宋体"/>
                <w:color w:val="auto"/>
                <w:spacing w:val="-8"/>
                <w:sz w:val="24"/>
                <w:szCs w:val="24"/>
                <w:highlight w:val="none"/>
              </w:rPr>
              <w:t>2</w:t>
            </w:r>
          </w:p>
        </w:tc>
        <w:tc>
          <w:tcPr>
            <w:tcW w:w="1920" w:type="dxa"/>
          </w:tcPr>
          <w:p w14:paraId="5EC2AE57">
            <w:pPr>
              <w:spacing w:before="255" w:line="227" w:lineRule="auto"/>
              <w:ind w:left="117"/>
              <w:rPr>
                <w:rFonts w:ascii="宋体" w:hAnsi="宋体" w:eastAsia="宋体" w:cs="宋体"/>
                <w:color w:val="auto"/>
                <w:spacing w:val="9"/>
                <w:sz w:val="24"/>
                <w:szCs w:val="24"/>
                <w:highlight w:val="none"/>
              </w:rPr>
            </w:pPr>
          </w:p>
          <w:p w14:paraId="6C536C4E">
            <w:pPr>
              <w:spacing w:before="255" w:line="227" w:lineRule="auto"/>
              <w:ind w:left="117"/>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投</w:t>
            </w:r>
            <w:r>
              <w:rPr>
                <w:rFonts w:ascii="宋体" w:hAnsi="宋体" w:eastAsia="宋体" w:cs="宋体"/>
                <w:color w:val="auto"/>
                <w:spacing w:val="8"/>
                <w:sz w:val="24"/>
                <w:szCs w:val="24"/>
                <w:highlight w:val="none"/>
              </w:rPr>
              <w:t>标保证金金额</w:t>
            </w:r>
          </w:p>
        </w:tc>
        <w:tc>
          <w:tcPr>
            <w:tcW w:w="6276" w:type="dxa"/>
          </w:tcPr>
          <w:p w14:paraId="4CCB5FE8">
            <w:pPr>
              <w:spacing w:before="97" w:line="261" w:lineRule="auto"/>
              <w:ind w:left="116" w:right="108" w:firstLine="1"/>
              <w:rPr>
                <w:rFonts w:ascii="宋体" w:hAnsi="宋体" w:eastAsia="宋体" w:cs="宋体"/>
                <w:b/>
                <w:bCs/>
                <w:color w:val="auto"/>
                <w:spacing w:val="8"/>
                <w:sz w:val="24"/>
                <w:szCs w:val="24"/>
                <w:highlight w:val="none"/>
              </w:rPr>
            </w:pPr>
            <w:r>
              <w:rPr>
                <w:rFonts w:ascii="宋体" w:hAnsi="宋体" w:eastAsia="宋体" w:cs="宋体"/>
                <w:b/>
                <w:bCs/>
                <w:color w:val="auto"/>
                <w:spacing w:val="16"/>
                <w:sz w:val="24"/>
                <w:szCs w:val="24"/>
                <w:highlight w:val="none"/>
              </w:rPr>
              <w:t>投标</w:t>
            </w:r>
            <w:r>
              <w:rPr>
                <w:rFonts w:ascii="宋体" w:hAnsi="宋体" w:eastAsia="宋体" w:cs="宋体"/>
                <w:b/>
                <w:bCs/>
                <w:color w:val="auto"/>
                <w:spacing w:val="10"/>
                <w:sz w:val="24"/>
                <w:szCs w:val="24"/>
                <w:highlight w:val="none"/>
              </w:rPr>
              <w:t>保</w:t>
            </w:r>
            <w:r>
              <w:rPr>
                <w:rFonts w:ascii="宋体" w:hAnsi="宋体" w:eastAsia="宋体" w:cs="宋体"/>
                <w:b/>
                <w:bCs/>
                <w:color w:val="auto"/>
                <w:spacing w:val="8"/>
                <w:sz w:val="24"/>
                <w:szCs w:val="24"/>
                <w:highlight w:val="none"/>
              </w:rPr>
              <w:t>证金为人民币：</w:t>
            </w:r>
            <w:r>
              <w:rPr>
                <w:rFonts w:hint="eastAsia" w:ascii="宋体" w:hAnsi="宋体" w:eastAsia="宋体" w:cs="宋体"/>
                <w:b/>
                <w:bCs/>
                <w:color w:val="auto"/>
                <w:spacing w:val="8"/>
                <w:sz w:val="24"/>
                <w:szCs w:val="24"/>
                <w:highlight w:val="none"/>
                <w:lang w:val="en-US" w:eastAsia="zh-CN"/>
              </w:rPr>
              <w:t>3500</w:t>
            </w:r>
            <w:r>
              <w:rPr>
                <w:rFonts w:ascii="宋体" w:hAnsi="宋体" w:eastAsia="宋体" w:cs="宋体"/>
                <w:b/>
                <w:bCs/>
                <w:color w:val="auto"/>
                <w:spacing w:val="8"/>
                <w:sz w:val="24"/>
                <w:szCs w:val="24"/>
                <w:highlight w:val="none"/>
              </w:rPr>
              <w:t>元</w:t>
            </w:r>
          </w:p>
          <w:p w14:paraId="473596B5">
            <w:pPr>
              <w:spacing w:before="97" w:line="261" w:lineRule="auto"/>
              <w:ind w:right="108"/>
              <w:rPr>
                <w:rFonts w:ascii="宋体" w:hAnsi="宋体" w:eastAsia="宋体" w:cs="宋体"/>
                <w:color w:val="auto"/>
                <w:spacing w:val="10"/>
                <w:sz w:val="24"/>
                <w:szCs w:val="24"/>
                <w:highlight w:val="none"/>
              </w:rPr>
            </w:pPr>
            <w:r>
              <w:rPr>
                <w:rFonts w:ascii="宋体" w:hAnsi="宋体" w:eastAsia="宋体" w:cs="宋体"/>
                <w:color w:val="auto"/>
                <w:spacing w:val="8"/>
                <w:sz w:val="24"/>
                <w:szCs w:val="24"/>
                <w:highlight w:val="none"/>
              </w:rPr>
              <w:t>【注：投标保证金提交</w:t>
            </w:r>
            <w:r>
              <w:rPr>
                <w:rFonts w:ascii="宋体" w:hAnsi="宋体" w:eastAsia="宋体" w:cs="宋体"/>
                <w:color w:val="auto"/>
                <w:spacing w:val="20"/>
                <w:sz w:val="24"/>
                <w:szCs w:val="24"/>
                <w:highlight w:val="none"/>
              </w:rPr>
              <w:t>方</w:t>
            </w:r>
            <w:r>
              <w:rPr>
                <w:rFonts w:ascii="宋体" w:hAnsi="宋体" w:eastAsia="宋体" w:cs="宋体"/>
                <w:color w:val="auto"/>
                <w:spacing w:val="12"/>
                <w:sz w:val="24"/>
                <w:szCs w:val="24"/>
                <w:highlight w:val="none"/>
              </w:rPr>
              <w:t>式</w:t>
            </w:r>
            <w:r>
              <w:rPr>
                <w:rFonts w:hint="eastAsia" w:ascii="宋体" w:hAnsi="宋体" w:eastAsia="宋体" w:cs="宋体"/>
                <w:color w:val="auto"/>
                <w:spacing w:val="10"/>
                <w:sz w:val="24"/>
                <w:szCs w:val="24"/>
                <w:highlight w:val="none"/>
              </w:rPr>
              <w:t>为</w:t>
            </w:r>
            <w:r>
              <w:rPr>
                <w:rFonts w:ascii="宋体" w:hAnsi="宋体" w:eastAsia="宋体" w:cs="宋体"/>
                <w:color w:val="auto"/>
                <w:spacing w:val="10"/>
                <w:sz w:val="24"/>
                <w:szCs w:val="24"/>
                <w:highlight w:val="none"/>
              </w:rPr>
              <w:t>银行汇票</w:t>
            </w:r>
            <w:r>
              <w:rPr>
                <w:rFonts w:hint="eastAsia" w:ascii="宋体" w:hAnsi="宋体" w:eastAsia="宋体" w:cs="宋体"/>
                <w:color w:val="auto"/>
                <w:spacing w:val="10"/>
                <w:sz w:val="24"/>
                <w:szCs w:val="24"/>
                <w:highlight w:val="none"/>
              </w:rPr>
              <w:t>、</w:t>
            </w:r>
            <w:r>
              <w:rPr>
                <w:rFonts w:hint="eastAsia" w:ascii="宋体" w:hAnsi="宋体" w:eastAsia="宋体" w:cs="宋体"/>
                <w:color w:val="auto"/>
                <w:sz w:val="24"/>
                <w:szCs w:val="24"/>
                <w:highlight w:val="none"/>
              </w:rPr>
              <w:t>电汇、银行保函、保险保函</w:t>
            </w:r>
            <w:r>
              <w:rPr>
                <w:rFonts w:hint="eastAsia" w:ascii="宋体" w:hAnsi="宋体" w:eastAsia="宋体" w:cs="宋体"/>
                <w:color w:val="auto"/>
                <w:spacing w:val="10"/>
                <w:sz w:val="24"/>
                <w:szCs w:val="24"/>
                <w:highlight w:val="none"/>
              </w:rPr>
              <w:t>等</w:t>
            </w:r>
            <w:r>
              <w:rPr>
                <w:rFonts w:ascii="宋体" w:hAnsi="宋体" w:eastAsia="宋体" w:cs="宋体"/>
                <w:color w:val="auto"/>
                <w:spacing w:val="10"/>
                <w:sz w:val="24"/>
                <w:szCs w:val="24"/>
                <w:highlight w:val="none"/>
              </w:rPr>
              <w:t>】</w:t>
            </w:r>
          </w:p>
          <w:p w14:paraId="0F441755">
            <w:pPr>
              <w:spacing w:line="4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开户名：如东县洋口镇洋口村股份经济合作社；</w:t>
            </w:r>
          </w:p>
          <w:p w14:paraId="4A60CC92">
            <w:pPr>
              <w:spacing w:line="4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开户行：江苏如东农村商业银行股份有限公司洋口支行；</w:t>
            </w:r>
          </w:p>
          <w:p w14:paraId="55294719">
            <w:pPr>
              <w:spacing w:line="420" w:lineRule="exact"/>
              <w:rPr>
                <w:rFonts w:hint="default"/>
                <w:color w:val="auto"/>
                <w:highlight w:val="none"/>
                <w:lang w:val="en-US"/>
              </w:rPr>
            </w:pPr>
            <w:r>
              <w:rPr>
                <w:rFonts w:hint="eastAsia" w:ascii="宋体" w:hAnsi="宋体" w:eastAsia="宋体" w:cs="宋体"/>
                <w:color w:val="auto"/>
                <w:sz w:val="24"/>
                <w:highlight w:val="none"/>
                <w:lang w:val="en-US" w:eastAsia="zh-CN"/>
              </w:rPr>
              <w:t>账号：3206230381010000091344</w:t>
            </w:r>
          </w:p>
        </w:tc>
      </w:tr>
      <w:tr w14:paraId="7366A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896" w:type="dxa"/>
          </w:tcPr>
          <w:p w14:paraId="6CA85F9F">
            <w:pPr>
              <w:spacing w:before="160" w:line="191" w:lineRule="auto"/>
              <w:ind w:left="194"/>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1</w:t>
            </w:r>
            <w:r>
              <w:rPr>
                <w:rFonts w:ascii="宋体" w:hAnsi="宋体" w:eastAsia="宋体" w:cs="宋体"/>
                <w:color w:val="auto"/>
                <w:spacing w:val="-8"/>
                <w:sz w:val="24"/>
                <w:szCs w:val="24"/>
                <w:highlight w:val="none"/>
              </w:rPr>
              <w:t>3</w:t>
            </w:r>
          </w:p>
        </w:tc>
        <w:tc>
          <w:tcPr>
            <w:tcW w:w="1920" w:type="dxa"/>
          </w:tcPr>
          <w:p w14:paraId="209B56F3">
            <w:pPr>
              <w:spacing w:before="123" w:line="227" w:lineRule="auto"/>
              <w:ind w:left="475"/>
              <w:jc w:val="both"/>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踏</w:t>
            </w:r>
            <w:r>
              <w:rPr>
                <w:rFonts w:ascii="宋体" w:hAnsi="宋体" w:eastAsia="宋体" w:cs="宋体"/>
                <w:color w:val="auto"/>
                <w:spacing w:val="7"/>
                <w:sz w:val="24"/>
                <w:szCs w:val="24"/>
                <w:highlight w:val="none"/>
              </w:rPr>
              <w:t>勘现场</w:t>
            </w:r>
          </w:p>
        </w:tc>
        <w:tc>
          <w:tcPr>
            <w:tcW w:w="6276" w:type="dxa"/>
          </w:tcPr>
          <w:p w14:paraId="7677746A">
            <w:pPr>
              <w:spacing w:before="123" w:line="227" w:lineRule="auto"/>
              <w:ind w:left="144"/>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由</w:t>
            </w:r>
            <w:r>
              <w:rPr>
                <w:rFonts w:ascii="宋体" w:hAnsi="宋体" w:eastAsia="宋体" w:cs="宋体"/>
                <w:color w:val="auto"/>
                <w:spacing w:val="6"/>
                <w:sz w:val="24"/>
                <w:szCs w:val="24"/>
                <w:highlight w:val="none"/>
              </w:rPr>
              <w:t>投标人自行组织踏勘</w:t>
            </w:r>
          </w:p>
        </w:tc>
      </w:tr>
      <w:tr w14:paraId="20727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896" w:type="dxa"/>
          </w:tcPr>
          <w:p w14:paraId="6031120E">
            <w:pPr>
              <w:spacing w:before="239" w:line="192" w:lineRule="auto"/>
              <w:ind w:left="194"/>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1</w:t>
            </w:r>
            <w:r>
              <w:rPr>
                <w:rFonts w:ascii="宋体" w:hAnsi="宋体" w:eastAsia="宋体" w:cs="宋体"/>
                <w:color w:val="auto"/>
                <w:spacing w:val="-8"/>
                <w:sz w:val="24"/>
                <w:szCs w:val="24"/>
                <w:highlight w:val="none"/>
              </w:rPr>
              <w:t>4</w:t>
            </w:r>
          </w:p>
        </w:tc>
        <w:tc>
          <w:tcPr>
            <w:tcW w:w="1920" w:type="dxa"/>
          </w:tcPr>
          <w:p w14:paraId="3C299483">
            <w:pPr>
              <w:spacing w:before="44" w:line="239" w:lineRule="auto"/>
              <w:ind w:left="715" w:right="107" w:hanging="600"/>
              <w:jc w:val="center"/>
              <w:rPr>
                <w:rFonts w:ascii="宋体" w:hAnsi="宋体" w:eastAsia="宋体" w:cs="宋体"/>
                <w:color w:val="auto"/>
                <w:spacing w:val="8"/>
                <w:sz w:val="24"/>
                <w:szCs w:val="24"/>
                <w:highlight w:val="none"/>
              </w:rPr>
            </w:pPr>
            <w:r>
              <w:rPr>
                <w:rFonts w:ascii="宋体" w:hAnsi="宋体" w:eastAsia="宋体" w:cs="宋体"/>
                <w:color w:val="auto"/>
                <w:spacing w:val="11"/>
                <w:sz w:val="24"/>
                <w:szCs w:val="24"/>
                <w:highlight w:val="none"/>
              </w:rPr>
              <w:t>招</w:t>
            </w:r>
            <w:r>
              <w:rPr>
                <w:rFonts w:ascii="宋体" w:hAnsi="宋体" w:eastAsia="宋体" w:cs="宋体"/>
                <w:color w:val="auto"/>
                <w:spacing w:val="8"/>
                <w:sz w:val="24"/>
                <w:szCs w:val="24"/>
                <w:highlight w:val="none"/>
              </w:rPr>
              <w:t>标控制价</w:t>
            </w:r>
          </w:p>
          <w:p w14:paraId="41EF0494">
            <w:pPr>
              <w:spacing w:before="44" w:line="239" w:lineRule="auto"/>
              <w:ind w:left="715" w:right="107" w:hanging="600"/>
              <w:jc w:val="center"/>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编制</w:t>
            </w:r>
            <w:r>
              <w:rPr>
                <w:rFonts w:ascii="宋体" w:hAnsi="宋体" w:eastAsia="宋体" w:cs="宋体"/>
                <w:color w:val="auto"/>
                <w:spacing w:val="4"/>
                <w:sz w:val="24"/>
                <w:szCs w:val="24"/>
                <w:highlight w:val="none"/>
              </w:rPr>
              <w:t>依据</w:t>
            </w:r>
          </w:p>
        </w:tc>
        <w:tc>
          <w:tcPr>
            <w:tcW w:w="6276" w:type="dxa"/>
          </w:tcPr>
          <w:p w14:paraId="1B8B1A98">
            <w:pPr>
              <w:spacing w:before="202" w:line="227" w:lineRule="auto"/>
              <w:ind w:left="118"/>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详</w:t>
            </w:r>
            <w:r>
              <w:rPr>
                <w:rFonts w:ascii="宋体" w:hAnsi="宋体" w:eastAsia="宋体" w:cs="宋体"/>
                <w:color w:val="auto"/>
                <w:spacing w:val="-6"/>
                <w:sz w:val="24"/>
                <w:szCs w:val="24"/>
                <w:highlight w:val="none"/>
              </w:rPr>
              <w:t>见 17.2 条款</w:t>
            </w:r>
          </w:p>
        </w:tc>
      </w:tr>
      <w:tr w14:paraId="3B6C0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896" w:type="dxa"/>
          </w:tcPr>
          <w:p w14:paraId="14499F8D">
            <w:pPr>
              <w:spacing w:before="288" w:line="191" w:lineRule="auto"/>
              <w:ind w:left="194"/>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1</w:t>
            </w:r>
            <w:r>
              <w:rPr>
                <w:rFonts w:ascii="宋体" w:hAnsi="宋体" w:eastAsia="宋体" w:cs="宋体"/>
                <w:color w:val="auto"/>
                <w:spacing w:val="-8"/>
                <w:sz w:val="24"/>
                <w:szCs w:val="24"/>
                <w:highlight w:val="none"/>
              </w:rPr>
              <w:t>6</w:t>
            </w:r>
          </w:p>
        </w:tc>
        <w:tc>
          <w:tcPr>
            <w:tcW w:w="1920" w:type="dxa"/>
          </w:tcPr>
          <w:p w14:paraId="47FA82B3">
            <w:pPr>
              <w:spacing w:before="95" w:line="258" w:lineRule="auto"/>
              <w:ind w:left="725" w:right="107" w:hanging="610"/>
              <w:jc w:val="center"/>
              <w:rPr>
                <w:rFonts w:ascii="宋体" w:hAnsi="宋体" w:eastAsia="宋体" w:cs="宋体"/>
                <w:color w:val="auto"/>
                <w:spacing w:val="8"/>
                <w:sz w:val="24"/>
                <w:szCs w:val="24"/>
                <w:highlight w:val="none"/>
              </w:rPr>
            </w:pPr>
            <w:r>
              <w:rPr>
                <w:rFonts w:ascii="宋体" w:hAnsi="宋体" w:eastAsia="宋体" w:cs="宋体"/>
                <w:color w:val="auto"/>
                <w:spacing w:val="11"/>
                <w:sz w:val="24"/>
                <w:szCs w:val="24"/>
                <w:highlight w:val="none"/>
              </w:rPr>
              <w:t>招</w:t>
            </w:r>
            <w:r>
              <w:rPr>
                <w:rFonts w:ascii="宋体" w:hAnsi="宋体" w:eastAsia="宋体" w:cs="宋体"/>
                <w:color w:val="auto"/>
                <w:spacing w:val="8"/>
                <w:sz w:val="24"/>
                <w:szCs w:val="24"/>
                <w:highlight w:val="none"/>
              </w:rPr>
              <w:t>标控制价</w:t>
            </w:r>
          </w:p>
          <w:p w14:paraId="064D6978">
            <w:pPr>
              <w:spacing w:before="95" w:line="258" w:lineRule="auto"/>
              <w:ind w:left="725" w:right="107" w:hanging="610"/>
              <w:jc w:val="center"/>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公布</w:t>
            </w:r>
            <w:r>
              <w:rPr>
                <w:rFonts w:ascii="宋体" w:hAnsi="宋体" w:eastAsia="宋体" w:cs="宋体"/>
                <w:color w:val="auto"/>
                <w:spacing w:val="-1"/>
                <w:sz w:val="24"/>
                <w:szCs w:val="24"/>
                <w:highlight w:val="none"/>
              </w:rPr>
              <w:t>时</w:t>
            </w:r>
            <w:r>
              <w:rPr>
                <w:rFonts w:ascii="宋体" w:hAnsi="宋体" w:eastAsia="宋体" w:cs="宋体"/>
                <w:color w:val="auto"/>
                <w:sz w:val="24"/>
                <w:szCs w:val="24"/>
                <w:highlight w:val="none"/>
              </w:rPr>
              <w:t>间</w:t>
            </w:r>
          </w:p>
        </w:tc>
        <w:tc>
          <w:tcPr>
            <w:tcW w:w="6276" w:type="dxa"/>
          </w:tcPr>
          <w:p w14:paraId="705D5AB0">
            <w:pPr>
              <w:spacing w:line="360" w:lineRule="auto"/>
              <w:rPr>
                <w:rFonts w:ascii="宋体" w:hAnsi="宋体" w:eastAsia="宋体" w:cs="宋体"/>
                <w:color w:val="auto"/>
                <w:spacing w:val="8"/>
                <w:sz w:val="24"/>
                <w:szCs w:val="24"/>
                <w:highlight w:val="none"/>
              </w:rPr>
            </w:pPr>
            <w:r>
              <w:rPr>
                <w:rFonts w:ascii="宋体" w:hAnsi="宋体" w:eastAsia="宋体" w:cs="宋体"/>
                <w:color w:val="auto"/>
                <w:spacing w:val="11"/>
                <w:sz w:val="24"/>
                <w:szCs w:val="24"/>
                <w:highlight w:val="none"/>
              </w:rPr>
              <w:t>与</w:t>
            </w:r>
            <w:r>
              <w:rPr>
                <w:rFonts w:ascii="宋体" w:hAnsi="宋体" w:eastAsia="宋体" w:cs="宋体"/>
                <w:color w:val="auto"/>
                <w:spacing w:val="8"/>
                <w:sz w:val="24"/>
                <w:szCs w:val="24"/>
                <w:highlight w:val="none"/>
              </w:rPr>
              <w:t>招标文件同时发布</w:t>
            </w:r>
            <w:r>
              <w:rPr>
                <w:rFonts w:hint="eastAsia" w:ascii="宋体" w:hAnsi="宋体" w:eastAsia="宋体" w:cs="宋体"/>
                <w:color w:val="auto"/>
                <w:spacing w:val="8"/>
                <w:sz w:val="24"/>
                <w:szCs w:val="24"/>
                <w:highlight w:val="none"/>
              </w:rPr>
              <w:t>。</w:t>
            </w:r>
          </w:p>
          <w:p w14:paraId="6E1EB3D3">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本工程招标控制价：</w:t>
            </w:r>
            <w:r>
              <w:rPr>
                <w:rFonts w:hint="eastAsia" w:ascii="宋体" w:hAnsi="宋体" w:eastAsia="宋体" w:cs="宋体"/>
                <w:b/>
                <w:bCs/>
                <w:kern w:val="0"/>
                <w:sz w:val="24"/>
                <w:szCs w:val="24"/>
                <w:lang w:val="en-US" w:eastAsia="zh-CN"/>
              </w:rPr>
              <w:t>359185.12元</w:t>
            </w:r>
            <w:r>
              <w:rPr>
                <w:rFonts w:hint="eastAsia" w:ascii="宋体" w:hAnsi="宋体" w:eastAsia="宋体" w:cs="宋体"/>
                <w:b/>
                <w:bCs/>
                <w:sz w:val="24"/>
                <w:lang w:val="en-US" w:eastAsia="zh-CN"/>
              </w:rPr>
              <w:t>（含暂估价2000元）</w:t>
            </w:r>
          </w:p>
        </w:tc>
      </w:tr>
      <w:tr w14:paraId="36A9C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896" w:type="dxa"/>
          </w:tcPr>
          <w:p w14:paraId="62F7B2A3">
            <w:pPr>
              <w:spacing w:line="468" w:lineRule="auto"/>
              <w:rPr>
                <w:color w:val="auto"/>
                <w:sz w:val="24"/>
                <w:szCs w:val="24"/>
                <w:highlight w:val="none"/>
              </w:rPr>
            </w:pPr>
          </w:p>
          <w:p w14:paraId="043F21B1">
            <w:pPr>
              <w:spacing w:before="75" w:line="191" w:lineRule="auto"/>
              <w:ind w:left="194"/>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1</w:t>
            </w:r>
            <w:r>
              <w:rPr>
                <w:rFonts w:ascii="宋体" w:hAnsi="宋体" w:eastAsia="宋体" w:cs="宋体"/>
                <w:color w:val="auto"/>
                <w:spacing w:val="-8"/>
                <w:sz w:val="24"/>
                <w:szCs w:val="24"/>
                <w:highlight w:val="none"/>
              </w:rPr>
              <w:t>7</w:t>
            </w:r>
          </w:p>
        </w:tc>
        <w:tc>
          <w:tcPr>
            <w:tcW w:w="1920" w:type="dxa"/>
          </w:tcPr>
          <w:p w14:paraId="1854D0E9">
            <w:pPr>
              <w:spacing w:line="432" w:lineRule="auto"/>
              <w:rPr>
                <w:color w:val="auto"/>
                <w:sz w:val="24"/>
                <w:szCs w:val="24"/>
                <w:highlight w:val="none"/>
              </w:rPr>
            </w:pPr>
          </w:p>
          <w:p w14:paraId="3B3659F7">
            <w:pPr>
              <w:spacing w:before="75" w:line="227" w:lineRule="auto"/>
              <w:ind w:left="237"/>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投标文件份</w:t>
            </w:r>
            <w:r>
              <w:rPr>
                <w:rFonts w:ascii="宋体" w:hAnsi="宋体" w:eastAsia="宋体" w:cs="宋体"/>
                <w:color w:val="auto"/>
                <w:spacing w:val="7"/>
                <w:sz w:val="24"/>
                <w:szCs w:val="24"/>
                <w:highlight w:val="none"/>
              </w:rPr>
              <w:t>数</w:t>
            </w:r>
          </w:p>
        </w:tc>
        <w:tc>
          <w:tcPr>
            <w:tcW w:w="6276" w:type="dxa"/>
          </w:tcPr>
          <w:p w14:paraId="402EB027">
            <w:pPr>
              <w:spacing w:before="39" w:line="244" w:lineRule="auto"/>
              <w:ind w:left="115" w:right="7"/>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本工程投标时不需要提供纸质投标文件。中标单位在</w:t>
            </w:r>
            <w:r>
              <w:rPr>
                <w:rFonts w:ascii="宋体" w:hAnsi="宋体" w:eastAsia="宋体" w:cs="宋体"/>
                <w:color w:val="auto"/>
                <w:spacing w:val="9"/>
                <w:sz w:val="24"/>
                <w:szCs w:val="24"/>
                <w:highlight w:val="none"/>
              </w:rPr>
              <w:t>确</w:t>
            </w:r>
            <w:r>
              <w:rPr>
                <w:rFonts w:ascii="宋体" w:hAnsi="宋体" w:eastAsia="宋体" w:cs="宋体"/>
                <w:color w:val="auto"/>
                <w:spacing w:val="8"/>
                <w:sz w:val="24"/>
                <w:szCs w:val="24"/>
                <w:highlight w:val="none"/>
              </w:rPr>
              <w:t>定</w:t>
            </w:r>
            <w:r>
              <w:rPr>
                <w:rFonts w:ascii="宋体" w:hAnsi="宋体" w:eastAsia="宋体" w:cs="宋体"/>
                <w:color w:val="auto"/>
                <w:spacing w:val="5"/>
                <w:sz w:val="24"/>
                <w:szCs w:val="24"/>
                <w:highlight w:val="none"/>
              </w:rPr>
              <w:t>中</w:t>
            </w:r>
            <w:r>
              <w:rPr>
                <w:rFonts w:ascii="宋体" w:hAnsi="宋体" w:eastAsia="宋体" w:cs="宋体"/>
                <w:color w:val="auto"/>
                <w:spacing w:val="4"/>
                <w:sz w:val="24"/>
                <w:szCs w:val="24"/>
                <w:highlight w:val="none"/>
              </w:rPr>
              <w:t>标后，必须提供</w:t>
            </w:r>
            <w:r>
              <w:rPr>
                <w:rFonts w:hint="eastAsia" w:ascii="宋体" w:hAnsi="宋体" w:eastAsia="宋体" w:cs="宋体"/>
                <w:color w:val="auto"/>
                <w:spacing w:val="4"/>
                <w:sz w:val="24"/>
                <w:szCs w:val="24"/>
                <w:highlight w:val="none"/>
              </w:rPr>
              <w:t>叁</w:t>
            </w:r>
            <w:r>
              <w:rPr>
                <w:rFonts w:ascii="宋体" w:hAnsi="宋体" w:eastAsia="宋体" w:cs="宋体"/>
                <w:color w:val="auto"/>
                <w:spacing w:val="4"/>
                <w:sz w:val="24"/>
                <w:szCs w:val="24"/>
                <w:highlight w:val="none"/>
              </w:rPr>
              <w:t>份使用系统打印出来 (加盖公章)</w:t>
            </w:r>
            <w:r>
              <w:rPr>
                <w:rFonts w:ascii="宋体" w:hAnsi="宋体" w:eastAsia="宋体" w:cs="宋体"/>
                <w:color w:val="auto"/>
                <w:spacing w:val="18"/>
                <w:sz w:val="24"/>
                <w:szCs w:val="24"/>
                <w:highlight w:val="none"/>
              </w:rPr>
              <w:t>的</w:t>
            </w:r>
            <w:r>
              <w:rPr>
                <w:rFonts w:ascii="宋体" w:hAnsi="宋体" w:eastAsia="宋体" w:cs="宋体"/>
                <w:color w:val="auto"/>
                <w:spacing w:val="15"/>
                <w:sz w:val="24"/>
                <w:szCs w:val="24"/>
                <w:highlight w:val="none"/>
              </w:rPr>
              <w:t>完</w:t>
            </w:r>
            <w:r>
              <w:rPr>
                <w:rFonts w:ascii="宋体" w:hAnsi="宋体" w:eastAsia="宋体" w:cs="宋体"/>
                <w:color w:val="auto"/>
                <w:spacing w:val="9"/>
                <w:sz w:val="24"/>
                <w:szCs w:val="24"/>
                <w:highlight w:val="none"/>
              </w:rPr>
              <w:t>整的投标文件交招标代理 (投标文件份数</w:t>
            </w:r>
            <w:r>
              <w:rPr>
                <w:rFonts w:hint="eastAsia" w:ascii="宋体" w:hAnsi="宋体" w:eastAsia="宋体" w:cs="宋体"/>
                <w:color w:val="auto"/>
                <w:spacing w:val="9"/>
                <w:sz w:val="24"/>
                <w:szCs w:val="24"/>
                <w:highlight w:val="none"/>
              </w:rPr>
              <w:t>：</w:t>
            </w:r>
            <w:r>
              <w:rPr>
                <w:rFonts w:ascii="宋体" w:hAnsi="宋体" w:eastAsia="宋体" w:cs="宋体"/>
                <w:color w:val="auto"/>
                <w:spacing w:val="9"/>
                <w:sz w:val="24"/>
                <w:szCs w:val="24"/>
                <w:highlight w:val="none"/>
              </w:rPr>
              <w:t>正本壹</w:t>
            </w:r>
            <w:r>
              <w:rPr>
                <w:rFonts w:ascii="宋体" w:hAnsi="宋体" w:eastAsia="宋体" w:cs="宋体"/>
                <w:color w:val="auto"/>
                <w:spacing w:val="8"/>
                <w:sz w:val="24"/>
                <w:szCs w:val="24"/>
                <w:highlight w:val="none"/>
              </w:rPr>
              <w:t>份</w:t>
            </w:r>
            <w:r>
              <w:rPr>
                <w:rFonts w:ascii="宋体" w:hAnsi="宋体" w:eastAsia="宋体" w:cs="宋体"/>
                <w:color w:val="auto"/>
                <w:spacing w:val="7"/>
                <w:sz w:val="24"/>
                <w:szCs w:val="24"/>
                <w:highlight w:val="none"/>
              </w:rPr>
              <w:t>，副本</w:t>
            </w:r>
            <w:r>
              <w:rPr>
                <w:rFonts w:hint="eastAsia" w:ascii="宋体" w:hAnsi="宋体" w:eastAsia="宋体" w:cs="宋体"/>
                <w:color w:val="auto"/>
                <w:spacing w:val="7"/>
                <w:sz w:val="24"/>
                <w:szCs w:val="24"/>
                <w:highlight w:val="none"/>
              </w:rPr>
              <w:t>贰</w:t>
            </w:r>
            <w:r>
              <w:rPr>
                <w:rFonts w:ascii="宋体" w:hAnsi="宋体" w:eastAsia="宋体" w:cs="宋体"/>
                <w:color w:val="auto"/>
                <w:spacing w:val="7"/>
                <w:sz w:val="24"/>
                <w:szCs w:val="24"/>
                <w:highlight w:val="none"/>
              </w:rPr>
              <w:t>份)</w:t>
            </w:r>
          </w:p>
        </w:tc>
      </w:tr>
    </w:tbl>
    <w:p w14:paraId="0C699E74">
      <w:pPr>
        <w:spacing w:line="91" w:lineRule="auto"/>
        <w:rPr>
          <w:color w:val="auto"/>
          <w:sz w:val="2"/>
          <w:highlight w:val="none"/>
        </w:rPr>
      </w:pPr>
    </w:p>
    <w:tbl>
      <w:tblPr>
        <w:tblStyle w:val="17"/>
        <w:tblW w:w="91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4"/>
        <w:gridCol w:w="1890"/>
        <w:gridCol w:w="6300"/>
      </w:tblGrid>
      <w:tr w14:paraId="7228A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914" w:type="dxa"/>
          </w:tcPr>
          <w:p w14:paraId="0F251FC0">
            <w:pPr>
              <w:spacing w:line="302" w:lineRule="auto"/>
              <w:rPr>
                <w:color w:val="auto"/>
                <w:sz w:val="24"/>
                <w:szCs w:val="24"/>
                <w:highlight w:val="none"/>
              </w:rPr>
            </w:pPr>
          </w:p>
          <w:p w14:paraId="1504FA32">
            <w:pPr>
              <w:spacing w:before="74" w:line="191" w:lineRule="auto"/>
              <w:ind w:left="194"/>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1</w:t>
            </w:r>
            <w:r>
              <w:rPr>
                <w:rFonts w:ascii="宋体" w:hAnsi="宋体" w:eastAsia="宋体" w:cs="宋体"/>
                <w:color w:val="auto"/>
                <w:spacing w:val="-8"/>
                <w:sz w:val="24"/>
                <w:szCs w:val="24"/>
                <w:highlight w:val="none"/>
              </w:rPr>
              <w:t>8</w:t>
            </w:r>
          </w:p>
        </w:tc>
        <w:tc>
          <w:tcPr>
            <w:tcW w:w="1890" w:type="dxa"/>
          </w:tcPr>
          <w:p w14:paraId="399C7DD4">
            <w:pPr>
              <w:spacing w:before="74" w:line="265" w:lineRule="auto"/>
              <w:ind w:right="107"/>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投标文件递</w:t>
            </w:r>
            <w:r>
              <w:rPr>
                <w:rFonts w:ascii="宋体" w:hAnsi="宋体" w:eastAsia="宋体" w:cs="宋体"/>
                <w:color w:val="auto"/>
                <w:spacing w:val="7"/>
                <w:sz w:val="24"/>
                <w:szCs w:val="24"/>
                <w:highlight w:val="none"/>
              </w:rPr>
              <w:t>交</w:t>
            </w:r>
            <w:r>
              <w:rPr>
                <w:rFonts w:ascii="宋体" w:hAnsi="宋体" w:eastAsia="宋体" w:cs="宋体"/>
                <w:color w:val="auto"/>
                <w:sz w:val="24"/>
                <w:szCs w:val="24"/>
                <w:highlight w:val="none"/>
              </w:rPr>
              <w:t xml:space="preserve"> </w:t>
            </w:r>
            <w:r>
              <w:rPr>
                <w:rFonts w:ascii="宋体" w:hAnsi="宋体" w:eastAsia="宋体" w:cs="宋体"/>
                <w:color w:val="auto"/>
                <w:spacing w:val="12"/>
                <w:sz w:val="24"/>
                <w:szCs w:val="24"/>
                <w:highlight w:val="none"/>
              </w:rPr>
              <w:t>地</w:t>
            </w:r>
            <w:r>
              <w:rPr>
                <w:rFonts w:ascii="宋体" w:hAnsi="宋体" w:eastAsia="宋体" w:cs="宋体"/>
                <w:color w:val="auto"/>
                <w:spacing w:val="8"/>
                <w:sz w:val="24"/>
                <w:szCs w:val="24"/>
                <w:highlight w:val="none"/>
              </w:rPr>
              <w:t>点及截止时间</w:t>
            </w:r>
          </w:p>
        </w:tc>
        <w:tc>
          <w:tcPr>
            <w:tcW w:w="6300" w:type="dxa"/>
          </w:tcPr>
          <w:p w14:paraId="30E084AE">
            <w:pPr>
              <w:spacing w:before="178" w:line="250" w:lineRule="auto"/>
              <w:ind w:right="115"/>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投标文</w:t>
            </w:r>
            <w:r>
              <w:rPr>
                <w:rFonts w:ascii="宋体" w:hAnsi="宋体" w:eastAsia="宋体" w:cs="宋体"/>
                <w:color w:val="auto"/>
                <w:spacing w:val="-11"/>
                <w:sz w:val="24"/>
                <w:szCs w:val="24"/>
                <w:highlight w:val="none"/>
              </w:rPr>
              <w:t>件</w:t>
            </w:r>
            <w:r>
              <w:rPr>
                <w:rFonts w:ascii="宋体" w:hAnsi="宋体" w:eastAsia="宋体" w:cs="宋体"/>
                <w:color w:val="auto"/>
                <w:spacing w:val="-6"/>
                <w:sz w:val="24"/>
                <w:szCs w:val="24"/>
                <w:highlight w:val="none"/>
              </w:rPr>
              <w:t>提交截止时间：</w:t>
            </w:r>
            <w:r>
              <w:rPr>
                <w:rFonts w:ascii="宋体" w:hAnsi="宋体" w:eastAsia="宋体" w:cs="宋体"/>
                <w:b/>
                <w:bCs/>
                <w:color w:val="auto"/>
                <w:spacing w:val="-6"/>
                <w:sz w:val="24"/>
                <w:szCs w:val="24"/>
                <w:highlight w:val="none"/>
              </w:rPr>
              <w:t>202</w:t>
            </w:r>
            <w:r>
              <w:rPr>
                <w:rFonts w:hint="eastAsia" w:ascii="宋体" w:hAnsi="宋体" w:eastAsia="宋体" w:cs="宋体"/>
                <w:b/>
                <w:bCs/>
                <w:color w:val="auto"/>
                <w:spacing w:val="-6"/>
                <w:sz w:val="24"/>
                <w:szCs w:val="24"/>
                <w:highlight w:val="none"/>
              </w:rPr>
              <w:t>5</w:t>
            </w:r>
            <w:r>
              <w:rPr>
                <w:rFonts w:ascii="宋体" w:hAnsi="宋体" w:eastAsia="宋体" w:cs="宋体"/>
                <w:b/>
                <w:bCs/>
                <w:color w:val="auto"/>
                <w:spacing w:val="-6"/>
                <w:sz w:val="24"/>
                <w:szCs w:val="24"/>
                <w:highlight w:val="none"/>
              </w:rPr>
              <w:t>年</w:t>
            </w:r>
            <w:r>
              <w:rPr>
                <w:rFonts w:hint="eastAsia" w:ascii="宋体" w:hAnsi="宋体" w:eastAsia="宋体" w:cs="宋体"/>
                <w:b/>
                <w:bCs/>
                <w:color w:val="auto"/>
                <w:spacing w:val="-6"/>
                <w:sz w:val="24"/>
                <w:szCs w:val="24"/>
                <w:highlight w:val="none"/>
                <w:lang w:val="en-US" w:eastAsia="zh-CN"/>
              </w:rPr>
              <w:t>10</w:t>
            </w:r>
            <w:r>
              <w:rPr>
                <w:rFonts w:ascii="宋体" w:hAnsi="宋体" w:eastAsia="宋体" w:cs="宋体"/>
                <w:b/>
                <w:bCs/>
                <w:color w:val="auto"/>
                <w:spacing w:val="-6"/>
                <w:sz w:val="24"/>
                <w:szCs w:val="24"/>
                <w:highlight w:val="none"/>
              </w:rPr>
              <w:t>月</w:t>
            </w:r>
            <w:r>
              <w:rPr>
                <w:rFonts w:hint="eastAsia" w:ascii="宋体" w:hAnsi="宋体" w:eastAsia="宋体" w:cs="宋体"/>
                <w:b/>
                <w:bCs/>
                <w:color w:val="auto"/>
                <w:spacing w:val="-6"/>
                <w:sz w:val="24"/>
                <w:szCs w:val="24"/>
                <w:highlight w:val="none"/>
                <w:lang w:val="en-US" w:eastAsia="zh-CN"/>
              </w:rPr>
              <w:t>23</w:t>
            </w:r>
            <w:r>
              <w:rPr>
                <w:rFonts w:ascii="宋体" w:hAnsi="宋体" w:eastAsia="宋体" w:cs="宋体"/>
                <w:b/>
                <w:bCs/>
                <w:color w:val="auto"/>
                <w:spacing w:val="-6"/>
                <w:sz w:val="24"/>
                <w:szCs w:val="24"/>
                <w:highlight w:val="none"/>
              </w:rPr>
              <w:t>日上午9时30</w:t>
            </w:r>
            <w:r>
              <w:rPr>
                <w:rFonts w:ascii="宋体" w:hAnsi="宋体" w:eastAsia="宋体" w:cs="宋体"/>
                <w:b/>
                <w:bCs/>
                <w:color w:val="auto"/>
                <w:sz w:val="24"/>
                <w:szCs w:val="24"/>
                <w:highlight w:val="none"/>
              </w:rPr>
              <w:t>分</w:t>
            </w:r>
          </w:p>
          <w:p w14:paraId="40F50F18">
            <w:pPr>
              <w:spacing w:before="1" w:line="264" w:lineRule="auto"/>
              <w:ind w:left="116" w:right="106" w:hanging="1"/>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地点：投标人须在投标截止前按照招标文件要求将投标</w:t>
            </w:r>
            <w:r>
              <w:rPr>
                <w:rFonts w:ascii="宋体" w:hAnsi="宋体" w:eastAsia="宋体" w:cs="宋体"/>
                <w:color w:val="auto"/>
                <w:sz w:val="24"/>
                <w:szCs w:val="24"/>
                <w:highlight w:val="none"/>
              </w:rPr>
              <w:t xml:space="preserve"> </w:t>
            </w:r>
            <w:r>
              <w:rPr>
                <w:rFonts w:ascii="宋体" w:hAnsi="宋体" w:eastAsia="宋体" w:cs="宋体"/>
                <w:color w:val="auto"/>
                <w:spacing w:val="12"/>
                <w:sz w:val="24"/>
                <w:szCs w:val="24"/>
                <w:highlight w:val="none"/>
              </w:rPr>
              <w:t>文</w:t>
            </w:r>
            <w:r>
              <w:rPr>
                <w:rFonts w:ascii="宋体" w:hAnsi="宋体" w:eastAsia="宋体" w:cs="宋体"/>
                <w:color w:val="auto"/>
                <w:spacing w:val="8"/>
                <w:sz w:val="24"/>
                <w:szCs w:val="24"/>
                <w:highlight w:val="none"/>
              </w:rPr>
              <w:t>件上传至系统内相应位置。</w:t>
            </w:r>
          </w:p>
        </w:tc>
      </w:tr>
      <w:tr w14:paraId="7A871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914" w:type="dxa"/>
          </w:tcPr>
          <w:p w14:paraId="09107D5E">
            <w:pPr>
              <w:spacing w:line="378" w:lineRule="auto"/>
              <w:rPr>
                <w:color w:val="auto"/>
                <w:sz w:val="24"/>
                <w:szCs w:val="24"/>
                <w:highlight w:val="none"/>
              </w:rPr>
            </w:pPr>
          </w:p>
          <w:p w14:paraId="471A354B">
            <w:pPr>
              <w:spacing w:before="75" w:line="191" w:lineRule="auto"/>
              <w:ind w:left="194"/>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1</w:t>
            </w:r>
            <w:r>
              <w:rPr>
                <w:rFonts w:ascii="宋体" w:hAnsi="宋体" w:eastAsia="宋体" w:cs="宋体"/>
                <w:color w:val="auto"/>
                <w:spacing w:val="-8"/>
                <w:sz w:val="24"/>
                <w:szCs w:val="24"/>
                <w:highlight w:val="none"/>
              </w:rPr>
              <w:t>9</w:t>
            </w:r>
          </w:p>
        </w:tc>
        <w:tc>
          <w:tcPr>
            <w:tcW w:w="1890" w:type="dxa"/>
          </w:tcPr>
          <w:p w14:paraId="3ED4AE43">
            <w:pPr>
              <w:spacing w:line="342" w:lineRule="auto"/>
              <w:rPr>
                <w:color w:val="auto"/>
                <w:sz w:val="24"/>
                <w:szCs w:val="24"/>
                <w:highlight w:val="none"/>
              </w:rPr>
            </w:pPr>
          </w:p>
          <w:p w14:paraId="52964FA4">
            <w:pPr>
              <w:spacing w:before="75" w:line="228" w:lineRule="auto"/>
              <w:ind w:left="535"/>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开   标</w:t>
            </w:r>
          </w:p>
        </w:tc>
        <w:tc>
          <w:tcPr>
            <w:tcW w:w="6300" w:type="dxa"/>
          </w:tcPr>
          <w:p w14:paraId="3C73B60A">
            <w:pPr>
              <w:spacing w:before="40" w:line="227" w:lineRule="auto"/>
              <w:ind w:left="126"/>
              <w:rPr>
                <w:rFonts w:ascii="宋体" w:hAnsi="宋体" w:eastAsia="宋体" w:cs="宋体"/>
                <w:color w:val="auto"/>
                <w:sz w:val="24"/>
                <w:szCs w:val="24"/>
                <w:highlight w:val="none"/>
              </w:rPr>
            </w:pPr>
            <w:r>
              <w:rPr>
                <w:rFonts w:ascii="宋体" w:hAnsi="宋体" w:eastAsia="宋体" w:cs="宋体"/>
                <w:color w:val="auto"/>
                <w:spacing w:val="-24"/>
                <w:sz w:val="24"/>
                <w:szCs w:val="24"/>
                <w:highlight w:val="none"/>
              </w:rPr>
              <w:t>时</w:t>
            </w:r>
            <w:r>
              <w:rPr>
                <w:rFonts w:ascii="宋体" w:hAnsi="宋体" w:eastAsia="宋体" w:cs="宋体"/>
                <w:color w:val="auto"/>
                <w:spacing w:val="-16"/>
                <w:sz w:val="24"/>
                <w:szCs w:val="24"/>
                <w:highlight w:val="none"/>
              </w:rPr>
              <w:t>间</w:t>
            </w:r>
            <w:r>
              <w:rPr>
                <w:rFonts w:ascii="宋体" w:hAnsi="宋体" w:eastAsia="宋体" w:cs="宋体"/>
                <w:color w:val="auto"/>
                <w:spacing w:val="-12"/>
                <w:sz w:val="24"/>
                <w:szCs w:val="24"/>
                <w:highlight w:val="none"/>
              </w:rPr>
              <w:t>：</w:t>
            </w:r>
            <w:r>
              <w:rPr>
                <w:rFonts w:ascii="宋体" w:hAnsi="宋体" w:eastAsia="宋体" w:cs="宋体"/>
                <w:b/>
                <w:bCs/>
                <w:color w:val="auto"/>
                <w:spacing w:val="-6"/>
                <w:sz w:val="24"/>
                <w:szCs w:val="24"/>
                <w:highlight w:val="none"/>
              </w:rPr>
              <w:t>202</w:t>
            </w:r>
            <w:r>
              <w:rPr>
                <w:rFonts w:hint="eastAsia" w:ascii="宋体" w:hAnsi="宋体" w:eastAsia="宋体" w:cs="宋体"/>
                <w:b/>
                <w:bCs/>
                <w:color w:val="auto"/>
                <w:spacing w:val="-6"/>
                <w:sz w:val="24"/>
                <w:szCs w:val="24"/>
                <w:highlight w:val="none"/>
              </w:rPr>
              <w:t>5</w:t>
            </w:r>
            <w:r>
              <w:rPr>
                <w:rFonts w:ascii="宋体" w:hAnsi="宋体" w:eastAsia="宋体" w:cs="宋体"/>
                <w:b/>
                <w:bCs/>
                <w:color w:val="auto"/>
                <w:spacing w:val="-6"/>
                <w:sz w:val="24"/>
                <w:szCs w:val="24"/>
                <w:highlight w:val="none"/>
              </w:rPr>
              <w:t>年</w:t>
            </w:r>
            <w:r>
              <w:rPr>
                <w:rFonts w:hint="eastAsia" w:ascii="宋体" w:hAnsi="宋体" w:eastAsia="宋体" w:cs="宋体"/>
                <w:b/>
                <w:bCs/>
                <w:color w:val="auto"/>
                <w:spacing w:val="-6"/>
                <w:sz w:val="24"/>
                <w:szCs w:val="24"/>
                <w:highlight w:val="none"/>
                <w:lang w:val="en-US" w:eastAsia="zh-CN"/>
              </w:rPr>
              <w:t>10</w:t>
            </w:r>
            <w:r>
              <w:rPr>
                <w:rFonts w:ascii="宋体" w:hAnsi="宋体" w:eastAsia="宋体" w:cs="宋体"/>
                <w:b/>
                <w:bCs/>
                <w:color w:val="auto"/>
                <w:spacing w:val="-6"/>
                <w:sz w:val="24"/>
                <w:szCs w:val="24"/>
                <w:highlight w:val="none"/>
              </w:rPr>
              <w:t>月</w:t>
            </w:r>
            <w:r>
              <w:rPr>
                <w:rFonts w:hint="eastAsia" w:ascii="宋体" w:hAnsi="宋体" w:eastAsia="宋体" w:cs="宋体"/>
                <w:b/>
                <w:bCs/>
                <w:color w:val="auto"/>
                <w:spacing w:val="-6"/>
                <w:sz w:val="24"/>
                <w:szCs w:val="24"/>
                <w:highlight w:val="none"/>
                <w:lang w:val="en-US" w:eastAsia="zh-CN"/>
              </w:rPr>
              <w:t>23</w:t>
            </w:r>
            <w:r>
              <w:rPr>
                <w:rFonts w:ascii="宋体" w:hAnsi="宋体" w:eastAsia="宋体" w:cs="宋体"/>
                <w:b/>
                <w:bCs/>
                <w:color w:val="auto"/>
                <w:spacing w:val="-6"/>
                <w:sz w:val="24"/>
                <w:szCs w:val="24"/>
                <w:highlight w:val="none"/>
              </w:rPr>
              <w:t>日上午9时30</w:t>
            </w:r>
            <w:r>
              <w:rPr>
                <w:rFonts w:ascii="宋体" w:hAnsi="宋体" w:eastAsia="宋体" w:cs="宋体"/>
                <w:b/>
                <w:bCs/>
                <w:color w:val="auto"/>
                <w:sz w:val="24"/>
                <w:szCs w:val="24"/>
                <w:highlight w:val="none"/>
              </w:rPr>
              <w:t>分</w:t>
            </w:r>
          </w:p>
          <w:p w14:paraId="0CBE03D3">
            <w:pPr>
              <w:spacing w:before="88" w:line="267" w:lineRule="auto"/>
              <w:ind w:left="132" w:right="111" w:hanging="17"/>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地点：不见面开标的系统 (网址为</w:t>
            </w:r>
            <w:r>
              <w:rPr>
                <w:rFonts w:hint="eastAsia" w:ascii="宋体" w:hAnsi="宋体" w:eastAsia="宋体" w:cs="宋体"/>
                <w:color w:val="auto"/>
                <w:spacing w:val="8"/>
                <w:sz w:val="24"/>
                <w:szCs w:val="24"/>
                <w:highlight w:val="none"/>
              </w:rPr>
              <w:t>http://www.rudong.ne</w:t>
            </w:r>
            <w:r>
              <w:rPr>
                <w:rFonts w:ascii="宋体" w:hAnsi="宋体" w:eastAsia="宋体" w:cs="宋体"/>
                <w:color w:val="auto"/>
                <w:spacing w:val="3"/>
                <w:sz w:val="24"/>
                <w:szCs w:val="24"/>
                <w:highlight w:val="none"/>
              </w:rPr>
              <w:t>)</w:t>
            </w:r>
          </w:p>
        </w:tc>
      </w:tr>
      <w:tr w14:paraId="6A227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914" w:type="dxa"/>
          </w:tcPr>
          <w:p w14:paraId="50786642">
            <w:pPr>
              <w:spacing w:before="253" w:line="190" w:lineRule="auto"/>
              <w:ind w:left="1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w:t>
            </w:r>
            <w:r>
              <w:rPr>
                <w:rFonts w:ascii="宋体" w:hAnsi="宋体" w:eastAsia="宋体" w:cs="宋体"/>
                <w:color w:val="auto"/>
                <w:spacing w:val="-1"/>
                <w:sz w:val="24"/>
                <w:szCs w:val="24"/>
                <w:highlight w:val="none"/>
              </w:rPr>
              <w:t>0</w:t>
            </w:r>
          </w:p>
        </w:tc>
        <w:tc>
          <w:tcPr>
            <w:tcW w:w="1890" w:type="dxa"/>
          </w:tcPr>
          <w:p w14:paraId="471CF82E">
            <w:pPr>
              <w:spacing w:before="214" w:line="227" w:lineRule="auto"/>
              <w:ind w:left="353"/>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评</w:t>
            </w:r>
            <w:r>
              <w:rPr>
                <w:rFonts w:ascii="宋体" w:hAnsi="宋体" w:eastAsia="宋体" w:cs="宋体"/>
                <w:color w:val="auto"/>
                <w:spacing w:val="8"/>
                <w:sz w:val="24"/>
                <w:szCs w:val="24"/>
                <w:highlight w:val="none"/>
              </w:rPr>
              <w:t>标委员会</w:t>
            </w:r>
          </w:p>
        </w:tc>
        <w:tc>
          <w:tcPr>
            <w:tcW w:w="6300" w:type="dxa"/>
          </w:tcPr>
          <w:p w14:paraId="5646F994">
            <w:pPr>
              <w:spacing w:before="214" w:line="227" w:lineRule="auto"/>
              <w:ind w:left="114"/>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评</w:t>
            </w:r>
            <w:r>
              <w:rPr>
                <w:rFonts w:ascii="宋体" w:hAnsi="宋体" w:eastAsia="宋体" w:cs="宋体"/>
                <w:color w:val="auto"/>
                <w:spacing w:val="9"/>
                <w:sz w:val="24"/>
                <w:szCs w:val="24"/>
                <w:highlight w:val="none"/>
              </w:rPr>
              <w:t>标委员会由招标人依法组建</w:t>
            </w:r>
          </w:p>
        </w:tc>
      </w:tr>
      <w:tr w14:paraId="43E17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914" w:type="dxa"/>
            <w:vAlign w:val="center"/>
          </w:tcPr>
          <w:p w14:paraId="25674D63">
            <w:pPr>
              <w:spacing w:line="413" w:lineRule="auto"/>
              <w:jc w:val="center"/>
              <w:rPr>
                <w:color w:val="auto"/>
                <w:sz w:val="24"/>
                <w:szCs w:val="24"/>
                <w:highlight w:val="none"/>
              </w:rPr>
            </w:pPr>
          </w:p>
          <w:p w14:paraId="2CBABD5F">
            <w:pPr>
              <w:spacing w:before="75" w:line="192" w:lineRule="auto"/>
              <w:ind w:left="180"/>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w:t>
            </w:r>
            <w:r>
              <w:rPr>
                <w:rFonts w:ascii="宋体" w:hAnsi="宋体" w:eastAsia="宋体" w:cs="宋体"/>
                <w:color w:val="auto"/>
                <w:spacing w:val="-1"/>
                <w:sz w:val="24"/>
                <w:szCs w:val="24"/>
                <w:highlight w:val="none"/>
              </w:rPr>
              <w:t>1</w:t>
            </w:r>
          </w:p>
        </w:tc>
        <w:tc>
          <w:tcPr>
            <w:tcW w:w="1890" w:type="dxa"/>
            <w:vAlign w:val="center"/>
          </w:tcPr>
          <w:p w14:paraId="49D864DD">
            <w:pPr>
              <w:spacing w:line="376" w:lineRule="auto"/>
              <w:jc w:val="center"/>
              <w:rPr>
                <w:color w:val="auto"/>
                <w:sz w:val="24"/>
                <w:szCs w:val="24"/>
                <w:highlight w:val="none"/>
              </w:rPr>
            </w:pPr>
          </w:p>
          <w:p w14:paraId="4221BCE2">
            <w:pPr>
              <w:spacing w:before="75" w:line="228" w:lineRule="auto"/>
              <w:ind w:left="358"/>
              <w:jc w:val="both"/>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履</w:t>
            </w:r>
            <w:r>
              <w:rPr>
                <w:rFonts w:ascii="宋体" w:hAnsi="宋体" w:eastAsia="宋体" w:cs="宋体"/>
                <w:color w:val="auto"/>
                <w:spacing w:val="7"/>
                <w:sz w:val="24"/>
                <w:szCs w:val="24"/>
                <w:highlight w:val="none"/>
              </w:rPr>
              <w:t>约保证金</w:t>
            </w:r>
          </w:p>
        </w:tc>
        <w:tc>
          <w:tcPr>
            <w:tcW w:w="6300" w:type="dxa"/>
          </w:tcPr>
          <w:p w14:paraId="36C9AB84">
            <w:pPr>
              <w:spacing w:before="101" w:line="279" w:lineRule="auto"/>
              <w:ind w:left="114" w:right="44" w:firstLine="23"/>
              <w:rPr>
                <w:rFonts w:ascii="宋体" w:hAnsi="宋体" w:eastAsia="宋体" w:cs="宋体"/>
                <w:color w:val="auto"/>
                <w:sz w:val="24"/>
                <w:szCs w:val="24"/>
                <w:highlight w:val="none"/>
              </w:rPr>
            </w:pPr>
            <w:r>
              <w:rPr>
                <w:rFonts w:hint="eastAsia" w:ascii="宋体" w:hAnsi="宋体" w:cs="宋体"/>
                <w:color w:val="auto"/>
                <w:sz w:val="24"/>
                <w:szCs w:val="24"/>
                <w:highlight w:val="none"/>
              </w:rPr>
              <w:t>中标人提交的履约保证金为中标价的</w:t>
            </w: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rPr>
              <w:t>%，履约保证金采</w:t>
            </w:r>
            <w:r>
              <w:rPr>
                <w:rFonts w:hint="eastAsia" w:asciiTheme="minorEastAsia" w:hAnsiTheme="minorEastAsia" w:eastAsiaTheme="minorEastAsia" w:cstheme="minorEastAsia"/>
                <w:color w:val="auto"/>
                <w:sz w:val="24"/>
                <w:szCs w:val="24"/>
                <w:highlight w:val="none"/>
              </w:rPr>
              <w:t>转账、电汇、网银，银行保函、保险保函、现金、本票等形式</w:t>
            </w:r>
            <w:r>
              <w:rPr>
                <w:rFonts w:hint="eastAsia" w:ascii="宋体" w:hAnsi="宋体" w:cs="宋体"/>
                <w:color w:val="auto"/>
                <w:sz w:val="24"/>
                <w:szCs w:val="24"/>
                <w:highlight w:val="none"/>
              </w:rPr>
              <w:t>，承包人在中标通知书发出后一个月内并且签订合同前3日内</w:t>
            </w:r>
            <w:r>
              <w:rPr>
                <w:rFonts w:hint="eastAsia" w:ascii="宋体" w:hAnsi="宋体" w:eastAsia="宋体" w:cs="宋体"/>
                <w:color w:val="auto"/>
                <w:sz w:val="24"/>
                <w:szCs w:val="24"/>
                <w:highlight w:val="none"/>
              </w:rPr>
              <w:t>缴纳</w:t>
            </w:r>
            <w:r>
              <w:rPr>
                <w:rFonts w:hint="eastAsia" w:ascii="宋体" w:hAnsi="宋体" w:cs="宋体"/>
                <w:color w:val="auto"/>
                <w:sz w:val="24"/>
                <w:szCs w:val="24"/>
                <w:highlight w:val="none"/>
              </w:rPr>
              <w:t>，工程竣工验收合格后30日内退还。</w:t>
            </w:r>
          </w:p>
        </w:tc>
      </w:tr>
      <w:tr w14:paraId="232FD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914" w:type="dxa"/>
            <w:vAlign w:val="center"/>
          </w:tcPr>
          <w:p w14:paraId="266288D7">
            <w:pPr>
              <w:spacing w:before="75" w:line="192" w:lineRule="auto"/>
              <w:ind w:left="180"/>
              <w:jc w:val="both"/>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22</w:t>
            </w:r>
          </w:p>
        </w:tc>
        <w:tc>
          <w:tcPr>
            <w:tcW w:w="1890" w:type="dxa"/>
            <w:vAlign w:val="center"/>
          </w:tcPr>
          <w:p w14:paraId="05804AF4">
            <w:pPr>
              <w:spacing w:before="75" w:line="228" w:lineRule="auto"/>
              <w:ind w:left="358"/>
              <w:jc w:val="both"/>
              <w:rPr>
                <w:rFonts w:ascii="宋体" w:hAnsi="宋体" w:eastAsia="宋体" w:cs="宋体"/>
                <w:color w:val="auto"/>
                <w:spacing w:val="8"/>
                <w:sz w:val="24"/>
                <w:szCs w:val="24"/>
                <w:highlight w:val="none"/>
              </w:rPr>
            </w:pPr>
            <w:r>
              <w:rPr>
                <w:rFonts w:ascii="宋体" w:hAnsi="宋体" w:eastAsia="宋体" w:cs="宋体"/>
                <w:color w:val="auto"/>
                <w:spacing w:val="8"/>
                <w:sz w:val="24"/>
                <w:szCs w:val="24"/>
                <w:highlight w:val="none"/>
              </w:rPr>
              <w:t>联</w:t>
            </w:r>
            <w:r>
              <w:rPr>
                <w:rFonts w:ascii="宋体" w:hAnsi="宋体" w:eastAsia="宋体" w:cs="宋体"/>
                <w:color w:val="auto"/>
                <w:spacing w:val="7"/>
                <w:sz w:val="24"/>
                <w:szCs w:val="24"/>
                <w:highlight w:val="none"/>
              </w:rPr>
              <w:t>系方式</w:t>
            </w:r>
          </w:p>
        </w:tc>
        <w:tc>
          <w:tcPr>
            <w:tcW w:w="6300" w:type="dxa"/>
          </w:tcPr>
          <w:p w14:paraId="0A88EEB2">
            <w:pPr>
              <w:spacing w:line="360" w:lineRule="auto"/>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9"/>
                <w:sz w:val="24"/>
                <w:szCs w:val="24"/>
                <w:highlight w:val="none"/>
              </w:rPr>
              <w:t>招标单位：</w:t>
            </w:r>
            <w:r>
              <w:rPr>
                <w:rFonts w:hint="eastAsia" w:ascii="宋体" w:hAnsi="宋体" w:eastAsia="宋体" w:cs="宋体"/>
                <w:color w:val="auto"/>
                <w:spacing w:val="9"/>
                <w:sz w:val="24"/>
                <w:szCs w:val="24"/>
                <w:highlight w:val="none"/>
                <w:lang w:eastAsia="zh-CN"/>
              </w:rPr>
              <w:t>如东县洋口镇洋口村股份经济合作社</w:t>
            </w:r>
          </w:p>
          <w:p w14:paraId="336DB20A">
            <w:pPr>
              <w:spacing w:line="360" w:lineRule="auto"/>
              <w:rPr>
                <w:rFonts w:hint="eastAsia" w:ascii="宋体" w:hAnsi="宋体" w:eastAsia="宋体" w:cs="宋体"/>
                <w:color w:val="auto"/>
                <w:sz w:val="24"/>
                <w:szCs w:val="24"/>
                <w:highlight w:val="none"/>
                <w:lang w:val="en-US" w:eastAsia="zh-CN"/>
              </w:rPr>
            </w:pPr>
            <w:r>
              <w:rPr>
                <w:rFonts w:ascii="宋体" w:hAnsi="宋体" w:eastAsia="宋体" w:cs="宋体"/>
                <w:color w:val="auto"/>
                <w:spacing w:val="12"/>
                <w:sz w:val="24"/>
                <w:szCs w:val="24"/>
                <w:highlight w:val="none"/>
              </w:rPr>
              <w:t>联</w:t>
            </w:r>
            <w:r>
              <w:rPr>
                <w:rFonts w:ascii="宋体" w:hAnsi="宋体" w:eastAsia="宋体" w:cs="宋体"/>
                <w:color w:val="auto"/>
                <w:spacing w:val="9"/>
                <w:sz w:val="24"/>
                <w:szCs w:val="24"/>
                <w:highlight w:val="none"/>
              </w:rPr>
              <w:t>系</w:t>
            </w:r>
            <w:r>
              <w:rPr>
                <w:rFonts w:ascii="宋体" w:hAnsi="宋体" w:eastAsia="宋体" w:cs="宋体"/>
                <w:color w:val="auto"/>
                <w:spacing w:val="6"/>
                <w:sz w:val="24"/>
                <w:szCs w:val="24"/>
                <w:highlight w:val="none"/>
              </w:rPr>
              <w:t>人：</w:t>
            </w:r>
            <w:r>
              <w:rPr>
                <w:rFonts w:hint="eastAsia" w:ascii="宋体" w:hAnsi="宋体" w:eastAsia="宋体" w:cs="宋体"/>
                <w:color w:val="auto"/>
                <w:sz w:val="24"/>
                <w:szCs w:val="24"/>
                <w:highlight w:val="none"/>
                <w:lang w:val="en-US" w:eastAsia="zh-CN"/>
              </w:rPr>
              <w:t>尤海建</w:t>
            </w:r>
            <w:r>
              <w:rPr>
                <w:rFonts w:hint="eastAsia" w:ascii="宋体" w:hAnsi="宋体" w:eastAsia="宋体" w:cs="宋体"/>
                <w:color w:val="auto"/>
                <w:spacing w:val="6"/>
                <w:sz w:val="24"/>
                <w:szCs w:val="24"/>
                <w:highlight w:val="none"/>
              </w:rPr>
              <w:t xml:space="preserve">  </w:t>
            </w:r>
            <w:r>
              <w:rPr>
                <w:rFonts w:ascii="宋体" w:hAnsi="宋体" w:eastAsia="宋体" w:cs="宋体"/>
                <w:color w:val="auto"/>
                <w:spacing w:val="6"/>
                <w:sz w:val="24"/>
                <w:szCs w:val="24"/>
                <w:highlight w:val="none"/>
              </w:rPr>
              <w:t>电话：</w:t>
            </w:r>
            <w:r>
              <w:rPr>
                <w:rFonts w:hint="eastAsia" w:ascii="宋体" w:hAnsi="宋体" w:eastAsia="宋体" w:cs="宋体"/>
                <w:color w:val="auto"/>
                <w:sz w:val="24"/>
                <w:szCs w:val="24"/>
                <w:highlight w:val="none"/>
                <w:lang w:val="en-US" w:eastAsia="zh-CN"/>
              </w:rPr>
              <w:t>15371788133</w:t>
            </w:r>
          </w:p>
          <w:p w14:paraId="446FB4F3">
            <w:pPr>
              <w:spacing w:line="360" w:lineRule="auto"/>
              <w:rPr>
                <w:rFonts w:ascii="宋体" w:hAnsi="宋体" w:eastAsia="宋体" w:cs="宋体"/>
                <w:color w:val="auto"/>
                <w:sz w:val="24"/>
                <w:szCs w:val="24"/>
                <w:highlight w:val="none"/>
              </w:rPr>
            </w:pPr>
            <w:r>
              <w:rPr>
                <w:rFonts w:ascii="宋体" w:hAnsi="宋体" w:eastAsia="宋体" w:cs="宋体"/>
                <w:color w:val="auto"/>
                <w:spacing w:val="18"/>
                <w:sz w:val="24"/>
                <w:szCs w:val="24"/>
                <w:highlight w:val="none"/>
              </w:rPr>
              <w:t>招</w:t>
            </w:r>
            <w:r>
              <w:rPr>
                <w:rFonts w:ascii="宋体" w:hAnsi="宋体" w:eastAsia="宋体" w:cs="宋体"/>
                <w:color w:val="auto"/>
                <w:spacing w:val="10"/>
                <w:sz w:val="24"/>
                <w:szCs w:val="24"/>
                <w:highlight w:val="none"/>
              </w:rPr>
              <w:t>标</w:t>
            </w:r>
            <w:r>
              <w:rPr>
                <w:rFonts w:ascii="宋体" w:hAnsi="宋体" w:eastAsia="宋体" w:cs="宋体"/>
                <w:color w:val="auto"/>
                <w:spacing w:val="9"/>
                <w:sz w:val="24"/>
                <w:szCs w:val="24"/>
                <w:highlight w:val="none"/>
              </w:rPr>
              <w:t>代理单位：</w:t>
            </w:r>
            <w:r>
              <w:rPr>
                <w:rFonts w:hint="eastAsia" w:ascii="宋体" w:hAnsi="宋体" w:eastAsia="宋体" w:cs="宋体"/>
                <w:color w:val="auto"/>
                <w:spacing w:val="9"/>
                <w:sz w:val="24"/>
                <w:szCs w:val="24"/>
                <w:highlight w:val="none"/>
              </w:rPr>
              <w:t>江苏建达全过程工程咨询有限公司</w:t>
            </w:r>
          </w:p>
          <w:p w14:paraId="7F123F2F">
            <w:pPr>
              <w:spacing w:before="101" w:line="279" w:lineRule="auto"/>
              <w:ind w:right="44"/>
              <w:rPr>
                <w:rFonts w:ascii="宋体" w:hAnsi="宋体" w:cs="宋体"/>
                <w:color w:val="auto"/>
                <w:sz w:val="24"/>
                <w:szCs w:val="24"/>
                <w:highlight w:val="none"/>
              </w:rPr>
            </w:pPr>
            <w:r>
              <w:rPr>
                <w:rFonts w:hint="eastAsia" w:ascii="宋体" w:hAnsi="宋体" w:eastAsia="宋体" w:cs="宋体"/>
                <w:color w:val="auto"/>
                <w:sz w:val="24"/>
                <w:szCs w:val="24"/>
                <w:highlight w:val="none"/>
              </w:rPr>
              <w:t>联系人：耿工   电话：19895916002/</w:t>
            </w:r>
            <w:r>
              <w:rPr>
                <w:rFonts w:hint="eastAsia" w:ascii="宋体" w:hAnsi="宋体" w:cs="宋体"/>
                <w:color w:val="auto"/>
                <w:sz w:val="24"/>
                <w:szCs w:val="24"/>
                <w:highlight w:val="none"/>
              </w:rPr>
              <w:t>18761700616</w:t>
            </w:r>
          </w:p>
        </w:tc>
      </w:tr>
      <w:tr w14:paraId="44587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914" w:type="dxa"/>
          </w:tcPr>
          <w:p w14:paraId="27771AC1">
            <w:pPr>
              <w:spacing w:before="75" w:line="192" w:lineRule="auto"/>
              <w:ind w:left="180"/>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备注</w:t>
            </w:r>
          </w:p>
        </w:tc>
        <w:tc>
          <w:tcPr>
            <w:tcW w:w="8190" w:type="dxa"/>
            <w:gridSpan w:val="2"/>
          </w:tcPr>
          <w:p w14:paraId="2C37AB73">
            <w:pPr>
              <w:spacing w:line="360" w:lineRule="auto"/>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特别提醒：</w:t>
            </w:r>
          </w:p>
          <w:p w14:paraId="2F276E44">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1、本工程投标工具使用费100元，售后不退。如投标人在投标截止时间前未在系统内缴纳，视为本项目报名失败。</w:t>
            </w:r>
          </w:p>
          <w:p w14:paraId="13694A3A">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2、本项目开标当日，投标人不必抵达开标现场，开标时仅需在任意地点通过“如东县限额交易平台-项目投标方”参加开标会议（不见面开标的系统网址为 http://www.rudong.net/web/index）并在投标截止时间后需要进行投标文件的解密，并根据需要使用聊天室与现场招标人进行互动交流、澄清、提疑以及文件传送等活动。具体操作流程详见《操作手册》，请投标人在登录“如东县限额交易平台”的办事指南下载《操作手册》，网址http://www.rudong.net/web/index。投标人须在投标截止前按照招标文件要求将投标文件上传至系统内相应位置。</w:t>
            </w:r>
          </w:p>
          <w:p w14:paraId="1CB31E0E">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3、解密时间：投标人解密限定在招标人确定解密时间后60分钟内完成。</w:t>
            </w:r>
          </w:p>
          <w:p w14:paraId="4C2B8A99">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4、凡参与本工程投标的投标企业必须办理CA加密锁和电子签章。使用办理的CA锁直接登录如东县限额交易平台（http://www.rudong.net/web/index→项目投标方）的项目投标方业务系统下载招标文件及相关资料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具体操作流程详见《招投标系统操作手册（投标人）》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28BC8D86">
            <w:pPr>
              <w:spacing w:line="360" w:lineRule="auto"/>
              <w:ind w:firstLine="45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CA锁办理咨询电话：0513-81553618。</w:t>
            </w:r>
          </w:p>
          <w:p w14:paraId="5BCA660F">
            <w:pPr>
              <w:spacing w:line="360" w:lineRule="auto"/>
              <w:ind w:firstLine="45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公共资源交易平台技术服务联系电话：0513-84800088。</w:t>
            </w:r>
          </w:p>
          <w:p w14:paraId="3D008683">
            <w:pPr>
              <w:spacing w:line="360" w:lineRule="auto"/>
              <w:ind w:firstLine="454"/>
              <w:rPr>
                <w:rFonts w:hint="default"/>
                <w:color w:val="auto"/>
                <w:highlight w:val="none"/>
                <w:lang w:val="en-US" w:eastAsia="zh-CN"/>
              </w:rPr>
            </w:pPr>
            <w:r>
              <w:rPr>
                <w:rFonts w:hint="eastAsia" w:ascii="宋体" w:hAnsi="宋体" w:eastAsia="宋体" w:cs="宋体"/>
                <w:color w:val="auto"/>
                <w:sz w:val="24"/>
                <w:szCs w:val="24"/>
                <w:highlight w:val="none"/>
              </w:rPr>
              <w:t>本项目招标文件及相关招标资料必须自行登录如东县限额交易平台的项目投标方业务系统进行网上报名（即下载本项目招标文件及相关招标资料），否则拒收投标文件。</w:t>
            </w:r>
          </w:p>
        </w:tc>
      </w:tr>
    </w:tbl>
    <w:p w14:paraId="1F34F60C">
      <w:pPr>
        <w:spacing w:before="123" w:line="224" w:lineRule="auto"/>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注：招标人根据</w:t>
      </w:r>
      <w:r>
        <w:rPr>
          <w:rFonts w:ascii="宋体" w:hAnsi="宋体" w:eastAsia="宋体" w:cs="宋体"/>
          <w:color w:val="auto"/>
          <w:sz w:val="22"/>
          <w:szCs w:val="22"/>
          <w:highlight w:val="none"/>
        </w:rPr>
        <w:t>需要填写“说明与要求”的具体内容，对相应的栏竖向可根据需要扩展。</w:t>
      </w:r>
    </w:p>
    <w:p w14:paraId="108AD6FF">
      <w:pPr>
        <w:rPr>
          <w:color w:val="auto"/>
          <w:highlight w:val="none"/>
        </w:rPr>
        <w:sectPr>
          <w:footerReference r:id="rId5" w:type="default"/>
          <w:pgSz w:w="11906" w:h="16839"/>
          <w:pgMar w:top="1431" w:right="1359" w:bottom="1156" w:left="1467" w:header="0" w:footer="996" w:gutter="0"/>
          <w:cols w:space="720" w:num="1"/>
        </w:sectPr>
      </w:pPr>
    </w:p>
    <w:p w14:paraId="08AB2A19">
      <w:pPr>
        <w:spacing w:line="360" w:lineRule="auto"/>
        <w:ind w:left="3066"/>
        <w:outlineLvl w:val="0"/>
        <w:rPr>
          <w:rFonts w:ascii="宋体" w:hAnsi="宋体" w:eastAsia="宋体" w:cs="宋体"/>
          <w:color w:val="auto"/>
          <w:sz w:val="31"/>
          <w:szCs w:val="31"/>
          <w:highlight w:val="none"/>
        </w:rPr>
      </w:pPr>
      <w:r>
        <w:rPr>
          <w:rFonts w:ascii="宋体" w:hAnsi="宋体" w:eastAsia="宋体" w:cs="宋体"/>
          <w:color w:val="auto"/>
          <w:spacing w:val="-24"/>
          <w:sz w:val="31"/>
          <w:szCs w:val="31"/>
          <w:highlight w:val="none"/>
        </w:rPr>
        <w:t>二</w:t>
      </w:r>
      <w:r>
        <w:rPr>
          <w:rFonts w:ascii="宋体" w:hAnsi="宋体" w:eastAsia="宋体" w:cs="宋体"/>
          <w:color w:val="auto"/>
          <w:spacing w:val="-17"/>
          <w:sz w:val="31"/>
          <w:szCs w:val="31"/>
          <w:highlight w:val="none"/>
        </w:rPr>
        <w:t xml:space="preserve"> 、 投 标 人 须 知</w:t>
      </w:r>
    </w:p>
    <w:p w14:paraId="686FCD33">
      <w:pPr>
        <w:spacing w:line="360" w:lineRule="auto"/>
        <w:ind w:left="3849"/>
        <w:outlineLvl w:val="1"/>
        <w:rPr>
          <w:rFonts w:ascii="宋体" w:hAnsi="宋体" w:eastAsia="宋体" w:cs="宋体"/>
          <w:color w:val="auto"/>
          <w:sz w:val="28"/>
          <w:szCs w:val="28"/>
          <w:highlight w:val="none"/>
        </w:rPr>
      </w:pPr>
      <w:r>
        <w:rPr>
          <w:rFonts w:ascii="宋体" w:hAnsi="宋体" w:eastAsia="宋体" w:cs="宋体"/>
          <w:color w:val="auto"/>
          <w:spacing w:val="-8"/>
          <w:sz w:val="28"/>
          <w:szCs w:val="28"/>
          <w:highlight w:val="none"/>
        </w:rPr>
        <w:t>(</w:t>
      </w:r>
      <w:r>
        <w:rPr>
          <w:rFonts w:ascii="宋体" w:hAnsi="宋体" w:eastAsia="宋体" w:cs="宋体"/>
          <w:color w:val="auto"/>
          <w:spacing w:val="-6"/>
          <w:sz w:val="28"/>
          <w:szCs w:val="28"/>
          <w:highlight w:val="none"/>
        </w:rPr>
        <w:t>一) 总 则</w:t>
      </w:r>
    </w:p>
    <w:p w14:paraId="5AE6B1EB">
      <w:pPr>
        <w:spacing w:line="360" w:lineRule="auto"/>
        <w:ind w:left="499"/>
        <w:rPr>
          <w:rFonts w:ascii="宋体" w:hAnsi="宋体" w:eastAsia="宋体" w:cs="宋体"/>
          <w:color w:val="auto"/>
          <w:sz w:val="24"/>
          <w:szCs w:val="24"/>
          <w:highlight w:val="none"/>
        </w:rPr>
      </w:pPr>
      <w:r>
        <w:rPr>
          <w:rFonts w:ascii="宋体" w:hAnsi="宋体" w:eastAsia="宋体" w:cs="宋体"/>
          <w:color w:val="auto"/>
          <w:spacing w:val="5"/>
          <w:position w:val="1"/>
          <w:sz w:val="24"/>
          <w:szCs w:val="24"/>
          <w:highlight w:val="none"/>
        </w:rPr>
        <w:t>1</w:t>
      </w:r>
      <w:r>
        <w:rPr>
          <w:rFonts w:ascii="宋体" w:hAnsi="宋体" w:eastAsia="宋体" w:cs="宋体"/>
          <w:color w:val="auto"/>
          <w:spacing w:val="3"/>
          <w:position w:val="1"/>
          <w:sz w:val="24"/>
          <w:szCs w:val="24"/>
          <w:highlight w:val="none"/>
        </w:rPr>
        <w:t>.工程概况</w:t>
      </w:r>
    </w:p>
    <w:p w14:paraId="6A6B7F03">
      <w:pPr>
        <w:spacing w:line="360" w:lineRule="auto"/>
        <w:ind w:left="499"/>
        <w:rPr>
          <w:rFonts w:ascii="宋体" w:hAnsi="宋体" w:eastAsia="宋体" w:cs="宋体"/>
          <w:color w:val="auto"/>
          <w:sz w:val="24"/>
          <w:szCs w:val="24"/>
          <w:highlight w:val="none"/>
        </w:rPr>
      </w:pPr>
      <w:r>
        <w:rPr>
          <w:rFonts w:ascii="宋体" w:hAnsi="宋体" w:eastAsia="宋体" w:cs="宋体"/>
          <w:color w:val="auto"/>
          <w:spacing w:val="6"/>
          <w:position w:val="12"/>
          <w:sz w:val="24"/>
          <w:szCs w:val="24"/>
          <w:highlight w:val="none"/>
        </w:rPr>
        <w:t>1.1.</w:t>
      </w:r>
      <w:r>
        <w:rPr>
          <w:rFonts w:ascii="宋体" w:hAnsi="宋体" w:eastAsia="宋体" w:cs="宋体"/>
          <w:color w:val="auto"/>
          <w:spacing w:val="3"/>
          <w:position w:val="12"/>
          <w:sz w:val="24"/>
          <w:szCs w:val="24"/>
          <w:highlight w:val="none"/>
        </w:rPr>
        <w:t>本招标工程项目说明详见本须知前附表第1项~第7项。</w:t>
      </w:r>
    </w:p>
    <w:p w14:paraId="55DF6A77">
      <w:pPr>
        <w:spacing w:line="360" w:lineRule="auto"/>
        <w:ind w:left="49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1.2.招标范围：见本须知前附表第8项。</w:t>
      </w:r>
    </w:p>
    <w:p w14:paraId="0F3730AE">
      <w:pPr>
        <w:spacing w:line="360" w:lineRule="auto"/>
        <w:ind w:left="499"/>
        <w:rPr>
          <w:rFonts w:ascii="宋体" w:hAnsi="宋体" w:eastAsia="宋体" w:cs="宋体"/>
          <w:color w:val="auto"/>
          <w:sz w:val="24"/>
          <w:szCs w:val="24"/>
          <w:highlight w:val="none"/>
        </w:rPr>
      </w:pPr>
      <w:r>
        <w:rPr>
          <w:rFonts w:ascii="宋体" w:hAnsi="宋体" w:eastAsia="宋体" w:cs="宋体"/>
          <w:color w:val="auto"/>
          <w:spacing w:val="6"/>
          <w:position w:val="1"/>
          <w:sz w:val="24"/>
          <w:szCs w:val="24"/>
          <w:highlight w:val="none"/>
        </w:rPr>
        <w:t>1</w:t>
      </w:r>
      <w:r>
        <w:rPr>
          <w:rFonts w:ascii="宋体" w:hAnsi="宋体" w:eastAsia="宋体" w:cs="宋体"/>
          <w:color w:val="auto"/>
          <w:spacing w:val="5"/>
          <w:position w:val="1"/>
          <w:sz w:val="24"/>
          <w:szCs w:val="24"/>
          <w:highlight w:val="none"/>
        </w:rPr>
        <w:t>.</w:t>
      </w:r>
      <w:r>
        <w:rPr>
          <w:rFonts w:ascii="宋体" w:hAnsi="宋体" w:eastAsia="宋体" w:cs="宋体"/>
          <w:color w:val="auto"/>
          <w:spacing w:val="3"/>
          <w:position w:val="1"/>
          <w:sz w:val="24"/>
          <w:szCs w:val="24"/>
          <w:highlight w:val="none"/>
        </w:rPr>
        <w:t>3.现场条件</w:t>
      </w:r>
    </w:p>
    <w:p w14:paraId="1EB6C0D1">
      <w:pPr>
        <w:spacing w:line="360" w:lineRule="auto"/>
        <w:ind w:left="544"/>
        <w:rPr>
          <w:rFonts w:ascii="宋体" w:hAnsi="宋体" w:eastAsia="宋体" w:cs="宋体"/>
          <w:color w:val="auto"/>
          <w:sz w:val="24"/>
          <w:szCs w:val="24"/>
          <w:highlight w:val="none"/>
        </w:rPr>
      </w:pPr>
      <w:r>
        <w:rPr>
          <w:rFonts w:ascii="宋体" w:hAnsi="宋体" w:eastAsia="宋体" w:cs="宋体"/>
          <w:color w:val="auto"/>
          <w:spacing w:val="16"/>
          <w:sz w:val="24"/>
          <w:szCs w:val="24"/>
          <w:highlight w:val="none"/>
        </w:rPr>
        <w:t>(1</w:t>
      </w:r>
      <w:r>
        <w:rPr>
          <w:rFonts w:ascii="宋体" w:hAnsi="宋体" w:eastAsia="宋体" w:cs="宋体"/>
          <w:color w:val="auto"/>
          <w:spacing w:val="15"/>
          <w:sz w:val="24"/>
          <w:szCs w:val="24"/>
          <w:highlight w:val="none"/>
        </w:rPr>
        <w:t>)</w:t>
      </w:r>
      <w:r>
        <w:rPr>
          <w:rFonts w:ascii="宋体" w:hAnsi="宋体" w:eastAsia="宋体" w:cs="宋体"/>
          <w:color w:val="auto"/>
          <w:spacing w:val="8"/>
          <w:sz w:val="24"/>
          <w:szCs w:val="24"/>
          <w:highlight w:val="none"/>
        </w:rPr>
        <w:t>施工现场拆迁及平整情况 ：</w:t>
      </w:r>
      <w:r>
        <w:rPr>
          <w:rFonts w:ascii="宋体" w:hAnsi="宋体" w:eastAsia="宋体" w:cs="宋体"/>
          <w:color w:val="auto"/>
          <w:spacing w:val="8"/>
          <w:sz w:val="24"/>
          <w:szCs w:val="24"/>
          <w:highlight w:val="none"/>
          <w:u w:val="single"/>
        </w:rPr>
        <w:t>本工程位于如东县洋口镇，已具备施工条件。</w:t>
      </w:r>
    </w:p>
    <w:p w14:paraId="12246971">
      <w:pPr>
        <w:spacing w:line="360" w:lineRule="auto"/>
        <w:ind w:left="544"/>
        <w:rPr>
          <w:rFonts w:ascii="宋体" w:hAnsi="宋体" w:eastAsia="宋体" w:cs="宋体"/>
          <w:color w:val="auto"/>
          <w:sz w:val="24"/>
          <w:szCs w:val="24"/>
          <w:highlight w:val="none"/>
        </w:rPr>
      </w:pPr>
      <w:r>
        <w:rPr>
          <w:rFonts w:ascii="宋体" w:hAnsi="宋体" w:eastAsia="宋体" w:cs="宋体"/>
          <w:color w:val="auto"/>
          <w:spacing w:val="16"/>
          <w:sz w:val="24"/>
          <w:szCs w:val="24"/>
          <w:highlight w:val="none"/>
        </w:rPr>
        <w:t>(2</w:t>
      </w:r>
      <w:r>
        <w:rPr>
          <w:rFonts w:ascii="宋体" w:hAnsi="宋体" w:eastAsia="宋体" w:cs="宋体"/>
          <w:color w:val="auto"/>
          <w:spacing w:val="8"/>
          <w:sz w:val="24"/>
          <w:szCs w:val="24"/>
          <w:highlight w:val="none"/>
        </w:rPr>
        <w:t>)施工用水、电：</w:t>
      </w:r>
      <w:r>
        <w:rPr>
          <w:rFonts w:ascii="宋体" w:hAnsi="宋体" w:eastAsia="宋体" w:cs="宋体"/>
          <w:color w:val="auto"/>
          <w:spacing w:val="8"/>
          <w:sz w:val="24"/>
          <w:szCs w:val="24"/>
          <w:highlight w:val="none"/>
          <w:u w:val="single"/>
        </w:rPr>
        <w:t>水源、电源，由承包人自行解决，费用自理。</w:t>
      </w:r>
    </w:p>
    <w:p w14:paraId="38C10BCC">
      <w:pPr>
        <w:spacing w:line="360" w:lineRule="auto"/>
        <w:ind w:left="544"/>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w:t>
      </w:r>
      <w:r>
        <w:rPr>
          <w:rFonts w:ascii="宋体" w:hAnsi="宋体" w:eastAsia="宋体" w:cs="宋体"/>
          <w:color w:val="auto"/>
          <w:spacing w:val="13"/>
          <w:sz w:val="24"/>
          <w:szCs w:val="24"/>
          <w:highlight w:val="none"/>
        </w:rPr>
        <w:t>3</w:t>
      </w:r>
      <w:r>
        <w:rPr>
          <w:rFonts w:ascii="宋体" w:hAnsi="宋体" w:eastAsia="宋体" w:cs="宋体"/>
          <w:color w:val="auto"/>
          <w:spacing w:val="7"/>
          <w:sz w:val="24"/>
          <w:szCs w:val="24"/>
          <w:highlight w:val="none"/>
        </w:rPr>
        <w:t>)场内外道路：</w:t>
      </w:r>
      <w:r>
        <w:rPr>
          <w:rFonts w:ascii="宋体" w:hAnsi="宋体" w:eastAsia="宋体" w:cs="宋体"/>
          <w:color w:val="auto"/>
          <w:spacing w:val="7"/>
          <w:sz w:val="24"/>
          <w:szCs w:val="24"/>
          <w:highlight w:val="none"/>
          <w:u w:val="single"/>
        </w:rPr>
        <w:t>已基本具备施工条件。</w:t>
      </w:r>
    </w:p>
    <w:p w14:paraId="45CB85CF">
      <w:pPr>
        <w:keepNext w:val="0"/>
        <w:keepLines w:val="0"/>
        <w:pageBreakBefore w:val="0"/>
        <w:kinsoku w:val="0"/>
        <w:wordWrap/>
        <w:overflowPunct/>
        <w:topLinePunct w:val="0"/>
        <w:autoSpaceDE w:val="0"/>
        <w:autoSpaceDN w:val="0"/>
        <w:bidi w:val="0"/>
        <w:adjustRightInd w:val="0"/>
        <w:snapToGrid w:val="0"/>
        <w:spacing w:line="360" w:lineRule="auto"/>
        <w:ind w:firstLine="568" w:firstLineChars="200"/>
        <w:textAlignment w:val="baseline"/>
        <w:rPr>
          <w:rFonts w:hint="default" w:ascii="宋体" w:hAnsi="宋体" w:eastAsia="宋体" w:cs="宋体"/>
          <w:b/>
          <w:bCs/>
          <w:color w:val="auto"/>
          <w:spacing w:val="11"/>
          <w:sz w:val="24"/>
          <w:szCs w:val="24"/>
          <w:highlight w:val="none"/>
          <w:u w:val="single"/>
          <w:lang w:val="en-US" w:eastAsia="zh-CN"/>
        </w:rPr>
      </w:pPr>
      <w:r>
        <w:rPr>
          <w:rFonts w:ascii="宋体" w:hAnsi="宋体" w:eastAsia="宋体" w:cs="宋体"/>
          <w:color w:val="auto"/>
          <w:spacing w:val="22"/>
          <w:sz w:val="24"/>
          <w:szCs w:val="24"/>
          <w:highlight w:val="none"/>
        </w:rPr>
        <w:t>(</w:t>
      </w:r>
      <w:r>
        <w:rPr>
          <w:rFonts w:ascii="宋体" w:hAnsi="宋体" w:eastAsia="宋体" w:cs="宋体"/>
          <w:color w:val="auto"/>
          <w:spacing w:val="17"/>
          <w:sz w:val="24"/>
          <w:szCs w:val="24"/>
          <w:highlight w:val="none"/>
        </w:rPr>
        <w:t>4</w:t>
      </w:r>
      <w:r>
        <w:rPr>
          <w:rFonts w:ascii="宋体" w:hAnsi="宋体" w:eastAsia="宋体" w:cs="宋体"/>
          <w:color w:val="auto"/>
          <w:spacing w:val="11"/>
          <w:sz w:val="24"/>
          <w:szCs w:val="24"/>
          <w:highlight w:val="none"/>
        </w:rPr>
        <w:t>)其他：</w:t>
      </w:r>
      <w:r>
        <w:rPr>
          <w:rFonts w:ascii="宋体" w:hAnsi="宋体" w:eastAsia="宋体" w:cs="宋体"/>
          <w:color w:val="auto"/>
          <w:spacing w:val="11"/>
          <w:sz w:val="24"/>
          <w:szCs w:val="24"/>
          <w:highlight w:val="none"/>
          <w:u w:val="single"/>
        </w:rPr>
        <w:t>投标单位应认真对现场环境进行踏勘，对施工现场情况和影响施工</w:t>
      </w:r>
      <w:r>
        <w:rPr>
          <w:rFonts w:ascii="宋体" w:hAnsi="宋体" w:eastAsia="宋体" w:cs="宋体"/>
          <w:color w:val="auto"/>
          <w:spacing w:val="18"/>
          <w:sz w:val="24"/>
          <w:szCs w:val="24"/>
          <w:highlight w:val="none"/>
          <w:u w:val="single"/>
        </w:rPr>
        <w:t>的因</w:t>
      </w:r>
      <w:r>
        <w:rPr>
          <w:rFonts w:ascii="宋体" w:hAnsi="宋体" w:eastAsia="宋体" w:cs="宋体"/>
          <w:color w:val="auto"/>
          <w:spacing w:val="11"/>
          <w:sz w:val="24"/>
          <w:szCs w:val="24"/>
          <w:highlight w:val="none"/>
          <w:u w:val="single"/>
        </w:rPr>
        <w:t>素</w:t>
      </w:r>
      <w:r>
        <w:rPr>
          <w:rFonts w:ascii="宋体" w:hAnsi="宋体" w:eastAsia="宋体" w:cs="宋体"/>
          <w:color w:val="auto"/>
          <w:spacing w:val="9"/>
          <w:sz w:val="24"/>
          <w:szCs w:val="24"/>
          <w:highlight w:val="none"/>
          <w:u w:val="single"/>
        </w:rPr>
        <w:t>以及困难条件进行周密的勘察和研究，作出自己的判断结论和估价。中标后</w:t>
      </w:r>
      <w:r>
        <w:rPr>
          <w:rFonts w:ascii="宋体" w:hAnsi="宋体" w:eastAsia="宋体" w:cs="宋体"/>
          <w:color w:val="auto"/>
          <w:spacing w:val="18"/>
          <w:sz w:val="24"/>
          <w:szCs w:val="24"/>
          <w:highlight w:val="none"/>
          <w:u w:val="single"/>
        </w:rPr>
        <w:t>和签</w:t>
      </w:r>
      <w:r>
        <w:rPr>
          <w:rFonts w:ascii="宋体" w:hAnsi="宋体" w:eastAsia="宋体" w:cs="宋体"/>
          <w:color w:val="auto"/>
          <w:spacing w:val="14"/>
          <w:sz w:val="24"/>
          <w:szCs w:val="24"/>
          <w:highlight w:val="none"/>
          <w:u w:val="single"/>
        </w:rPr>
        <w:t>订</w:t>
      </w:r>
      <w:r>
        <w:rPr>
          <w:rFonts w:ascii="宋体" w:hAnsi="宋体" w:eastAsia="宋体" w:cs="宋体"/>
          <w:color w:val="auto"/>
          <w:spacing w:val="9"/>
          <w:sz w:val="24"/>
          <w:szCs w:val="24"/>
          <w:highlight w:val="none"/>
          <w:u w:val="single"/>
        </w:rPr>
        <w:t>合同时及施工过程中，投标单位均不得以不了解现场情况为由，提出任何形</w:t>
      </w:r>
      <w:r>
        <w:rPr>
          <w:rFonts w:ascii="宋体" w:hAnsi="宋体" w:eastAsia="宋体" w:cs="宋体"/>
          <w:color w:val="auto"/>
          <w:spacing w:val="14"/>
          <w:sz w:val="24"/>
          <w:szCs w:val="24"/>
          <w:highlight w:val="none"/>
          <w:u w:val="single"/>
        </w:rPr>
        <w:t>式</w:t>
      </w:r>
      <w:r>
        <w:rPr>
          <w:rFonts w:ascii="宋体" w:hAnsi="宋体" w:eastAsia="宋体" w:cs="宋体"/>
          <w:color w:val="auto"/>
          <w:spacing w:val="11"/>
          <w:sz w:val="24"/>
          <w:szCs w:val="24"/>
          <w:highlight w:val="none"/>
          <w:u w:val="single"/>
        </w:rPr>
        <w:t>增加工程造价的要求。</w:t>
      </w:r>
    </w:p>
    <w:p w14:paraId="4097B6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textAlignment w:val="baseline"/>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1.</w:t>
      </w:r>
      <w:r>
        <w:rPr>
          <w:rFonts w:ascii="宋体" w:hAnsi="宋体" w:eastAsia="宋体" w:cs="宋体"/>
          <w:color w:val="auto"/>
          <w:spacing w:val="9"/>
          <w:sz w:val="24"/>
          <w:szCs w:val="24"/>
          <w:highlight w:val="none"/>
        </w:rPr>
        <w:t>4</w:t>
      </w:r>
      <w:r>
        <w:rPr>
          <w:rFonts w:ascii="宋体" w:hAnsi="宋体" w:eastAsia="宋体" w:cs="宋体"/>
          <w:color w:val="auto"/>
          <w:spacing w:val="5"/>
          <w:sz w:val="24"/>
          <w:szCs w:val="24"/>
          <w:highlight w:val="none"/>
        </w:rPr>
        <w:t>.按照《中华人民共和国招标投标法》</w:t>
      </w:r>
      <w:r>
        <w:rPr>
          <w:rFonts w:hint="eastAsia" w:ascii="宋体" w:hAnsi="宋体" w:eastAsia="宋体" w:cs="宋体"/>
          <w:color w:val="auto"/>
          <w:spacing w:val="5"/>
          <w:sz w:val="24"/>
          <w:szCs w:val="24"/>
          <w:highlight w:val="none"/>
        </w:rPr>
        <w:t>、</w:t>
      </w:r>
      <w:r>
        <w:rPr>
          <w:rFonts w:ascii="宋体" w:hAnsi="宋体" w:eastAsia="宋体" w:cs="宋体"/>
          <w:color w:val="auto"/>
          <w:spacing w:val="5"/>
          <w:sz w:val="24"/>
          <w:szCs w:val="24"/>
          <w:highlight w:val="none"/>
        </w:rPr>
        <w:t>《工程建设项目施工招标投标办法》</w:t>
      </w:r>
      <w:r>
        <w:rPr>
          <w:rFonts w:ascii="宋体" w:hAnsi="宋体" w:eastAsia="宋体" w:cs="宋体"/>
          <w:color w:val="auto"/>
          <w:spacing w:val="18"/>
          <w:sz w:val="24"/>
          <w:szCs w:val="24"/>
          <w:highlight w:val="none"/>
        </w:rPr>
        <w:t>及</w:t>
      </w:r>
      <w:r>
        <w:rPr>
          <w:rFonts w:ascii="宋体" w:hAnsi="宋体" w:eastAsia="宋体" w:cs="宋体"/>
          <w:color w:val="auto"/>
          <w:spacing w:val="16"/>
          <w:sz w:val="24"/>
          <w:szCs w:val="24"/>
          <w:highlight w:val="none"/>
        </w:rPr>
        <w:t>相</w:t>
      </w:r>
      <w:r>
        <w:rPr>
          <w:rFonts w:ascii="宋体" w:hAnsi="宋体" w:eastAsia="宋体" w:cs="宋体"/>
          <w:color w:val="auto"/>
          <w:spacing w:val="9"/>
          <w:sz w:val="24"/>
          <w:szCs w:val="24"/>
          <w:highlight w:val="none"/>
        </w:rPr>
        <w:t>关规定，上述工程已符合招标条件，现采用</w:t>
      </w:r>
      <w:r>
        <w:rPr>
          <w:rFonts w:ascii="宋体" w:hAnsi="宋体" w:eastAsia="宋体" w:cs="宋体"/>
          <w:color w:val="auto"/>
          <w:spacing w:val="9"/>
          <w:sz w:val="24"/>
          <w:szCs w:val="24"/>
          <w:highlight w:val="none"/>
          <w:u w:val="single"/>
        </w:rPr>
        <w:t>公开</w:t>
      </w:r>
      <w:r>
        <w:rPr>
          <w:rFonts w:ascii="宋体" w:hAnsi="宋体" w:eastAsia="宋体" w:cs="宋体"/>
          <w:color w:val="auto"/>
          <w:spacing w:val="9"/>
          <w:sz w:val="24"/>
          <w:szCs w:val="24"/>
          <w:highlight w:val="none"/>
        </w:rPr>
        <w:t>招标方式，择优选定施工单</w:t>
      </w:r>
      <w:r>
        <w:rPr>
          <w:rFonts w:ascii="宋体" w:hAnsi="宋体" w:eastAsia="宋体" w:cs="宋体"/>
          <w:color w:val="auto"/>
          <w:spacing w:val="1"/>
          <w:sz w:val="24"/>
          <w:szCs w:val="24"/>
          <w:highlight w:val="none"/>
        </w:rPr>
        <w:t>位</w:t>
      </w:r>
      <w:r>
        <w:rPr>
          <w:rFonts w:ascii="宋体" w:hAnsi="宋体" w:eastAsia="宋体" w:cs="宋体"/>
          <w:color w:val="auto"/>
          <w:sz w:val="24"/>
          <w:szCs w:val="24"/>
          <w:highlight w:val="none"/>
        </w:rPr>
        <w:t>。</w:t>
      </w:r>
    </w:p>
    <w:p w14:paraId="1A0DF90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textAlignment w:val="baseline"/>
        <w:rPr>
          <w:rFonts w:ascii="宋体" w:hAnsi="宋体" w:eastAsia="宋体" w:cs="宋体"/>
          <w:color w:val="auto"/>
          <w:sz w:val="24"/>
          <w:szCs w:val="24"/>
          <w:highlight w:val="none"/>
        </w:rPr>
      </w:pPr>
      <w:r>
        <w:rPr>
          <w:rFonts w:ascii="宋体" w:hAnsi="宋体" w:eastAsia="宋体" w:cs="宋体"/>
          <w:color w:val="auto"/>
          <w:spacing w:val="12"/>
          <w:position w:val="1"/>
          <w:sz w:val="24"/>
          <w:szCs w:val="24"/>
          <w:highlight w:val="none"/>
        </w:rPr>
        <w:t>2</w:t>
      </w:r>
      <w:r>
        <w:rPr>
          <w:rFonts w:ascii="宋体" w:hAnsi="宋体" w:eastAsia="宋体" w:cs="宋体"/>
          <w:color w:val="auto"/>
          <w:spacing w:val="6"/>
          <w:position w:val="1"/>
          <w:sz w:val="24"/>
          <w:szCs w:val="24"/>
          <w:highlight w:val="none"/>
        </w:rPr>
        <w:t>.投标人资格要求：</w:t>
      </w:r>
    </w:p>
    <w:p w14:paraId="0827CBC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textAlignment w:val="baseline"/>
        <w:rPr>
          <w:rFonts w:ascii="宋体" w:hAnsi="宋体" w:eastAsia="宋体" w:cs="宋体"/>
          <w:color w:val="auto"/>
          <w:spacing w:val="7"/>
          <w:sz w:val="24"/>
          <w:szCs w:val="24"/>
          <w:highlight w:val="none"/>
        </w:rPr>
      </w:pPr>
      <w:r>
        <w:rPr>
          <w:rFonts w:ascii="宋体" w:hAnsi="宋体" w:eastAsia="宋体" w:cs="宋体"/>
          <w:color w:val="auto"/>
          <w:spacing w:val="14"/>
          <w:sz w:val="24"/>
          <w:szCs w:val="24"/>
          <w:highlight w:val="none"/>
        </w:rPr>
        <w:t>(1)</w:t>
      </w:r>
      <w:r>
        <w:rPr>
          <w:rFonts w:ascii="宋体" w:hAnsi="宋体" w:eastAsia="宋体" w:cs="宋体"/>
          <w:color w:val="auto"/>
          <w:spacing w:val="8"/>
          <w:sz w:val="24"/>
          <w:szCs w:val="24"/>
          <w:highlight w:val="none"/>
        </w:rPr>
        <w:t>投</w:t>
      </w:r>
      <w:r>
        <w:rPr>
          <w:rFonts w:ascii="宋体" w:hAnsi="宋体" w:eastAsia="宋体" w:cs="宋体"/>
          <w:color w:val="auto"/>
          <w:spacing w:val="7"/>
          <w:sz w:val="24"/>
          <w:szCs w:val="24"/>
          <w:highlight w:val="none"/>
        </w:rPr>
        <w:t>标单位资质要求：</w:t>
      </w:r>
      <w:r>
        <w:rPr>
          <w:rFonts w:hint="eastAsia" w:ascii="宋体" w:hAnsi="宋体" w:eastAsia="宋体" w:cs="宋体"/>
          <w:color w:val="auto"/>
          <w:spacing w:val="7"/>
          <w:sz w:val="24"/>
          <w:szCs w:val="24"/>
          <w:highlight w:val="none"/>
        </w:rPr>
        <w:t>必须具有独立法人资格和</w:t>
      </w:r>
      <w:r>
        <w:rPr>
          <w:rFonts w:hint="eastAsia" w:ascii="宋体" w:hAnsi="宋体" w:eastAsia="宋体" w:cs="宋体"/>
          <w:color w:val="auto"/>
          <w:sz w:val="24"/>
          <w:highlight w:val="none"/>
        </w:rPr>
        <w:t>具有</w:t>
      </w:r>
      <w:r>
        <w:rPr>
          <w:rFonts w:hint="eastAsia" w:ascii="宋体" w:hAnsi="宋体" w:eastAsia="宋体" w:cs="宋体"/>
          <w:color w:val="auto"/>
          <w:sz w:val="24"/>
          <w:highlight w:val="none"/>
          <w:lang w:val="en-US" w:eastAsia="zh-CN"/>
        </w:rPr>
        <w:t>市政工程</w:t>
      </w:r>
      <w:r>
        <w:rPr>
          <w:rFonts w:hint="eastAsia" w:ascii="宋体" w:hAnsi="宋体" w:eastAsia="宋体" w:cs="宋体"/>
          <w:color w:val="auto"/>
          <w:sz w:val="24"/>
          <w:highlight w:val="none"/>
        </w:rPr>
        <w:t>施工总承包三级以上（含三级）资质（并在有效期内），并在人员、设备、资金等方面具有相应的施工能力</w:t>
      </w:r>
      <w:r>
        <w:rPr>
          <w:rFonts w:hint="eastAsia" w:ascii="宋体" w:hAnsi="宋体" w:eastAsia="宋体" w:cs="宋体"/>
          <w:color w:val="auto"/>
          <w:spacing w:val="7"/>
          <w:sz w:val="24"/>
          <w:szCs w:val="24"/>
          <w:highlight w:val="none"/>
        </w:rPr>
        <w:t>。</w:t>
      </w:r>
    </w:p>
    <w:p w14:paraId="2CEDF0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textAlignment w:val="baseline"/>
        <w:rPr>
          <w:rFonts w:ascii="宋体" w:hAnsi="宋体" w:eastAsia="宋体" w:cs="宋体"/>
          <w:color w:val="auto"/>
          <w:spacing w:val="6"/>
          <w:sz w:val="24"/>
          <w:szCs w:val="24"/>
          <w:highlight w:val="none"/>
        </w:rPr>
      </w:pPr>
      <w:r>
        <w:rPr>
          <w:rFonts w:ascii="宋体" w:hAnsi="宋体" w:eastAsia="宋体" w:cs="宋体"/>
          <w:color w:val="auto"/>
          <w:spacing w:val="12"/>
          <w:sz w:val="24"/>
          <w:szCs w:val="24"/>
          <w:highlight w:val="none"/>
        </w:rPr>
        <w:t>(2)</w:t>
      </w:r>
      <w:r>
        <w:rPr>
          <w:rFonts w:ascii="宋体" w:hAnsi="宋体" w:eastAsia="宋体" w:cs="宋体"/>
          <w:color w:val="auto"/>
          <w:spacing w:val="6"/>
          <w:sz w:val="24"/>
          <w:szCs w:val="24"/>
          <w:highlight w:val="none"/>
        </w:rPr>
        <w:t>拟选派项目负责人资质等级：</w:t>
      </w:r>
      <w:r>
        <w:rPr>
          <w:rFonts w:hint="eastAsia" w:ascii="宋体" w:hAnsi="宋体" w:eastAsia="宋体" w:cs="宋体"/>
          <w:color w:val="auto"/>
          <w:sz w:val="24"/>
          <w:highlight w:val="none"/>
          <w:lang w:val="en-US" w:eastAsia="zh-CN"/>
        </w:rPr>
        <w:t>市政工程</w:t>
      </w:r>
      <w:r>
        <w:rPr>
          <w:rFonts w:hint="eastAsia" w:ascii="宋体" w:hAnsi="宋体" w:eastAsia="宋体" w:cs="宋体"/>
          <w:color w:val="auto"/>
          <w:sz w:val="24"/>
          <w:highlight w:val="none"/>
        </w:rPr>
        <w:t>专业贰级以上（含贰级）注册建造师并取得安全生产考核B证</w:t>
      </w:r>
      <w:r>
        <w:rPr>
          <w:rFonts w:ascii="宋体" w:hAnsi="宋体" w:eastAsia="宋体" w:cs="宋体"/>
          <w:color w:val="auto"/>
          <w:spacing w:val="6"/>
          <w:sz w:val="24"/>
          <w:szCs w:val="24"/>
          <w:highlight w:val="none"/>
        </w:rPr>
        <w:t>。</w:t>
      </w:r>
    </w:p>
    <w:p w14:paraId="204BCF4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sz w:val="24"/>
          <w:highlight w:val="none"/>
        </w:rPr>
        <w:t>注：本工程投标人若拟派项目负责人为一级注册建造师，必须根据《住房和城乡建设部办公厅关于全面实行一级建造师电子注册证书的通知》（建办市〔2021〕40号）文件要求使用并提供电子证书，如未按文件要求提供电子证书，该电子证书无效，视为项目负责人的资格不符合要求。如本项目投标人拟派的项目负责人为二级注册建造师的，必须根据《省住房和城乡建设厅关于我省二级建造师、二级造价工程师、二级注册建筑师、二级注册结构工程师注册证书电子证照换发的公告》〔2023〕第26号文件要求执行。如未按文件要求提供电子证书，该电子证书无效，视为项目负责人的资格不符合要求。</w:t>
      </w:r>
    </w:p>
    <w:p w14:paraId="3F09E0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(3</w:t>
      </w:r>
      <w:r>
        <w:rPr>
          <w:rFonts w:ascii="宋体" w:hAnsi="宋体" w:eastAsia="宋体" w:cs="宋体"/>
          <w:color w:val="auto"/>
          <w:spacing w:val="7"/>
          <w:sz w:val="24"/>
          <w:szCs w:val="24"/>
          <w:highlight w:val="none"/>
        </w:rPr>
        <w:t>)</w:t>
      </w:r>
      <w:r>
        <w:rPr>
          <w:rFonts w:ascii="宋体" w:hAnsi="宋体" w:eastAsia="宋体" w:cs="宋体"/>
          <w:color w:val="auto"/>
          <w:spacing w:val="4"/>
          <w:sz w:val="24"/>
          <w:szCs w:val="24"/>
          <w:highlight w:val="none"/>
        </w:rPr>
        <w:t>本工程不接受联合体投标。</w:t>
      </w:r>
    </w:p>
    <w:p w14:paraId="68E41040">
      <w:pPr>
        <w:spacing w:line="360" w:lineRule="auto"/>
        <w:ind w:right="110" w:firstLine="419"/>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(4)企业信誉要求:企业未处于被责令停业、投标资格被取消或者财产被接管</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18"/>
          <w:sz w:val="24"/>
          <w:szCs w:val="24"/>
          <w:highlight w:val="none"/>
        </w:rPr>
        <w:t>冻结</w:t>
      </w:r>
      <w:r>
        <w:rPr>
          <w:rFonts w:ascii="宋体" w:hAnsi="宋体" w:eastAsia="宋体" w:cs="宋体"/>
          <w:color w:val="auto"/>
          <w:spacing w:val="13"/>
          <w:sz w:val="24"/>
          <w:szCs w:val="24"/>
          <w:highlight w:val="none"/>
        </w:rPr>
        <w:t>和</w:t>
      </w:r>
      <w:r>
        <w:rPr>
          <w:rFonts w:ascii="宋体" w:hAnsi="宋体" w:eastAsia="宋体" w:cs="宋体"/>
          <w:color w:val="auto"/>
          <w:spacing w:val="9"/>
          <w:sz w:val="24"/>
          <w:szCs w:val="24"/>
          <w:highlight w:val="none"/>
        </w:rPr>
        <w:t>破产状态、没有因骗取中标或者严重违约以及发生重大工程质量、安全生产</w:t>
      </w:r>
      <w:r>
        <w:rPr>
          <w:rFonts w:ascii="宋体" w:hAnsi="宋体" w:eastAsia="宋体" w:cs="宋体"/>
          <w:color w:val="auto"/>
          <w:spacing w:val="18"/>
          <w:sz w:val="24"/>
          <w:szCs w:val="24"/>
          <w:highlight w:val="none"/>
        </w:rPr>
        <w:t>事故</w:t>
      </w:r>
      <w:r>
        <w:rPr>
          <w:rFonts w:ascii="宋体" w:hAnsi="宋体" w:eastAsia="宋体" w:cs="宋体"/>
          <w:color w:val="auto"/>
          <w:spacing w:val="16"/>
          <w:sz w:val="24"/>
          <w:szCs w:val="24"/>
          <w:highlight w:val="none"/>
        </w:rPr>
        <w:t>等</w:t>
      </w:r>
      <w:r>
        <w:rPr>
          <w:rFonts w:ascii="宋体" w:hAnsi="宋体" w:eastAsia="宋体" w:cs="宋体"/>
          <w:color w:val="auto"/>
          <w:spacing w:val="9"/>
          <w:sz w:val="24"/>
          <w:szCs w:val="24"/>
          <w:highlight w:val="none"/>
        </w:rPr>
        <w:t>问题，被有关部门暂停投标资格并在暂停期内的，且企业无违纪行为和不良</w:t>
      </w:r>
      <w:r>
        <w:rPr>
          <w:rFonts w:ascii="宋体" w:hAnsi="宋体" w:eastAsia="宋体" w:cs="宋体"/>
          <w:color w:val="auto"/>
          <w:spacing w:val="4"/>
          <w:sz w:val="24"/>
          <w:szCs w:val="24"/>
          <w:highlight w:val="none"/>
        </w:rPr>
        <w:t>记</w:t>
      </w:r>
      <w:r>
        <w:rPr>
          <w:rFonts w:ascii="宋体" w:hAnsi="宋体" w:eastAsia="宋体" w:cs="宋体"/>
          <w:color w:val="auto"/>
          <w:spacing w:val="3"/>
          <w:sz w:val="24"/>
          <w:szCs w:val="24"/>
          <w:highlight w:val="none"/>
        </w:rPr>
        <w:t>录。</w:t>
      </w:r>
    </w:p>
    <w:p w14:paraId="37BBBB99">
      <w:pPr>
        <w:spacing w:line="360" w:lineRule="auto"/>
        <w:ind w:right="110" w:firstLine="419"/>
        <w:rPr>
          <w:rFonts w:ascii="宋体" w:hAnsi="宋体" w:eastAsia="宋体" w:cs="宋体"/>
          <w:color w:val="auto"/>
          <w:spacing w:val="9"/>
          <w:sz w:val="24"/>
          <w:szCs w:val="24"/>
          <w:highlight w:val="none"/>
        </w:rPr>
      </w:pPr>
      <w:r>
        <w:rPr>
          <w:rFonts w:ascii="宋体" w:hAnsi="宋体" w:eastAsia="宋体" w:cs="宋体"/>
          <w:color w:val="auto"/>
          <w:spacing w:val="9"/>
          <w:sz w:val="24"/>
          <w:szCs w:val="24"/>
          <w:highlight w:val="none"/>
        </w:rPr>
        <w:t>(5)</w:t>
      </w:r>
      <w:r>
        <w:rPr>
          <w:rFonts w:hint="eastAsia" w:ascii="宋体" w:hAnsi="宋体" w:eastAsia="宋体" w:cs="宋体"/>
          <w:color w:val="auto"/>
          <w:spacing w:val="9"/>
          <w:sz w:val="24"/>
          <w:szCs w:val="24"/>
          <w:highlight w:val="none"/>
        </w:rPr>
        <w:t>根据《关于在我省国有资金投资工程建设项目招标投标中应用建筑企业资质动态监管结果有关要求的通知》（苏建招办【2022】2号）文件要求，投标人在投标文件递交截止时间当日，建筑业企业资质动态监管结果处于不合格状态的</w:t>
      </w:r>
      <w:r>
        <w:rPr>
          <w:rFonts w:hint="eastAsia" w:ascii="宋体" w:hAnsi="宋体" w:eastAsia="宋体" w:cs="宋体"/>
          <w:color w:val="auto"/>
          <w:sz w:val="24"/>
          <w:szCs w:val="24"/>
          <w:highlight w:val="none"/>
        </w:rPr>
        <w:t>（本项目要求的资质）</w:t>
      </w:r>
      <w:r>
        <w:rPr>
          <w:rFonts w:hint="eastAsia" w:ascii="宋体" w:hAnsi="宋体" w:eastAsia="宋体" w:cs="宋体"/>
          <w:color w:val="auto"/>
          <w:spacing w:val="9"/>
          <w:sz w:val="24"/>
          <w:szCs w:val="24"/>
          <w:highlight w:val="none"/>
        </w:rPr>
        <w:t>，其资格审查不予通过</w:t>
      </w:r>
      <w:r>
        <w:rPr>
          <w:rFonts w:ascii="宋体" w:hAnsi="宋体" w:eastAsia="宋体" w:cs="宋体"/>
          <w:color w:val="auto"/>
          <w:spacing w:val="9"/>
          <w:sz w:val="24"/>
          <w:szCs w:val="24"/>
          <w:highlight w:val="none"/>
        </w:rPr>
        <w:t>。</w:t>
      </w:r>
    </w:p>
    <w:p w14:paraId="269B4FB1">
      <w:pPr>
        <w:spacing w:line="360" w:lineRule="auto"/>
        <w:ind w:left="419"/>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(6)其他要求：详见第七章《资格审查标准》</w:t>
      </w:r>
      <w:r>
        <w:rPr>
          <w:rFonts w:ascii="宋体" w:hAnsi="宋体" w:eastAsia="宋体" w:cs="宋体"/>
          <w:color w:val="auto"/>
          <w:spacing w:val="5"/>
          <w:sz w:val="24"/>
          <w:szCs w:val="24"/>
          <w:highlight w:val="none"/>
        </w:rPr>
        <w:t>。</w:t>
      </w:r>
    </w:p>
    <w:p w14:paraId="17BA198C">
      <w:pPr>
        <w:spacing w:line="360" w:lineRule="auto"/>
        <w:ind w:left="485"/>
        <w:rPr>
          <w:rFonts w:ascii="宋体" w:hAnsi="宋体" w:eastAsia="宋体" w:cs="宋体"/>
          <w:color w:val="auto"/>
          <w:sz w:val="24"/>
          <w:szCs w:val="24"/>
          <w:highlight w:val="none"/>
        </w:rPr>
      </w:pPr>
      <w:r>
        <w:rPr>
          <w:rFonts w:ascii="宋体" w:hAnsi="宋体" w:eastAsia="宋体" w:cs="宋体"/>
          <w:color w:val="auto"/>
          <w:spacing w:val="8"/>
          <w:position w:val="1"/>
          <w:sz w:val="24"/>
          <w:szCs w:val="24"/>
          <w:highlight w:val="none"/>
        </w:rPr>
        <w:t>3</w:t>
      </w:r>
      <w:r>
        <w:rPr>
          <w:rFonts w:ascii="宋体" w:hAnsi="宋体" w:eastAsia="宋体" w:cs="宋体"/>
          <w:color w:val="auto"/>
          <w:spacing w:val="5"/>
          <w:position w:val="1"/>
          <w:sz w:val="24"/>
          <w:szCs w:val="24"/>
          <w:highlight w:val="none"/>
        </w:rPr>
        <w:t>.投标费用</w:t>
      </w:r>
    </w:p>
    <w:p w14:paraId="50F73D4C">
      <w:pPr>
        <w:spacing w:line="360" w:lineRule="auto"/>
        <w:ind w:firstLine="504" w:firstLineChars="200"/>
        <w:rPr>
          <w:rFonts w:ascii="宋体" w:hAnsi="宋体" w:eastAsia="宋体" w:cs="宋体"/>
          <w:color w:val="auto"/>
          <w:spacing w:val="6"/>
          <w:sz w:val="24"/>
          <w:szCs w:val="24"/>
          <w:highlight w:val="none"/>
        </w:rPr>
      </w:pPr>
      <w:r>
        <w:rPr>
          <w:rFonts w:ascii="宋体" w:hAnsi="宋体" w:eastAsia="宋体" w:cs="宋体"/>
          <w:color w:val="auto"/>
          <w:spacing w:val="6"/>
          <w:sz w:val="24"/>
          <w:szCs w:val="24"/>
          <w:highlight w:val="none"/>
        </w:rPr>
        <w:t>3.1 投标人应承担其编制投标文件以及递交投标文件所涉及的一切费用</w:t>
      </w:r>
      <w:r>
        <w:rPr>
          <w:rFonts w:hint="eastAsia" w:ascii="宋体" w:hAnsi="宋体" w:eastAsia="宋体" w:cs="宋体"/>
          <w:color w:val="auto"/>
          <w:spacing w:val="6"/>
          <w:sz w:val="24"/>
          <w:szCs w:val="24"/>
          <w:highlight w:val="none"/>
        </w:rPr>
        <w:t>（含评标费）</w:t>
      </w:r>
      <w:r>
        <w:rPr>
          <w:rFonts w:ascii="宋体" w:hAnsi="宋体" w:eastAsia="宋体" w:cs="宋体"/>
          <w:color w:val="auto"/>
          <w:spacing w:val="6"/>
          <w:sz w:val="24"/>
          <w:szCs w:val="24"/>
          <w:highlight w:val="none"/>
        </w:rPr>
        <w:t>。无论投标结果如何，招标人对上述费用不负任何责任。</w:t>
      </w:r>
    </w:p>
    <w:p w14:paraId="4B9E6E30">
      <w:pPr>
        <w:spacing w:line="360" w:lineRule="auto"/>
        <w:ind w:left="3708"/>
        <w:outlineLvl w:val="1"/>
        <w:rPr>
          <w:rFonts w:ascii="宋体" w:hAnsi="宋体" w:eastAsia="宋体" w:cs="宋体"/>
          <w:color w:val="auto"/>
          <w:sz w:val="28"/>
          <w:szCs w:val="28"/>
          <w:highlight w:val="none"/>
        </w:rPr>
      </w:pPr>
      <w:r>
        <w:rPr>
          <w:rFonts w:ascii="宋体" w:hAnsi="宋体" w:eastAsia="宋体" w:cs="宋体"/>
          <w:color w:val="auto"/>
          <w:spacing w:val="-10"/>
          <w:sz w:val="28"/>
          <w:szCs w:val="28"/>
          <w:highlight w:val="none"/>
        </w:rPr>
        <w:t>(</w:t>
      </w:r>
      <w:r>
        <w:rPr>
          <w:rFonts w:ascii="宋体" w:hAnsi="宋体" w:eastAsia="宋体" w:cs="宋体"/>
          <w:color w:val="auto"/>
          <w:spacing w:val="-7"/>
          <w:sz w:val="28"/>
          <w:szCs w:val="28"/>
          <w:highlight w:val="none"/>
        </w:rPr>
        <w:t>二) 招标文件</w:t>
      </w:r>
    </w:p>
    <w:p w14:paraId="5B2D602A">
      <w:pPr>
        <w:spacing w:line="360" w:lineRule="auto"/>
        <w:ind w:left="478"/>
        <w:rPr>
          <w:rFonts w:ascii="宋体" w:hAnsi="宋体" w:eastAsia="宋体" w:cs="宋体"/>
          <w:color w:val="auto"/>
          <w:sz w:val="24"/>
          <w:szCs w:val="24"/>
          <w:highlight w:val="none"/>
        </w:rPr>
      </w:pPr>
      <w:r>
        <w:rPr>
          <w:rFonts w:ascii="宋体" w:hAnsi="宋体" w:eastAsia="宋体" w:cs="宋体"/>
          <w:color w:val="auto"/>
          <w:spacing w:val="8"/>
          <w:position w:val="13"/>
          <w:sz w:val="24"/>
          <w:szCs w:val="24"/>
          <w:highlight w:val="none"/>
        </w:rPr>
        <w:t>4.招标文件的组</w:t>
      </w:r>
      <w:r>
        <w:rPr>
          <w:rFonts w:ascii="宋体" w:hAnsi="宋体" w:eastAsia="宋体" w:cs="宋体"/>
          <w:color w:val="auto"/>
          <w:spacing w:val="6"/>
          <w:position w:val="13"/>
          <w:sz w:val="24"/>
          <w:szCs w:val="24"/>
          <w:highlight w:val="none"/>
        </w:rPr>
        <w:t>成</w:t>
      </w:r>
    </w:p>
    <w:p w14:paraId="5F17730D">
      <w:pPr>
        <w:spacing w:line="360" w:lineRule="auto"/>
        <w:ind w:left="478"/>
        <w:rPr>
          <w:rFonts w:ascii="宋体" w:hAnsi="宋体" w:eastAsia="宋体" w:cs="宋体"/>
          <w:color w:val="auto"/>
          <w:sz w:val="24"/>
          <w:szCs w:val="24"/>
          <w:highlight w:val="none"/>
        </w:rPr>
      </w:pPr>
      <w:r>
        <w:rPr>
          <w:rFonts w:ascii="宋体" w:hAnsi="宋体" w:eastAsia="宋体" w:cs="宋体"/>
          <w:color w:val="auto"/>
          <w:spacing w:val="11"/>
          <w:position w:val="1"/>
          <w:sz w:val="24"/>
          <w:szCs w:val="24"/>
          <w:highlight w:val="none"/>
        </w:rPr>
        <w:t>4</w:t>
      </w:r>
      <w:r>
        <w:rPr>
          <w:rFonts w:ascii="宋体" w:hAnsi="宋体" w:eastAsia="宋体" w:cs="宋体"/>
          <w:color w:val="auto"/>
          <w:spacing w:val="7"/>
          <w:position w:val="1"/>
          <w:sz w:val="24"/>
          <w:szCs w:val="24"/>
          <w:highlight w:val="none"/>
        </w:rPr>
        <w:t>.1.招标文件包括下列内容：</w:t>
      </w:r>
    </w:p>
    <w:p w14:paraId="54725B46">
      <w:pPr>
        <w:spacing w:line="360" w:lineRule="auto"/>
        <w:ind w:left="480"/>
        <w:rPr>
          <w:rFonts w:ascii="宋体" w:hAnsi="宋体" w:eastAsia="宋体" w:cs="宋体"/>
          <w:color w:val="auto"/>
          <w:sz w:val="24"/>
          <w:szCs w:val="24"/>
          <w:highlight w:val="none"/>
        </w:rPr>
      </w:pPr>
      <w:r>
        <w:rPr>
          <w:rFonts w:ascii="宋体" w:hAnsi="宋体" w:eastAsia="宋体" w:cs="宋体"/>
          <w:color w:val="auto"/>
          <w:spacing w:val="17"/>
          <w:position w:val="13"/>
          <w:sz w:val="24"/>
          <w:szCs w:val="24"/>
          <w:highlight w:val="none"/>
        </w:rPr>
        <w:t>第</w:t>
      </w:r>
      <w:r>
        <w:rPr>
          <w:rFonts w:ascii="宋体" w:hAnsi="宋体" w:eastAsia="宋体" w:cs="宋体"/>
          <w:color w:val="auto"/>
          <w:spacing w:val="9"/>
          <w:position w:val="13"/>
          <w:sz w:val="24"/>
          <w:szCs w:val="24"/>
          <w:highlight w:val="none"/>
        </w:rPr>
        <w:t>一章：投标人须知及投标人须知前附表</w:t>
      </w:r>
    </w:p>
    <w:p w14:paraId="7F6ABC59">
      <w:pPr>
        <w:spacing w:line="360" w:lineRule="auto"/>
        <w:ind w:left="480"/>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第</w:t>
      </w:r>
      <w:r>
        <w:rPr>
          <w:rFonts w:ascii="宋体" w:hAnsi="宋体" w:eastAsia="宋体" w:cs="宋体"/>
          <w:color w:val="auto"/>
          <w:spacing w:val="9"/>
          <w:sz w:val="24"/>
          <w:szCs w:val="24"/>
          <w:highlight w:val="none"/>
        </w:rPr>
        <w:t>二章：评标办法</w:t>
      </w:r>
    </w:p>
    <w:p w14:paraId="6C05A83E">
      <w:pPr>
        <w:spacing w:line="360" w:lineRule="auto"/>
        <w:ind w:left="480"/>
        <w:rPr>
          <w:rFonts w:ascii="宋体" w:hAnsi="宋体" w:eastAsia="宋体" w:cs="宋体"/>
          <w:color w:val="auto"/>
          <w:sz w:val="24"/>
          <w:szCs w:val="24"/>
          <w:highlight w:val="none"/>
        </w:rPr>
      </w:pPr>
      <w:r>
        <w:rPr>
          <w:rFonts w:ascii="宋体" w:hAnsi="宋体" w:eastAsia="宋体" w:cs="宋体"/>
          <w:color w:val="auto"/>
          <w:spacing w:val="9"/>
          <w:position w:val="13"/>
          <w:sz w:val="24"/>
          <w:szCs w:val="24"/>
          <w:highlight w:val="none"/>
        </w:rPr>
        <w:t>第三章：合同协议书</w:t>
      </w:r>
    </w:p>
    <w:p w14:paraId="21DE9A10">
      <w:pPr>
        <w:spacing w:line="360" w:lineRule="auto"/>
        <w:ind w:left="480"/>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第四章：工程建设标</w:t>
      </w:r>
      <w:r>
        <w:rPr>
          <w:rFonts w:ascii="宋体" w:hAnsi="宋体" w:eastAsia="宋体" w:cs="宋体"/>
          <w:color w:val="auto"/>
          <w:spacing w:val="8"/>
          <w:sz w:val="24"/>
          <w:szCs w:val="24"/>
          <w:highlight w:val="none"/>
        </w:rPr>
        <w:t>准</w:t>
      </w:r>
    </w:p>
    <w:p w14:paraId="2D5D8876">
      <w:pPr>
        <w:spacing w:line="360" w:lineRule="auto"/>
        <w:ind w:left="480"/>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第五章：工程量清</w:t>
      </w:r>
      <w:r>
        <w:rPr>
          <w:rFonts w:ascii="宋体" w:hAnsi="宋体" w:eastAsia="宋体" w:cs="宋体"/>
          <w:color w:val="auto"/>
          <w:spacing w:val="7"/>
          <w:sz w:val="24"/>
          <w:szCs w:val="24"/>
          <w:highlight w:val="none"/>
        </w:rPr>
        <w:t>单</w:t>
      </w:r>
    </w:p>
    <w:p w14:paraId="7448F27C">
      <w:pPr>
        <w:spacing w:line="360" w:lineRule="auto"/>
        <w:ind w:left="480"/>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第六章：投标文件格</w:t>
      </w:r>
      <w:r>
        <w:rPr>
          <w:rFonts w:ascii="宋体" w:hAnsi="宋体" w:eastAsia="宋体" w:cs="宋体"/>
          <w:color w:val="auto"/>
          <w:spacing w:val="8"/>
          <w:sz w:val="24"/>
          <w:szCs w:val="24"/>
          <w:highlight w:val="none"/>
        </w:rPr>
        <w:t>式</w:t>
      </w:r>
    </w:p>
    <w:p w14:paraId="757810A6">
      <w:pPr>
        <w:spacing w:line="360" w:lineRule="auto"/>
        <w:ind w:left="480"/>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第七章：资格审查标</w:t>
      </w:r>
      <w:r>
        <w:rPr>
          <w:rFonts w:ascii="宋体" w:hAnsi="宋体" w:eastAsia="宋体" w:cs="宋体"/>
          <w:color w:val="auto"/>
          <w:spacing w:val="8"/>
          <w:sz w:val="24"/>
          <w:szCs w:val="24"/>
          <w:highlight w:val="none"/>
        </w:rPr>
        <w:t>准</w:t>
      </w:r>
    </w:p>
    <w:p w14:paraId="0C25E918">
      <w:pPr>
        <w:spacing w:line="360" w:lineRule="auto"/>
        <w:ind w:firstLine="478"/>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4.2.除上述内容外，招标人以书面形式发出的对招标文件的澄清或修改内容</w:t>
      </w:r>
      <w:r>
        <w:rPr>
          <w:rFonts w:ascii="宋体" w:hAnsi="宋体" w:eastAsia="宋体" w:cs="宋体"/>
          <w:color w:val="auto"/>
          <w:spacing w:val="5"/>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14"/>
          <w:sz w:val="24"/>
          <w:szCs w:val="24"/>
          <w:highlight w:val="none"/>
        </w:rPr>
        <w:t>均</w:t>
      </w:r>
      <w:r>
        <w:rPr>
          <w:rFonts w:ascii="宋体" w:hAnsi="宋体" w:eastAsia="宋体" w:cs="宋体"/>
          <w:color w:val="auto"/>
          <w:spacing w:val="9"/>
          <w:sz w:val="24"/>
          <w:szCs w:val="24"/>
          <w:highlight w:val="none"/>
        </w:rPr>
        <w:t>为招标文件的组成部分，对招标人和投标人起约束作用。</w:t>
      </w:r>
    </w:p>
    <w:p w14:paraId="518BB7F4">
      <w:pPr>
        <w:spacing w:line="360" w:lineRule="auto"/>
        <w:ind w:firstLine="478"/>
        <w:rPr>
          <w:rFonts w:ascii="宋体" w:hAnsi="宋体" w:eastAsia="宋体" w:cs="宋体"/>
          <w:color w:val="auto"/>
          <w:sz w:val="24"/>
          <w:szCs w:val="24"/>
          <w:highlight w:val="none"/>
        </w:rPr>
      </w:pPr>
      <w:r>
        <w:rPr>
          <w:rFonts w:ascii="宋体" w:hAnsi="宋体" w:eastAsia="宋体" w:cs="宋体"/>
          <w:color w:val="auto"/>
          <w:spacing w:val="18"/>
          <w:sz w:val="24"/>
          <w:szCs w:val="24"/>
          <w:highlight w:val="none"/>
        </w:rPr>
        <w:t>4.</w:t>
      </w:r>
      <w:r>
        <w:rPr>
          <w:rFonts w:ascii="宋体" w:hAnsi="宋体" w:eastAsia="宋体" w:cs="宋体"/>
          <w:color w:val="auto"/>
          <w:spacing w:val="13"/>
          <w:sz w:val="24"/>
          <w:szCs w:val="24"/>
          <w:highlight w:val="none"/>
        </w:rPr>
        <w:t>3</w:t>
      </w:r>
      <w:r>
        <w:rPr>
          <w:rFonts w:ascii="宋体" w:hAnsi="宋体" w:eastAsia="宋体" w:cs="宋体"/>
          <w:color w:val="auto"/>
          <w:spacing w:val="9"/>
          <w:sz w:val="24"/>
          <w:szCs w:val="24"/>
          <w:highlight w:val="none"/>
        </w:rPr>
        <w:t>.投标人获取招标文件后，应仔细核查招标文件的所有内容，如有残缺等问</w:t>
      </w:r>
      <w:r>
        <w:rPr>
          <w:rFonts w:ascii="宋体" w:hAnsi="宋体" w:eastAsia="宋体" w:cs="宋体"/>
          <w:color w:val="auto"/>
          <w:sz w:val="24"/>
          <w:szCs w:val="24"/>
          <w:highlight w:val="none"/>
        </w:rPr>
        <w:t xml:space="preserve"> </w:t>
      </w:r>
      <w:r>
        <w:rPr>
          <w:rFonts w:ascii="宋体" w:hAnsi="宋体" w:eastAsia="宋体" w:cs="宋体"/>
          <w:color w:val="auto"/>
          <w:spacing w:val="10"/>
          <w:sz w:val="24"/>
          <w:szCs w:val="24"/>
          <w:highlight w:val="none"/>
        </w:rPr>
        <w:t>题须在招标</w:t>
      </w:r>
      <w:r>
        <w:rPr>
          <w:rFonts w:ascii="宋体" w:hAnsi="宋体" w:eastAsia="宋体" w:cs="宋体"/>
          <w:color w:val="auto"/>
          <w:spacing w:val="8"/>
          <w:sz w:val="24"/>
          <w:szCs w:val="24"/>
          <w:highlight w:val="none"/>
        </w:rPr>
        <w:t>文</w:t>
      </w:r>
      <w:r>
        <w:rPr>
          <w:rFonts w:ascii="宋体" w:hAnsi="宋体" w:eastAsia="宋体" w:cs="宋体"/>
          <w:color w:val="auto"/>
          <w:spacing w:val="5"/>
          <w:sz w:val="24"/>
          <w:szCs w:val="24"/>
          <w:highlight w:val="none"/>
        </w:rPr>
        <w:t>件发出后</w:t>
      </w:r>
      <w:r>
        <w:rPr>
          <w:rFonts w:hint="eastAsia" w:ascii="宋体" w:hAnsi="宋体" w:eastAsia="宋体" w:cs="宋体"/>
          <w:color w:val="auto"/>
          <w:spacing w:val="5"/>
          <w:sz w:val="24"/>
          <w:szCs w:val="24"/>
          <w:highlight w:val="none"/>
        </w:rPr>
        <w:t>5</w:t>
      </w:r>
      <w:r>
        <w:rPr>
          <w:rFonts w:ascii="宋体" w:hAnsi="宋体" w:eastAsia="宋体" w:cs="宋体"/>
          <w:color w:val="auto"/>
          <w:spacing w:val="5"/>
          <w:sz w:val="24"/>
          <w:szCs w:val="24"/>
          <w:highlight w:val="none"/>
        </w:rPr>
        <w:t>日内通过电子邮件形式 (不具单位名称)发送至招标代理</w:t>
      </w:r>
      <w:r>
        <w:rPr>
          <w:rFonts w:ascii="宋体" w:hAnsi="宋体" w:eastAsia="宋体" w:cs="宋体"/>
          <w:color w:val="auto"/>
          <w:spacing w:val="16"/>
          <w:sz w:val="24"/>
          <w:szCs w:val="24"/>
          <w:highlight w:val="none"/>
        </w:rPr>
        <w:t>专</w:t>
      </w:r>
      <w:r>
        <w:rPr>
          <w:rFonts w:ascii="宋体" w:hAnsi="宋体" w:eastAsia="宋体" w:cs="宋体"/>
          <w:color w:val="auto"/>
          <w:spacing w:val="9"/>
          <w:sz w:val="24"/>
          <w:szCs w:val="24"/>
          <w:highlight w:val="none"/>
        </w:rPr>
        <w:t>用</w:t>
      </w:r>
      <w:r>
        <w:rPr>
          <w:rFonts w:ascii="宋体" w:hAnsi="宋体" w:eastAsia="宋体" w:cs="宋体"/>
          <w:color w:val="auto"/>
          <w:spacing w:val="8"/>
          <w:sz w:val="24"/>
          <w:szCs w:val="24"/>
          <w:highlight w:val="none"/>
        </w:rPr>
        <w:t>邮箱 (</w:t>
      </w:r>
      <w:r>
        <w:rPr>
          <w:rFonts w:hint="eastAsia" w:ascii="宋体" w:hAnsi="宋体" w:eastAsia="宋体" w:cs="宋体"/>
          <w:color w:val="auto"/>
          <w:spacing w:val="8"/>
          <w:sz w:val="24"/>
          <w:szCs w:val="24"/>
          <w:highlight w:val="none"/>
        </w:rPr>
        <w:t>229587723</w:t>
      </w:r>
      <w:r>
        <w:rPr>
          <w:rFonts w:ascii="宋体" w:hAnsi="宋体" w:eastAsia="宋体" w:cs="宋体"/>
          <w:color w:val="auto"/>
          <w:spacing w:val="8"/>
          <w:sz w:val="24"/>
          <w:szCs w:val="24"/>
          <w:highlight w:val="none"/>
        </w:rPr>
        <w:t>@</w:t>
      </w:r>
      <w:r>
        <w:rPr>
          <w:rFonts w:ascii="宋体" w:hAnsi="宋体" w:eastAsia="宋体" w:cs="宋体"/>
          <w:color w:val="auto"/>
          <w:sz w:val="24"/>
          <w:szCs w:val="24"/>
          <w:highlight w:val="none"/>
        </w:rPr>
        <w:t>qq</w:t>
      </w:r>
      <w:r>
        <w:rPr>
          <w:rFonts w:ascii="宋体" w:hAnsi="宋体" w:eastAsia="宋体" w:cs="宋体"/>
          <w:color w:val="auto"/>
          <w:spacing w:val="8"/>
          <w:sz w:val="24"/>
          <w:szCs w:val="24"/>
          <w:highlight w:val="none"/>
        </w:rPr>
        <w:t>.</w:t>
      </w:r>
      <w:r>
        <w:rPr>
          <w:rFonts w:ascii="宋体" w:hAnsi="宋体" w:eastAsia="宋体" w:cs="宋体"/>
          <w:color w:val="auto"/>
          <w:sz w:val="24"/>
          <w:szCs w:val="24"/>
          <w:highlight w:val="none"/>
        </w:rPr>
        <w:t>com</w:t>
      </w:r>
      <w:r>
        <w:rPr>
          <w:rFonts w:ascii="宋体" w:hAnsi="宋体" w:eastAsia="宋体" w:cs="宋体"/>
          <w:color w:val="auto"/>
          <w:spacing w:val="8"/>
          <w:sz w:val="24"/>
          <w:szCs w:val="24"/>
          <w:highlight w:val="none"/>
        </w:rPr>
        <w:t>)。否则，由此引起的损失由投标人自己承担。投</w:t>
      </w:r>
      <w:r>
        <w:rPr>
          <w:rFonts w:ascii="宋体" w:hAnsi="宋体" w:eastAsia="宋体" w:cs="宋体"/>
          <w:color w:val="auto"/>
          <w:spacing w:val="18"/>
          <w:sz w:val="24"/>
          <w:szCs w:val="24"/>
          <w:highlight w:val="none"/>
        </w:rPr>
        <w:t>标人</w:t>
      </w:r>
      <w:r>
        <w:rPr>
          <w:rFonts w:ascii="宋体" w:hAnsi="宋体" w:eastAsia="宋体" w:cs="宋体"/>
          <w:color w:val="auto"/>
          <w:spacing w:val="12"/>
          <w:sz w:val="24"/>
          <w:szCs w:val="24"/>
          <w:highlight w:val="none"/>
        </w:rPr>
        <w:t>同</w:t>
      </w:r>
      <w:r>
        <w:rPr>
          <w:rFonts w:ascii="宋体" w:hAnsi="宋体" w:eastAsia="宋体" w:cs="宋体"/>
          <w:color w:val="auto"/>
          <w:spacing w:val="9"/>
          <w:sz w:val="24"/>
          <w:szCs w:val="24"/>
          <w:highlight w:val="none"/>
        </w:rPr>
        <w:t>时应认真审核招标文件中所有的事项、格式、条款和规范要求等，若投标人</w:t>
      </w:r>
      <w:r>
        <w:rPr>
          <w:rFonts w:ascii="宋体" w:hAnsi="宋体" w:eastAsia="宋体" w:cs="宋体"/>
          <w:color w:val="auto"/>
          <w:spacing w:val="18"/>
          <w:sz w:val="24"/>
          <w:szCs w:val="24"/>
          <w:highlight w:val="none"/>
        </w:rPr>
        <w:t>的投</w:t>
      </w:r>
      <w:r>
        <w:rPr>
          <w:rFonts w:ascii="宋体" w:hAnsi="宋体" w:eastAsia="宋体" w:cs="宋体"/>
          <w:color w:val="auto"/>
          <w:spacing w:val="12"/>
          <w:sz w:val="24"/>
          <w:szCs w:val="24"/>
          <w:highlight w:val="none"/>
        </w:rPr>
        <w:t>标</w:t>
      </w:r>
      <w:r>
        <w:rPr>
          <w:rFonts w:ascii="宋体" w:hAnsi="宋体" w:eastAsia="宋体" w:cs="宋体"/>
          <w:color w:val="auto"/>
          <w:spacing w:val="9"/>
          <w:sz w:val="24"/>
          <w:szCs w:val="24"/>
          <w:highlight w:val="none"/>
        </w:rPr>
        <w:t>文件没有按招标文件要求提交全部资料，或投标文件没有对招标文件做出实</w:t>
      </w:r>
      <w:r>
        <w:rPr>
          <w:rFonts w:ascii="宋体" w:hAnsi="宋体" w:eastAsia="宋体" w:cs="宋体"/>
          <w:color w:val="auto"/>
          <w:spacing w:val="10"/>
          <w:sz w:val="24"/>
          <w:szCs w:val="24"/>
          <w:highlight w:val="none"/>
        </w:rPr>
        <w:t>质</w:t>
      </w:r>
      <w:r>
        <w:rPr>
          <w:rFonts w:ascii="宋体" w:hAnsi="宋体" w:eastAsia="宋体" w:cs="宋体"/>
          <w:color w:val="auto"/>
          <w:spacing w:val="6"/>
          <w:sz w:val="24"/>
          <w:szCs w:val="24"/>
          <w:highlight w:val="none"/>
        </w:rPr>
        <w:t>性</w:t>
      </w:r>
      <w:r>
        <w:rPr>
          <w:rFonts w:ascii="宋体" w:hAnsi="宋体" w:eastAsia="宋体" w:cs="宋体"/>
          <w:color w:val="auto"/>
          <w:spacing w:val="5"/>
          <w:sz w:val="24"/>
          <w:szCs w:val="24"/>
          <w:highlight w:val="none"/>
        </w:rPr>
        <w:t>响应，其风险由投标人自行承担，并根据有关条款规定，该标书有可能被拒绝。</w:t>
      </w:r>
    </w:p>
    <w:p w14:paraId="7EC58159">
      <w:pPr>
        <w:spacing w:line="360" w:lineRule="auto"/>
        <w:ind w:firstLine="512" w:firstLineChars="200"/>
        <w:rPr>
          <w:rFonts w:ascii="宋体" w:hAnsi="宋体" w:eastAsia="宋体" w:cs="宋体"/>
          <w:color w:val="auto"/>
          <w:sz w:val="24"/>
          <w:szCs w:val="24"/>
          <w:highlight w:val="none"/>
        </w:rPr>
      </w:pPr>
      <w:r>
        <w:rPr>
          <w:rFonts w:ascii="宋体" w:hAnsi="宋体" w:eastAsia="宋体" w:cs="宋体"/>
          <w:color w:val="auto"/>
          <w:spacing w:val="8"/>
          <w:position w:val="1"/>
          <w:sz w:val="24"/>
          <w:szCs w:val="24"/>
          <w:highlight w:val="none"/>
        </w:rPr>
        <w:t>5</w:t>
      </w:r>
      <w:r>
        <w:rPr>
          <w:rFonts w:ascii="宋体" w:hAnsi="宋体" w:eastAsia="宋体" w:cs="宋体"/>
          <w:color w:val="auto"/>
          <w:spacing w:val="7"/>
          <w:position w:val="1"/>
          <w:sz w:val="24"/>
          <w:szCs w:val="24"/>
          <w:highlight w:val="none"/>
        </w:rPr>
        <w:t>.招标文件的澄清</w:t>
      </w:r>
    </w:p>
    <w:p w14:paraId="7754C082">
      <w:pPr>
        <w:spacing w:line="360" w:lineRule="auto"/>
        <w:ind w:firstLine="508" w:firstLineChars="200"/>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5</w:t>
      </w:r>
      <w:r>
        <w:rPr>
          <w:rFonts w:ascii="宋体" w:hAnsi="宋体" w:eastAsia="宋体" w:cs="宋体"/>
          <w:color w:val="auto"/>
          <w:spacing w:val="6"/>
          <w:sz w:val="24"/>
          <w:szCs w:val="24"/>
          <w:highlight w:val="none"/>
        </w:rPr>
        <w:t>.1.本工程采用工程量清单方式招标，工程量清单必须作为招标文件的组成部</w:t>
      </w:r>
    </w:p>
    <w:p w14:paraId="48C043DA">
      <w:pPr>
        <w:spacing w:line="360" w:lineRule="auto"/>
        <w:rPr>
          <w:rFonts w:ascii="宋体" w:hAnsi="宋体" w:eastAsia="宋体" w:cs="宋体"/>
          <w:color w:val="auto"/>
          <w:sz w:val="24"/>
          <w:szCs w:val="24"/>
          <w:highlight w:val="none"/>
        </w:rPr>
      </w:pPr>
      <w:r>
        <w:rPr>
          <w:rFonts w:ascii="宋体" w:hAnsi="宋体" w:eastAsia="宋体" w:cs="宋体"/>
          <w:color w:val="auto"/>
          <w:spacing w:val="16"/>
          <w:sz w:val="24"/>
          <w:szCs w:val="24"/>
          <w:highlight w:val="none"/>
        </w:rPr>
        <w:t>分</w:t>
      </w:r>
      <w:r>
        <w:rPr>
          <w:rFonts w:ascii="宋体" w:hAnsi="宋体" w:eastAsia="宋体" w:cs="宋体"/>
          <w:color w:val="auto"/>
          <w:spacing w:val="9"/>
          <w:sz w:val="24"/>
          <w:szCs w:val="24"/>
          <w:highlight w:val="none"/>
        </w:rPr>
        <w:t>，</w:t>
      </w:r>
      <w:r>
        <w:rPr>
          <w:rFonts w:ascii="宋体" w:hAnsi="宋体" w:eastAsia="宋体" w:cs="宋体"/>
          <w:color w:val="auto"/>
          <w:spacing w:val="8"/>
          <w:sz w:val="24"/>
          <w:szCs w:val="24"/>
          <w:highlight w:val="none"/>
        </w:rPr>
        <w:t>其准确性和完整性由招标人负责。</w:t>
      </w:r>
    </w:p>
    <w:p w14:paraId="6BF67527">
      <w:pPr>
        <w:spacing w:line="360" w:lineRule="auto"/>
        <w:ind w:firstLine="520" w:firstLineChars="200"/>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投</w:t>
      </w:r>
      <w:r>
        <w:rPr>
          <w:rFonts w:ascii="宋体" w:hAnsi="宋体" w:eastAsia="宋体" w:cs="宋体"/>
          <w:color w:val="auto"/>
          <w:spacing w:val="6"/>
          <w:sz w:val="24"/>
          <w:szCs w:val="24"/>
          <w:highlight w:val="none"/>
        </w:rPr>
        <w:t>标人对招标文件如有疑问，应于招标文件发出后</w:t>
      </w:r>
      <w:r>
        <w:rPr>
          <w:rFonts w:hint="eastAsia" w:ascii="宋体" w:hAnsi="宋体" w:eastAsia="宋体" w:cs="宋体"/>
          <w:color w:val="auto"/>
          <w:spacing w:val="6"/>
          <w:sz w:val="24"/>
          <w:szCs w:val="24"/>
          <w:highlight w:val="none"/>
        </w:rPr>
        <w:t>5</w:t>
      </w:r>
      <w:r>
        <w:rPr>
          <w:rFonts w:ascii="宋体" w:hAnsi="宋体" w:eastAsia="宋体" w:cs="宋体"/>
          <w:color w:val="auto"/>
          <w:spacing w:val="6"/>
          <w:sz w:val="24"/>
          <w:szCs w:val="24"/>
          <w:highlight w:val="none"/>
        </w:rPr>
        <w:t>日内以无记名邮件方式</w:t>
      </w:r>
      <w:r>
        <w:rPr>
          <w:rFonts w:ascii="宋体" w:hAnsi="宋体" w:eastAsia="宋体" w:cs="宋体"/>
          <w:color w:val="auto"/>
          <w:spacing w:val="22"/>
          <w:sz w:val="24"/>
          <w:szCs w:val="24"/>
          <w:highlight w:val="none"/>
        </w:rPr>
        <w:t>至</w:t>
      </w:r>
      <w:r>
        <w:rPr>
          <w:rFonts w:ascii="宋体" w:hAnsi="宋体" w:eastAsia="宋体" w:cs="宋体"/>
          <w:color w:val="auto"/>
          <w:spacing w:val="13"/>
          <w:sz w:val="24"/>
          <w:szCs w:val="24"/>
          <w:highlight w:val="none"/>
        </w:rPr>
        <w:t>招</w:t>
      </w:r>
      <w:r>
        <w:rPr>
          <w:rFonts w:ascii="宋体" w:hAnsi="宋体" w:eastAsia="宋体" w:cs="宋体"/>
          <w:color w:val="auto"/>
          <w:spacing w:val="11"/>
          <w:sz w:val="24"/>
          <w:szCs w:val="24"/>
          <w:highlight w:val="none"/>
        </w:rPr>
        <w:t>标代理专用邮箱(</w:t>
      </w:r>
      <w:r>
        <w:rPr>
          <w:rFonts w:hint="eastAsia" w:ascii="宋体" w:hAnsi="宋体" w:eastAsia="宋体" w:cs="宋体"/>
          <w:color w:val="auto"/>
          <w:spacing w:val="8"/>
          <w:sz w:val="24"/>
          <w:szCs w:val="24"/>
          <w:highlight w:val="none"/>
        </w:rPr>
        <w:t>229587723</w:t>
      </w:r>
      <w:r>
        <w:rPr>
          <w:rFonts w:ascii="宋体" w:hAnsi="宋体" w:eastAsia="宋体" w:cs="宋体"/>
          <w:color w:val="auto"/>
          <w:spacing w:val="8"/>
          <w:sz w:val="24"/>
          <w:szCs w:val="24"/>
          <w:highlight w:val="none"/>
        </w:rPr>
        <w:t>@</w:t>
      </w:r>
      <w:r>
        <w:rPr>
          <w:rFonts w:ascii="宋体" w:hAnsi="宋体" w:eastAsia="宋体" w:cs="宋体"/>
          <w:color w:val="auto"/>
          <w:sz w:val="24"/>
          <w:szCs w:val="24"/>
          <w:highlight w:val="none"/>
        </w:rPr>
        <w:t>qq</w:t>
      </w:r>
      <w:r>
        <w:rPr>
          <w:rFonts w:ascii="宋体" w:hAnsi="宋体" w:eastAsia="宋体" w:cs="宋体"/>
          <w:color w:val="auto"/>
          <w:spacing w:val="8"/>
          <w:sz w:val="24"/>
          <w:szCs w:val="24"/>
          <w:highlight w:val="none"/>
        </w:rPr>
        <w:t>.</w:t>
      </w:r>
      <w:r>
        <w:rPr>
          <w:rFonts w:ascii="宋体" w:hAnsi="宋体" w:eastAsia="宋体" w:cs="宋体"/>
          <w:color w:val="auto"/>
          <w:sz w:val="24"/>
          <w:szCs w:val="24"/>
          <w:highlight w:val="none"/>
        </w:rPr>
        <w:t>com</w:t>
      </w:r>
      <w:r>
        <w:rPr>
          <w:rFonts w:ascii="宋体" w:hAnsi="宋体" w:eastAsia="宋体" w:cs="宋体"/>
          <w:color w:val="auto"/>
          <w:spacing w:val="11"/>
          <w:sz w:val="24"/>
          <w:szCs w:val="24"/>
          <w:highlight w:val="none"/>
        </w:rPr>
        <w:t>)无记名提出，所有答复也在网上公开</w:t>
      </w:r>
      <w:r>
        <w:rPr>
          <w:rFonts w:ascii="宋体" w:hAnsi="宋体" w:eastAsia="宋体" w:cs="宋体"/>
          <w:color w:val="auto"/>
          <w:spacing w:val="18"/>
          <w:sz w:val="24"/>
          <w:szCs w:val="24"/>
          <w:highlight w:val="none"/>
        </w:rPr>
        <w:t>回复</w:t>
      </w:r>
      <w:r>
        <w:rPr>
          <w:rFonts w:hint="eastAsia" w:ascii="宋体" w:hAnsi="宋体" w:eastAsia="宋体" w:cs="宋体"/>
          <w:color w:val="auto"/>
          <w:spacing w:val="18"/>
          <w:sz w:val="24"/>
          <w:szCs w:val="24"/>
          <w:highlight w:val="none"/>
        </w:rPr>
        <w:t>。</w:t>
      </w:r>
      <w:r>
        <w:rPr>
          <w:rFonts w:ascii="宋体" w:hAnsi="宋体" w:eastAsia="宋体" w:cs="宋体"/>
          <w:color w:val="auto"/>
          <w:spacing w:val="9"/>
          <w:sz w:val="24"/>
          <w:szCs w:val="24"/>
          <w:highlight w:val="none"/>
        </w:rPr>
        <w:t>无论是招标人根据需要主动对招标文件进行必要的澄清，或是根据投标人的</w:t>
      </w:r>
      <w:r>
        <w:rPr>
          <w:rFonts w:ascii="宋体" w:hAnsi="宋体" w:eastAsia="宋体" w:cs="宋体"/>
          <w:color w:val="auto"/>
          <w:spacing w:val="18"/>
          <w:sz w:val="24"/>
          <w:szCs w:val="24"/>
          <w:highlight w:val="none"/>
        </w:rPr>
        <w:t>要求</w:t>
      </w:r>
      <w:r>
        <w:rPr>
          <w:rFonts w:ascii="宋体" w:hAnsi="宋体" w:eastAsia="宋体" w:cs="宋体"/>
          <w:color w:val="auto"/>
          <w:spacing w:val="11"/>
          <w:sz w:val="24"/>
          <w:szCs w:val="24"/>
          <w:highlight w:val="none"/>
        </w:rPr>
        <w:t>对</w:t>
      </w:r>
      <w:r>
        <w:rPr>
          <w:rFonts w:ascii="宋体" w:hAnsi="宋体" w:eastAsia="宋体" w:cs="宋体"/>
          <w:color w:val="auto"/>
          <w:spacing w:val="9"/>
          <w:sz w:val="24"/>
          <w:szCs w:val="24"/>
          <w:highlight w:val="none"/>
        </w:rPr>
        <w:t>招标文件做出澄清，招标人都将于提交投标文件截止时间前以变更公告的方</w:t>
      </w:r>
      <w:r>
        <w:rPr>
          <w:rFonts w:ascii="宋体" w:hAnsi="宋体" w:eastAsia="宋体" w:cs="宋体"/>
          <w:color w:val="auto"/>
          <w:spacing w:val="18"/>
          <w:sz w:val="24"/>
          <w:szCs w:val="24"/>
          <w:highlight w:val="none"/>
        </w:rPr>
        <w:t>式在</w:t>
      </w:r>
      <w:r>
        <w:rPr>
          <w:rFonts w:ascii="宋体" w:hAnsi="宋体" w:eastAsia="宋体" w:cs="宋体"/>
          <w:color w:val="auto"/>
          <w:spacing w:val="14"/>
          <w:sz w:val="24"/>
          <w:szCs w:val="24"/>
          <w:highlight w:val="none"/>
        </w:rPr>
        <w:t>网</w:t>
      </w:r>
      <w:r>
        <w:rPr>
          <w:rFonts w:ascii="宋体" w:hAnsi="宋体" w:eastAsia="宋体" w:cs="宋体"/>
          <w:color w:val="auto"/>
          <w:spacing w:val="9"/>
          <w:sz w:val="24"/>
          <w:szCs w:val="24"/>
          <w:highlight w:val="none"/>
        </w:rPr>
        <w:t>上公开发布，各投标人可在</w:t>
      </w:r>
      <w:r>
        <w:rPr>
          <w:rFonts w:hint="eastAsia" w:ascii="宋体" w:hAnsi="宋体" w:eastAsia="宋体" w:cs="宋体"/>
          <w:b/>
          <w:color w:val="auto"/>
          <w:sz w:val="24"/>
          <w:highlight w:val="none"/>
        </w:rPr>
        <w:t>如东县限额交易平台</w:t>
      </w:r>
      <w:r>
        <w:rPr>
          <w:rFonts w:hint="eastAsia" w:ascii="宋体" w:hAnsi="宋体" w:cs="宋体"/>
          <w:b/>
          <w:color w:val="auto"/>
          <w:sz w:val="24"/>
          <w:highlight w:val="none"/>
        </w:rPr>
        <w:t>该工程的变更公告的中下载</w:t>
      </w:r>
      <w:r>
        <w:rPr>
          <w:rFonts w:ascii="宋体" w:hAnsi="宋体" w:eastAsia="宋体" w:cs="宋体"/>
          <w:color w:val="auto"/>
          <w:spacing w:val="6"/>
          <w:sz w:val="24"/>
          <w:szCs w:val="24"/>
          <w:highlight w:val="none"/>
        </w:rPr>
        <w:t>。</w:t>
      </w:r>
    </w:p>
    <w:p w14:paraId="4D632D62">
      <w:pPr>
        <w:spacing w:line="360" w:lineRule="auto"/>
        <w:ind w:right="83" w:firstLine="504"/>
        <w:rPr>
          <w:rFonts w:ascii="宋体" w:hAnsi="宋体" w:eastAsia="宋体" w:cs="宋体"/>
          <w:color w:val="auto"/>
          <w:spacing w:val="8"/>
          <w:sz w:val="24"/>
          <w:szCs w:val="24"/>
          <w:highlight w:val="none"/>
        </w:rPr>
      </w:pPr>
      <w:r>
        <w:rPr>
          <w:rFonts w:ascii="宋体" w:hAnsi="宋体" w:eastAsia="宋体" w:cs="宋体"/>
          <w:color w:val="auto"/>
          <w:spacing w:val="9"/>
          <w:sz w:val="24"/>
          <w:szCs w:val="24"/>
          <w:highlight w:val="none"/>
        </w:rPr>
        <w:t>5.2.投标人对招标人提供的招标文件所做出的推论、解释和结论，招标人概不</w:t>
      </w:r>
      <w:r>
        <w:rPr>
          <w:rFonts w:ascii="宋体" w:hAnsi="宋体" w:eastAsia="宋体" w:cs="宋体"/>
          <w:color w:val="auto"/>
          <w:sz w:val="24"/>
          <w:szCs w:val="24"/>
          <w:highlight w:val="none"/>
        </w:rPr>
        <w:t xml:space="preserve"> </w:t>
      </w:r>
      <w:r>
        <w:rPr>
          <w:rFonts w:ascii="宋体" w:hAnsi="宋体" w:eastAsia="宋体" w:cs="宋体"/>
          <w:color w:val="auto"/>
          <w:spacing w:val="18"/>
          <w:sz w:val="24"/>
          <w:szCs w:val="24"/>
          <w:highlight w:val="none"/>
        </w:rPr>
        <w:t>负责</w:t>
      </w:r>
      <w:r>
        <w:rPr>
          <w:rFonts w:ascii="宋体" w:hAnsi="宋体" w:eastAsia="宋体" w:cs="宋体"/>
          <w:color w:val="auto"/>
          <w:spacing w:val="12"/>
          <w:sz w:val="24"/>
          <w:szCs w:val="24"/>
          <w:highlight w:val="none"/>
        </w:rPr>
        <w:t>。</w:t>
      </w:r>
      <w:r>
        <w:rPr>
          <w:rFonts w:ascii="宋体" w:hAnsi="宋体" w:eastAsia="宋体" w:cs="宋体"/>
          <w:color w:val="auto"/>
          <w:spacing w:val="9"/>
          <w:sz w:val="24"/>
          <w:szCs w:val="24"/>
          <w:highlight w:val="none"/>
        </w:rPr>
        <w:t>投标人由于对招标文件的任何推论和误解以及招标人对有关问题的口头解释</w:t>
      </w:r>
      <w:r>
        <w:rPr>
          <w:rFonts w:ascii="宋体" w:hAnsi="宋体" w:eastAsia="宋体" w:cs="宋体"/>
          <w:color w:val="auto"/>
          <w:sz w:val="24"/>
          <w:szCs w:val="24"/>
          <w:highlight w:val="none"/>
        </w:rPr>
        <w:t xml:space="preserve"> </w:t>
      </w:r>
      <w:r>
        <w:rPr>
          <w:rFonts w:ascii="宋体" w:hAnsi="宋体" w:eastAsia="宋体" w:cs="宋体"/>
          <w:color w:val="auto"/>
          <w:spacing w:val="16"/>
          <w:sz w:val="24"/>
          <w:szCs w:val="24"/>
          <w:highlight w:val="none"/>
        </w:rPr>
        <w:t>所</w:t>
      </w:r>
      <w:r>
        <w:rPr>
          <w:rFonts w:ascii="宋体" w:hAnsi="宋体" w:eastAsia="宋体" w:cs="宋体"/>
          <w:color w:val="auto"/>
          <w:spacing w:val="9"/>
          <w:sz w:val="24"/>
          <w:szCs w:val="24"/>
          <w:highlight w:val="none"/>
        </w:rPr>
        <w:t>造</w:t>
      </w:r>
      <w:r>
        <w:rPr>
          <w:rFonts w:ascii="宋体" w:hAnsi="宋体" w:eastAsia="宋体" w:cs="宋体"/>
          <w:color w:val="auto"/>
          <w:spacing w:val="8"/>
          <w:sz w:val="24"/>
          <w:szCs w:val="24"/>
          <w:highlight w:val="none"/>
        </w:rPr>
        <w:t>成的后果，均由投标人自负。</w:t>
      </w:r>
    </w:p>
    <w:p w14:paraId="677F5FB8">
      <w:pPr>
        <w:spacing w:line="360" w:lineRule="auto"/>
        <w:ind w:left="503"/>
        <w:rPr>
          <w:rFonts w:ascii="宋体" w:hAnsi="宋体" w:eastAsia="宋体" w:cs="宋体"/>
          <w:color w:val="auto"/>
          <w:sz w:val="24"/>
          <w:szCs w:val="24"/>
          <w:highlight w:val="none"/>
        </w:rPr>
      </w:pPr>
      <w:r>
        <w:rPr>
          <w:rFonts w:ascii="宋体" w:hAnsi="宋体" w:eastAsia="宋体" w:cs="宋体"/>
          <w:color w:val="auto"/>
          <w:spacing w:val="11"/>
          <w:position w:val="1"/>
          <w:sz w:val="24"/>
          <w:szCs w:val="24"/>
          <w:highlight w:val="none"/>
        </w:rPr>
        <w:t>6</w:t>
      </w:r>
      <w:r>
        <w:rPr>
          <w:rFonts w:ascii="宋体" w:hAnsi="宋体" w:eastAsia="宋体" w:cs="宋体"/>
          <w:color w:val="auto"/>
          <w:spacing w:val="7"/>
          <w:position w:val="1"/>
          <w:sz w:val="24"/>
          <w:szCs w:val="24"/>
          <w:highlight w:val="none"/>
        </w:rPr>
        <w:t>.招标文件的修改</w:t>
      </w:r>
    </w:p>
    <w:p w14:paraId="28D21338">
      <w:pPr>
        <w:spacing w:line="360" w:lineRule="auto"/>
        <w:ind w:left="9" w:right="64" w:firstLine="493"/>
        <w:rPr>
          <w:rFonts w:ascii="宋体" w:hAnsi="宋体" w:eastAsia="宋体" w:cs="宋体"/>
          <w:color w:val="auto"/>
          <w:sz w:val="24"/>
          <w:szCs w:val="24"/>
          <w:highlight w:val="none"/>
        </w:rPr>
      </w:pPr>
      <w:r>
        <w:rPr>
          <w:rFonts w:ascii="宋体" w:hAnsi="宋体" w:eastAsia="宋体" w:cs="宋体"/>
          <w:color w:val="auto"/>
          <w:spacing w:val="24"/>
          <w:sz w:val="24"/>
          <w:szCs w:val="24"/>
          <w:highlight w:val="none"/>
        </w:rPr>
        <w:t>6</w:t>
      </w:r>
      <w:r>
        <w:rPr>
          <w:rFonts w:ascii="宋体" w:hAnsi="宋体" w:eastAsia="宋体" w:cs="宋体"/>
          <w:color w:val="auto"/>
          <w:spacing w:val="15"/>
          <w:sz w:val="24"/>
          <w:szCs w:val="24"/>
          <w:highlight w:val="none"/>
        </w:rPr>
        <w:t>.</w:t>
      </w:r>
      <w:r>
        <w:rPr>
          <w:rFonts w:ascii="宋体" w:hAnsi="宋体" w:eastAsia="宋体" w:cs="宋体"/>
          <w:color w:val="auto"/>
          <w:spacing w:val="12"/>
          <w:sz w:val="24"/>
          <w:szCs w:val="24"/>
          <w:highlight w:val="none"/>
        </w:rPr>
        <w:t>1.投标截止时间前，招标人可能会以变更公告的方式修改招标文件，变更</w:t>
      </w:r>
      <w:r>
        <w:rPr>
          <w:rFonts w:ascii="宋体" w:hAnsi="宋体" w:eastAsia="宋体" w:cs="宋体"/>
          <w:color w:val="auto"/>
          <w:sz w:val="24"/>
          <w:szCs w:val="24"/>
          <w:highlight w:val="none"/>
        </w:rPr>
        <w:t xml:space="preserve"> </w:t>
      </w:r>
      <w:r>
        <w:rPr>
          <w:rFonts w:ascii="宋体" w:hAnsi="宋体" w:eastAsia="宋体" w:cs="宋体"/>
          <w:color w:val="auto"/>
          <w:spacing w:val="9"/>
          <w:sz w:val="24"/>
          <w:szCs w:val="24"/>
          <w:highlight w:val="none"/>
        </w:rPr>
        <w:t>公告将作为招标文件的组成部分，具有与招标文件同等效力</w:t>
      </w:r>
      <w:r>
        <w:rPr>
          <w:rFonts w:ascii="宋体" w:hAnsi="宋体" w:eastAsia="宋体" w:cs="宋体"/>
          <w:color w:val="auto"/>
          <w:spacing w:val="7"/>
          <w:sz w:val="24"/>
          <w:szCs w:val="24"/>
          <w:highlight w:val="none"/>
        </w:rPr>
        <w:t>。</w:t>
      </w:r>
    </w:p>
    <w:p w14:paraId="35179478">
      <w:pPr>
        <w:spacing w:line="360" w:lineRule="auto"/>
        <w:ind w:left="1" w:right="66" w:firstLine="502"/>
        <w:rPr>
          <w:rFonts w:ascii="宋体" w:hAnsi="宋体" w:eastAsia="宋体" w:cs="宋体"/>
          <w:color w:val="auto"/>
          <w:sz w:val="24"/>
          <w:szCs w:val="24"/>
          <w:highlight w:val="none"/>
        </w:rPr>
      </w:pPr>
      <w:r>
        <w:rPr>
          <w:rFonts w:ascii="宋体" w:hAnsi="宋体" w:eastAsia="宋体" w:cs="宋体"/>
          <w:color w:val="auto"/>
          <w:spacing w:val="24"/>
          <w:sz w:val="24"/>
          <w:szCs w:val="24"/>
          <w:highlight w:val="none"/>
        </w:rPr>
        <w:t>6</w:t>
      </w:r>
      <w:r>
        <w:rPr>
          <w:rFonts w:ascii="宋体" w:hAnsi="宋体" w:eastAsia="宋体" w:cs="宋体"/>
          <w:color w:val="auto"/>
          <w:spacing w:val="12"/>
          <w:sz w:val="24"/>
          <w:szCs w:val="24"/>
          <w:highlight w:val="none"/>
        </w:rPr>
        <w:t>.2.</w:t>
      </w:r>
      <w:r>
        <w:rPr>
          <w:rFonts w:hint="eastAsia" w:ascii="宋体" w:hAnsi="宋体" w:cs="宋体"/>
          <w:b/>
          <w:color w:val="auto"/>
          <w:sz w:val="24"/>
          <w:highlight w:val="none"/>
        </w:rPr>
        <w:t>变更公告的电子文件在东县限额交易网中该工程的变更公告中下载。当招标文件、招标文件的澄清、修改、变更公告等对同一内容的表述不一致时，以最后在网上发出的文件为准。投标人须密切关注招标人网上发布的招标文件的澄清、修改、变更公告、招标答疑等相关信息，招标人不承担因投标人未能全面掌握全部招标信息而产生的所有后果。</w:t>
      </w:r>
    </w:p>
    <w:p w14:paraId="0081F36F">
      <w:pPr>
        <w:spacing w:line="360" w:lineRule="auto"/>
        <w:ind w:left="503"/>
        <w:rPr>
          <w:rFonts w:ascii="宋体" w:hAnsi="宋体" w:eastAsia="宋体" w:cs="宋体"/>
          <w:color w:val="auto"/>
          <w:sz w:val="24"/>
          <w:szCs w:val="24"/>
          <w:highlight w:val="none"/>
        </w:rPr>
      </w:pPr>
      <w:r>
        <w:rPr>
          <w:rFonts w:ascii="宋体" w:hAnsi="宋体" w:eastAsia="宋体" w:cs="宋体"/>
          <w:color w:val="auto"/>
          <w:spacing w:val="9"/>
          <w:position w:val="13"/>
          <w:sz w:val="24"/>
          <w:szCs w:val="24"/>
          <w:highlight w:val="none"/>
        </w:rPr>
        <w:t>6.3.为使投标人在编制投标文件时，将变更公告修改的内容考虑进去，招标人</w:t>
      </w:r>
    </w:p>
    <w:p w14:paraId="244958D1">
      <w:pPr>
        <w:spacing w:line="360" w:lineRule="auto"/>
        <w:ind w:left="4"/>
        <w:rPr>
          <w:rFonts w:ascii="宋体" w:hAnsi="宋体" w:eastAsia="宋体" w:cs="宋体"/>
          <w:color w:val="auto"/>
          <w:sz w:val="24"/>
          <w:szCs w:val="24"/>
          <w:highlight w:val="none"/>
        </w:rPr>
      </w:pPr>
      <w:r>
        <w:rPr>
          <w:rFonts w:ascii="宋体" w:hAnsi="宋体" w:eastAsia="宋体" w:cs="宋体"/>
          <w:color w:val="auto"/>
          <w:spacing w:val="16"/>
          <w:sz w:val="24"/>
          <w:szCs w:val="24"/>
          <w:highlight w:val="none"/>
        </w:rPr>
        <w:t>可以</w:t>
      </w:r>
      <w:r>
        <w:rPr>
          <w:rFonts w:ascii="宋体" w:hAnsi="宋体" w:eastAsia="宋体" w:cs="宋体"/>
          <w:color w:val="auto"/>
          <w:spacing w:val="10"/>
          <w:sz w:val="24"/>
          <w:szCs w:val="24"/>
          <w:highlight w:val="none"/>
        </w:rPr>
        <w:t>延</w:t>
      </w:r>
      <w:r>
        <w:rPr>
          <w:rFonts w:ascii="宋体" w:hAnsi="宋体" w:eastAsia="宋体" w:cs="宋体"/>
          <w:color w:val="auto"/>
          <w:spacing w:val="8"/>
          <w:sz w:val="24"/>
          <w:szCs w:val="24"/>
          <w:highlight w:val="none"/>
        </w:rPr>
        <w:t>长投标截止时间(延长时间在变更公告中写明)。</w:t>
      </w:r>
    </w:p>
    <w:p w14:paraId="382BC1E6">
      <w:pPr>
        <w:spacing w:line="360" w:lineRule="auto"/>
        <w:ind w:left="3640"/>
        <w:outlineLvl w:val="1"/>
        <w:rPr>
          <w:rFonts w:ascii="宋体" w:hAnsi="宋体" w:eastAsia="宋体" w:cs="宋体"/>
          <w:color w:val="auto"/>
          <w:sz w:val="28"/>
          <w:szCs w:val="28"/>
          <w:highlight w:val="none"/>
        </w:rPr>
      </w:pPr>
      <w:r>
        <w:rPr>
          <w:rFonts w:ascii="宋体" w:hAnsi="宋体" w:eastAsia="宋体" w:cs="宋体"/>
          <w:color w:val="auto"/>
          <w:spacing w:val="-10"/>
          <w:sz w:val="28"/>
          <w:szCs w:val="28"/>
          <w:highlight w:val="none"/>
        </w:rPr>
        <w:t>(</w:t>
      </w:r>
      <w:r>
        <w:rPr>
          <w:rFonts w:ascii="宋体" w:hAnsi="宋体" w:eastAsia="宋体" w:cs="宋体"/>
          <w:color w:val="auto"/>
          <w:spacing w:val="-7"/>
          <w:sz w:val="28"/>
          <w:szCs w:val="28"/>
          <w:highlight w:val="none"/>
        </w:rPr>
        <w:t>三) 投标文件</w:t>
      </w:r>
    </w:p>
    <w:p w14:paraId="4DF7F5AE">
      <w:pPr>
        <w:spacing w:line="360" w:lineRule="auto"/>
        <w:ind w:right="66" w:firstLine="507"/>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7</w:t>
      </w:r>
      <w:r>
        <w:rPr>
          <w:rFonts w:ascii="宋体" w:hAnsi="宋体" w:eastAsia="宋体" w:cs="宋体"/>
          <w:color w:val="auto"/>
          <w:spacing w:val="9"/>
          <w:sz w:val="24"/>
          <w:szCs w:val="24"/>
          <w:highlight w:val="none"/>
        </w:rPr>
        <w:t>.投标人应认真阅读招标文件的所有内容，未按招标文件要求编制的投标文件</w:t>
      </w:r>
      <w:r>
        <w:rPr>
          <w:rFonts w:ascii="宋体" w:hAnsi="宋体" w:eastAsia="宋体" w:cs="宋体"/>
          <w:color w:val="auto"/>
          <w:sz w:val="24"/>
          <w:szCs w:val="24"/>
          <w:highlight w:val="none"/>
        </w:rPr>
        <w:t xml:space="preserve"> </w:t>
      </w:r>
      <w:r>
        <w:rPr>
          <w:rFonts w:ascii="宋体" w:hAnsi="宋体" w:eastAsia="宋体" w:cs="宋体"/>
          <w:color w:val="auto"/>
          <w:spacing w:val="7"/>
          <w:sz w:val="24"/>
          <w:szCs w:val="24"/>
          <w:highlight w:val="none"/>
        </w:rPr>
        <w:t>将</w:t>
      </w:r>
      <w:r>
        <w:rPr>
          <w:rFonts w:ascii="宋体" w:hAnsi="宋体" w:eastAsia="宋体" w:cs="宋体"/>
          <w:color w:val="auto"/>
          <w:spacing w:val="6"/>
          <w:sz w:val="24"/>
          <w:szCs w:val="24"/>
          <w:highlight w:val="none"/>
        </w:rPr>
        <w:t>被拒绝。</w:t>
      </w:r>
    </w:p>
    <w:p w14:paraId="36BF5655">
      <w:pPr>
        <w:spacing w:line="360" w:lineRule="auto"/>
        <w:ind w:left="502"/>
        <w:rPr>
          <w:rFonts w:ascii="宋体" w:hAnsi="宋体" w:eastAsia="宋体" w:cs="宋体"/>
          <w:color w:val="auto"/>
          <w:sz w:val="24"/>
          <w:szCs w:val="24"/>
          <w:highlight w:val="none"/>
        </w:rPr>
      </w:pPr>
      <w:r>
        <w:rPr>
          <w:rFonts w:ascii="宋体" w:hAnsi="宋体" w:eastAsia="宋体" w:cs="宋体"/>
          <w:color w:val="auto"/>
          <w:spacing w:val="16"/>
          <w:position w:val="1"/>
          <w:sz w:val="24"/>
          <w:szCs w:val="24"/>
          <w:highlight w:val="none"/>
        </w:rPr>
        <w:t>8</w:t>
      </w:r>
      <w:r>
        <w:rPr>
          <w:rFonts w:ascii="宋体" w:hAnsi="宋体" w:eastAsia="宋体" w:cs="宋体"/>
          <w:color w:val="auto"/>
          <w:spacing w:val="14"/>
          <w:position w:val="1"/>
          <w:sz w:val="24"/>
          <w:szCs w:val="24"/>
          <w:highlight w:val="none"/>
        </w:rPr>
        <w:t>.</w:t>
      </w:r>
      <w:r>
        <w:rPr>
          <w:rFonts w:ascii="宋体" w:hAnsi="宋体" w:eastAsia="宋体" w:cs="宋体"/>
          <w:color w:val="auto"/>
          <w:spacing w:val="8"/>
          <w:position w:val="1"/>
          <w:sz w:val="24"/>
          <w:szCs w:val="24"/>
          <w:highlight w:val="none"/>
        </w:rPr>
        <w:t>投标文件应包括资格审查文件和商务标两部分。</w:t>
      </w:r>
    </w:p>
    <w:p w14:paraId="3034738C">
      <w:pPr>
        <w:spacing w:line="360" w:lineRule="auto"/>
        <w:ind w:left="502"/>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8</w:t>
      </w:r>
      <w:r>
        <w:rPr>
          <w:rFonts w:ascii="宋体" w:hAnsi="宋体" w:eastAsia="宋体" w:cs="宋体"/>
          <w:color w:val="auto"/>
          <w:spacing w:val="4"/>
          <w:sz w:val="24"/>
          <w:szCs w:val="24"/>
          <w:highlight w:val="none"/>
        </w:rPr>
        <w:t>.1 资格审查文件应包括以下内容：</w:t>
      </w:r>
    </w:p>
    <w:p w14:paraId="5F575008">
      <w:pPr>
        <w:spacing w:line="360" w:lineRule="auto"/>
        <w:ind w:left="502"/>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8</w:t>
      </w:r>
      <w:r>
        <w:rPr>
          <w:rFonts w:ascii="宋体" w:hAnsi="宋体" w:eastAsia="宋体" w:cs="宋体"/>
          <w:color w:val="auto"/>
          <w:spacing w:val="5"/>
          <w:sz w:val="24"/>
          <w:szCs w:val="24"/>
          <w:highlight w:val="none"/>
        </w:rPr>
        <w:t>.</w:t>
      </w:r>
      <w:r>
        <w:rPr>
          <w:rFonts w:ascii="宋体" w:hAnsi="宋体" w:eastAsia="宋体" w:cs="宋体"/>
          <w:color w:val="auto"/>
          <w:spacing w:val="3"/>
          <w:sz w:val="24"/>
          <w:szCs w:val="24"/>
          <w:highlight w:val="none"/>
        </w:rPr>
        <w:t>1.1 法定代表人身份证明书</w:t>
      </w:r>
      <w:r>
        <w:rPr>
          <w:rFonts w:hint="eastAsia" w:ascii="宋体" w:hAnsi="宋体" w:eastAsia="宋体" w:cs="宋体"/>
          <w:color w:val="auto"/>
          <w:spacing w:val="3"/>
          <w:sz w:val="24"/>
          <w:szCs w:val="24"/>
          <w:highlight w:val="none"/>
        </w:rPr>
        <w:t>、</w:t>
      </w:r>
      <w:r>
        <w:rPr>
          <w:rFonts w:ascii="宋体" w:hAnsi="宋体" w:eastAsia="宋体" w:cs="宋体"/>
          <w:color w:val="auto"/>
          <w:spacing w:val="3"/>
          <w:sz w:val="24"/>
          <w:szCs w:val="24"/>
          <w:highlight w:val="none"/>
        </w:rPr>
        <w:t>法定代表人身份证；</w:t>
      </w:r>
    </w:p>
    <w:p w14:paraId="285254A7">
      <w:pPr>
        <w:spacing w:line="360" w:lineRule="auto"/>
        <w:ind w:left="502"/>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8</w:t>
      </w:r>
      <w:r>
        <w:rPr>
          <w:rFonts w:ascii="宋体" w:hAnsi="宋体" w:eastAsia="宋体" w:cs="宋体"/>
          <w:color w:val="auto"/>
          <w:spacing w:val="3"/>
          <w:sz w:val="24"/>
          <w:szCs w:val="24"/>
          <w:highlight w:val="none"/>
        </w:rPr>
        <w:t>.1.2 授权委托书(如有授权)</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委托人身份证</w:t>
      </w:r>
      <w:r>
        <w:rPr>
          <w:rFonts w:ascii="宋体" w:hAnsi="宋体" w:eastAsia="宋体" w:cs="宋体"/>
          <w:color w:val="auto"/>
          <w:spacing w:val="3"/>
          <w:sz w:val="24"/>
          <w:szCs w:val="24"/>
          <w:highlight w:val="none"/>
        </w:rPr>
        <w:t>；</w:t>
      </w:r>
    </w:p>
    <w:p w14:paraId="4EE722E6">
      <w:pPr>
        <w:spacing w:line="360" w:lineRule="auto"/>
        <w:ind w:left="50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8.1</w:t>
      </w:r>
      <w:r>
        <w:rPr>
          <w:rFonts w:ascii="宋体" w:hAnsi="宋体" w:eastAsia="宋体" w:cs="宋体"/>
          <w:color w:val="auto"/>
          <w:spacing w:val="3"/>
          <w:sz w:val="24"/>
          <w:szCs w:val="24"/>
          <w:highlight w:val="none"/>
        </w:rPr>
        <w:t>.</w:t>
      </w:r>
      <w:r>
        <w:rPr>
          <w:rFonts w:ascii="宋体" w:hAnsi="宋体" w:eastAsia="宋体" w:cs="宋体"/>
          <w:color w:val="auto"/>
          <w:spacing w:val="2"/>
          <w:sz w:val="24"/>
          <w:szCs w:val="24"/>
          <w:highlight w:val="none"/>
        </w:rPr>
        <w:t>3 无在建工程承诺书；</w:t>
      </w:r>
    </w:p>
    <w:p w14:paraId="79918C90">
      <w:pPr>
        <w:spacing w:line="360" w:lineRule="auto"/>
        <w:ind w:left="50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8.1.4 主要施工管理人员表</w:t>
      </w:r>
      <w:r>
        <w:rPr>
          <w:rFonts w:ascii="宋体" w:hAnsi="宋体" w:eastAsia="宋体" w:cs="宋体"/>
          <w:color w:val="auto"/>
          <w:spacing w:val="2"/>
          <w:sz w:val="24"/>
          <w:szCs w:val="24"/>
          <w:highlight w:val="none"/>
        </w:rPr>
        <w:t>；</w:t>
      </w:r>
    </w:p>
    <w:p w14:paraId="48729682">
      <w:pPr>
        <w:spacing w:line="360" w:lineRule="auto"/>
        <w:ind w:left="502"/>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8.1</w:t>
      </w:r>
      <w:r>
        <w:rPr>
          <w:rFonts w:ascii="宋体" w:hAnsi="宋体" w:eastAsia="宋体" w:cs="宋体"/>
          <w:color w:val="auto"/>
          <w:spacing w:val="9"/>
          <w:sz w:val="24"/>
          <w:szCs w:val="24"/>
          <w:highlight w:val="none"/>
        </w:rPr>
        <w:t>.</w:t>
      </w:r>
      <w:r>
        <w:rPr>
          <w:rFonts w:ascii="宋体" w:hAnsi="宋体" w:eastAsia="宋体" w:cs="宋体"/>
          <w:color w:val="auto"/>
          <w:spacing w:val="6"/>
          <w:sz w:val="24"/>
          <w:szCs w:val="24"/>
          <w:highlight w:val="none"/>
        </w:rPr>
        <w:t>5 企业法人营业执照 (工商行政管理部门颁发的有效法人营业执照) ；</w:t>
      </w:r>
    </w:p>
    <w:p w14:paraId="4A27084D">
      <w:pPr>
        <w:spacing w:line="360" w:lineRule="auto"/>
        <w:ind w:left="50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8.1.6</w:t>
      </w:r>
      <w:r>
        <w:rPr>
          <w:rFonts w:ascii="宋体" w:hAnsi="宋体" w:eastAsia="宋体" w:cs="宋体"/>
          <w:color w:val="auto"/>
          <w:spacing w:val="1"/>
          <w:sz w:val="24"/>
          <w:szCs w:val="24"/>
          <w:highlight w:val="none"/>
        </w:rPr>
        <w:t xml:space="preserve"> 企业资质证书；</w:t>
      </w:r>
    </w:p>
    <w:p w14:paraId="7F9870EB">
      <w:pPr>
        <w:spacing w:line="360" w:lineRule="auto"/>
        <w:ind w:left="50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8.1.7 企业安全生产许可证</w:t>
      </w:r>
      <w:r>
        <w:rPr>
          <w:rFonts w:ascii="宋体" w:hAnsi="宋体" w:eastAsia="宋体" w:cs="宋体"/>
          <w:color w:val="auto"/>
          <w:spacing w:val="2"/>
          <w:sz w:val="24"/>
          <w:szCs w:val="24"/>
          <w:highlight w:val="none"/>
        </w:rPr>
        <w:t>；</w:t>
      </w:r>
    </w:p>
    <w:p w14:paraId="49E64CB3">
      <w:pPr>
        <w:spacing w:line="360" w:lineRule="auto"/>
        <w:ind w:left="2" w:firstLine="500"/>
        <w:rPr>
          <w:rFonts w:ascii="宋体" w:hAnsi="宋体" w:eastAsia="宋体" w:cs="宋体"/>
          <w:color w:val="auto"/>
          <w:spacing w:val="5"/>
          <w:sz w:val="24"/>
          <w:szCs w:val="24"/>
          <w:highlight w:val="none"/>
        </w:rPr>
      </w:pPr>
      <w:r>
        <w:rPr>
          <w:rFonts w:ascii="宋体" w:hAnsi="宋体" w:eastAsia="宋体" w:cs="宋体"/>
          <w:color w:val="auto"/>
          <w:spacing w:val="10"/>
          <w:sz w:val="24"/>
          <w:szCs w:val="24"/>
          <w:highlight w:val="none"/>
        </w:rPr>
        <w:t>8.1</w:t>
      </w:r>
      <w:r>
        <w:rPr>
          <w:rFonts w:ascii="宋体" w:hAnsi="宋体" w:eastAsia="宋体" w:cs="宋体"/>
          <w:color w:val="auto"/>
          <w:spacing w:val="8"/>
          <w:sz w:val="24"/>
          <w:szCs w:val="24"/>
          <w:highlight w:val="none"/>
        </w:rPr>
        <w:t>.</w:t>
      </w:r>
      <w:r>
        <w:rPr>
          <w:rFonts w:ascii="宋体" w:hAnsi="宋体" w:eastAsia="宋体" w:cs="宋体"/>
          <w:color w:val="auto"/>
          <w:spacing w:val="5"/>
          <w:sz w:val="24"/>
          <w:szCs w:val="24"/>
          <w:highlight w:val="none"/>
        </w:rPr>
        <w:t>8 拟派项目负责人注册建造师证书、安全生产考核合格</w:t>
      </w:r>
      <w:r>
        <w:rPr>
          <w:rFonts w:ascii="宋体" w:hAnsi="宋体" w:eastAsia="宋体" w:cs="宋体"/>
          <w:color w:val="auto"/>
          <w:sz w:val="24"/>
          <w:szCs w:val="24"/>
          <w:highlight w:val="none"/>
        </w:rPr>
        <w:t>B</w:t>
      </w:r>
      <w:r>
        <w:rPr>
          <w:rFonts w:ascii="宋体" w:hAnsi="宋体" w:eastAsia="宋体" w:cs="宋体"/>
          <w:color w:val="auto"/>
          <w:spacing w:val="5"/>
          <w:sz w:val="24"/>
          <w:szCs w:val="24"/>
          <w:highlight w:val="none"/>
        </w:rPr>
        <w:t>证、身份证</w:t>
      </w:r>
      <w:r>
        <w:rPr>
          <w:rFonts w:hint="eastAsia" w:ascii="宋体" w:hAnsi="宋体" w:eastAsia="宋体" w:cs="宋体"/>
          <w:color w:val="auto"/>
          <w:spacing w:val="5"/>
          <w:sz w:val="24"/>
          <w:szCs w:val="24"/>
          <w:highlight w:val="none"/>
        </w:rPr>
        <w:t>及</w:t>
      </w:r>
      <w:r>
        <w:rPr>
          <w:rFonts w:hint="eastAsia" w:ascii="宋体" w:hAnsi="宋体" w:eastAsia="宋体" w:cs="宋体"/>
          <w:color w:val="auto"/>
          <w:kern w:val="2"/>
          <w:sz w:val="24"/>
          <w:szCs w:val="24"/>
          <w:highlight w:val="none"/>
        </w:rPr>
        <w:t>由社保部门出具的投标单位为其缴纳的</w:t>
      </w:r>
      <w:r>
        <w:rPr>
          <w:rFonts w:hint="eastAsia" w:ascii="宋体" w:hAnsi="宋体" w:eastAsia="宋体" w:cs="宋体"/>
          <w:color w:val="auto"/>
          <w:spacing w:val="5"/>
          <w:sz w:val="24"/>
          <w:szCs w:val="24"/>
          <w:highlight w:val="none"/>
        </w:rPr>
        <w:t>2025年</w:t>
      </w:r>
      <w:r>
        <w:rPr>
          <w:rFonts w:hint="eastAsia" w:ascii="宋体" w:hAnsi="宋体" w:eastAsia="宋体" w:cs="宋体"/>
          <w:color w:val="auto"/>
          <w:spacing w:val="5"/>
          <w:sz w:val="24"/>
          <w:szCs w:val="24"/>
          <w:highlight w:val="none"/>
          <w:lang w:val="en-US" w:eastAsia="zh-CN"/>
        </w:rPr>
        <w:t>7</w:t>
      </w:r>
      <w:r>
        <w:rPr>
          <w:rFonts w:hint="eastAsia" w:ascii="宋体" w:hAnsi="宋体" w:eastAsia="宋体" w:cs="宋体"/>
          <w:color w:val="auto"/>
          <w:spacing w:val="5"/>
          <w:sz w:val="24"/>
          <w:szCs w:val="24"/>
          <w:highlight w:val="none"/>
        </w:rPr>
        <w:t>月份至2025年</w:t>
      </w:r>
      <w:r>
        <w:rPr>
          <w:rFonts w:hint="eastAsia" w:ascii="宋体" w:hAnsi="宋体" w:eastAsia="宋体" w:cs="宋体"/>
          <w:color w:val="auto"/>
          <w:spacing w:val="5"/>
          <w:sz w:val="24"/>
          <w:szCs w:val="24"/>
          <w:highlight w:val="none"/>
          <w:lang w:val="en-US" w:eastAsia="zh-CN"/>
        </w:rPr>
        <w:t>9</w:t>
      </w:r>
      <w:r>
        <w:rPr>
          <w:rFonts w:hint="eastAsia" w:ascii="宋体" w:hAnsi="宋体" w:eastAsia="宋体" w:cs="宋体"/>
          <w:color w:val="auto"/>
          <w:spacing w:val="5"/>
          <w:sz w:val="24"/>
          <w:szCs w:val="24"/>
          <w:highlight w:val="none"/>
        </w:rPr>
        <w:t>月份至少1个</w:t>
      </w:r>
      <w:r>
        <w:rPr>
          <w:rFonts w:hint="eastAsia" w:ascii="宋体" w:hAnsi="宋体" w:eastAsia="宋体" w:cs="宋体"/>
          <w:color w:val="auto"/>
          <w:kern w:val="2"/>
          <w:sz w:val="24"/>
          <w:szCs w:val="24"/>
          <w:highlight w:val="none"/>
        </w:rPr>
        <w:t>月的养老保险缴费记录(如为退休人员,须提供退休证和用人单位聘用合同)</w:t>
      </w:r>
      <w:r>
        <w:rPr>
          <w:rFonts w:ascii="宋体" w:hAnsi="宋体" w:eastAsia="宋体" w:cs="宋体"/>
          <w:color w:val="auto"/>
          <w:spacing w:val="5"/>
          <w:sz w:val="24"/>
          <w:szCs w:val="24"/>
          <w:highlight w:val="none"/>
        </w:rPr>
        <w:t>；</w:t>
      </w:r>
    </w:p>
    <w:p w14:paraId="56CB6119">
      <w:pPr>
        <w:spacing w:line="360" w:lineRule="auto"/>
        <w:ind w:firstLine="516" w:firstLineChars="200"/>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8.1.9 投标经办人</w:t>
      </w:r>
      <w:r>
        <w:rPr>
          <w:rFonts w:ascii="宋体" w:hAnsi="宋体" w:eastAsia="宋体" w:cs="宋体"/>
          <w:color w:val="auto"/>
          <w:spacing w:val="5"/>
          <w:sz w:val="24"/>
          <w:szCs w:val="24"/>
          <w:highlight w:val="none"/>
        </w:rPr>
        <w:t>身份证</w:t>
      </w:r>
      <w:r>
        <w:rPr>
          <w:rFonts w:hint="eastAsia" w:ascii="宋体" w:hAnsi="宋体" w:eastAsia="宋体" w:cs="宋体"/>
          <w:color w:val="auto"/>
          <w:spacing w:val="5"/>
          <w:sz w:val="24"/>
          <w:szCs w:val="24"/>
          <w:highlight w:val="none"/>
        </w:rPr>
        <w:t>及</w:t>
      </w:r>
      <w:r>
        <w:rPr>
          <w:rFonts w:hint="eastAsia" w:ascii="宋体" w:hAnsi="宋体" w:eastAsia="宋体" w:cs="宋体"/>
          <w:color w:val="auto"/>
          <w:kern w:val="2"/>
          <w:sz w:val="24"/>
          <w:szCs w:val="24"/>
          <w:highlight w:val="none"/>
        </w:rPr>
        <w:t>由社保部门出具的投标单位为其缴纳的</w:t>
      </w:r>
      <w:r>
        <w:rPr>
          <w:rFonts w:hint="eastAsia" w:ascii="宋体" w:hAnsi="宋体" w:eastAsia="宋体" w:cs="宋体"/>
          <w:color w:val="auto"/>
          <w:spacing w:val="5"/>
          <w:sz w:val="24"/>
          <w:szCs w:val="24"/>
          <w:highlight w:val="none"/>
        </w:rPr>
        <w:t>2025年</w:t>
      </w:r>
      <w:r>
        <w:rPr>
          <w:rFonts w:hint="eastAsia" w:ascii="宋体" w:hAnsi="宋体" w:eastAsia="宋体" w:cs="宋体"/>
          <w:color w:val="auto"/>
          <w:spacing w:val="5"/>
          <w:sz w:val="24"/>
          <w:szCs w:val="24"/>
          <w:highlight w:val="none"/>
          <w:lang w:val="en-US" w:eastAsia="zh-CN"/>
        </w:rPr>
        <w:t>7</w:t>
      </w:r>
      <w:r>
        <w:rPr>
          <w:rFonts w:hint="eastAsia" w:ascii="宋体" w:hAnsi="宋体" w:eastAsia="宋体" w:cs="宋体"/>
          <w:color w:val="auto"/>
          <w:spacing w:val="5"/>
          <w:sz w:val="24"/>
          <w:szCs w:val="24"/>
          <w:highlight w:val="none"/>
        </w:rPr>
        <w:t>月份至2025年</w:t>
      </w:r>
      <w:r>
        <w:rPr>
          <w:rFonts w:hint="eastAsia" w:ascii="宋体" w:hAnsi="宋体" w:eastAsia="宋体" w:cs="宋体"/>
          <w:color w:val="auto"/>
          <w:spacing w:val="5"/>
          <w:sz w:val="24"/>
          <w:szCs w:val="24"/>
          <w:highlight w:val="none"/>
          <w:lang w:val="en-US" w:eastAsia="zh-CN"/>
        </w:rPr>
        <w:t>9</w:t>
      </w:r>
      <w:r>
        <w:rPr>
          <w:rFonts w:hint="eastAsia" w:ascii="宋体" w:hAnsi="宋体" w:eastAsia="宋体" w:cs="宋体"/>
          <w:color w:val="auto"/>
          <w:spacing w:val="5"/>
          <w:sz w:val="24"/>
          <w:szCs w:val="24"/>
          <w:highlight w:val="none"/>
        </w:rPr>
        <w:t>月份至少1个</w:t>
      </w:r>
      <w:r>
        <w:rPr>
          <w:rFonts w:hint="eastAsia" w:ascii="宋体" w:hAnsi="宋体" w:eastAsia="宋体" w:cs="宋体"/>
          <w:color w:val="auto"/>
          <w:kern w:val="2"/>
          <w:sz w:val="24"/>
          <w:szCs w:val="24"/>
          <w:highlight w:val="none"/>
        </w:rPr>
        <w:t>月的养老保险缴费记录(如为退休人员,须提供退休证和用人单位聘用合同)</w:t>
      </w:r>
      <w:r>
        <w:rPr>
          <w:rFonts w:ascii="宋体" w:hAnsi="宋体" w:eastAsia="宋体" w:cs="宋体"/>
          <w:color w:val="auto"/>
          <w:spacing w:val="9"/>
          <w:sz w:val="24"/>
          <w:szCs w:val="24"/>
          <w:highlight w:val="none"/>
        </w:rPr>
        <w:t>；</w:t>
      </w:r>
    </w:p>
    <w:p w14:paraId="2C3F32C2">
      <w:pPr>
        <w:spacing w:line="360" w:lineRule="auto"/>
        <w:ind w:right="83" w:firstLine="504"/>
        <w:rPr>
          <w:rFonts w:ascii="宋体" w:hAnsi="宋体" w:eastAsia="宋体" w:cs="宋体"/>
          <w:color w:val="auto"/>
          <w:spacing w:val="9"/>
          <w:sz w:val="24"/>
          <w:szCs w:val="24"/>
          <w:highlight w:val="none"/>
        </w:rPr>
      </w:pPr>
      <w:r>
        <w:rPr>
          <w:rFonts w:ascii="宋体" w:hAnsi="宋体" w:eastAsia="宋体" w:cs="宋体"/>
          <w:color w:val="auto"/>
          <w:spacing w:val="9"/>
          <w:sz w:val="24"/>
          <w:szCs w:val="24"/>
          <w:highlight w:val="none"/>
        </w:rPr>
        <w:t>8.1.10</w:t>
      </w:r>
      <w:r>
        <w:rPr>
          <w:rFonts w:ascii="宋体" w:hAnsi="宋体" w:eastAsia="宋体" w:cs="宋体"/>
          <w:color w:val="auto"/>
          <w:spacing w:val="10"/>
          <w:sz w:val="24"/>
          <w:szCs w:val="24"/>
          <w:highlight w:val="none"/>
        </w:rPr>
        <w:t>银行汇票</w:t>
      </w:r>
      <w:r>
        <w:rPr>
          <w:rFonts w:hint="eastAsia" w:ascii="宋体" w:hAnsi="宋体" w:eastAsia="宋体" w:cs="宋体"/>
          <w:color w:val="auto"/>
          <w:spacing w:val="10"/>
          <w:sz w:val="24"/>
          <w:szCs w:val="24"/>
          <w:highlight w:val="none"/>
        </w:rPr>
        <w:t>、</w:t>
      </w:r>
      <w:r>
        <w:rPr>
          <w:rFonts w:hint="eastAsia" w:ascii="宋体" w:hAnsi="宋体" w:eastAsia="宋体" w:cs="宋体"/>
          <w:color w:val="auto"/>
          <w:sz w:val="24"/>
          <w:szCs w:val="24"/>
          <w:highlight w:val="none"/>
        </w:rPr>
        <w:t>电汇、银行保函、保险保函</w:t>
      </w:r>
      <w:r>
        <w:rPr>
          <w:rFonts w:hint="eastAsia" w:ascii="宋体" w:hAnsi="宋体" w:eastAsia="宋体" w:cs="宋体"/>
          <w:color w:val="auto"/>
          <w:spacing w:val="10"/>
          <w:sz w:val="24"/>
          <w:szCs w:val="24"/>
          <w:highlight w:val="none"/>
        </w:rPr>
        <w:t>等方式提交投标保证金</w:t>
      </w:r>
      <w:r>
        <w:rPr>
          <w:rFonts w:hint="eastAsia" w:ascii="宋体" w:hAnsi="宋体" w:eastAsia="宋体" w:cs="宋体"/>
          <w:color w:val="auto"/>
          <w:spacing w:val="10"/>
          <w:sz w:val="24"/>
          <w:szCs w:val="24"/>
          <w:highlight w:val="none"/>
          <w:lang w:val="en-US" w:eastAsia="zh-CN"/>
        </w:rPr>
        <w:t>的</w:t>
      </w:r>
      <w:r>
        <w:rPr>
          <w:rFonts w:hint="eastAsia" w:ascii="宋体" w:hAnsi="宋体" w:eastAsia="宋体" w:cs="宋体"/>
          <w:color w:val="auto"/>
          <w:spacing w:val="9"/>
          <w:sz w:val="24"/>
          <w:szCs w:val="24"/>
          <w:highlight w:val="none"/>
        </w:rPr>
        <w:t>缴纳凭证</w:t>
      </w:r>
      <w:r>
        <w:rPr>
          <w:rFonts w:ascii="宋体" w:hAnsi="宋体" w:eastAsia="宋体" w:cs="宋体"/>
          <w:color w:val="auto"/>
          <w:spacing w:val="9"/>
          <w:sz w:val="24"/>
          <w:szCs w:val="24"/>
          <w:highlight w:val="none"/>
        </w:rPr>
        <w:t>；</w:t>
      </w:r>
    </w:p>
    <w:p w14:paraId="2D22F995">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8.1.11 </w:t>
      </w:r>
      <w:r>
        <w:rPr>
          <w:rFonts w:ascii="宋体" w:hAnsi="宋体" w:eastAsia="宋体" w:cs="宋体"/>
          <w:color w:val="auto"/>
          <w:spacing w:val="9"/>
          <w:sz w:val="24"/>
          <w:szCs w:val="24"/>
          <w:highlight w:val="none"/>
        </w:rPr>
        <w:t>基本帐户开户许可证或基本存款账户信息</w:t>
      </w:r>
      <w:r>
        <w:rPr>
          <w:rFonts w:hint="eastAsia" w:ascii="宋体" w:hAnsi="宋体" w:eastAsia="宋体" w:cs="宋体"/>
          <w:color w:val="auto"/>
          <w:kern w:val="2"/>
          <w:sz w:val="24"/>
          <w:szCs w:val="24"/>
          <w:highlight w:val="none"/>
        </w:rPr>
        <w:t>；</w:t>
      </w:r>
    </w:p>
    <w:p w14:paraId="6B4F0447">
      <w:pPr>
        <w:spacing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8.1.12 公共资源交易投标信用承诺书。</w:t>
      </w:r>
    </w:p>
    <w:p w14:paraId="188EC673">
      <w:pPr>
        <w:spacing w:line="360" w:lineRule="auto"/>
        <w:ind w:right="83" w:firstLine="504"/>
        <w:rPr>
          <w:rFonts w:ascii="宋体" w:hAnsi="宋体" w:eastAsia="宋体" w:cs="宋体"/>
          <w:color w:val="auto"/>
          <w:spacing w:val="9"/>
          <w:sz w:val="24"/>
          <w:szCs w:val="24"/>
          <w:highlight w:val="none"/>
        </w:rPr>
      </w:pPr>
      <w:r>
        <w:rPr>
          <w:rFonts w:ascii="宋体" w:hAnsi="宋体" w:eastAsia="宋体" w:cs="宋体"/>
          <w:color w:val="auto"/>
          <w:spacing w:val="9"/>
          <w:sz w:val="24"/>
          <w:szCs w:val="24"/>
          <w:highlight w:val="none"/>
        </w:rPr>
        <w:t xml:space="preserve"> 注：</w:t>
      </w:r>
    </w:p>
    <w:p w14:paraId="35B7FE6F">
      <w:pPr>
        <w:spacing w:line="360" w:lineRule="auto"/>
        <w:ind w:right="83" w:firstLine="504"/>
        <w:rPr>
          <w:rFonts w:ascii="宋体" w:hAnsi="宋体" w:eastAsia="宋体" w:cs="宋体"/>
          <w:color w:val="auto"/>
          <w:spacing w:val="9"/>
          <w:sz w:val="24"/>
          <w:szCs w:val="24"/>
          <w:highlight w:val="none"/>
        </w:rPr>
      </w:pPr>
      <w:r>
        <w:rPr>
          <w:rFonts w:ascii="宋体" w:hAnsi="宋体" w:eastAsia="宋体" w:cs="宋体"/>
          <w:color w:val="auto"/>
          <w:spacing w:val="9"/>
          <w:sz w:val="24"/>
          <w:szCs w:val="24"/>
          <w:highlight w:val="none"/>
        </w:rPr>
        <w:t>(1) 以上第 8.1.1-8.1.4、8.1.12项须严格按照投标文件格式填写完整并按</w:t>
      </w:r>
    </w:p>
    <w:p w14:paraId="353254E5">
      <w:pPr>
        <w:spacing w:line="360" w:lineRule="auto"/>
        <w:ind w:right="83" w:firstLine="504"/>
        <w:rPr>
          <w:rFonts w:ascii="宋体" w:hAnsi="宋体" w:eastAsia="宋体" w:cs="宋体"/>
          <w:color w:val="auto"/>
          <w:spacing w:val="9"/>
          <w:sz w:val="24"/>
          <w:szCs w:val="24"/>
          <w:highlight w:val="none"/>
        </w:rPr>
      </w:pPr>
      <w:r>
        <w:rPr>
          <w:rFonts w:ascii="宋体" w:hAnsi="宋体" w:eastAsia="宋体" w:cs="宋体"/>
          <w:color w:val="auto"/>
          <w:spacing w:val="9"/>
          <w:sz w:val="24"/>
          <w:szCs w:val="24"/>
          <w:highlight w:val="none"/>
        </w:rPr>
        <w:t>要求加盖单位公章；第 8.1.5-8.1.11项为加盖投标人公章的复印件。</w:t>
      </w:r>
    </w:p>
    <w:p w14:paraId="202355C9">
      <w:pPr>
        <w:spacing w:line="360" w:lineRule="auto"/>
        <w:ind w:right="83" w:firstLine="504"/>
        <w:rPr>
          <w:rFonts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（2）</w:t>
      </w:r>
      <w:r>
        <w:rPr>
          <w:rFonts w:ascii="宋体" w:hAnsi="宋体" w:eastAsia="宋体" w:cs="宋体"/>
          <w:color w:val="auto"/>
          <w:spacing w:val="9"/>
          <w:sz w:val="24"/>
          <w:szCs w:val="24"/>
          <w:highlight w:val="none"/>
        </w:rPr>
        <w:t>完整的一套资格审查文件 (包含 8.1.1-8.1.12项内容)必须以PDF格式上传至系统内相应位置，具体操作流程详见《招投标系统操作手册(投标人)》</w:t>
      </w:r>
      <w:r>
        <w:rPr>
          <w:rFonts w:hint="eastAsia" w:ascii="宋体" w:hAnsi="宋体" w:eastAsia="宋体" w:cs="宋体"/>
          <w:color w:val="auto"/>
          <w:spacing w:val="9"/>
          <w:sz w:val="24"/>
          <w:szCs w:val="24"/>
          <w:highlight w:val="none"/>
        </w:rPr>
        <w:t>。</w:t>
      </w:r>
      <w:r>
        <w:rPr>
          <w:rFonts w:ascii="宋体" w:hAnsi="宋体" w:eastAsia="宋体" w:cs="宋体"/>
          <w:color w:val="auto"/>
          <w:spacing w:val="9"/>
          <w:sz w:val="24"/>
          <w:szCs w:val="24"/>
          <w:highlight w:val="none"/>
        </w:rPr>
        <w:t>资格审查不合格的投标人，其“商务标”不参加评审。</w:t>
      </w:r>
    </w:p>
    <w:p w14:paraId="6AB29FA8">
      <w:pPr>
        <w:spacing w:line="360" w:lineRule="auto"/>
        <w:ind w:right="83" w:firstLine="504"/>
        <w:rPr>
          <w:rFonts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（3）</w:t>
      </w:r>
      <w:r>
        <w:rPr>
          <w:rFonts w:ascii="宋体" w:hAnsi="宋体" w:eastAsia="宋体" w:cs="宋体"/>
          <w:color w:val="auto"/>
          <w:spacing w:val="9"/>
          <w:sz w:val="24"/>
          <w:szCs w:val="24"/>
          <w:highlight w:val="none"/>
        </w:rPr>
        <w:t>开标过程中，投标单位提供的相关证件如身份证、资格证书等为虚假或伪造，一经发现则取消投标单位资格，没收其投标保证金。</w:t>
      </w:r>
    </w:p>
    <w:p w14:paraId="20E9976D">
      <w:pPr>
        <w:spacing w:line="360" w:lineRule="auto"/>
        <w:ind w:right="83" w:firstLine="504"/>
        <w:rPr>
          <w:rFonts w:ascii="宋体" w:hAnsi="宋体" w:eastAsia="宋体" w:cs="宋体"/>
          <w:color w:val="auto"/>
          <w:spacing w:val="9"/>
          <w:sz w:val="24"/>
          <w:szCs w:val="24"/>
          <w:highlight w:val="none"/>
        </w:rPr>
      </w:pPr>
      <w:r>
        <w:rPr>
          <w:rFonts w:ascii="宋体" w:hAnsi="宋体" w:eastAsia="宋体" w:cs="宋体"/>
          <w:color w:val="auto"/>
          <w:spacing w:val="9"/>
          <w:sz w:val="24"/>
          <w:szCs w:val="24"/>
          <w:highlight w:val="none"/>
        </w:rPr>
        <w:t>8.3 商务标应包括以下内容：</w:t>
      </w:r>
    </w:p>
    <w:p w14:paraId="097E43DC">
      <w:pPr>
        <w:spacing w:line="360" w:lineRule="auto"/>
        <w:ind w:right="83" w:firstLine="504"/>
        <w:rPr>
          <w:rFonts w:ascii="宋体" w:hAnsi="宋体" w:eastAsia="宋体" w:cs="宋体"/>
          <w:color w:val="auto"/>
          <w:spacing w:val="9"/>
          <w:sz w:val="24"/>
          <w:szCs w:val="24"/>
          <w:highlight w:val="none"/>
        </w:rPr>
      </w:pPr>
      <w:r>
        <w:rPr>
          <w:rFonts w:ascii="宋体" w:hAnsi="宋体" w:eastAsia="宋体" w:cs="宋体"/>
          <w:color w:val="auto"/>
          <w:spacing w:val="9"/>
          <w:sz w:val="24"/>
          <w:szCs w:val="24"/>
          <w:highlight w:val="none"/>
        </w:rPr>
        <w:t>8.3.1 投标函；</w:t>
      </w:r>
    </w:p>
    <w:p w14:paraId="2F944653">
      <w:pPr>
        <w:spacing w:line="360" w:lineRule="auto"/>
        <w:ind w:right="83" w:firstLine="504"/>
        <w:rPr>
          <w:rFonts w:ascii="宋体" w:hAnsi="宋体" w:eastAsia="宋体" w:cs="宋体"/>
          <w:color w:val="auto"/>
          <w:spacing w:val="9"/>
          <w:sz w:val="24"/>
          <w:szCs w:val="24"/>
          <w:highlight w:val="none"/>
        </w:rPr>
      </w:pPr>
      <w:r>
        <w:rPr>
          <w:rFonts w:ascii="宋体" w:hAnsi="宋体" w:eastAsia="宋体" w:cs="宋体"/>
          <w:color w:val="auto"/>
          <w:spacing w:val="9"/>
          <w:sz w:val="24"/>
          <w:szCs w:val="24"/>
          <w:highlight w:val="none"/>
        </w:rPr>
        <w:t>8.3.2 已标价的工程量清单。</w:t>
      </w:r>
    </w:p>
    <w:p w14:paraId="0E7AFE9F">
      <w:pPr>
        <w:spacing w:before="2" w:line="330" w:lineRule="auto"/>
        <w:ind w:right="83" w:firstLine="504"/>
        <w:rPr>
          <w:rFonts w:ascii="宋体" w:hAnsi="宋体" w:eastAsia="宋体" w:cs="宋体"/>
          <w:b/>
          <w:bCs/>
          <w:color w:val="auto"/>
          <w:spacing w:val="9"/>
          <w:sz w:val="24"/>
          <w:szCs w:val="24"/>
          <w:highlight w:val="none"/>
        </w:rPr>
      </w:pPr>
      <w:r>
        <w:rPr>
          <w:rFonts w:ascii="宋体" w:hAnsi="宋体" w:eastAsia="宋体" w:cs="宋体"/>
          <w:b/>
          <w:bCs/>
          <w:color w:val="auto"/>
          <w:spacing w:val="9"/>
          <w:sz w:val="24"/>
          <w:szCs w:val="24"/>
          <w:highlight w:val="none"/>
        </w:rPr>
        <w:t>注：1.完整的一套商务标文件必须以PDF格式上传至系统内相应位置，具体操 作流程详见《招投标系统操作手册(投标人)》。</w:t>
      </w:r>
    </w:p>
    <w:p w14:paraId="25571B6B">
      <w:pPr>
        <w:spacing w:before="2" w:line="330" w:lineRule="auto"/>
        <w:ind w:right="83" w:firstLine="504"/>
        <w:rPr>
          <w:rFonts w:ascii="宋体" w:hAnsi="宋体" w:eastAsia="宋体" w:cs="宋体"/>
          <w:b/>
          <w:bCs/>
          <w:color w:val="auto"/>
          <w:spacing w:val="9"/>
          <w:sz w:val="24"/>
          <w:szCs w:val="24"/>
          <w:highlight w:val="none"/>
        </w:rPr>
      </w:pPr>
      <w:r>
        <w:rPr>
          <w:rFonts w:ascii="宋体" w:hAnsi="宋体" w:eastAsia="宋体" w:cs="宋体"/>
          <w:b/>
          <w:bCs/>
          <w:color w:val="auto"/>
          <w:spacing w:val="9"/>
          <w:sz w:val="24"/>
          <w:szCs w:val="24"/>
          <w:highlight w:val="none"/>
        </w:rPr>
        <w:t>2.商务标电子标书(13JT格式) 必须上传至系统对应端口且必须通过商务标清标。否则视为废标。</w:t>
      </w:r>
    </w:p>
    <w:p w14:paraId="76A282AE">
      <w:pPr>
        <w:spacing w:before="2" w:line="330" w:lineRule="auto"/>
        <w:ind w:right="83" w:firstLine="504"/>
        <w:rPr>
          <w:rFonts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 xml:space="preserve"> </w:t>
      </w:r>
      <w:r>
        <w:rPr>
          <w:rFonts w:ascii="宋体" w:hAnsi="宋体" w:eastAsia="宋体" w:cs="宋体"/>
          <w:color w:val="auto"/>
          <w:spacing w:val="9"/>
          <w:sz w:val="24"/>
          <w:szCs w:val="24"/>
          <w:highlight w:val="none"/>
        </w:rPr>
        <w:t>11.投标有效期</w:t>
      </w:r>
    </w:p>
    <w:p w14:paraId="521DE861">
      <w:pPr>
        <w:spacing w:before="2" w:line="330" w:lineRule="auto"/>
        <w:ind w:right="83" w:firstLine="504"/>
        <w:rPr>
          <w:rFonts w:ascii="宋体" w:hAnsi="宋体" w:eastAsia="宋体" w:cs="宋体"/>
          <w:color w:val="auto"/>
          <w:spacing w:val="9"/>
          <w:sz w:val="24"/>
          <w:szCs w:val="24"/>
          <w:highlight w:val="none"/>
        </w:rPr>
      </w:pPr>
      <w:r>
        <w:rPr>
          <w:rFonts w:ascii="宋体" w:hAnsi="宋体" w:eastAsia="宋体" w:cs="宋体"/>
          <w:color w:val="auto"/>
          <w:spacing w:val="9"/>
          <w:sz w:val="24"/>
          <w:szCs w:val="24"/>
          <w:highlight w:val="none"/>
        </w:rPr>
        <w:t>投标文件自投标截止时间起至前附表投标须知规定的时间内有效。</w:t>
      </w:r>
    </w:p>
    <w:p w14:paraId="5294055C">
      <w:pPr>
        <w:spacing w:line="360" w:lineRule="auto"/>
        <w:ind w:right="83" w:firstLine="516" w:firstLineChars="200"/>
        <w:rPr>
          <w:rFonts w:ascii="宋体" w:hAnsi="宋体" w:eastAsia="宋体" w:cs="宋体"/>
          <w:color w:val="auto"/>
          <w:spacing w:val="9"/>
          <w:sz w:val="24"/>
          <w:szCs w:val="24"/>
          <w:highlight w:val="none"/>
        </w:rPr>
      </w:pPr>
      <w:r>
        <w:rPr>
          <w:rFonts w:ascii="宋体" w:hAnsi="宋体" w:eastAsia="宋体" w:cs="宋体"/>
          <w:color w:val="auto"/>
          <w:spacing w:val="9"/>
          <w:sz w:val="24"/>
          <w:szCs w:val="24"/>
          <w:highlight w:val="none"/>
        </w:rPr>
        <w:t>12.投标保证金</w:t>
      </w:r>
    </w:p>
    <w:p w14:paraId="1C093F88">
      <w:pPr>
        <w:spacing w:line="360" w:lineRule="auto"/>
        <w:ind w:right="83" w:firstLine="516" w:firstLineChars="200"/>
        <w:rPr>
          <w:rFonts w:ascii="宋体" w:hAnsi="宋体" w:eastAsia="宋体" w:cs="宋体"/>
          <w:color w:val="auto"/>
          <w:spacing w:val="9"/>
          <w:sz w:val="24"/>
          <w:szCs w:val="24"/>
          <w:highlight w:val="none"/>
        </w:rPr>
      </w:pPr>
      <w:r>
        <w:rPr>
          <w:rFonts w:ascii="宋体" w:hAnsi="宋体" w:eastAsia="宋体" w:cs="宋体"/>
          <w:color w:val="auto"/>
          <w:spacing w:val="9"/>
          <w:sz w:val="24"/>
          <w:szCs w:val="24"/>
          <w:highlight w:val="none"/>
        </w:rPr>
        <w:t>12.1 本工程投标保证金采用</w:t>
      </w:r>
      <w:r>
        <w:rPr>
          <w:rFonts w:ascii="宋体" w:hAnsi="宋体" w:eastAsia="宋体" w:cs="宋体"/>
          <w:color w:val="auto"/>
          <w:spacing w:val="10"/>
          <w:sz w:val="24"/>
          <w:szCs w:val="24"/>
          <w:highlight w:val="none"/>
        </w:rPr>
        <w:t>银行汇票</w:t>
      </w:r>
      <w:r>
        <w:rPr>
          <w:rFonts w:hint="eastAsia" w:ascii="宋体" w:hAnsi="宋体" w:eastAsia="宋体" w:cs="宋体"/>
          <w:color w:val="auto"/>
          <w:spacing w:val="10"/>
          <w:sz w:val="24"/>
          <w:szCs w:val="24"/>
          <w:highlight w:val="none"/>
        </w:rPr>
        <w:t>、</w:t>
      </w:r>
      <w:r>
        <w:rPr>
          <w:rFonts w:hint="eastAsia" w:ascii="宋体" w:hAnsi="宋体" w:eastAsia="宋体" w:cs="宋体"/>
          <w:color w:val="auto"/>
          <w:sz w:val="24"/>
          <w:szCs w:val="24"/>
          <w:highlight w:val="none"/>
        </w:rPr>
        <w:t>电汇、银行保函、保险保函</w:t>
      </w:r>
      <w:r>
        <w:rPr>
          <w:rFonts w:hint="eastAsia" w:ascii="宋体" w:hAnsi="宋体" w:eastAsia="宋体" w:cs="宋体"/>
          <w:color w:val="auto"/>
          <w:spacing w:val="10"/>
          <w:sz w:val="24"/>
          <w:szCs w:val="24"/>
          <w:highlight w:val="none"/>
        </w:rPr>
        <w:t>等</w:t>
      </w:r>
      <w:r>
        <w:rPr>
          <w:rFonts w:ascii="宋体" w:hAnsi="宋体" w:eastAsia="宋体" w:cs="宋体"/>
          <w:color w:val="auto"/>
          <w:spacing w:val="9"/>
          <w:sz w:val="24"/>
          <w:szCs w:val="24"/>
          <w:highlight w:val="none"/>
        </w:rPr>
        <w:t>方式缴纳。</w:t>
      </w:r>
    </w:p>
    <w:p w14:paraId="220540CE">
      <w:pPr>
        <w:spacing w:line="360" w:lineRule="auto"/>
        <w:ind w:firstLine="516" w:firstLineChars="200"/>
        <w:rPr>
          <w:rFonts w:ascii="宋体" w:hAnsi="宋体" w:eastAsia="宋体" w:cs="宋体"/>
          <w:color w:val="auto"/>
          <w:spacing w:val="9"/>
          <w:sz w:val="24"/>
          <w:szCs w:val="24"/>
          <w:highlight w:val="none"/>
        </w:rPr>
      </w:pPr>
      <w:r>
        <w:rPr>
          <w:rFonts w:ascii="宋体" w:hAnsi="宋体" w:eastAsia="宋体" w:cs="宋体"/>
          <w:color w:val="auto"/>
          <w:spacing w:val="9"/>
          <w:sz w:val="24"/>
          <w:szCs w:val="24"/>
          <w:highlight w:val="none"/>
        </w:rPr>
        <w:t>投标人必须以企业法人的名义从法人基本存款帐户缴纳，否则不予接受。以个人、企业的办事处、分公司、子公司名义或从他人帐户、投标人企业的其他账户缴纳的投标保证金无效。</w:t>
      </w:r>
    </w:p>
    <w:p w14:paraId="70EDBDC4">
      <w:pPr>
        <w:spacing w:line="360" w:lineRule="auto"/>
        <w:ind w:firstLine="516" w:firstLineChars="200"/>
        <w:rPr>
          <w:rFonts w:ascii="宋体" w:hAnsi="宋体" w:eastAsia="宋体" w:cs="宋体"/>
          <w:color w:val="auto"/>
          <w:spacing w:val="9"/>
          <w:sz w:val="24"/>
          <w:szCs w:val="24"/>
          <w:highlight w:val="none"/>
        </w:rPr>
      </w:pPr>
      <w:r>
        <w:rPr>
          <w:rFonts w:ascii="宋体" w:hAnsi="宋体" w:eastAsia="宋体" w:cs="宋体"/>
          <w:color w:val="auto"/>
          <w:spacing w:val="9"/>
          <w:sz w:val="24"/>
          <w:szCs w:val="24"/>
          <w:highlight w:val="none"/>
        </w:rPr>
        <w:t>本工程投标保证金缴纳：</w:t>
      </w:r>
    </w:p>
    <w:p w14:paraId="3E0DB672">
      <w:pPr>
        <w:spacing w:before="2" w:line="330" w:lineRule="auto"/>
        <w:ind w:right="83" w:firstLine="504"/>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开户名：如东县洋口镇洋口村股份经济合作社；开户行：江苏如东农村商业银行股份有限公司洋口支行；账号：3206230381010000091344</w:t>
      </w:r>
    </w:p>
    <w:p w14:paraId="28EC0BBF">
      <w:pPr>
        <w:spacing w:before="2" w:line="330" w:lineRule="auto"/>
        <w:ind w:right="83" w:firstLine="504"/>
        <w:rPr>
          <w:rFonts w:ascii="宋体" w:hAnsi="宋体" w:eastAsia="宋体" w:cs="宋体"/>
          <w:b/>
          <w:bCs/>
          <w:color w:val="auto"/>
          <w:highlight w:val="none"/>
        </w:rPr>
      </w:pPr>
      <w:r>
        <w:rPr>
          <w:rFonts w:hint="eastAsia" w:ascii="宋体" w:hAnsi="宋体" w:eastAsia="宋体" w:cs="宋体"/>
          <w:b/>
          <w:bCs/>
          <w:color w:val="auto"/>
          <w:highlight w:val="none"/>
        </w:rPr>
        <w:t>特别提醒：中标结果公示的第二天，中标单位须提供保证金缴纳凭证原件（原件必须与投标文件中保证金缴纳凭证描件一致）备查，如招标人要求提供保证金缴纳凭证原件，中标单位未按要求提供或存在其他违规现象的，将取消其中标资格。</w:t>
      </w:r>
    </w:p>
    <w:p w14:paraId="15F1957D">
      <w:pPr>
        <w:spacing w:before="2" w:line="330" w:lineRule="auto"/>
        <w:ind w:right="83" w:firstLine="504"/>
        <w:rPr>
          <w:rFonts w:ascii="宋体" w:hAnsi="宋体" w:eastAsia="宋体" w:cs="宋体"/>
          <w:color w:val="auto"/>
          <w:spacing w:val="9"/>
          <w:sz w:val="24"/>
          <w:szCs w:val="24"/>
          <w:highlight w:val="none"/>
        </w:rPr>
      </w:pPr>
      <w:r>
        <w:rPr>
          <w:rFonts w:ascii="宋体" w:hAnsi="宋体" w:eastAsia="宋体" w:cs="宋体"/>
          <w:color w:val="auto"/>
          <w:spacing w:val="9"/>
          <w:sz w:val="24"/>
          <w:szCs w:val="24"/>
          <w:highlight w:val="none"/>
        </w:rPr>
        <w:t>12.2.未中标人的投标保证金在开评标活动结束后予以退还</w:t>
      </w:r>
      <w:r>
        <w:rPr>
          <w:rFonts w:hint="eastAsia" w:ascii="宋体" w:hAnsi="宋体" w:eastAsia="宋体" w:cs="宋体"/>
          <w:color w:val="auto"/>
          <w:spacing w:val="9"/>
          <w:sz w:val="24"/>
          <w:szCs w:val="24"/>
          <w:highlight w:val="none"/>
          <w:lang w:val="en-US" w:eastAsia="zh-CN"/>
        </w:rPr>
        <w:t xml:space="preserve"> </w:t>
      </w:r>
      <w:r>
        <w:rPr>
          <w:rFonts w:ascii="宋体" w:hAnsi="宋体" w:eastAsia="宋体" w:cs="宋体"/>
          <w:color w:val="auto"/>
          <w:spacing w:val="9"/>
          <w:sz w:val="24"/>
          <w:szCs w:val="24"/>
          <w:highlight w:val="none"/>
        </w:rPr>
        <w:t>。</w:t>
      </w:r>
    </w:p>
    <w:p w14:paraId="78510BF6">
      <w:pPr>
        <w:spacing w:before="2" w:line="330" w:lineRule="auto"/>
        <w:ind w:right="83" w:firstLine="504"/>
        <w:rPr>
          <w:rFonts w:ascii="宋体" w:hAnsi="宋体" w:eastAsia="宋体" w:cs="宋体"/>
          <w:color w:val="auto"/>
          <w:spacing w:val="9"/>
          <w:sz w:val="24"/>
          <w:szCs w:val="24"/>
          <w:highlight w:val="none"/>
        </w:rPr>
      </w:pPr>
      <w:r>
        <w:rPr>
          <w:rFonts w:ascii="宋体" w:hAnsi="宋体" w:eastAsia="宋体" w:cs="宋体"/>
          <w:color w:val="auto"/>
          <w:spacing w:val="9"/>
          <w:sz w:val="24"/>
          <w:szCs w:val="24"/>
          <w:highlight w:val="none"/>
        </w:rPr>
        <w:t>12.3.中标人的投标保证金在缴纳相关规费后予以退还。</w:t>
      </w:r>
    </w:p>
    <w:p w14:paraId="7631F30C">
      <w:pPr>
        <w:spacing w:before="2" w:line="330" w:lineRule="auto"/>
        <w:ind w:right="83" w:firstLine="504"/>
        <w:rPr>
          <w:rFonts w:ascii="宋体" w:hAnsi="宋体" w:eastAsia="宋体" w:cs="宋体"/>
          <w:color w:val="auto"/>
          <w:spacing w:val="9"/>
          <w:sz w:val="24"/>
          <w:szCs w:val="24"/>
          <w:highlight w:val="none"/>
        </w:rPr>
      </w:pPr>
      <w:r>
        <w:rPr>
          <w:rFonts w:ascii="宋体" w:hAnsi="宋体" w:eastAsia="宋体" w:cs="宋体"/>
          <w:color w:val="auto"/>
          <w:spacing w:val="9"/>
          <w:sz w:val="24"/>
          <w:szCs w:val="24"/>
          <w:highlight w:val="none"/>
        </w:rPr>
        <w:t>12.4.投标人在投标有效期内撤回投标文件，该投标人的投标保证金将予以没收。中标通知书发出后，除不可抗力情况外，中标人出现下列情形之一的，将取消其中标资格，其投标保证金不予退还：</w:t>
      </w:r>
    </w:p>
    <w:p w14:paraId="67F789A0">
      <w:pPr>
        <w:spacing w:before="2" w:line="330" w:lineRule="auto"/>
        <w:ind w:right="83" w:firstLine="504"/>
        <w:rPr>
          <w:rFonts w:ascii="宋体" w:hAnsi="宋体" w:eastAsia="宋体" w:cs="宋体"/>
          <w:color w:val="auto"/>
          <w:spacing w:val="9"/>
          <w:sz w:val="24"/>
          <w:szCs w:val="24"/>
          <w:highlight w:val="none"/>
        </w:rPr>
      </w:pPr>
      <w:r>
        <w:rPr>
          <w:rFonts w:ascii="宋体" w:hAnsi="宋体" w:eastAsia="宋体" w:cs="宋体"/>
          <w:color w:val="auto"/>
          <w:spacing w:val="9"/>
          <w:sz w:val="24"/>
          <w:szCs w:val="24"/>
          <w:highlight w:val="none"/>
        </w:rPr>
        <w:t>12.4.1 放弃中标项目的；</w:t>
      </w:r>
    </w:p>
    <w:p w14:paraId="0025CA39">
      <w:pPr>
        <w:spacing w:before="2" w:line="330" w:lineRule="auto"/>
        <w:ind w:right="83" w:firstLine="504"/>
        <w:rPr>
          <w:rFonts w:ascii="宋体" w:hAnsi="宋体" w:eastAsia="宋体" w:cs="宋体"/>
          <w:color w:val="auto"/>
          <w:spacing w:val="9"/>
          <w:sz w:val="24"/>
          <w:szCs w:val="24"/>
          <w:highlight w:val="none"/>
        </w:rPr>
      </w:pPr>
      <w:r>
        <w:rPr>
          <w:rFonts w:ascii="宋体" w:hAnsi="宋体" w:eastAsia="宋体" w:cs="宋体"/>
          <w:color w:val="auto"/>
          <w:spacing w:val="9"/>
          <w:sz w:val="24"/>
          <w:szCs w:val="24"/>
          <w:highlight w:val="none"/>
        </w:rPr>
        <w:t>12.4.2 不与招标人签订合同的，或者在签订合同时向招标人提出附加条件或者 更改合同实质性内容的。</w:t>
      </w:r>
    </w:p>
    <w:p w14:paraId="102521B6">
      <w:pPr>
        <w:spacing w:before="2" w:line="330" w:lineRule="auto"/>
        <w:ind w:right="83" w:firstLine="504"/>
        <w:rPr>
          <w:rFonts w:ascii="宋体" w:hAnsi="宋体" w:eastAsia="宋体" w:cs="宋体"/>
          <w:color w:val="auto"/>
          <w:spacing w:val="9"/>
          <w:sz w:val="24"/>
          <w:szCs w:val="24"/>
          <w:highlight w:val="none"/>
        </w:rPr>
      </w:pPr>
      <w:r>
        <w:rPr>
          <w:rFonts w:ascii="宋体" w:hAnsi="宋体" w:eastAsia="宋体" w:cs="宋体"/>
          <w:color w:val="auto"/>
          <w:spacing w:val="9"/>
          <w:sz w:val="24"/>
          <w:szCs w:val="24"/>
          <w:highlight w:val="none"/>
        </w:rPr>
        <w:t>投标人(中标人) 存在前款所述情形的，招标投标行政监督部门应当将其记入不良行为记录，在一年内其它政府投资项目的招标人可以据此不接受其投标。</w:t>
      </w:r>
    </w:p>
    <w:p w14:paraId="48546D52">
      <w:pPr>
        <w:spacing w:before="2" w:line="330" w:lineRule="auto"/>
        <w:ind w:right="83" w:firstLine="504"/>
        <w:rPr>
          <w:rFonts w:ascii="宋体" w:hAnsi="宋体" w:eastAsia="宋体" w:cs="宋体"/>
          <w:color w:val="auto"/>
          <w:spacing w:val="9"/>
          <w:sz w:val="24"/>
          <w:szCs w:val="24"/>
          <w:highlight w:val="none"/>
        </w:rPr>
      </w:pPr>
      <w:r>
        <w:rPr>
          <w:rFonts w:ascii="宋体" w:hAnsi="宋体" w:eastAsia="宋体" w:cs="宋体"/>
          <w:color w:val="auto"/>
          <w:spacing w:val="9"/>
          <w:sz w:val="24"/>
          <w:szCs w:val="24"/>
          <w:highlight w:val="none"/>
        </w:rPr>
        <w:t>13.踏勘现场</w:t>
      </w:r>
    </w:p>
    <w:p w14:paraId="065F8A28">
      <w:pPr>
        <w:spacing w:before="2" w:line="330" w:lineRule="auto"/>
        <w:ind w:right="83" w:firstLine="504"/>
        <w:rPr>
          <w:rFonts w:ascii="宋体" w:hAnsi="宋体" w:eastAsia="宋体" w:cs="宋体"/>
          <w:color w:val="auto"/>
          <w:spacing w:val="9"/>
          <w:sz w:val="24"/>
          <w:szCs w:val="24"/>
          <w:highlight w:val="none"/>
        </w:rPr>
      </w:pPr>
      <w:r>
        <w:rPr>
          <w:rFonts w:ascii="宋体" w:hAnsi="宋体" w:eastAsia="宋体" w:cs="宋体"/>
          <w:color w:val="auto"/>
          <w:spacing w:val="9"/>
          <w:sz w:val="24"/>
          <w:szCs w:val="24"/>
          <w:highlight w:val="none"/>
        </w:rPr>
        <w:t>13.1.投标人按本须知前附表第13项所述，自行组织对工程现场及周围环境进行踏勘，以便投标人获取有关编制投标文件和签署合同所涉及现场的资料。投标人承担踏勘现场发生的自身费用。</w:t>
      </w:r>
    </w:p>
    <w:p w14:paraId="2AEDE5B9">
      <w:pPr>
        <w:spacing w:before="2" w:line="330" w:lineRule="auto"/>
        <w:ind w:right="83" w:firstLine="504"/>
        <w:rPr>
          <w:rFonts w:ascii="宋体" w:hAnsi="宋体" w:eastAsia="宋体" w:cs="宋体"/>
          <w:color w:val="auto"/>
          <w:spacing w:val="9"/>
          <w:sz w:val="24"/>
          <w:szCs w:val="24"/>
          <w:highlight w:val="none"/>
        </w:rPr>
      </w:pPr>
      <w:r>
        <w:rPr>
          <w:rFonts w:ascii="宋体" w:hAnsi="宋体" w:eastAsia="宋体" w:cs="宋体"/>
          <w:color w:val="auto"/>
          <w:spacing w:val="9"/>
          <w:sz w:val="24"/>
          <w:szCs w:val="24"/>
          <w:highlight w:val="none"/>
        </w:rPr>
        <w:t>13.2.招标人向投标人提供的有关现场的数据和资料，是招标人现有的能被投标人利用的资料，招标人对投标人作出的任何推论、理解和结论均不负责任。</w:t>
      </w:r>
    </w:p>
    <w:p w14:paraId="2A21B0EA">
      <w:pPr>
        <w:widowControl w:val="0"/>
        <w:spacing w:line="360" w:lineRule="auto"/>
        <w:ind w:firstLine="505"/>
        <w:rPr>
          <w:rFonts w:ascii="宋体" w:hAnsi="宋体" w:eastAsia="宋体" w:cs="宋体"/>
          <w:color w:val="auto"/>
          <w:spacing w:val="9"/>
          <w:sz w:val="24"/>
          <w:szCs w:val="24"/>
          <w:highlight w:val="none"/>
        </w:rPr>
      </w:pPr>
      <w:r>
        <w:rPr>
          <w:rFonts w:ascii="宋体" w:hAnsi="宋体" w:eastAsia="宋体" w:cs="宋体"/>
          <w:color w:val="auto"/>
          <w:spacing w:val="9"/>
          <w:sz w:val="24"/>
          <w:szCs w:val="24"/>
          <w:highlight w:val="none"/>
        </w:rPr>
        <w:t>13.3.经招标人允许，投标人可为踏勘目的进入招标人的项目现场，但投标人不得因此使招标人承担有关的责任和蒙受损失，投标人应承担踏勘现场的责任和风险。</w:t>
      </w:r>
    </w:p>
    <w:p w14:paraId="09736B8A">
      <w:pPr>
        <w:spacing w:before="2" w:line="330" w:lineRule="auto"/>
        <w:ind w:right="83" w:firstLine="516" w:firstLineChars="200"/>
        <w:rPr>
          <w:rFonts w:ascii="宋体" w:hAnsi="宋体" w:eastAsia="宋体" w:cs="宋体"/>
          <w:color w:val="auto"/>
          <w:spacing w:val="9"/>
          <w:sz w:val="24"/>
          <w:szCs w:val="24"/>
          <w:highlight w:val="none"/>
        </w:rPr>
      </w:pPr>
      <w:r>
        <w:rPr>
          <w:rFonts w:ascii="宋体" w:hAnsi="宋体" w:eastAsia="宋体" w:cs="宋体"/>
          <w:color w:val="auto"/>
          <w:spacing w:val="9"/>
          <w:sz w:val="24"/>
          <w:szCs w:val="24"/>
          <w:highlight w:val="none"/>
        </w:rPr>
        <w:t>13.4.投标人应充分考虑投标文件制作过程中的数据变化因素，检查确认投标文件内容的正确完整和对招标文件的响应程度。</w:t>
      </w:r>
    </w:p>
    <w:p w14:paraId="7E4C18BC">
      <w:pPr>
        <w:spacing w:before="97" w:line="219" w:lineRule="auto"/>
        <w:ind w:left="3777"/>
        <w:outlineLvl w:val="1"/>
        <w:rPr>
          <w:rFonts w:ascii="宋体" w:hAnsi="宋体" w:eastAsia="宋体" w:cs="宋体"/>
          <w:color w:val="auto"/>
          <w:sz w:val="28"/>
          <w:szCs w:val="28"/>
          <w:highlight w:val="none"/>
        </w:rPr>
      </w:pPr>
      <w:r>
        <w:rPr>
          <w:rFonts w:ascii="宋体" w:hAnsi="宋体" w:eastAsia="宋体" w:cs="宋体"/>
          <w:color w:val="auto"/>
          <w:spacing w:val="-10"/>
          <w:sz w:val="28"/>
          <w:szCs w:val="28"/>
          <w:highlight w:val="none"/>
        </w:rPr>
        <w:t>(</w:t>
      </w:r>
      <w:r>
        <w:rPr>
          <w:rFonts w:ascii="宋体" w:hAnsi="宋体" w:eastAsia="宋体" w:cs="宋体"/>
          <w:color w:val="auto"/>
          <w:spacing w:val="-8"/>
          <w:sz w:val="28"/>
          <w:szCs w:val="28"/>
          <w:highlight w:val="none"/>
        </w:rPr>
        <w:t>四)投标报价</w:t>
      </w:r>
    </w:p>
    <w:p w14:paraId="0ED9D508">
      <w:pPr>
        <w:spacing w:before="116" w:line="323" w:lineRule="auto"/>
        <w:ind w:right="81" w:firstLine="497"/>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14.招标文件后附的工程量清单标明的工程量是投标人投标报价的共同基础</w:t>
      </w:r>
      <w:r>
        <w:rPr>
          <w:rFonts w:ascii="宋体" w:hAnsi="宋体" w:eastAsia="宋体" w:cs="宋体"/>
          <w:color w:val="auto"/>
          <w:spacing w:val="5"/>
          <w:sz w:val="24"/>
          <w:szCs w:val="24"/>
          <w:highlight w:val="none"/>
        </w:rPr>
        <w:t>。</w:t>
      </w:r>
      <w:r>
        <w:rPr>
          <w:rFonts w:ascii="宋体" w:hAnsi="宋体" w:eastAsia="宋体" w:cs="宋体"/>
          <w:color w:val="auto"/>
          <w:sz w:val="24"/>
          <w:szCs w:val="24"/>
          <w:highlight w:val="none"/>
        </w:rPr>
        <w:t xml:space="preserve">投 </w:t>
      </w:r>
      <w:r>
        <w:rPr>
          <w:rFonts w:ascii="宋体" w:hAnsi="宋体" w:eastAsia="宋体" w:cs="宋体"/>
          <w:color w:val="auto"/>
          <w:spacing w:val="18"/>
          <w:sz w:val="24"/>
          <w:szCs w:val="24"/>
          <w:highlight w:val="none"/>
        </w:rPr>
        <w:t>标人</w:t>
      </w:r>
      <w:r>
        <w:rPr>
          <w:rFonts w:ascii="宋体" w:hAnsi="宋体" w:eastAsia="宋体" w:cs="宋体"/>
          <w:color w:val="auto"/>
          <w:spacing w:val="14"/>
          <w:sz w:val="24"/>
          <w:szCs w:val="24"/>
          <w:highlight w:val="none"/>
        </w:rPr>
        <w:t>对</w:t>
      </w:r>
      <w:r>
        <w:rPr>
          <w:rFonts w:ascii="宋体" w:hAnsi="宋体" w:eastAsia="宋体" w:cs="宋体"/>
          <w:color w:val="auto"/>
          <w:spacing w:val="9"/>
          <w:sz w:val="24"/>
          <w:szCs w:val="24"/>
          <w:highlight w:val="none"/>
        </w:rPr>
        <w:t>招标人提供的工程量清单应结合投标人须知、合同条款技术标准和要求阅读</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理解</w:t>
      </w:r>
      <w:r>
        <w:rPr>
          <w:rFonts w:ascii="宋体" w:hAnsi="宋体" w:eastAsia="宋体" w:cs="宋体"/>
          <w:color w:val="auto"/>
          <w:spacing w:val="2"/>
          <w:sz w:val="24"/>
          <w:szCs w:val="24"/>
          <w:highlight w:val="none"/>
        </w:rPr>
        <w:t>。</w:t>
      </w:r>
    </w:p>
    <w:p w14:paraId="0E12760F">
      <w:pPr>
        <w:spacing w:line="360" w:lineRule="auto"/>
        <w:ind w:firstLine="492" w:firstLineChars="20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15.投标报价方式：本工程项目采用下列</w:t>
      </w:r>
      <w:r>
        <w:rPr>
          <w:rFonts w:ascii="宋体" w:hAnsi="宋体" w:eastAsia="宋体" w:cs="宋体"/>
          <w:color w:val="auto"/>
          <w:spacing w:val="3"/>
          <w:sz w:val="24"/>
          <w:szCs w:val="24"/>
          <w:highlight w:val="none"/>
          <w:u w:val="single"/>
        </w:rPr>
        <w:t xml:space="preserve"> 15.2 </w:t>
      </w:r>
      <w:r>
        <w:rPr>
          <w:rFonts w:ascii="宋体" w:hAnsi="宋体" w:eastAsia="宋体" w:cs="宋体"/>
          <w:color w:val="auto"/>
          <w:spacing w:val="3"/>
          <w:sz w:val="24"/>
          <w:szCs w:val="24"/>
          <w:highlight w:val="none"/>
        </w:rPr>
        <w:t>方</w:t>
      </w:r>
      <w:r>
        <w:rPr>
          <w:rFonts w:ascii="宋体" w:hAnsi="宋体" w:eastAsia="宋体" w:cs="宋体"/>
          <w:color w:val="auto"/>
          <w:sz w:val="24"/>
          <w:szCs w:val="24"/>
          <w:highlight w:val="none"/>
        </w:rPr>
        <w:t>式。</w:t>
      </w:r>
    </w:p>
    <w:p w14:paraId="43E3B905">
      <w:pPr>
        <w:spacing w:line="360" w:lineRule="auto"/>
        <w:ind w:left="2"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15.1.固定总价报价。投标人报价时应充分考虑施工期间各类建材的市场风险。 除设计变更和招标人要求变动外结算时不作调整。如因设计变更或招标人要求变动引起工程量增减，综合单价须调整时按相关规定执行。</w:t>
      </w:r>
    </w:p>
    <w:p w14:paraId="70DAD679">
      <w:pPr>
        <w:widowControl w:val="0"/>
        <w:spacing w:line="360" w:lineRule="auto"/>
        <w:ind w:right="64" w:firstLine="512" w:firstLineChars="200"/>
        <w:rPr>
          <w:rFonts w:ascii="宋体" w:hAnsi="宋体" w:eastAsia="宋体" w:cs="宋体"/>
          <w:b w:val="0"/>
          <w:bCs w:val="0"/>
          <w:color w:val="auto"/>
          <w:spacing w:val="8"/>
          <w:sz w:val="24"/>
          <w:szCs w:val="24"/>
          <w:highlight w:val="none"/>
        </w:rPr>
      </w:pPr>
      <w:r>
        <w:rPr>
          <w:rFonts w:ascii="宋体" w:hAnsi="宋体" w:eastAsia="宋体" w:cs="宋体"/>
          <w:color w:val="auto"/>
          <w:spacing w:val="8"/>
          <w:sz w:val="24"/>
          <w:szCs w:val="24"/>
          <w:highlight w:val="none"/>
        </w:rPr>
        <w:t>15.2.固定单价报价。投标人报价时应充分考虑施工期间各类建材的市场风险。实行工程量清单招标的工程建设项目应当采用固定单价合同，量的风险由发包人承担</w:t>
      </w:r>
      <w:r>
        <w:rPr>
          <w:rFonts w:ascii="宋体" w:hAnsi="宋体" w:eastAsia="宋体" w:cs="宋体"/>
          <w:b w:val="0"/>
          <w:bCs w:val="0"/>
          <w:color w:val="auto"/>
          <w:spacing w:val="8"/>
          <w:sz w:val="24"/>
          <w:szCs w:val="24"/>
          <w:highlight w:val="none"/>
        </w:rPr>
        <w:t>，价的风险由承包人承担。竣工结算的工程量按发承包双方在合同中约定应予计量且实际完成的工程量确定，完成发包人要求的合同以外的零星工作或发生非承包人责任事件的工程量按现场签证确定。</w:t>
      </w:r>
    </w:p>
    <w:p w14:paraId="5A35E7CB">
      <w:pPr>
        <w:widowControl w:val="0"/>
        <w:spacing w:line="360" w:lineRule="auto"/>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w:t>
      </w:r>
      <w:r>
        <w:rPr>
          <w:rFonts w:hint="eastAsia" w:ascii="宋体" w:hAnsi="宋体" w:eastAsia="宋体" w:cs="宋体"/>
          <w:b w:val="0"/>
          <w:bCs w:val="0"/>
          <w:color w:val="auto"/>
          <w:sz w:val="24"/>
          <w:szCs w:val="24"/>
          <w:highlight w:val="none"/>
        </w:rPr>
        <w:t>5</w:t>
      </w:r>
      <w:r>
        <w:rPr>
          <w:rFonts w:hint="eastAsia" w:ascii="宋体" w:hAnsi="宋体" w:cs="宋体"/>
          <w:b w:val="0"/>
          <w:bCs w:val="0"/>
          <w:color w:val="auto"/>
          <w:sz w:val="24"/>
          <w:szCs w:val="24"/>
          <w:highlight w:val="none"/>
        </w:rPr>
        <w:t>.2.1 工程价款调整</w:t>
      </w:r>
    </w:p>
    <w:p w14:paraId="2EFEB232">
      <w:pPr>
        <w:widowControl w:val="0"/>
        <w:spacing w:line="360" w:lineRule="auto"/>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w:t>
      </w:r>
      <w:r>
        <w:rPr>
          <w:rFonts w:hint="eastAsia" w:ascii="宋体" w:hAnsi="宋体" w:eastAsia="宋体" w:cs="宋体"/>
          <w:b w:val="0"/>
          <w:bCs w:val="0"/>
          <w:color w:val="auto"/>
          <w:sz w:val="24"/>
          <w:szCs w:val="24"/>
          <w:highlight w:val="none"/>
        </w:rPr>
        <w:t>5</w:t>
      </w:r>
      <w:r>
        <w:rPr>
          <w:rFonts w:hint="eastAsia" w:ascii="宋体" w:hAnsi="宋体" w:cs="宋体"/>
          <w:b w:val="0"/>
          <w:bCs w:val="0"/>
          <w:color w:val="auto"/>
          <w:sz w:val="24"/>
          <w:szCs w:val="24"/>
          <w:highlight w:val="none"/>
        </w:rPr>
        <w:t>.2.1.1本工程以投标截止日前28天为基准值，其后国家的法律、法规、规章和政策发生变化影响工程造价，按照省级或行业建设主管部门或其授权的工程造价管理机构发布的规定调整合同价格。</w:t>
      </w:r>
    </w:p>
    <w:p w14:paraId="17F63A56">
      <w:pPr>
        <w:widowControl w:val="0"/>
        <w:spacing w:line="360" w:lineRule="auto"/>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16.2.1.2因非承包人原因引起分部分项工程量增减，当工程量清单项目工程量的变化幅度超过15%，或已标价工程量清单或预算书中无相同项目及类似项目单价的，按照合理的成本与利润构成的原则，由相关部门进行审定。</w:t>
      </w:r>
    </w:p>
    <w:p w14:paraId="12C2A84B">
      <w:pPr>
        <w:widowControl w:val="0"/>
        <w:spacing w:line="360" w:lineRule="auto"/>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w:t>
      </w:r>
      <w:r>
        <w:rPr>
          <w:rFonts w:hint="eastAsia" w:ascii="宋体" w:hAnsi="宋体" w:eastAsia="宋体" w:cs="宋体"/>
          <w:b w:val="0"/>
          <w:bCs w:val="0"/>
          <w:color w:val="auto"/>
          <w:sz w:val="24"/>
          <w:szCs w:val="24"/>
          <w:highlight w:val="none"/>
        </w:rPr>
        <w:t>5</w:t>
      </w:r>
      <w:r>
        <w:rPr>
          <w:rFonts w:hint="eastAsia" w:ascii="宋体" w:hAnsi="宋体" w:cs="宋体"/>
          <w:b w:val="0"/>
          <w:bCs w:val="0"/>
          <w:color w:val="auto"/>
          <w:sz w:val="24"/>
          <w:szCs w:val="24"/>
          <w:highlight w:val="none"/>
        </w:rPr>
        <w:t>.2.1.3因分部分项工程量清单漏项或非承包人原因引起的工程变更，造成施工组织设计或施工方案变更，引起措施项目发生变化时，措施项目费相应调整，按按原组价方法调整，未相关计价规定组价的措施项目按投标时价格折算成费率调整；原措施费中没有的措施项目，由承包人根据措施项目变更情况，提出适当的措施费变更要求，经发包人确认后调整。</w:t>
      </w:r>
    </w:p>
    <w:p w14:paraId="1F85518C">
      <w:pPr>
        <w:widowControl w:val="0"/>
        <w:spacing w:line="360" w:lineRule="auto"/>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w:t>
      </w:r>
      <w:r>
        <w:rPr>
          <w:rFonts w:hint="eastAsia" w:ascii="宋体" w:hAnsi="宋体" w:eastAsia="宋体" w:cs="宋体"/>
          <w:b w:val="0"/>
          <w:bCs w:val="0"/>
          <w:color w:val="auto"/>
          <w:sz w:val="24"/>
          <w:szCs w:val="24"/>
          <w:highlight w:val="none"/>
        </w:rPr>
        <w:t>5</w:t>
      </w:r>
      <w:r>
        <w:rPr>
          <w:rFonts w:hint="eastAsia" w:ascii="宋体" w:hAnsi="宋体" w:cs="宋体"/>
          <w:b w:val="0"/>
          <w:bCs w:val="0"/>
          <w:color w:val="auto"/>
          <w:sz w:val="24"/>
          <w:szCs w:val="24"/>
          <w:highlight w:val="none"/>
        </w:rPr>
        <w:t>.2.1.4本工程执行《关于建筑业实施营改增后进一步明确建设工程材料风险控制机价差调整计算方法的通知》通建价[2016]22号，采用造价信息调整价格差额：当工程施工期间非主要建筑材料价格上涨或下跌的，其差价均由承包人承担或收益；当工程施工期间主要建筑材料价格上涨或下跌幅度在5%以内（含5%）的，其差价由承包人承担或受益，超过5%的部分由发包人承担或受益。</w:t>
      </w:r>
    </w:p>
    <w:p w14:paraId="7AB74BFF">
      <w:pPr>
        <w:widowControl w:val="0"/>
        <w:spacing w:line="360" w:lineRule="auto"/>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（1）主要建筑材料费用占单位工程费用的比值a：</w:t>
      </w:r>
    </w:p>
    <w:p w14:paraId="65EF2A3F">
      <w:pPr>
        <w:widowControl w:val="0"/>
        <w:spacing w:line="360" w:lineRule="auto"/>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a=【单位工程某类别建筑材料工程总数量（包括变更调整数量）×中标单价／单位工程结算总造价（不含人工、材料风险价差部分）】×100%。</w:t>
      </w:r>
    </w:p>
    <w:p w14:paraId="73926D83">
      <w:pPr>
        <w:widowControl w:val="0"/>
        <w:spacing w:line="360" w:lineRule="auto"/>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当a值＞5%时，该建筑材料为主要建筑材料，当a值≤5%，该建筑材料为非主要建筑材料。</w:t>
      </w:r>
    </w:p>
    <w:p w14:paraId="4A6A5858">
      <w:pPr>
        <w:widowControl w:val="0"/>
        <w:spacing w:line="360" w:lineRule="auto"/>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（2）承包人应承担的主要建筑材料价格涨跌风险幅度b应为5%：</w:t>
      </w:r>
    </w:p>
    <w:p w14:paraId="30C870E4">
      <w:pPr>
        <w:widowControl w:val="0"/>
        <w:spacing w:line="360" w:lineRule="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主要建筑材料差价的确定：应以工程所在地造价管理部门发布的材料指导价格为基准【缺指导价的材料以三方（发包人、承包人、监理）确认的市场信息价为准】</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rPr>
        <w:t>差价为施工期同类材料加权平均指导价格【施工期材料加权平均指导价=Σ（每月实际使用量×当月材料指导价）/同类材料总用量】与本招标控制价编制依据的材料指导价格的差额。材料用量按施工现场发包人、承包人、监理三方签认的材料进场台账为准。</w:t>
      </w:r>
    </w:p>
    <w:p w14:paraId="5B634D37">
      <w:pPr>
        <w:spacing w:line="360" w:lineRule="auto"/>
        <w:ind w:firstLine="524" w:firstLineChars="200"/>
        <w:rPr>
          <w:rFonts w:ascii="宋体" w:hAnsi="宋体" w:eastAsia="宋体" w:cs="宋体"/>
          <w:color w:val="auto"/>
          <w:sz w:val="24"/>
          <w:szCs w:val="24"/>
          <w:highlight w:val="none"/>
        </w:rPr>
      </w:pPr>
      <w:r>
        <w:rPr>
          <w:rFonts w:ascii="宋体" w:hAnsi="宋体" w:eastAsia="宋体" w:cs="宋体"/>
          <w:color w:val="auto"/>
          <w:spacing w:val="11"/>
          <w:position w:val="1"/>
          <w:sz w:val="24"/>
          <w:szCs w:val="24"/>
          <w:highlight w:val="none"/>
        </w:rPr>
        <w:t>1</w:t>
      </w:r>
      <w:r>
        <w:rPr>
          <w:rFonts w:ascii="宋体" w:hAnsi="宋体" w:eastAsia="宋体" w:cs="宋体"/>
          <w:color w:val="auto"/>
          <w:spacing w:val="6"/>
          <w:position w:val="1"/>
          <w:sz w:val="24"/>
          <w:szCs w:val="24"/>
          <w:highlight w:val="none"/>
        </w:rPr>
        <w:t>6.投标报价的计价方法</w:t>
      </w:r>
    </w:p>
    <w:p w14:paraId="0A7AF963">
      <w:pPr>
        <w:spacing w:line="360" w:lineRule="auto"/>
        <w:ind w:right="64" w:firstLine="544" w:firstLineChars="200"/>
        <w:rPr>
          <w:rFonts w:ascii="宋体" w:hAnsi="宋体" w:eastAsia="宋体" w:cs="宋体"/>
          <w:color w:val="auto"/>
          <w:sz w:val="24"/>
          <w:szCs w:val="24"/>
          <w:highlight w:val="none"/>
        </w:rPr>
      </w:pPr>
      <w:r>
        <w:rPr>
          <w:rFonts w:ascii="宋体" w:hAnsi="宋体" w:eastAsia="宋体" w:cs="宋体"/>
          <w:color w:val="auto"/>
          <w:spacing w:val="16"/>
          <w:sz w:val="24"/>
          <w:szCs w:val="24"/>
          <w:highlight w:val="none"/>
        </w:rPr>
        <w:t>由业主</w:t>
      </w:r>
      <w:r>
        <w:rPr>
          <w:rFonts w:ascii="宋体" w:hAnsi="宋体" w:eastAsia="宋体" w:cs="宋体"/>
          <w:color w:val="auto"/>
          <w:spacing w:val="10"/>
          <w:sz w:val="24"/>
          <w:szCs w:val="24"/>
          <w:highlight w:val="none"/>
        </w:rPr>
        <w:t>提</w:t>
      </w:r>
      <w:r>
        <w:rPr>
          <w:rFonts w:ascii="宋体" w:hAnsi="宋体" w:eastAsia="宋体" w:cs="宋体"/>
          <w:color w:val="auto"/>
          <w:spacing w:val="8"/>
          <w:sz w:val="24"/>
          <w:szCs w:val="24"/>
          <w:highlight w:val="none"/>
        </w:rPr>
        <w:t>供的本工程工程量及相关要求；同时执行《建设工程工程量清单计价</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规范》(</w:t>
      </w:r>
      <w:r>
        <w:rPr>
          <w:rFonts w:ascii="宋体" w:hAnsi="宋体" w:eastAsia="宋体" w:cs="宋体"/>
          <w:color w:val="auto"/>
          <w:spacing w:val="-2"/>
          <w:sz w:val="24"/>
          <w:szCs w:val="24"/>
          <w:highlight w:val="none"/>
        </w:rPr>
        <w:t>GB</w:t>
      </w:r>
      <w:r>
        <w:rPr>
          <w:rFonts w:ascii="宋体" w:hAnsi="宋体" w:eastAsia="宋体" w:cs="宋体"/>
          <w:color w:val="auto"/>
          <w:spacing w:val="-4"/>
          <w:sz w:val="24"/>
          <w:szCs w:val="24"/>
          <w:highlight w:val="none"/>
        </w:rPr>
        <w:t>50500-201</w:t>
      </w:r>
      <w:r>
        <w:rPr>
          <w:rFonts w:ascii="宋体" w:hAnsi="宋体" w:eastAsia="宋体" w:cs="宋体"/>
          <w:color w:val="auto"/>
          <w:spacing w:val="-2"/>
          <w:sz w:val="24"/>
          <w:szCs w:val="24"/>
          <w:highlight w:val="none"/>
        </w:rPr>
        <w:t>3)</w:t>
      </w:r>
      <w:r>
        <w:rPr>
          <w:rFonts w:hint="eastAsia" w:ascii="宋体" w:hAnsi="宋体" w:eastAsia="宋体" w:cs="宋体"/>
          <w:color w:val="auto"/>
          <w:kern w:val="1"/>
          <w:sz w:val="24"/>
          <w:highlight w:val="none"/>
          <w:lang w:bidi="zh-CN"/>
        </w:rPr>
        <w:t>、</w:t>
      </w:r>
      <w:r>
        <w:rPr>
          <w:rFonts w:ascii="宋体" w:hAnsi="宋体" w:eastAsia="宋体" w:cs="宋体"/>
          <w:color w:val="auto"/>
          <w:spacing w:val="-2"/>
          <w:sz w:val="24"/>
          <w:szCs w:val="24"/>
          <w:highlight w:val="none"/>
        </w:rPr>
        <w:t>《江苏省建筑与装饰工程计价定额》(2014 版)</w:t>
      </w:r>
      <w:r>
        <w:rPr>
          <w:rFonts w:hint="eastAsia" w:ascii="宋体" w:hAnsi="宋体" w:eastAsia="宋体" w:cs="宋体"/>
          <w:color w:val="auto"/>
          <w:spacing w:val="-2"/>
          <w:sz w:val="24"/>
          <w:szCs w:val="24"/>
          <w:highlight w:val="none"/>
        </w:rPr>
        <w:t>、</w:t>
      </w:r>
      <w:r>
        <w:rPr>
          <w:rFonts w:ascii="宋体" w:hAnsi="宋体" w:eastAsia="宋体" w:cs="宋体"/>
          <w:color w:val="auto"/>
          <w:spacing w:val="-2"/>
          <w:sz w:val="24"/>
          <w:szCs w:val="24"/>
          <w:highlight w:val="none"/>
        </w:rPr>
        <w:t>《江苏</w:t>
      </w:r>
      <w:r>
        <w:rPr>
          <w:rFonts w:ascii="宋体" w:hAnsi="宋体" w:eastAsia="宋体" w:cs="宋体"/>
          <w:color w:val="auto"/>
          <w:spacing w:val="4"/>
          <w:sz w:val="24"/>
          <w:szCs w:val="24"/>
          <w:highlight w:val="none"/>
        </w:rPr>
        <w:t>省安装工程计价定额》</w:t>
      </w:r>
      <w:r>
        <w:rPr>
          <w:rFonts w:ascii="宋体" w:hAnsi="宋体" w:eastAsia="宋体" w:cs="宋体"/>
          <w:color w:val="auto"/>
          <w:spacing w:val="2"/>
          <w:sz w:val="24"/>
          <w:szCs w:val="24"/>
          <w:highlight w:val="none"/>
        </w:rPr>
        <w:t>(2014版) 等以及相关补充计价定额；人工工资单价(执行</w:t>
      </w:r>
      <w:r>
        <w:rPr>
          <w:rFonts w:hint="eastAsia" w:ascii="宋体" w:hAnsi="宋体" w:eastAsia="宋体" w:cs="宋体"/>
          <w:color w:val="auto"/>
          <w:spacing w:val="2"/>
          <w:sz w:val="24"/>
          <w:szCs w:val="24"/>
          <w:highlight w:val="none"/>
        </w:rPr>
        <w:t>苏建函价〔2025〕66号</w:t>
      </w:r>
      <w:r>
        <w:rPr>
          <w:rFonts w:ascii="宋体" w:hAnsi="宋体" w:eastAsia="宋体" w:cs="宋体"/>
          <w:color w:val="auto"/>
          <w:spacing w:val="2"/>
          <w:sz w:val="24"/>
          <w:szCs w:val="24"/>
          <w:highlight w:val="none"/>
        </w:rPr>
        <w:t>文件)</w:t>
      </w:r>
      <w:r>
        <w:rPr>
          <w:rFonts w:hint="eastAsia" w:ascii="宋体" w:hAnsi="宋体" w:eastAsia="宋体" w:cs="宋体"/>
          <w:color w:val="auto"/>
          <w:spacing w:val="2"/>
          <w:sz w:val="24"/>
          <w:szCs w:val="24"/>
          <w:highlight w:val="none"/>
        </w:rPr>
        <w:t>；</w:t>
      </w:r>
      <w:r>
        <w:rPr>
          <w:rFonts w:ascii="宋体" w:hAnsi="宋体" w:eastAsia="宋体" w:cs="宋体"/>
          <w:color w:val="auto"/>
          <w:spacing w:val="2"/>
          <w:sz w:val="24"/>
          <w:szCs w:val="24"/>
          <w:highlight w:val="none"/>
        </w:rPr>
        <w:t>工程取费标准按省级建设主管部门颁发的现行的《江苏省</w:t>
      </w:r>
      <w:r>
        <w:rPr>
          <w:rFonts w:ascii="宋体" w:hAnsi="宋体" w:eastAsia="宋体" w:cs="宋体"/>
          <w:color w:val="auto"/>
          <w:spacing w:val="8"/>
          <w:sz w:val="24"/>
          <w:szCs w:val="24"/>
          <w:highlight w:val="none"/>
        </w:rPr>
        <w:t>建设工程费用</w:t>
      </w:r>
      <w:r>
        <w:rPr>
          <w:rFonts w:ascii="宋体" w:hAnsi="宋体" w:eastAsia="宋体" w:cs="宋体"/>
          <w:color w:val="auto"/>
          <w:spacing w:val="6"/>
          <w:sz w:val="24"/>
          <w:szCs w:val="24"/>
          <w:highlight w:val="none"/>
        </w:rPr>
        <w:t>定</w:t>
      </w:r>
      <w:r>
        <w:rPr>
          <w:rFonts w:ascii="宋体" w:hAnsi="宋体" w:eastAsia="宋体" w:cs="宋体"/>
          <w:color w:val="auto"/>
          <w:spacing w:val="4"/>
          <w:sz w:val="24"/>
          <w:szCs w:val="24"/>
          <w:highlight w:val="none"/>
        </w:rPr>
        <w:t>额》(2014)及苏建价〔2016〕154号文件的相关规定要求</w:t>
      </w:r>
      <w:r>
        <w:rPr>
          <w:rFonts w:hint="eastAsia" w:ascii="宋体" w:hAnsi="宋体" w:eastAsia="宋体" w:cs="宋体"/>
          <w:color w:val="auto"/>
          <w:spacing w:val="4"/>
          <w:sz w:val="24"/>
          <w:szCs w:val="24"/>
          <w:highlight w:val="none"/>
        </w:rPr>
        <w:t>；</w:t>
      </w:r>
      <w:r>
        <w:rPr>
          <w:rFonts w:ascii="宋体" w:hAnsi="宋体" w:eastAsia="宋体" w:cs="宋体"/>
          <w:color w:val="auto"/>
          <w:spacing w:val="16"/>
          <w:sz w:val="24"/>
          <w:szCs w:val="24"/>
          <w:highlight w:val="none"/>
        </w:rPr>
        <w:t>税率执</w:t>
      </w:r>
      <w:r>
        <w:rPr>
          <w:rFonts w:ascii="宋体" w:hAnsi="宋体" w:eastAsia="宋体" w:cs="宋体"/>
          <w:color w:val="auto"/>
          <w:spacing w:val="10"/>
          <w:sz w:val="24"/>
          <w:szCs w:val="24"/>
          <w:highlight w:val="none"/>
        </w:rPr>
        <w:t>行</w:t>
      </w:r>
      <w:r>
        <w:rPr>
          <w:rFonts w:ascii="宋体" w:hAnsi="宋体" w:eastAsia="宋体" w:cs="宋体"/>
          <w:color w:val="auto"/>
          <w:spacing w:val="8"/>
          <w:sz w:val="24"/>
          <w:szCs w:val="24"/>
          <w:highlight w:val="none"/>
        </w:rPr>
        <w:t>苏建函价〔2019〕178号文件等，投标人自主报价确定工程造价的计价方</w:t>
      </w:r>
      <w:r>
        <w:rPr>
          <w:rFonts w:ascii="宋体" w:hAnsi="宋体" w:eastAsia="宋体" w:cs="宋体"/>
          <w:color w:val="auto"/>
          <w:spacing w:val="1"/>
          <w:sz w:val="24"/>
          <w:szCs w:val="24"/>
          <w:highlight w:val="none"/>
        </w:rPr>
        <w:t>式</w:t>
      </w:r>
      <w:r>
        <w:rPr>
          <w:rFonts w:ascii="宋体" w:hAnsi="宋体" w:eastAsia="宋体" w:cs="宋体"/>
          <w:color w:val="auto"/>
          <w:sz w:val="24"/>
          <w:szCs w:val="24"/>
          <w:highlight w:val="none"/>
        </w:rPr>
        <w:t>。</w:t>
      </w:r>
    </w:p>
    <w:p w14:paraId="00E15113">
      <w:pPr>
        <w:spacing w:line="360" w:lineRule="auto"/>
        <w:ind w:left="519"/>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1</w:t>
      </w:r>
      <w:r>
        <w:rPr>
          <w:rFonts w:ascii="宋体" w:hAnsi="宋体" w:eastAsia="宋体" w:cs="宋体"/>
          <w:color w:val="auto"/>
          <w:spacing w:val="-3"/>
          <w:sz w:val="24"/>
          <w:szCs w:val="24"/>
          <w:highlight w:val="none"/>
        </w:rPr>
        <w:t>7 招标控制价</w:t>
      </w:r>
    </w:p>
    <w:p w14:paraId="066FF6DC">
      <w:pPr>
        <w:spacing w:line="360" w:lineRule="auto"/>
        <w:ind w:left="2" w:firstLine="51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 xml:space="preserve">17.1 </w:t>
      </w:r>
      <w:r>
        <w:rPr>
          <w:rFonts w:ascii="宋体" w:hAnsi="宋体" w:eastAsia="宋体" w:cs="宋体"/>
          <w:b/>
          <w:bCs/>
          <w:color w:val="auto"/>
          <w:spacing w:val="8"/>
          <w:sz w:val="24"/>
          <w:szCs w:val="24"/>
          <w:highlight w:val="none"/>
        </w:rPr>
        <w:t>本工程招标控制价为</w:t>
      </w:r>
      <w:r>
        <w:rPr>
          <w:rFonts w:hint="eastAsia" w:ascii="宋体" w:hAnsi="宋体" w:eastAsia="宋体" w:cs="宋体"/>
          <w:b/>
          <w:bCs/>
          <w:color w:val="auto"/>
          <w:spacing w:val="8"/>
          <w:sz w:val="24"/>
          <w:szCs w:val="24"/>
          <w:highlight w:val="none"/>
          <w:lang w:val="en-US" w:eastAsia="zh-CN"/>
        </w:rPr>
        <w:t>359185.12元（含暂估价2000元）</w:t>
      </w:r>
      <w:r>
        <w:rPr>
          <w:rFonts w:ascii="宋体" w:hAnsi="宋体" w:eastAsia="宋体" w:cs="宋体"/>
          <w:color w:val="auto"/>
          <w:sz w:val="24"/>
          <w:szCs w:val="24"/>
          <w:highlight w:val="none"/>
        </w:rPr>
        <w:t>。投标人的投标报价高于 (含等于) 招标控制价的，</w:t>
      </w:r>
      <w:r>
        <w:rPr>
          <w:rFonts w:ascii="宋体" w:hAnsi="宋体" w:eastAsia="宋体" w:cs="宋体"/>
          <w:color w:val="auto"/>
          <w:spacing w:val="10"/>
          <w:sz w:val="24"/>
          <w:szCs w:val="24"/>
          <w:highlight w:val="none"/>
        </w:rPr>
        <w:t>招</w:t>
      </w:r>
      <w:r>
        <w:rPr>
          <w:rFonts w:ascii="宋体" w:hAnsi="宋体" w:eastAsia="宋体" w:cs="宋体"/>
          <w:color w:val="auto"/>
          <w:spacing w:val="7"/>
          <w:sz w:val="24"/>
          <w:szCs w:val="24"/>
          <w:highlight w:val="none"/>
        </w:rPr>
        <w:t>标人应予拒绝。</w:t>
      </w:r>
    </w:p>
    <w:p w14:paraId="1F665057">
      <w:pPr>
        <w:spacing w:line="360" w:lineRule="auto"/>
        <w:ind w:left="51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17.2 招标控</w:t>
      </w:r>
      <w:r>
        <w:rPr>
          <w:rFonts w:ascii="宋体" w:hAnsi="宋体" w:eastAsia="宋体" w:cs="宋体"/>
          <w:color w:val="auto"/>
          <w:spacing w:val="1"/>
          <w:sz w:val="24"/>
          <w:szCs w:val="24"/>
          <w:highlight w:val="none"/>
        </w:rPr>
        <w:t>制价编制依据</w:t>
      </w:r>
    </w:p>
    <w:p w14:paraId="4249CF3A">
      <w:pPr>
        <w:tabs>
          <w:tab w:val="left" w:pos="133"/>
        </w:tabs>
        <w:spacing w:line="360" w:lineRule="auto"/>
        <w:ind w:left="3" w:right="20" w:firstLine="515"/>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 xml:space="preserve">17.2.1 </w:t>
      </w:r>
      <w:r>
        <w:rPr>
          <w:rFonts w:ascii="宋体" w:hAnsi="宋体" w:eastAsia="宋体" w:cs="宋体"/>
          <w:color w:val="auto"/>
          <w:spacing w:val="16"/>
          <w:sz w:val="24"/>
          <w:szCs w:val="24"/>
          <w:highlight w:val="none"/>
        </w:rPr>
        <w:t>由业主</w:t>
      </w:r>
      <w:r>
        <w:rPr>
          <w:rFonts w:ascii="宋体" w:hAnsi="宋体" w:eastAsia="宋体" w:cs="宋体"/>
          <w:color w:val="auto"/>
          <w:spacing w:val="10"/>
          <w:sz w:val="24"/>
          <w:szCs w:val="24"/>
          <w:highlight w:val="none"/>
        </w:rPr>
        <w:t>提</w:t>
      </w:r>
      <w:r>
        <w:rPr>
          <w:rFonts w:ascii="宋体" w:hAnsi="宋体" w:eastAsia="宋体" w:cs="宋体"/>
          <w:color w:val="auto"/>
          <w:spacing w:val="8"/>
          <w:sz w:val="24"/>
          <w:szCs w:val="24"/>
          <w:highlight w:val="none"/>
        </w:rPr>
        <w:t>供的本工程工程量及相关要求；同时执行《建设工程工程量清单计价</w:t>
      </w:r>
      <w:r>
        <w:rPr>
          <w:rFonts w:ascii="宋体" w:hAnsi="宋体" w:eastAsia="宋体" w:cs="宋体"/>
          <w:color w:val="auto"/>
          <w:spacing w:val="-4"/>
          <w:sz w:val="24"/>
          <w:szCs w:val="24"/>
          <w:highlight w:val="none"/>
        </w:rPr>
        <w:t>规范》(</w:t>
      </w:r>
      <w:r>
        <w:rPr>
          <w:rFonts w:ascii="宋体" w:hAnsi="宋体" w:eastAsia="宋体" w:cs="宋体"/>
          <w:color w:val="auto"/>
          <w:spacing w:val="-2"/>
          <w:sz w:val="24"/>
          <w:szCs w:val="24"/>
          <w:highlight w:val="none"/>
        </w:rPr>
        <w:t>GB</w:t>
      </w:r>
      <w:r>
        <w:rPr>
          <w:rFonts w:ascii="宋体" w:hAnsi="宋体" w:eastAsia="宋体" w:cs="宋体"/>
          <w:color w:val="auto"/>
          <w:spacing w:val="-4"/>
          <w:sz w:val="24"/>
          <w:szCs w:val="24"/>
          <w:highlight w:val="none"/>
        </w:rPr>
        <w:t>50500-201</w:t>
      </w:r>
      <w:r>
        <w:rPr>
          <w:rFonts w:ascii="宋体" w:hAnsi="宋体" w:eastAsia="宋体" w:cs="宋体"/>
          <w:color w:val="auto"/>
          <w:spacing w:val="-2"/>
          <w:sz w:val="24"/>
          <w:szCs w:val="24"/>
          <w:highlight w:val="none"/>
        </w:rPr>
        <w:t>3)</w:t>
      </w:r>
      <w:r>
        <w:rPr>
          <w:rFonts w:ascii="宋体" w:hAnsi="宋体" w:eastAsia="宋体" w:cs="宋体"/>
          <w:color w:val="auto"/>
          <w:spacing w:val="2"/>
          <w:sz w:val="24"/>
          <w:szCs w:val="24"/>
          <w:highlight w:val="none"/>
        </w:rPr>
        <w:t>等以及相关补充计价定额；人工工资单价(执行</w:t>
      </w:r>
      <w:r>
        <w:rPr>
          <w:rFonts w:hint="eastAsia" w:ascii="宋体" w:hAnsi="宋体" w:eastAsia="宋体" w:cs="宋体"/>
          <w:color w:val="auto"/>
          <w:spacing w:val="4"/>
          <w:sz w:val="24"/>
          <w:szCs w:val="24"/>
          <w:highlight w:val="none"/>
        </w:rPr>
        <w:t>苏建函价〔2025〕66号</w:t>
      </w:r>
      <w:r>
        <w:rPr>
          <w:rFonts w:ascii="宋体" w:hAnsi="宋体" w:eastAsia="宋体" w:cs="宋体"/>
          <w:color w:val="auto"/>
          <w:spacing w:val="4"/>
          <w:sz w:val="24"/>
          <w:szCs w:val="24"/>
          <w:highlight w:val="none"/>
        </w:rPr>
        <w:t>文件</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工程取费标准按省级建设主管部门颁发的现行的《江</w:t>
      </w:r>
      <w:r>
        <w:rPr>
          <w:rFonts w:ascii="宋体" w:hAnsi="宋体" w:eastAsia="宋体" w:cs="宋体"/>
          <w:color w:val="auto"/>
          <w:spacing w:val="8"/>
          <w:sz w:val="24"/>
          <w:szCs w:val="24"/>
          <w:highlight w:val="none"/>
        </w:rPr>
        <w:t>苏省建设工程费用</w:t>
      </w:r>
      <w:r>
        <w:rPr>
          <w:rFonts w:ascii="宋体" w:hAnsi="宋体" w:eastAsia="宋体" w:cs="宋体"/>
          <w:color w:val="auto"/>
          <w:spacing w:val="6"/>
          <w:sz w:val="24"/>
          <w:szCs w:val="24"/>
          <w:highlight w:val="none"/>
        </w:rPr>
        <w:t>定</w:t>
      </w:r>
      <w:r>
        <w:rPr>
          <w:rFonts w:ascii="宋体" w:hAnsi="宋体" w:eastAsia="宋体" w:cs="宋体"/>
          <w:color w:val="auto"/>
          <w:spacing w:val="4"/>
          <w:sz w:val="24"/>
          <w:szCs w:val="24"/>
          <w:highlight w:val="none"/>
        </w:rPr>
        <w:t>额》(2014)及苏建价〔2016〕154号文件的相关规定要求</w:t>
      </w:r>
      <w:r>
        <w:rPr>
          <w:rFonts w:hint="eastAsia" w:ascii="宋体" w:hAnsi="宋体" w:eastAsia="宋体" w:cs="宋体"/>
          <w:color w:val="auto"/>
          <w:spacing w:val="4"/>
          <w:sz w:val="24"/>
          <w:szCs w:val="24"/>
          <w:highlight w:val="none"/>
        </w:rPr>
        <w:t>；</w:t>
      </w:r>
      <w:r>
        <w:rPr>
          <w:rFonts w:ascii="宋体" w:hAnsi="宋体" w:eastAsia="宋体" w:cs="宋体"/>
          <w:color w:val="auto"/>
          <w:spacing w:val="16"/>
          <w:sz w:val="24"/>
          <w:szCs w:val="24"/>
          <w:highlight w:val="none"/>
        </w:rPr>
        <w:t>税率执</w:t>
      </w:r>
      <w:r>
        <w:rPr>
          <w:rFonts w:ascii="宋体" w:hAnsi="宋体" w:eastAsia="宋体" w:cs="宋体"/>
          <w:color w:val="auto"/>
          <w:spacing w:val="10"/>
          <w:sz w:val="24"/>
          <w:szCs w:val="24"/>
          <w:highlight w:val="none"/>
        </w:rPr>
        <w:t>行</w:t>
      </w:r>
      <w:r>
        <w:rPr>
          <w:rFonts w:ascii="宋体" w:hAnsi="宋体" w:eastAsia="宋体" w:cs="宋体"/>
          <w:color w:val="auto"/>
          <w:spacing w:val="8"/>
          <w:sz w:val="24"/>
          <w:szCs w:val="24"/>
          <w:highlight w:val="none"/>
        </w:rPr>
        <w:t>苏建函价〔2019〕178号文件等</w:t>
      </w:r>
      <w:r>
        <w:rPr>
          <w:rFonts w:ascii="宋体" w:hAnsi="宋体" w:eastAsia="宋体" w:cs="宋体"/>
          <w:color w:val="auto"/>
          <w:spacing w:val="5"/>
          <w:sz w:val="24"/>
          <w:szCs w:val="24"/>
          <w:highlight w:val="none"/>
        </w:rPr>
        <w:t>。</w:t>
      </w:r>
    </w:p>
    <w:p w14:paraId="465C3C29">
      <w:pPr>
        <w:spacing w:line="360" w:lineRule="auto"/>
        <w:ind w:left="1" w:right="66" w:firstLine="51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17.2.2 材料价格按202</w:t>
      </w:r>
      <w:r>
        <w:rPr>
          <w:rFonts w:hint="eastAsia" w:ascii="宋体" w:hAnsi="宋体" w:eastAsia="宋体" w:cs="宋体"/>
          <w:color w:val="auto"/>
          <w:spacing w:val="2"/>
          <w:sz w:val="24"/>
          <w:szCs w:val="24"/>
          <w:highlight w:val="none"/>
        </w:rPr>
        <w:t>5</w:t>
      </w:r>
      <w:r>
        <w:rPr>
          <w:rFonts w:ascii="宋体" w:hAnsi="宋体" w:eastAsia="宋体" w:cs="宋体"/>
          <w:color w:val="auto"/>
          <w:spacing w:val="2"/>
          <w:sz w:val="24"/>
          <w:szCs w:val="24"/>
          <w:highlight w:val="none"/>
        </w:rPr>
        <w:t>年第</w:t>
      </w:r>
      <w:r>
        <w:rPr>
          <w:rFonts w:hint="eastAsia" w:ascii="宋体" w:hAnsi="宋体" w:eastAsia="宋体" w:cs="宋体"/>
          <w:color w:val="auto"/>
          <w:spacing w:val="2"/>
          <w:sz w:val="24"/>
          <w:szCs w:val="24"/>
          <w:highlight w:val="none"/>
          <w:lang w:val="en-US" w:eastAsia="zh-CN"/>
        </w:rPr>
        <w:t>8</w:t>
      </w:r>
      <w:r>
        <w:rPr>
          <w:rFonts w:ascii="宋体" w:hAnsi="宋体" w:eastAsia="宋体" w:cs="宋体"/>
          <w:color w:val="auto"/>
          <w:spacing w:val="2"/>
          <w:sz w:val="24"/>
          <w:szCs w:val="24"/>
          <w:highlight w:val="none"/>
        </w:rPr>
        <w:t>期南</w:t>
      </w:r>
      <w:r>
        <w:rPr>
          <w:rFonts w:ascii="宋体" w:hAnsi="宋体" w:eastAsia="宋体" w:cs="宋体"/>
          <w:color w:val="auto"/>
          <w:spacing w:val="1"/>
          <w:sz w:val="24"/>
          <w:szCs w:val="24"/>
          <w:highlight w:val="none"/>
        </w:rPr>
        <w:t>通建设工程造价信息的指导价执行，缺项</w:t>
      </w:r>
      <w:r>
        <w:rPr>
          <w:rFonts w:ascii="宋体" w:hAnsi="宋体" w:eastAsia="宋体" w:cs="宋体"/>
          <w:color w:val="auto"/>
          <w:spacing w:val="10"/>
          <w:sz w:val="24"/>
          <w:szCs w:val="24"/>
          <w:highlight w:val="none"/>
        </w:rPr>
        <w:t>材</w:t>
      </w:r>
      <w:r>
        <w:rPr>
          <w:rFonts w:ascii="宋体" w:hAnsi="宋体" w:eastAsia="宋体" w:cs="宋体"/>
          <w:color w:val="auto"/>
          <w:spacing w:val="5"/>
          <w:sz w:val="24"/>
          <w:szCs w:val="24"/>
          <w:highlight w:val="none"/>
        </w:rPr>
        <w:t>料按《南通市工程造价信息》(市场信息版) 的价格或市场询价计入。</w:t>
      </w:r>
    </w:p>
    <w:p w14:paraId="3C090DEC">
      <w:pPr>
        <w:spacing w:line="360" w:lineRule="auto"/>
        <w:ind w:left="4" w:right="64" w:firstLine="514"/>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17.2.3</w:t>
      </w:r>
      <w:r>
        <w:rPr>
          <w:rFonts w:ascii="宋体" w:hAnsi="宋体" w:eastAsia="宋体" w:cs="宋体"/>
          <w:color w:val="auto"/>
          <w:spacing w:val="6"/>
          <w:sz w:val="24"/>
          <w:szCs w:val="24"/>
          <w:highlight w:val="none"/>
        </w:rPr>
        <w:t xml:space="preserve"> </w:t>
      </w:r>
      <w:r>
        <w:rPr>
          <w:rFonts w:ascii="宋体" w:hAnsi="宋体" w:eastAsia="宋体" w:cs="宋体"/>
          <w:color w:val="auto"/>
          <w:spacing w:val="4"/>
          <w:sz w:val="24"/>
          <w:szCs w:val="24"/>
          <w:highlight w:val="none"/>
        </w:rPr>
        <w:t>临时设施费：</w:t>
      </w:r>
      <w:r>
        <w:rPr>
          <w:rFonts w:hint="eastAsia" w:ascii="宋体" w:hAnsi="宋体" w:eastAsia="宋体" w:cs="宋体"/>
          <w:color w:val="auto"/>
          <w:spacing w:val="4"/>
          <w:sz w:val="24"/>
          <w:szCs w:val="24"/>
          <w:highlight w:val="none"/>
        </w:rPr>
        <w:t>工程</w:t>
      </w:r>
      <w:r>
        <w:rPr>
          <w:rFonts w:ascii="宋体" w:hAnsi="宋体" w:eastAsia="宋体" w:cs="宋体"/>
          <w:color w:val="auto"/>
          <w:spacing w:val="4"/>
          <w:sz w:val="24"/>
          <w:szCs w:val="24"/>
          <w:highlight w:val="none"/>
        </w:rPr>
        <w:t>费率按</w:t>
      </w:r>
      <w:r>
        <w:rPr>
          <w:rFonts w:hint="eastAsia" w:ascii="宋体" w:hAnsi="宋体" w:eastAsia="宋体" w:cs="宋体"/>
          <w:color w:val="auto"/>
          <w:spacing w:val="4"/>
          <w:sz w:val="24"/>
          <w:szCs w:val="24"/>
          <w:highlight w:val="none"/>
          <w:lang w:val="en-US" w:eastAsia="zh-CN"/>
        </w:rPr>
        <w:t>1.1</w:t>
      </w:r>
      <w:r>
        <w:rPr>
          <w:rFonts w:ascii="宋体" w:hAnsi="宋体" w:eastAsia="宋体" w:cs="宋体"/>
          <w:color w:val="auto"/>
          <w:spacing w:val="4"/>
          <w:sz w:val="24"/>
          <w:szCs w:val="24"/>
          <w:highlight w:val="none"/>
        </w:rPr>
        <w:t>%计</w:t>
      </w:r>
      <w:r>
        <w:rPr>
          <w:rFonts w:ascii="宋体" w:hAnsi="宋体" w:eastAsia="宋体" w:cs="宋体"/>
          <w:color w:val="auto"/>
          <w:spacing w:val="6"/>
          <w:sz w:val="24"/>
          <w:szCs w:val="24"/>
          <w:highlight w:val="none"/>
        </w:rPr>
        <w:t>取</w:t>
      </w:r>
      <w:r>
        <w:rPr>
          <w:rFonts w:ascii="宋体" w:hAnsi="宋体" w:eastAsia="宋体" w:cs="宋体"/>
          <w:color w:val="auto"/>
          <w:spacing w:val="3"/>
          <w:sz w:val="24"/>
          <w:szCs w:val="24"/>
          <w:highlight w:val="none"/>
        </w:rPr>
        <w:t>。</w:t>
      </w:r>
    </w:p>
    <w:p w14:paraId="50932D7C">
      <w:pPr>
        <w:spacing w:line="360" w:lineRule="auto"/>
        <w:ind w:left="3" w:right="66" w:firstLine="515"/>
        <w:rPr>
          <w:rFonts w:ascii="宋体" w:hAnsi="宋体" w:eastAsia="宋体" w:cs="宋体"/>
          <w:color w:val="auto"/>
          <w:sz w:val="24"/>
          <w:szCs w:val="24"/>
          <w:highlight w:val="none"/>
        </w:rPr>
      </w:pPr>
      <w:r>
        <w:rPr>
          <w:rFonts w:ascii="宋体" w:hAnsi="宋体" w:eastAsia="宋体" w:cs="宋体"/>
          <w:color w:val="auto"/>
          <w:spacing w:val="20"/>
          <w:sz w:val="24"/>
          <w:szCs w:val="24"/>
          <w:highlight w:val="none"/>
        </w:rPr>
        <w:t>17</w:t>
      </w:r>
      <w:r>
        <w:rPr>
          <w:rFonts w:ascii="宋体" w:hAnsi="宋体" w:eastAsia="宋体" w:cs="宋体"/>
          <w:color w:val="auto"/>
          <w:spacing w:val="18"/>
          <w:sz w:val="24"/>
          <w:szCs w:val="24"/>
          <w:highlight w:val="none"/>
        </w:rPr>
        <w:t>.</w:t>
      </w:r>
      <w:r>
        <w:rPr>
          <w:rFonts w:ascii="宋体" w:hAnsi="宋体" w:eastAsia="宋体" w:cs="宋体"/>
          <w:color w:val="auto"/>
          <w:spacing w:val="10"/>
          <w:sz w:val="24"/>
          <w:szCs w:val="24"/>
          <w:highlight w:val="none"/>
        </w:rPr>
        <w:t>2.</w:t>
      </w:r>
      <w:r>
        <w:rPr>
          <w:rFonts w:hint="eastAsia" w:ascii="宋体" w:hAnsi="宋体" w:eastAsia="宋体" w:cs="宋体"/>
          <w:color w:val="auto"/>
          <w:spacing w:val="10"/>
          <w:sz w:val="24"/>
          <w:szCs w:val="24"/>
          <w:highlight w:val="none"/>
        </w:rPr>
        <w:t>4</w:t>
      </w:r>
      <w:r>
        <w:rPr>
          <w:rFonts w:ascii="宋体" w:hAnsi="宋体" w:eastAsia="宋体" w:cs="宋体"/>
          <w:color w:val="auto"/>
          <w:spacing w:val="10"/>
          <w:sz w:val="24"/>
          <w:szCs w:val="24"/>
          <w:highlight w:val="none"/>
        </w:rPr>
        <w:t xml:space="preserve"> 建筑工人实名制费用：</w:t>
      </w:r>
      <w:r>
        <w:rPr>
          <w:rFonts w:hint="eastAsia" w:ascii="宋体" w:hAnsi="宋体" w:eastAsia="宋体" w:cs="宋体"/>
          <w:color w:val="auto"/>
          <w:spacing w:val="10"/>
          <w:sz w:val="24"/>
          <w:szCs w:val="24"/>
          <w:highlight w:val="none"/>
          <w:lang w:val="en-US" w:eastAsia="zh-CN"/>
        </w:rPr>
        <w:t>/</w:t>
      </w:r>
      <w:r>
        <w:rPr>
          <w:rFonts w:ascii="宋体" w:hAnsi="宋体" w:eastAsia="宋体" w:cs="宋体"/>
          <w:color w:val="auto"/>
          <w:spacing w:val="3"/>
          <w:sz w:val="24"/>
          <w:szCs w:val="24"/>
          <w:highlight w:val="none"/>
        </w:rPr>
        <w:t>。</w:t>
      </w:r>
    </w:p>
    <w:p w14:paraId="00179431">
      <w:pPr>
        <w:spacing w:line="360" w:lineRule="auto"/>
        <w:ind w:left="51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17.2.</w:t>
      </w:r>
      <w:r>
        <w:rPr>
          <w:rFonts w:hint="eastAsia" w:ascii="宋体" w:hAnsi="宋体" w:eastAsia="宋体" w:cs="宋体"/>
          <w:color w:val="auto"/>
          <w:spacing w:val="-2"/>
          <w:sz w:val="24"/>
          <w:szCs w:val="24"/>
          <w:highlight w:val="none"/>
        </w:rPr>
        <w:t>5</w:t>
      </w:r>
      <w:r>
        <w:rPr>
          <w:rFonts w:ascii="宋体" w:hAnsi="宋体" w:eastAsia="宋体" w:cs="宋体"/>
          <w:color w:val="auto"/>
          <w:spacing w:val="-1"/>
          <w:sz w:val="24"/>
          <w:szCs w:val="24"/>
          <w:highlight w:val="none"/>
        </w:rPr>
        <w:t>不可竞争费用：按 18.2 规定计取。</w:t>
      </w:r>
    </w:p>
    <w:p w14:paraId="374AD77E">
      <w:pPr>
        <w:spacing w:line="360" w:lineRule="auto"/>
        <w:ind w:left="51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17.3 招标</w:t>
      </w:r>
      <w:r>
        <w:rPr>
          <w:rFonts w:ascii="宋体" w:hAnsi="宋体" w:eastAsia="宋体" w:cs="宋体"/>
          <w:color w:val="auto"/>
          <w:spacing w:val="1"/>
          <w:sz w:val="24"/>
          <w:szCs w:val="24"/>
          <w:highlight w:val="none"/>
        </w:rPr>
        <w:t>控制价文件组成。</w:t>
      </w:r>
    </w:p>
    <w:p w14:paraId="70FA6749">
      <w:pPr>
        <w:spacing w:line="360" w:lineRule="auto"/>
        <w:ind w:left="49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封—3、扉页-3、表—01、表—02、表—03、表—04、表—08、表—09、表—11、表</w:t>
      </w:r>
      <w:r>
        <w:rPr>
          <w:rFonts w:ascii="宋体" w:hAnsi="宋体" w:eastAsia="宋体" w:cs="宋体"/>
          <w:color w:val="auto"/>
          <w:spacing w:val="3"/>
          <w:sz w:val="24"/>
          <w:szCs w:val="24"/>
          <w:highlight w:val="none"/>
        </w:rPr>
        <w:t>—</w:t>
      </w:r>
      <w:r>
        <w:rPr>
          <w:rFonts w:ascii="宋体" w:hAnsi="宋体" w:eastAsia="宋体" w:cs="宋体"/>
          <w:color w:val="auto"/>
          <w:spacing w:val="-2"/>
          <w:sz w:val="24"/>
          <w:szCs w:val="24"/>
          <w:highlight w:val="none"/>
        </w:rPr>
        <w:t>12 (含表—12—1~表—12—5) 、表</w:t>
      </w:r>
      <w:r>
        <w:rPr>
          <w:rFonts w:ascii="宋体" w:hAnsi="宋体" w:eastAsia="宋体" w:cs="宋体"/>
          <w:color w:val="auto"/>
          <w:spacing w:val="-1"/>
          <w:sz w:val="24"/>
          <w:szCs w:val="24"/>
          <w:highlight w:val="none"/>
        </w:rPr>
        <w:t>—13、表—20、表—21。</w:t>
      </w:r>
    </w:p>
    <w:p w14:paraId="6627CBCE">
      <w:pPr>
        <w:spacing w:line="360" w:lineRule="auto"/>
        <w:ind w:left="2" w:firstLine="516"/>
        <w:jc w:val="center"/>
        <w:rPr>
          <w:rFonts w:ascii="宋体" w:hAnsi="宋体" w:eastAsia="宋体" w:cs="宋体"/>
          <w:b/>
          <w:bCs/>
          <w:color w:val="auto"/>
          <w:spacing w:val="8"/>
          <w:sz w:val="24"/>
          <w:szCs w:val="24"/>
          <w:highlight w:val="none"/>
        </w:rPr>
      </w:pPr>
      <w:r>
        <w:rPr>
          <w:rFonts w:hint="eastAsia" w:ascii="宋体" w:hAnsi="宋体" w:eastAsia="宋体" w:cs="宋体"/>
          <w:b/>
          <w:bCs/>
          <w:color w:val="auto"/>
          <w:spacing w:val="8"/>
          <w:sz w:val="24"/>
          <w:szCs w:val="24"/>
          <w:highlight w:val="none"/>
        </w:rPr>
        <w:t>工程量清单法计算表</w:t>
      </w:r>
    </w:p>
    <w:p w14:paraId="10AFC558">
      <w:pPr>
        <w:spacing w:line="69" w:lineRule="auto"/>
        <w:rPr>
          <w:color w:val="auto"/>
          <w:sz w:val="2"/>
          <w:highlight w:val="none"/>
        </w:rPr>
      </w:pPr>
    </w:p>
    <w:tbl>
      <w:tblPr>
        <w:tblStyle w:val="17"/>
        <w:tblW w:w="9372"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3"/>
        <w:gridCol w:w="745"/>
        <w:gridCol w:w="1948"/>
        <w:gridCol w:w="6106"/>
      </w:tblGrid>
      <w:tr w14:paraId="35763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573" w:type="dxa"/>
            <w:tcBorders>
              <w:left w:val="single" w:color="000000" w:sz="4" w:space="0"/>
              <w:right w:val="single" w:color="000000" w:sz="4" w:space="0"/>
            </w:tcBorders>
          </w:tcPr>
          <w:p w14:paraId="3219E192">
            <w:pPr>
              <w:spacing w:before="117" w:line="229" w:lineRule="auto"/>
              <w:ind w:left="3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序号</w:t>
            </w:r>
          </w:p>
        </w:tc>
        <w:tc>
          <w:tcPr>
            <w:tcW w:w="2693" w:type="dxa"/>
            <w:gridSpan w:val="2"/>
            <w:tcBorders>
              <w:left w:val="single" w:color="000000" w:sz="4" w:space="0"/>
              <w:right w:val="single" w:color="000000" w:sz="4" w:space="0"/>
            </w:tcBorders>
          </w:tcPr>
          <w:p w14:paraId="035577FC">
            <w:pPr>
              <w:spacing w:before="117" w:line="228" w:lineRule="auto"/>
              <w:ind w:left="89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费</w:t>
            </w:r>
            <w:r>
              <w:rPr>
                <w:rFonts w:ascii="宋体" w:hAnsi="宋体" w:eastAsia="宋体" w:cs="宋体"/>
                <w:color w:val="auto"/>
                <w:spacing w:val="4"/>
                <w:sz w:val="20"/>
                <w:szCs w:val="20"/>
                <w:highlight w:val="none"/>
              </w:rPr>
              <w:t>用名称</w:t>
            </w:r>
          </w:p>
        </w:tc>
        <w:tc>
          <w:tcPr>
            <w:tcW w:w="6106" w:type="dxa"/>
            <w:tcBorders>
              <w:left w:val="single" w:color="000000" w:sz="4" w:space="0"/>
              <w:right w:val="single" w:color="000000" w:sz="4" w:space="0"/>
            </w:tcBorders>
          </w:tcPr>
          <w:p w14:paraId="1DEE0F86">
            <w:pPr>
              <w:spacing w:before="116" w:line="228" w:lineRule="auto"/>
              <w:ind w:left="258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计</w:t>
            </w:r>
            <w:r>
              <w:rPr>
                <w:rFonts w:ascii="宋体" w:hAnsi="宋体" w:eastAsia="宋体" w:cs="宋体"/>
                <w:color w:val="auto"/>
                <w:spacing w:val="7"/>
                <w:sz w:val="20"/>
                <w:szCs w:val="20"/>
                <w:highlight w:val="none"/>
              </w:rPr>
              <w:t>算公式</w:t>
            </w:r>
          </w:p>
        </w:tc>
      </w:tr>
      <w:tr w14:paraId="5CB99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573" w:type="dxa"/>
            <w:vMerge w:val="restart"/>
            <w:tcBorders>
              <w:left w:val="single" w:color="000000" w:sz="4" w:space="0"/>
              <w:bottom w:val="nil"/>
              <w:right w:val="single" w:color="000000" w:sz="4" w:space="0"/>
            </w:tcBorders>
          </w:tcPr>
          <w:p w14:paraId="68D1F21F">
            <w:pPr>
              <w:spacing w:line="273" w:lineRule="auto"/>
              <w:rPr>
                <w:color w:val="auto"/>
                <w:highlight w:val="none"/>
              </w:rPr>
            </w:pPr>
          </w:p>
          <w:p w14:paraId="6202E50D">
            <w:pPr>
              <w:spacing w:line="273" w:lineRule="auto"/>
              <w:rPr>
                <w:color w:val="auto"/>
                <w:highlight w:val="none"/>
              </w:rPr>
            </w:pPr>
          </w:p>
          <w:p w14:paraId="172B1CAB">
            <w:pPr>
              <w:spacing w:line="274" w:lineRule="auto"/>
              <w:rPr>
                <w:color w:val="auto"/>
                <w:highlight w:val="none"/>
              </w:rPr>
            </w:pPr>
          </w:p>
          <w:p w14:paraId="6F34E1DF">
            <w:pPr>
              <w:spacing w:line="274" w:lineRule="auto"/>
              <w:rPr>
                <w:color w:val="auto"/>
                <w:highlight w:val="none"/>
              </w:rPr>
            </w:pPr>
          </w:p>
          <w:p w14:paraId="4A208BD7">
            <w:pPr>
              <w:spacing w:before="32" w:line="169" w:lineRule="exact"/>
              <w:ind w:left="141"/>
              <w:rPr>
                <w:rFonts w:ascii="宋体" w:hAnsi="宋体" w:eastAsia="宋体" w:cs="宋体"/>
                <w:color w:val="auto"/>
                <w:sz w:val="10"/>
                <w:szCs w:val="10"/>
                <w:highlight w:val="none"/>
              </w:rPr>
            </w:pPr>
            <w:r>
              <w:rPr>
                <w:rFonts w:ascii="宋体" w:hAnsi="宋体" w:eastAsia="宋体" w:cs="宋体"/>
                <w:color w:val="auto"/>
                <w:spacing w:val="97"/>
                <w:position w:val="1"/>
                <w:sz w:val="10"/>
                <w:szCs w:val="10"/>
                <w:highlight w:val="none"/>
              </w:rPr>
              <w:t>一</w:t>
            </w:r>
          </w:p>
        </w:tc>
        <w:tc>
          <w:tcPr>
            <w:tcW w:w="2693" w:type="dxa"/>
            <w:gridSpan w:val="2"/>
            <w:tcBorders>
              <w:left w:val="single" w:color="000000" w:sz="4" w:space="0"/>
              <w:right w:val="single" w:color="000000" w:sz="4" w:space="0"/>
            </w:tcBorders>
          </w:tcPr>
          <w:p w14:paraId="46B8D3F6">
            <w:pPr>
              <w:spacing w:before="111" w:line="228" w:lineRule="auto"/>
              <w:ind w:left="56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分</w:t>
            </w:r>
            <w:r>
              <w:rPr>
                <w:rFonts w:ascii="宋体" w:hAnsi="宋体" w:eastAsia="宋体" w:cs="宋体"/>
                <w:color w:val="auto"/>
                <w:spacing w:val="8"/>
                <w:sz w:val="20"/>
                <w:szCs w:val="20"/>
                <w:highlight w:val="none"/>
              </w:rPr>
              <w:t>部分项工程费</w:t>
            </w:r>
          </w:p>
        </w:tc>
        <w:tc>
          <w:tcPr>
            <w:tcW w:w="6106" w:type="dxa"/>
            <w:tcBorders>
              <w:left w:val="single" w:color="000000" w:sz="4" w:space="0"/>
              <w:right w:val="single" w:color="000000" w:sz="4" w:space="0"/>
            </w:tcBorders>
          </w:tcPr>
          <w:p w14:paraId="363B37F0">
            <w:pPr>
              <w:spacing w:before="112" w:line="226" w:lineRule="auto"/>
              <w:ind w:left="174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清</w:t>
            </w:r>
            <w:r>
              <w:rPr>
                <w:rFonts w:ascii="宋体" w:hAnsi="宋体" w:eastAsia="宋体" w:cs="宋体"/>
                <w:color w:val="auto"/>
                <w:spacing w:val="9"/>
                <w:sz w:val="20"/>
                <w:szCs w:val="20"/>
                <w:highlight w:val="none"/>
              </w:rPr>
              <w:t>单工程量×除税综合单价</w:t>
            </w:r>
          </w:p>
        </w:tc>
      </w:tr>
      <w:tr w14:paraId="0574C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573" w:type="dxa"/>
            <w:vMerge w:val="continue"/>
            <w:tcBorders>
              <w:top w:val="nil"/>
              <w:left w:val="single" w:color="000000" w:sz="4" w:space="0"/>
              <w:bottom w:val="nil"/>
              <w:right w:val="single" w:color="000000" w:sz="4" w:space="0"/>
            </w:tcBorders>
          </w:tcPr>
          <w:p w14:paraId="5D7CF409">
            <w:pPr>
              <w:rPr>
                <w:color w:val="auto"/>
                <w:highlight w:val="none"/>
              </w:rPr>
            </w:pPr>
          </w:p>
        </w:tc>
        <w:tc>
          <w:tcPr>
            <w:tcW w:w="745" w:type="dxa"/>
            <w:vMerge w:val="restart"/>
            <w:tcBorders>
              <w:left w:val="single" w:color="000000" w:sz="4" w:space="0"/>
              <w:bottom w:val="nil"/>
              <w:right w:val="single" w:color="000000" w:sz="4" w:space="0"/>
            </w:tcBorders>
            <w:textDirection w:val="tbRlV"/>
          </w:tcPr>
          <w:p w14:paraId="6FDF5AA7">
            <w:pPr>
              <w:spacing w:before="308" w:line="216" w:lineRule="auto"/>
              <w:ind w:left="689"/>
              <w:rPr>
                <w:rFonts w:ascii="宋体" w:hAnsi="宋体" w:eastAsia="宋体" w:cs="宋体"/>
                <w:color w:val="auto"/>
                <w:sz w:val="20"/>
                <w:szCs w:val="20"/>
                <w:highlight w:val="none"/>
              </w:rPr>
            </w:pPr>
            <w:r>
              <w:rPr>
                <w:rFonts w:ascii="宋体" w:hAnsi="宋体" w:eastAsia="宋体" w:cs="宋体"/>
                <w:color w:val="auto"/>
                <w:spacing w:val="23"/>
                <w:sz w:val="20"/>
                <w:szCs w:val="20"/>
                <w:highlight w:val="none"/>
              </w:rPr>
              <w:t xml:space="preserve">其 </w:t>
            </w:r>
            <w:r>
              <w:rPr>
                <w:rFonts w:ascii="宋体" w:hAnsi="宋体" w:eastAsia="宋体" w:cs="宋体"/>
                <w:color w:val="auto"/>
                <w:spacing w:val="22"/>
                <w:sz w:val="20"/>
                <w:szCs w:val="20"/>
                <w:highlight w:val="none"/>
              </w:rPr>
              <w:t>中</w:t>
            </w:r>
          </w:p>
        </w:tc>
        <w:tc>
          <w:tcPr>
            <w:tcW w:w="1948" w:type="dxa"/>
            <w:tcBorders>
              <w:left w:val="single" w:color="000000" w:sz="4" w:space="0"/>
              <w:right w:val="single" w:color="000000" w:sz="4" w:space="0"/>
            </w:tcBorders>
          </w:tcPr>
          <w:p w14:paraId="3D29674B">
            <w:pPr>
              <w:spacing w:before="111" w:line="239" w:lineRule="auto"/>
              <w:ind w:left="527"/>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w:t>
            </w:r>
            <w:r>
              <w:rPr>
                <w:rFonts w:ascii="宋体" w:hAnsi="宋体" w:eastAsia="宋体" w:cs="宋体"/>
                <w:color w:val="auto"/>
                <w:spacing w:val="3"/>
                <w:sz w:val="20"/>
                <w:szCs w:val="20"/>
                <w:highlight w:val="none"/>
              </w:rPr>
              <w:t>.人工费</w:t>
            </w:r>
          </w:p>
        </w:tc>
        <w:tc>
          <w:tcPr>
            <w:tcW w:w="6106" w:type="dxa"/>
            <w:tcBorders>
              <w:left w:val="single" w:color="000000" w:sz="4" w:space="0"/>
              <w:right w:val="single" w:color="000000" w:sz="4" w:space="0"/>
            </w:tcBorders>
          </w:tcPr>
          <w:p w14:paraId="04335BE8">
            <w:pPr>
              <w:spacing w:before="111" w:line="226" w:lineRule="auto"/>
              <w:ind w:left="1959"/>
              <w:rPr>
                <w:rFonts w:ascii="宋体" w:hAnsi="宋体" w:eastAsia="宋体" w:cs="宋体"/>
                <w:color w:val="auto"/>
                <w:sz w:val="20"/>
                <w:szCs w:val="20"/>
                <w:highlight w:val="none"/>
              </w:rPr>
            </w:pPr>
            <w:r>
              <w:rPr>
                <w:rFonts w:ascii="宋体" w:hAnsi="宋体" w:eastAsia="宋体" w:cs="宋体"/>
                <w:color w:val="auto"/>
                <w:spacing w:val="15"/>
                <w:sz w:val="20"/>
                <w:szCs w:val="20"/>
                <w:highlight w:val="none"/>
              </w:rPr>
              <w:t>人</w:t>
            </w:r>
            <w:r>
              <w:rPr>
                <w:rFonts w:ascii="宋体" w:hAnsi="宋体" w:eastAsia="宋体" w:cs="宋体"/>
                <w:color w:val="auto"/>
                <w:spacing w:val="8"/>
                <w:sz w:val="20"/>
                <w:szCs w:val="20"/>
                <w:highlight w:val="none"/>
              </w:rPr>
              <w:t>工消耗量×人工单价</w:t>
            </w:r>
          </w:p>
        </w:tc>
      </w:tr>
      <w:tr w14:paraId="072C2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573" w:type="dxa"/>
            <w:vMerge w:val="continue"/>
            <w:tcBorders>
              <w:top w:val="nil"/>
              <w:left w:val="single" w:color="000000" w:sz="4" w:space="0"/>
              <w:bottom w:val="nil"/>
              <w:right w:val="single" w:color="000000" w:sz="4" w:space="0"/>
            </w:tcBorders>
          </w:tcPr>
          <w:p w14:paraId="6F6C4213">
            <w:pPr>
              <w:rPr>
                <w:color w:val="auto"/>
                <w:highlight w:val="none"/>
              </w:rPr>
            </w:pPr>
          </w:p>
        </w:tc>
        <w:tc>
          <w:tcPr>
            <w:tcW w:w="745" w:type="dxa"/>
            <w:vMerge w:val="continue"/>
            <w:tcBorders>
              <w:top w:val="nil"/>
              <w:left w:val="single" w:color="000000" w:sz="4" w:space="0"/>
              <w:bottom w:val="nil"/>
              <w:right w:val="single" w:color="000000" w:sz="4" w:space="0"/>
            </w:tcBorders>
            <w:textDirection w:val="tbRlV"/>
          </w:tcPr>
          <w:p w14:paraId="13214C25">
            <w:pPr>
              <w:rPr>
                <w:color w:val="auto"/>
                <w:highlight w:val="none"/>
              </w:rPr>
            </w:pPr>
          </w:p>
        </w:tc>
        <w:tc>
          <w:tcPr>
            <w:tcW w:w="1948" w:type="dxa"/>
            <w:tcBorders>
              <w:left w:val="single" w:color="000000" w:sz="4" w:space="0"/>
              <w:right w:val="single" w:color="000000" w:sz="4" w:space="0"/>
            </w:tcBorders>
          </w:tcPr>
          <w:p w14:paraId="39918488">
            <w:pPr>
              <w:spacing w:before="111" w:line="239" w:lineRule="auto"/>
              <w:ind w:left="51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2.材料</w:t>
            </w:r>
            <w:r>
              <w:rPr>
                <w:rFonts w:ascii="宋体" w:hAnsi="宋体" w:eastAsia="宋体" w:cs="宋体"/>
                <w:color w:val="auto"/>
                <w:spacing w:val="5"/>
                <w:sz w:val="20"/>
                <w:szCs w:val="20"/>
                <w:highlight w:val="none"/>
              </w:rPr>
              <w:t>费</w:t>
            </w:r>
          </w:p>
        </w:tc>
        <w:tc>
          <w:tcPr>
            <w:tcW w:w="6106" w:type="dxa"/>
            <w:tcBorders>
              <w:left w:val="single" w:color="000000" w:sz="4" w:space="0"/>
              <w:right w:val="single" w:color="000000" w:sz="4" w:space="0"/>
            </w:tcBorders>
          </w:tcPr>
          <w:p w14:paraId="7B4B3627">
            <w:pPr>
              <w:spacing w:before="111" w:line="226" w:lineRule="auto"/>
              <w:ind w:left="174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材</w:t>
            </w:r>
            <w:r>
              <w:rPr>
                <w:rFonts w:ascii="宋体" w:hAnsi="宋体" w:eastAsia="宋体" w:cs="宋体"/>
                <w:color w:val="auto"/>
                <w:spacing w:val="9"/>
                <w:sz w:val="20"/>
                <w:szCs w:val="20"/>
                <w:highlight w:val="none"/>
              </w:rPr>
              <w:t>料消耗量×除税材料单价</w:t>
            </w:r>
          </w:p>
        </w:tc>
      </w:tr>
      <w:tr w14:paraId="77D20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573" w:type="dxa"/>
            <w:vMerge w:val="continue"/>
            <w:tcBorders>
              <w:top w:val="nil"/>
              <w:left w:val="single" w:color="000000" w:sz="4" w:space="0"/>
              <w:bottom w:val="nil"/>
              <w:right w:val="single" w:color="000000" w:sz="4" w:space="0"/>
            </w:tcBorders>
          </w:tcPr>
          <w:p w14:paraId="444A4EC6">
            <w:pPr>
              <w:rPr>
                <w:color w:val="auto"/>
                <w:highlight w:val="none"/>
              </w:rPr>
            </w:pPr>
          </w:p>
        </w:tc>
        <w:tc>
          <w:tcPr>
            <w:tcW w:w="745" w:type="dxa"/>
            <w:vMerge w:val="continue"/>
            <w:tcBorders>
              <w:top w:val="nil"/>
              <w:left w:val="single" w:color="000000" w:sz="4" w:space="0"/>
              <w:bottom w:val="nil"/>
              <w:right w:val="single" w:color="000000" w:sz="4" w:space="0"/>
            </w:tcBorders>
            <w:textDirection w:val="tbRlV"/>
          </w:tcPr>
          <w:p w14:paraId="05466188">
            <w:pPr>
              <w:rPr>
                <w:color w:val="auto"/>
                <w:highlight w:val="none"/>
              </w:rPr>
            </w:pPr>
          </w:p>
        </w:tc>
        <w:tc>
          <w:tcPr>
            <w:tcW w:w="1948" w:type="dxa"/>
            <w:tcBorders>
              <w:left w:val="single" w:color="000000" w:sz="4" w:space="0"/>
              <w:right w:val="single" w:color="000000" w:sz="4" w:space="0"/>
            </w:tcBorders>
          </w:tcPr>
          <w:p w14:paraId="15DF04E1">
            <w:pPr>
              <w:spacing w:before="110"/>
              <w:ind w:left="96"/>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3</w:t>
            </w:r>
            <w:r>
              <w:rPr>
                <w:rFonts w:ascii="宋体" w:hAnsi="宋体" w:eastAsia="宋体" w:cs="宋体"/>
                <w:color w:val="auto"/>
                <w:spacing w:val="7"/>
                <w:sz w:val="20"/>
                <w:szCs w:val="20"/>
                <w:highlight w:val="none"/>
              </w:rPr>
              <w:t>.施工机具使用费</w:t>
            </w:r>
          </w:p>
        </w:tc>
        <w:tc>
          <w:tcPr>
            <w:tcW w:w="6106" w:type="dxa"/>
            <w:tcBorders>
              <w:left w:val="single" w:color="000000" w:sz="4" w:space="0"/>
              <w:right w:val="single" w:color="000000" w:sz="4" w:space="0"/>
            </w:tcBorders>
          </w:tcPr>
          <w:p w14:paraId="311E2A0A">
            <w:pPr>
              <w:spacing w:before="110" w:line="226" w:lineRule="auto"/>
              <w:ind w:left="1748"/>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机</w:t>
            </w:r>
            <w:r>
              <w:rPr>
                <w:rFonts w:ascii="宋体" w:hAnsi="宋体" w:eastAsia="宋体" w:cs="宋体"/>
                <w:color w:val="auto"/>
                <w:spacing w:val="9"/>
                <w:sz w:val="20"/>
                <w:szCs w:val="20"/>
                <w:highlight w:val="none"/>
              </w:rPr>
              <w:t>械消耗量×除税机械单价</w:t>
            </w:r>
          </w:p>
        </w:tc>
      </w:tr>
      <w:tr w14:paraId="0F0E5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573" w:type="dxa"/>
            <w:vMerge w:val="continue"/>
            <w:tcBorders>
              <w:top w:val="nil"/>
              <w:left w:val="single" w:color="000000" w:sz="4" w:space="0"/>
              <w:bottom w:val="nil"/>
              <w:right w:val="single" w:color="000000" w:sz="4" w:space="0"/>
            </w:tcBorders>
          </w:tcPr>
          <w:p w14:paraId="6B5F2D76">
            <w:pPr>
              <w:rPr>
                <w:color w:val="auto"/>
                <w:highlight w:val="none"/>
              </w:rPr>
            </w:pPr>
          </w:p>
        </w:tc>
        <w:tc>
          <w:tcPr>
            <w:tcW w:w="745" w:type="dxa"/>
            <w:vMerge w:val="continue"/>
            <w:tcBorders>
              <w:top w:val="nil"/>
              <w:left w:val="single" w:color="000000" w:sz="4" w:space="0"/>
              <w:bottom w:val="nil"/>
              <w:right w:val="single" w:color="000000" w:sz="4" w:space="0"/>
            </w:tcBorders>
            <w:textDirection w:val="tbRlV"/>
          </w:tcPr>
          <w:p w14:paraId="386C423B">
            <w:pPr>
              <w:rPr>
                <w:color w:val="auto"/>
                <w:highlight w:val="none"/>
              </w:rPr>
            </w:pPr>
          </w:p>
        </w:tc>
        <w:tc>
          <w:tcPr>
            <w:tcW w:w="1948" w:type="dxa"/>
            <w:tcBorders>
              <w:left w:val="single" w:color="000000" w:sz="4" w:space="0"/>
              <w:right w:val="single" w:color="000000" w:sz="4" w:space="0"/>
            </w:tcBorders>
          </w:tcPr>
          <w:p w14:paraId="645C4458">
            <w:pPr>
              <w:spacing w:before="119" w:line="266" w:lineRule="exact"/>
              <w:ind w:left="511"/>
              <w:rPr>
                <w:rFonts w:ascii="宋体" w:hAnsi="宋体" w:eastAsia="宋体" w:cs="宋体"/>
                <w:color w:val="auto"/>
                <w:sz w:val="20"/>
                <w:szCs w:val="20"/>
                <w:highlight w:val="none"/>
              </w:rPr>
            </w:pPr>
            <w:r>
              <w:rPr>
                <w:rFonts w:ascii="宋体" w:hAnsi="宋体" w:eastAsia="宋体" w:cs="宋体"/>
                <w:color w:val="auto"/>
                <w:spacing w:val="8"/>
                <w:position w:val="1"/>
                <w:sz w:val="20"/>
                <w:szCs w:val="20"/>
                <w:highlight w:val="none"/>
              </w:rPr>
              <w:t>4</w:t>
            </w:r>
            <w:r>
              <w:rPr>
                <w:rFonts w:ascii="宋体" w:hAnsi="宋体" w:eastAsia="宋体" w:cs="宋体"/>
                <w:color w:val="auto"/>
                <w:spacing w:val="6"/>
                <w:position w:val="1"/>
                <w:sz w:val="20"/>
                <w:szCs w:val="20"/>
                <w:highlight w:val="none"/>
              </w:rPr>
              <w:t>.管理费</w:t>
            </w:r>
          </w:p>
        </w:tc>
        <w:tc>
          <w:tcPr>
            <w:tcW w:w="6106" w:type="dxa"/>
            <w:tcBorders>
              <w:left w:val="single" w:color="000000" w:sz="4" w:space="0"/>
              <w:right w:val="single" w:color="000000" w:sz="4" w:space="0"/>
            </w:tcBorders>
          </w:tcPr>
          <w:p w14:paraId="6B299DC1">
            <w:pPr>
              <w:spacing w:before="118" w:line="228" w:lineRule="auto"/>
              <w:ind w:left="1891"/>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w:t>
            </w:r>
            <w:r>
              <w:rPr>
                <w:rFonts w:ascii="宋体" w:hAnsi="宋体" w:eastAsia="宋体" w:cs="宋体"/>
                <w:color w:val="auto"/>
                <w:spacing w:val="4"/>
                <w:sz w:val="20"/>
                <w:szCs w:val="20"/>
                <w:highlight w:val="none"/>
              </w:rPr>
              <w:t>1+3)×费率或(1)×费率</w:t>
            </w:r>
          </w:p>
        </w:tc>
      </w:tr>
      <w:tr w14:paraId="3B4C4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573" w:type="dxa"/>
            <w:vMerge w:val="continue"/>
            <w:tcBorders>
              <w:top w:val="nil"/>
              <w:left w:val="single" w:color="000000" w:sz="4" w:space="0"/>
              <w:right w:val="single" w:color="000000" w:sz="4" w:space="0"/>
            </w:tcBorders>
          </w:tcPr>
          <w:p w14:paraId="274A3B9A">
            <w:pPr>
              <w:rPr>
                <w:color w:val="auto"/>
                <w:highlight w:val="none"/>
              </w:rPr>
            </w:pPr>
          </w:p>
        </w:tc>
        <w:tc>
          <w:tcPr>
            <w:tcW w:w="745" w:type="dxa"/>
            <w:vMerge w:val="continue"/>
            <w:tcBorders>
              <w:top w:val="nil"/>
              <w:left w:val="single" w:color="000000" w:sz="4" w:space="0"/>
              <w:right w:val="single" w:color="000000" w:sz="4" w:space="0"/>
            </w:tcBorders>
            <w:textDirection w:val="tbRlV"/>
          </w:tcPr>
          <w:p w14:paraId="404C5B5E">
            <w:pPr>
              <w:rPr>
                <w:color w:val="auto"/>
                <w:highlight w:val="none"/>
              </w:rPr>
            </w:pPr>
          </w:p>
        </w:tc>
        <w:tc>
          <w:tcPr>
            <w:tcW w:w="1948" w:type="dxa"/>
            <w:tcBorders>
              <w:left w:val="single" w:color="000000" w:sz="4" w:space="0"/>
              <w:right w:val="single" w:color="000000" w:sz="4" w:space="0"/>
            </w:tcBorders>
          </w:tcPr>
          <w:p w14:paraId="29DF0389">
            <w:pPr>
              <w:spacing w:before="113" w:line="228" w:lineRule="auto"/>
              <w:ind w:left="51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w:t>
            </w:r>
            <w:r>
              <w:rPr>
                <w:rFonts w:ascii="宋体" w:hAnsi="宋体" w:eastAsia="宋体" w:cs="宋体"/>
                <w:color w:val="auto"/>
                <w:spacing w:val="4"/>
                <w:sz w:val="20"/>
                <w:szCs w:val="20"/>
                <w:highlight w:val="none"/>
              </w:rPr>
              <w:t>.利  润</w:t>
            </w:r>
          </w:p>
        </w:tc>
        <w:tc>
          <w:tcPr>
            <w:tcW w:w="6106" w:type="dxa"/>
            <w:tcBorders>
              <w:left w:val="single" w:color="000000" w:sz="4" w:space="0"/>
              <w:right w:val="single" w:color="000000" w:sz="4" w:space="0"/>
            </w:tcBorders>
          </w:tcPr>
          <w:p w14:paraId="5F8D9AD8">
            <w:pPr>
              <w:spacing w:before="112" w:line="228" w:lineRule="auto"/>
              <w:ind w:left="1891"/>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w:t>
            </w:r>
            <w:r>
              <w:rPr>
                <w:rFonts w:ascii="宋体" w:hAnsi="宋体" w:eastAsia="宋体" w:cs="宋体"/>
                <w:color w:val="auto"/>
                <w:spacing w:val="4"/>
                <w:sz w:val="20"/>
                <w:szCs w:val="20"/>
                <w:highlight w:val="none"/>
              </w:rPr>
              <w:t>1+3)×费率或(1)×费率</w:t>
            </w:r>
          </w:p>
        </w:tc>
      </w:tr>
      <w:tr w14:paraId="2C7BD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573" w:type="dxa"/>
            <w:vMerge w:val="restart"/>
            <w:tcBorders>
              <w:left w:val="single" w:color="000000" w:sz="4" w:space="0"/>
              <w:bottom w:val="nil"/>
              <w:right w:val="single" w:color="000000" w:sz="4" w:space="0"/>
            </w:tcBorders>
          </w:tcPr>
          <w:p w14:paraId="2062C702">
            <w:pPr>
              <w:spacing w:line="340" w:lineRule="auto"/>
              <w:rPr>
                <w:color w:val="auto"/>
                <w:highlight w:val="none"/>
              </w:rPr>
            </w:pPr>
          </w:p>
          <w:p w14:paraId="056718D3">
            <w:pPr>
              <w:spacing w:line="340" w:lineRule="auto"/>
              <w:rPr>
                <w:color w:val="auto"/>
                <w:highlight w:val="none"/>
              </w:rPr>
            </w:pPr>
          </w:p>
          <w:p w14:paraId="1EE6ED50">
            <w:pPr>
              <w:spacing w:before="65" w:line="189" w:lineRule="auto"/>
              <w:ind w:left="141"/>
              <w:rPr>
                <w:rFonts w:ascii="宋体" w:hAnsi="宋体" w:eastAsia="宋体" w:cs="宋体"/>
                <w:color w:val="auto"/>
                <w:sz w:val="20"/>
                <w:szCs w:val="20"/>
                <w:highlight w:val="none"/>
              </w:rPr>
            </w:pPr>
            <w:r>
              <w:rPr>
                <w:rFonts w:ascii="宋体" w:hAnsi="宋体" w:eastAsia="宋体" w:cs="宋体"/>
                <w:color w:val="auto"/>
                <w:sz w:val="20"/>
                <w:szCs w:val="20"/>
                <w:highlight w:val="none"/>
              </w:rPr>
              <w:t>二</w:t>
            </w:r>
          </w:p>
        </w:tc>
        <w:tc>
          <w:tcPr>
            <w:tcW w:w="2693" w:type="dxa"/>
            <w:gridSpan w:val="2"/>
            <w:tcBorders>
              <w:left w:val="single" w:color="000000" w:sz="4" w:space="0"/>
              <w:right w:val="single" w:color="000000" w:sz="4" w:space="0"/>
            </w:tcBorders>
          </w:tcPr>
          <w:p w14:paraId="589C6BA7">
            <w:pPr>
              <w:spacing w:before="113" w:line="228" w:lineRule="auto"/>
              <w:ind w:left="77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措施项目费</w:t>
            </w:r>
          </w:p>
        </w:tc>
        <w:tc>
          <w:tcPr>
            <w:tcW w:w="6106" w:type="dxa"/>
            <w:tcBorders>
              <w:left w:val="single" w:color="000000" w:sz="4" w:space="0"/>
              <w:right w:val="single" w:color="000000" w:sz="4" w:space="0"/>
            </w:tcBorders>
          </w:tcPr>
          <w:p w14:paraId="081D3BF9">
            <w:pPr>
              <w:rPr>
                <w:color w:val="auto"/>
                <w:highlight w:val="none"/>
              </w:rPr>
            </w:pPr>
          </w:p>
        </w:tc>
      </w:tr>
      <w:tr w14:paraId="78C8C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73" w:type="dxa"/>
            <w:vMerge w:val="continue"/>
            <w:tcBorders>
              <w:top w:val="nil"/>
              <w:left w:val="single" w:color="000000" w:sz="4" w:space="0"/>
              <w:bottom w:val="nil"/>
              <w:right w:val="single" w:color="000000" w:sz="4" w:space="0"/>
            </w:tcBorders>
          </w:tcPr>
          <w:p w14:paraId="498F8C0A">
            <w:pPr>
              <w:rPr>
                <w:color w:val="auto"/>
                <w:highlight w:val="none"/>
              </w:rPr>
            </w:pPr>
          </w:p>
        </w:tc>
        <w:tc>
          <w:tcPr>
            <w:tcW w:w="745" w:type="dxa"/>
            <w:vMerge w:val="restart"/>
            <w:tcBorders>
              <w:left w:val="single" w:color="000000" w:sz="4" w:space="0"/>
              <w:bottom w:val="nil"/>
            </w:tcBorders>
          </w:tcPr>
          <w:p w14:paraId="77823489">
            <w:pPr>
              <w:spacing w:line="455" w:lineRule="auto"/>
              <w:rPr>
                <w:color w:val="auto"/>
                <w:highlight w:val="none"/>
              </w:rPr>
            </w:pPr>
          </w:p>
          <w:p w14:paraId="34EEFF90">
            <w:pPr>
              <w:spacing w:before="65" w:line="228" w:lineRule="auto"/>
              <w:ind w:left="108"/>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其中</w:t>
            </w:r>
          </w:p>
        </w:tc>
        <w:tc>
          <w:tcPr>
            <w:tcW w:w="1948" w:type="dxa"/>
            <w:tcBorders>
              <w:right w:val="single" w:color="000000" w:sz="4" w:space="0"/>
            </w:tcBorders>
          </w:tcPr>
          <w:p w14:paraId="3E0B3BE9">
            <w:pPr>
              <w:spacing w:before="155" w:line="226" w:lineRule="auto"/>
              <w:ind w:left="190"/>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单</w:t>
            </w:r>
            <w:r>
              <w:rPr>
                <w:rFonts w:ascii="宋体" w:hAnsi="宋体" w:eastAsia="宋体" w:cs="宋体"/>
                <w:color w:val="auto"/>
                <w:spacing w:val="8"/>
                <w:sz w:val="20"/>
                <w:szCs w:val="20"/>
                <w:highlight w:val="none"/>
              </w:rPr>
              <w:t>价措施项目费</w:t>
            </w:r>
          </w:p>
        </w:tc>
        <w:tc>
          <w:tcPr>
            <w:tcW w:w="6106" w:type="dxa"/>
            <w:tcBorders>
              <w:left w:val="single" w:color="000000" w:sz="4" w:space="0"/>
              <w:right w:val="single" w:color="000000" w:sz="4" w:space="0"/>
            </w:tcBorders>
          </w:tcPr>
          <w:p w14:paraId="1517FFAD">
            <w:pPr>
              <w:spacing w:before="155" w:line="226" w:lineRule="auto"/>
              <w:ind w:left="174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清</w:t>
            </w:r>
            <w:r>
              <w:rPr>
                <w:rFonts w:ascii="宋体" w:hAnsi="宋体" w:eastAsia="宋体" w:cs="宋体"/>
                <w:color w:val="auto"/>
                <w:spacing w:val="9"/>
                <w:sz w:val="20"/>
                <w:szCs w:val="20"/>
                <w:highlight w:val="none"/>
              </w:rPr>
              <w:t>单工程量×除税综合单价</w:t>
            </w:r>
          </w:p>
        </w:tc>
      </w:tr>
      <w:tr w14:paraId="54D30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573" w:type="dxa"/>
            <w:vMerge w:val="continue"/>
            <w:tcBorders>
              <w:top w:val="nil"/>
              <w:left w:val="single" w:color="000000" w:sz="4" w:space="0"/>
              <w:right w:val="single" w:color="000000" w:sz="4" w:space="0"/>
            </w:tcBorders>
          </w:tcPr>
          <w:p w14:paraId="4D843F20">
            <w:pPr>
              <w:rPr>
                <w:color w:val="auto"/>
                <w:highlight w:val="none"/>
              </w:rPr>
            </w:pPr>
          </w:p>
        </w:tc>
        <w:tc>
          <w:tcPr>
            <w:tcW w:w="745" w:type="dxa"/>
            <w:vMerge w:val="continue"/>
            <w:tcBorders>
              <w:top w:val="nil"/>
              <w:left w:val="single" w:color="000000" w:sz="4" w:space="0"/>
            </w:tcBorders>
          </w:tcPr>
          <w:p w14:paraId="2DB736CF">
            <w:pPr>
              <w:rPr>
                <w:color w:val="auto"/>
                <w:highlight w:val="none"/>
              </w:rPr>
            </w:pPr>
          </w:p>
        </w:tc>
        <w:tc>
          <w:tcPr>
            <w:tcW w:w="1948" w:type="dxa"/>
            <w:tcBorders>
              <w:right w:val="single" w:color="000000" w:sz="4" w:space="0"/>
            </w:tcBorders>
          </w:tcPr>
          <w:p w14:paraId="2EFE523B">
            <w:pPr>
              <w:spacing w:before="294" w:line="226" w:lineRule="auto"/>
              <w:ind w:left="19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总价措施项目</w:t>
            </w:r>
            <w:r>
              <w:rPr>
                <w:rFonts w:ascii="宋体" w:hAnsi="宋体" w:eastAsia="宋体" w:cs="宋体"/>
                <w:color w:val="auto"/>
                <w:spacing w:val="7"/>
                <w:sz w:val="20"/>
                <w:szCs w:val="20"/>
                <w:highlight w:val="none"/>
              </w:rPr>
              <w:t>费</w:t>
            </w:r>
          </w:p>
        </w:tc>
        <w:tc>
          <w:tcPr>
            <w:tcW w:w="6106" w:type="dxa"/>
            <w:tcBorders>
              <w:left w:val="single" w:color="000000" w:sz="4" w:space="0"/>
              <w:right w:val="single" w:color="000000" w:sz="4" w:space="0"/>
            </w:tcBorders>
          </w:tcPr>
          <w:p w14:paraId="480AC077">
            <w:pPr>
              <w:spacing w:before="114" w:line="280" w:lineRule="auto"/>
              <w:ind w:left="2485" w:right="209" w:hanging="2353"/>
              <w:rPr>
                <w:rFonts w:ascii="宋体" w:hAnsi="宋体" w:eastAsia="宋体" w:cs="宋体"/>
                <w:color w:val="auto"/>
                <w:sz w:val="20"/>
                <w:szCs w:val="20"/>
                <w:highlight w:val="none"/>
              </w:rPr>
            </w:pPr>
            <w:r>
              <w:rPr>
                <w:rFonts w:ascii="宋体" w:hAnsi="宋体" w:eastAsia="宋体" w:cs="宋体"/>
                <w:color w:val="auto"/>
                <w:spacing w:val="17"/>
                <w:sz w:val="20"/>
                <w:szCs w:val="20"/>
                <w:highlight w:val="none"/>
              </w:rPr>
              <w:t>(</w:t>
            </w:r>
            <w:r>
              <w:rPr>
                <w:rFonts w:ascii="宋体" w:hAnsi="宋体" w:eastAsia="宋体" w:cs="宋体"/>
                <w:color w:val="auto"/>
                <w:spacing w:val="12"/>
                <w:sz w:val="20"/>
                <w:szCs w:val="20"/>
                <w:highlight w:val="none"/>
              </w:rPr>
              <w:t>分部分项工程费+单价措施项目费－除税工程设备费) ×费率</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或</w:t>
            </w:r>
            <w:r>
              <w:rPr>
                <w:rFonts w:ascii="宋体" w:hAnsi="宋体" w:eastAsia="宋体" w:cs="宋体"/>
                <w:color w:val="auto"/>
                <w:spacing w:val="7"/>
                <w:sz w:val="20"/>
                <w:szCs w:val="20"/>
                <w:highlight w:val="none"/>
              </w:rPr>
              <w:t>以项计费</w:t>
            </w:r>
          </w:p>
        </w:tc>
      </w:tr>
      <w:tr w14:paraId="2E490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573" w:type="dxa"/>
            <w:tcBorders>
              <w:left w:val="single" w:color="000000" w:sz="4" w:space="0"/>
              <w:right w:val="single" w:color="000000" w:sz="4" w:space="0"/>
            </w:tcBorders>
          </w:tcPr>
          <w:p w14:paraId="5E25C69B">
            <w:pPr>
              <w:spacing w:before="114" w:line="233" w:lineRule="auto"/>
              <w:ind w:left="138"/>
              <w:rPr>
                <w:rFonts w:ascii="宋体" w:hAnsi="宋体" w:eastAsia="宋体" w:cs="宋体"/>
                <w:color w:val="auto"/>
                <w:sz w:val="20"/>
                <w:szCs w:val="20"/>
                <w:highlight w:val="none"/>
              </w:rPr>
            </w:pPr>
            <w:r>
              <w:rPr>
                <w:rFonts w:ascii="宋体" w:hAnsi="宋体" w:eastAsia="宋体" w:cs="宋体"/>
                <w:color w:val="auto"/>
                <w:sz w:val="20"/>
                <w:szCs w:val="20"/>
                <w:highlight w:val="none"/>
              </w:rPr>
              <w:t>三</w:t>
            </w:r>
          </w:p>
        </w:tc>
        <w:tc>
          <w:tcPr>
            <w:tcW w:w="2693" w:type="dxa"/>
            <w:gridSpan w:val="2"/>
            <w:tcBorders>
              <w:left w:val="single" w:color="000000" w:sz="4" w:space="0"/>
              <w:right w:val="single" w:color="000000" w:sz="4" w:space="0"/>
            </w:tcBorders>
          </w:tcPr>
          <w:p w14:paraId="24523CBC">
            <w:pPr>
              <w:spacing w:before="115" w:line="228" w:lineRule="auto"/>
              <w:ind w:left="77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其它项目</w:t>
            </w:r>
            <w:r>
              <w:rPr>
                <w:rFonts w:ascii="宋体" w:hAnsi="宋体" w:eastAsia="宋体" w:cs="宋体"/>
                <w:color w:val="auto"/>
                <w:spacing w:val="7"/>
                <w:sz w:val="20"/>
                <w:szCs w:val="20"/>
                <w:highlight w:val="none"/>
              </w:rPr>
              <w:t>费</w:t>
            </w:r>
          </w:p>
        </w:tc>
        <w:tc>
          <w:tcPr>
            <w:tcW w:w="6106" w:type="dxa"/>
            <w:tcBorders>
              <w:left w:val="single" w:color="000000" w:sz="4" w:space="0"/>
              <w:right w:val="single" w:color="000000" w:sz="4" w:space="0"/>
            </w:tcBorders>
          </w:tcPr>
          <w:p w14:paraId="10B22D89">
            <w:pPr>
              <w:rPr>
                <w:color w:val="auto"/>
                <w:highlight w:val="none"/>
              </w:rPr>
            </w:pPr>
          </w:p>
        </w:tc>
      </w:tr>
      <w:tr w14:paraId="1DF87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573" w:type="dxa"/>
            <w:vMerge w:val="restart"/>
            <w:tcBorders>
              <w:bottom w:val="nil"/>
            </w:tcBorders>
          </w:tcPr>
          <w:p w14:paraId="2B0AF4C8">
            <w:pPr>
              <w:spacing w:line="298" w:lineRule="auto"/>
              <w:rPr>
                <w:color w:val="auto"/>
                <w:highlight w:val="none"/>
              </w:rPr>
            </w:pPr>
          </w:p>
          <w:p w14:paraId="314B4245">
            <w:pPr>
              <w:spacing w:line="299" w:lineRule="auto"/>
              <w:rPr>
                <w:color w:val="auto"/>
                <w:highlight w:val="none"/>
              </w:rPr>
            </w:pPr>
          </w:p>
          <w:p w14:paraId="1FD89B37">
            <w:pPr>
              <w:spacing w:before="65" w:line="231" w:lineRule="auto"/>
              <w:ind w:left="160"/>
              <w:rPr>
                <w:rFonts w:ascii="宋体" w:hAnsi="宋体" w:eastAsia="宋体" w:cs="宋体"/>
                <w:color w:val="auto"/>
                <w:sz w:val="20"/>
                <w:szCs w:val="20"/>
                <w:highlight w:val="none"/>
              </w:rPr>
            </w:pPr>
            <w:r>
              <w:rPr>
                <w:rFonts w:ascii="宋体" w:hAnsi="宋体" w:eastAsia="宋体" w:cs="宋体"/>
                <w:color w:val="auto"/>
                <w:sz w:val="20"/>
                <w:szCs w:val="20"/>
                <w:highlight w:val="none"/>
              </w:rPr>
              <w:t>四</w:t>
            </w:r>
          </w:p>
        </w:tc>
        <w:tc>
          <w:tcPr>
            <w:tcW w:w="2693" w:type="dxa"/>
            <w:gridSpan w:val="2"/>
          </w:tcPr>
          <w:p w14:paraId="1A10BD3E">
            <w:pPr>
              <w:spacing w:before="112" w:line="228" w:lineRule="auto"/>
              <w:ind w:left="88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规</w:t>
            </w:r>
            <w:r>
              <w:rPr>
                <w:rFonts w:ascii="宋体" w:hAnsi="宋体" w:eastAsia="宋体" w:cs="宋体"/>
                <w:color w:val="auto"/>
                <w:spacing w:val="6"/>
                <w:sz w:val="20"/>
                <w:szCs w:val="20"/>
                <w:highlight w:val="none"/>
              </w:rPr>
              <w:t xml:space="preserve">    费</w:t>
            </w:r>
          </w:p>
        </w:tc>
        <w:tc>
          <w:tcPr>
            <w:tcW w:w="6106" w:type="dxa"/>
          </w:tcPr>
          <w:p w14:paraId="2EE33943">
            <w:pPr>
              <w:rPr>
                <w:color w:val="auto"/>
                <w:highlight w:val="none"/>
              </w:rPr>
            </w:pPr>
          </w:p>
        </w:tc>
      </w:tr>
      <w:tr w14:paraId="75AEE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73" w:type="dxa"/>
            <w:vMerge w:val="continue"/>
            <w:tcBorders>
              <w:top w:val="nil"/>
              <w:bottom w:val="nil"/>
            </w:tcBorders>
          </w:tcPr>
          <w:p w14:paraId="1640E132">
            <w:pPr>
              <w:rPr>
                <w:color w:val="auto"/>
                <w:highlight w:val="none"/>
              </w:rPr>
            </w:pPr>
          </w:p>
        </w:tc>
        <w:tc>
          <w:tcPr>
            <w:tcW w:w="745" w:type="dxa"/>
            <w:vMerge w:val="restart"/>
            <w:tcBorders>
              <w:bottom w:val="nil"/>
            </w:tcBorders>
          </w:tcPr>
          <w:p w14:paraId="43A4F86A">
            <w:pPr>
              <w:spacing w:line="414" w:lineRule="auto"/>
              <w:rPr>
                <w:color w:val="auto"/>
                <w:highlight w:val="none"/>
              </w:rPr>
            </w:pPr>
          </w:p>
          <w:p w14:paraId="7E895843">
            <w:pPr>
              <w:spacing w:before="65" w:line="228" w:lineRule="auto"/>
              <w:ind w:left="12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其中</w:t>
            </w:r>
          </w:p>
        </w:tc>
        <w:tc>
          <w:tcPr>
            <w:tcW w:w="1948" w:type="dxa"/>
          </w:tcPr>
          <w:p w14:paraId="2D0D345C">
            <w:pPr>
              <w:spacing w:before="112" w:line="191" w:lineRule="auto"/>
              <w:ind w:left="37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w:t>
            </w:r>
            <w:r>
              <w:rPr>
                <w:rFonts w:ascii="宋体" w:hAnsi="宋体" w:eastAsia="宋体" w:cs="宋体"/>
                <w:color w:val="auto"/>
                <w:spacing w:val="5"/>
                <w:sz w:val="20"/>
                <w:szCs w:val="20"/>
                <w:highlight w:val="none"/>
              </w:rPr>
              <w:t xml:space="preserve"> 环境保护税</w:t>
            </w:r>
          </w:p>
        </w:tc>
        <w:tc>
          <w:tcPr>
            <w:tcW w:w="6106" w:type="dxa"/>
            <w:vMerge w:val="restart"/>
            <w:tcBorders>
              <w:bottom w:val="nil"/>
            </w:tcBorders>
          </w:tcPr>
          <w:p w14:paraId="7BFE9A67">
            <w:pPr>
              <w:spacing w:line="413" w:lineRule="auto"/>
              <w:rPr>
                <w:color w:val="auto"/>
                <w:highlight w:val="none"/>
              </w:rPr>
            </w:pPr>
          </w:p>
          <w:p w14:paraId="745247D7">
            <w:pPr>
              <w:spacing w:before="65" w:line="228" w:lineRule="auto"/>
              <w:ind w:left="1315"/>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w:t>
            </w:r>
            <w:r>
              <w:rPr>
                <w:rFonts w:ascii="宋体" w:hAnsi="宋体" w:eastAsia="宋体" w:cs="宋体"/>
                <w:color w:val="auto"/>
                <w:spacing w:val="6"/>
                <w:sz w:val="20"/>
                <w:szCs w:val="20"/>
                <w:highlight w:val="none"/>
              </w:rPr>
              <w:t>一+二+三－除税工程设备费) ×费率</w:t>
            </w:r>
          </w:p>
        </w:tc>
      </w:tr>
      <w:tr w14:paraId="1439E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573" w:type="dxa"/>
            <w:vMerge w:val="continue"/>
            <w:tcBorders>
              <w:top w:val="nil"/>
              <w:bottom w:val="nil"/>
            </w:tcBorders>
          </w:tcPr>
          <w:p w14:paraId="7BEF3CE6">
            <w:pPr>
              <w:rPr>
                <w:color w:val="auto"/>
                <w:highlight w:val="none"/>
              </w:rPr>
            </w:pPr>
          </w:p>
        </w:tc>
        <w:tc>
          <w:tcPr>
            <w:tcW w:w="745" w:type="dxa"/>
            <w:vMerge w:val="continue"/>
            <w:tcBorders>
              <w:top w:val="nil"/>
              <w:bottom w:val="nil"/>
            </w:tcBorders>
          </w:tcPr>
          <w:p w14:paraId="47AABF62">
            <w:pPr>
              <w:rPr>
                <w:color w:val="auto"/>
                <w:highlight w:val="none"/>
              </w:rPr>
            </w:pPr>
          </w:p>
        </w:tc>
        <w:tc>
          <w:tcPr>
            <w:tcW w:w="1948" w:type="dxa"/>
          </w:tcPr>
          <w:p w14:paraId="4C435C90">
            <w:pPr>
              <w:spacing w:before="157" w:line="233" w:lineRule="auto"/>
              <w:ind w:left="37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2.社会保险费</w:t>
            </w:r>
          </w:p>
        </w:tc>
        <w:tc>
          <w:tcPr>
            <w:tcW w:w="6106" w:type="dxa"/>
            <w:vMerge w:val="continue"/>
            <w:tcBorders>
              <w:top w:val="nil"/>
              <w:bottom w:val="nil"/>
            </w:tcBorders>
          </w:tcPr>
          <w:p w14:paraId="04819B90">
            <w:pPr>
              <w:rPr>
                <w:color w:val="auto"/>
                <w:highlight w:val="none"/>
              </w:rPr>
            </w:pPr>
          </w:p>
        </w:tc>
      </w:tr>
      <w:tr w14:paraId="2A13A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573" w:type="dxa"/>
            <w:vMerge w:val="continue"/>
            <w:tcBorders>
              <w:top w:val="nil"/>
            </w:tcBorders>
          </w:tcPr>
          <w:p w14:paraId="18107F61">
            <w:pPr>
              <w:rPr>
                <w:color w:val="auto"/>
                <w:highlight w:val="none"/>
              </w:rPr>
            </w:pPr>
          </w:p>
        </w:tc>
        <w:tc>
          <w:tcPr>
            <w:tcW w:w="745" w:type="dxa"/>
            <w:vMerge w:val="continue"/>
            <w:tcBorders>
              <w:top w:val="nil"/>
            </w:tcBorders>
          </w:tcPr>
          <w:p w14:paraId="2AC1209B">
            <w:pPr>
              <w:rPr>
                <w:color w:val="auto"/>
                <w:highlight w:val="none"/>
              </w:rPr>
            </w:pPr>
          </w:p>
        </w:tc>
        <w:tc>
          <w:tcPr>
            <w:tcW w:w="1948" w:type="dxa"/>
          </w:tcPr>
          <w:p w14:paraId="246F3FEB">
            <w:pPr>
              <w:spacing w:before="114" w:line="231" w:lineRule="auto"/>
              <w:ind w:left="37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3.住房公积</w:t>
            </w:r>
            <w:r>
              <w:rPr>
                <w:rFonts w:ascii="宋体" w:hAnsi="宋体" w:eastAsia="宋体" w:cs="宋体"/>
                <w:color w:val="auto"/>
                <w:spacing w:val="5"/>
                <w:sz w:val="20"/>
                <w:szCs w:val="20"/>
                <w:highlight w:val="none"/>
              </w:rPr>
              <w:t>金</w:t>
            </w:r>
          </w:p>
        </w:tc>
        <w:tc>
          <w:tcPr>
            <w:tcW w:w="6106" w:type="dxa"/>
            <w:vMerge w:val="continue"/>
            <w:tcBorders>
              <w:top w:val="nil"/>
            </w:tcBorders>
          </w:tcPr>
          <w:p w14:paraId="4635463B">
            <w:pPr>
              <w:rPr>
                <w:color w:val="auto"/>
                <w:highlight w:val="none"/>
              </w:rPr>
            </w:pPr>
          </w:p>
        </w:tc>
      </w:tr>
      <w:tr w14:paraId="48217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573" w:type="dxa"/>
          </w:tcPr>
          <w:p w14:paraId="7CB25CD1">
            <w:pPr>
              <w:spacing w:before="113" w:line="232" w:lineRule="auto"/>
              <w:ind w:left="144"/>
              <w:rPr>
                <w:rFonts w:ascii="宋体" w:hAnsi="宋体" w:eastAsia="宋体" w:cs="宋体"/>
                <w:color w:val="auto"/>
                <w:sz w:val="20"/>
                <w:szCs w:val="20"/>
                <w:highlight w:val="none"/>
              </w:rPr>
            </w:pPr>
            <w:r>
              <w:rPr>
                <w:rFonts w:ascii="宋体" w:hAnsi="宋体" w:eastAsia="宋体" w:cs="宋体"/>
                <w:color w:val="auto"/>
                <w:sz w:val="20"/>
                <w:szCs w:val="20"/>
                <w:highlight w:val="none"/>
              </w:rPr>
              <w:t>五</w:t>
            </w:r>
          </w:p>
        </w:tc>
        <w:tc>
          <w:tcPr>
            <w:tcW w:w="2693" w:type="dxa"/>
            <w:gridSpan w:val="2"/>
          </w:tcPr>
          <w:p w14:paraId="1BEF9AB7">
            <w:pPr>
              <w:spacing w:before="114" w:line="228" w:lineRule="auto"/>
              <w:ind w:left="88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税</w:t>
            </w:r>
            <w:r>
              <w:rPr>
                <w:rFonts w:ascii="宋体" w:hAnsi="宋体" w:eastAsia="宋体" w:cs="宋体"/>
                <w:color w:val="auto"/>
                <w:spacing w:val="5"/>
                <w:sz w:val="20"/>
                <w:szCs w:val="20"/>
                <w:highlight w:val="none"/>
              </w:rPr>
              <w:t xml:space="preserve">    金</w:t>
            </w:r>
          </w:p>
        </w:tc>
        <w:tc>
          <w:tcPr>
            <w:tcW w:w="6106" w:type="dxa"/>
          </w:tcPr>
          <w:p w14:paraId="13CBCF4C">
            <w:pPr>
              <w:spacing w:before="113" w:line="227" w:lineRule="auto"/>
              <w:ind w:left="104"/>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[一+二+三+四- (除税甲供材料费+除税甲供设备费)/1.01]×</w:t>
            </w:r>
            <w:r>
              <w:rPr>
                <w:rFonts w:ascii="宋体" w:hAnsi="宋体" w:eastAsia="宋体" w:cs="宋体"/>
                <w:color w:val="auto"/>
                <w:spacing w:val="1"/>
                <w:sz w:val="20"/>
                <w:szCs w:val="20"/>
                <w:highlight w:val="none"/>
              </w:rPr>
              <w:t>费</w:t>
            </w:r>
            <w:r>
              <w:rPr>
                <w:rFonts w:ascii="宋体" w:hAnsi="宋体" w:eastAsia="宋体" w:cs="宋体"/>
                <w:color w:val="auto"/>
                <w:sz w:val="20"/>
                <w:szCs w:val="20"/>
                <w:highlight w:val="none"/>
              </w:rPr>
              <w:t>率</w:t>
            </w:r>
          </w:p>
        </w:tc>
      </w:tr>
      <w:tr w14:paraId="59E86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573" w:type="dxa"/>
          </w:tcPr>
          <w:p w14:paraId="0FE974EA">
            <w:pPr>
              <w:spacing w:before="113" w:line="232" w:lineRule="auto"/>
              <w:ind w:left="142"/>
              <w:rPr>
                <w:rFonts w:ascii="宋体" w:hAnsi="宋体" w:eastAsia="宋体" w:cs="宋体"/>
                <w:color w:val="auto"/>
                <w:sz w:val="20"/>
                <w:szCs w:val="20"/>
                <w:highlight w:val="none"/>
              </w:rPr>
            </w:pPr>
            <w:r>
              <w:rPr>
                <w:rFonts w:ascii="宋体" w:hAnsi="宋体" w:eastAsia="宋体" w:cs="宋体"/>
                <w:color w:val="auto"/>
                <w:sz w:val="20"/>
                <w:szCs w:val="20"/>
                <w:highlight w:val="none"/>
              </w:rPr>
              <w:t>六</w:t>
            </w:r>
          </w:p>
        </w:tc>
        <w:tc>
          <w:tcPr>
            <w:tcW w:w="2693" w:type="dxa"/>
            <w:gridSpan w:val="2"/>
          </w:tcPr>
          <w:p w14:paraId="4DFA176C">
            <w:pPr>
              <w:spacing w:before="113" w:line="226" w:lineRule="auto"/>
              <w:ind w:left="88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工</w:t>
            </w:r>
            <w:r>
              <w:rPr>
                <w:rFonts w:ascii="宋体" w:hAnsi="宋体" w:eastAsia="宋体" w:cs="宋体"/>
                <w:color w:val="auto"/>
                <w:spacing w:val="6"/>
                <w:sz w:val="20"/>
                <w:szCs w:val="20"/>
                <w:highlight w:val="none"/>
              </w:rPr>
              <w:t>程造价</w:t>
            </w:r>
          </w:p>
        </w:tc>
        <w:tc>
          <w:tcPr>
            <w:tcW w:w="6106" w:type="dxa"/>
          </w:tcPr>
          <w:p w14:paraId="7B25C84A">
            <w:pPr>
              <w:spacing w:before="113" w:line="227" w:lineRule="auto"/>
              <w:ind w:left="180"/>
              <w:rPr>
                <w:rFonts w:ascii="宋体" w:hAnsi="宋体" w:eastAsia="宋体" w:cs="宋体"/>
                <w:color w:val="auto"/>
                <w:sz w:val="20"/>
                <w:szCs w:val="20"/>
                <w:highlight w:val="none"/>
              </w:rPr>
            </w:pPr>
            <w:r>
              <w:rPr>
                <w:rFonts w:ascii="宋体" w:hAnsi="宋体" w:eastAsia="宋体" w:cs="宋体"/>
                <w:color w:val="auto"/>
                <w:spacing w:val="14"/>
                <w:sz w:val="20"/>
                <w:szCs w:val="20"/>
                <w:highlight w:val="none"/>
              </w:rPr>
              <w:t>一+</w:t>
            </w:r>
            <w:r>
              <w:rPr>
                <w:rFonts w:ascii="宋体" w:hAnsi="宋体" w:eastAsia="宋体" w:cs="宋体"/>
                <w:color w:val="auto"/>
                <w:spacing w:val="12"/>
                <w:sz w:val="20"/>
                <w:szCs w:val="20"/>
                <w:highlight w:val="none"/>
              </w:rPr>
              <w:t>二</w:t>
            </w:r>
            <w:r>
              <w:rPr>
                <w:rFonts w:ascii="宋体" w:hAnsi="宋体" w:eastAsia="宋体" w:cs="宋体"/>
                <w:color w:val="auto"/>
                <w:spacing w:val="7"/>
                <w:sz w:val="20"/>
                <w:szCs w:val="20"/>
                <w:highlight w:val="none"/>
              </w:rPr>
              <w:t>+三+四－ (除税甲供材料费+除税甲供设备费) /1.01+五</w:t>
            </w:r>
          </w:p>
        </w:tc>
      </w:tr>
    </w:tbl>
    <w:p w14:paraId="6596BD84">
      <w:pPr>
        <w:spacing w:line="360" w:lineRule="auto"/>
        <w:ind w:left="201" w:right="191" w:firstLine="498"/>
        <w:rPr>
          <w:rFonts w:ascii="宋体" w:hAnsi="宋体" w:eastAsia="宋体" w:cs="宋体"/>
          <w:color w:val="auto"/>
          <w:spacing w:val="9"/>
          <w:sz w:val="24"/>
          <w:szCs w:val="24"/>
          <w:highlight w:val="none"/>
        </w:rPr>
      </w:pPr>
    </w:p>
    <w:p w14:paraId="52068E57">
      <w:pPr>
        <w:spacing w:line="360" w:lineRule="auto"/>
        <w:ind w:left="201" w:right="191" w:firstLine="498"/>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17.4 公布招标控制价时间：招标控制价经如东县洋口镇为民服务中心审查通过后于招标文件同时上网公布。具体公布时间见招标人须知附表。投标人自行登录</w:t>
      </w:r>
      <w:r>
        <w:rPr>
          <w:rFonts w:hint="eastAsia" w:ascii="宋体" w:hAnsi="宋体" w:cs="宋体"/>
          <w:b/>
          <w:color w:val="auto"/>
          <w:sz w:val="24"/>
          <w:szCs w:val="24"/>
          <w:highlight w:val="none"/>
        </w:rPr>
        <w:t>如东县限额交易平台</w:t>
      </w:r>
      <w:r>
        <w:rPr>
          <w:rFonts w:hint="eastAsia" w:ascii="宋体" w:hAnsi="宋体" w:cs="宋体"/>
          <w:color w:val="auto"/>
          <w:sz w:val="24"/>
          <w:szCs w:val="24"/>
          <w:highlight w:val="none"/>
        </w:rPr>
        <w:t>该项目招标公告的附件中下载</w:t>
      </w:r>
      <w:r>
        <w:rPr>
          <w:rFonts w:ascii="宋体" w:hAnsi="宋体" w:eastAsia="宋体" w:cs="宋体"/>
          <w:color w:val="auto"/>
          <w:spacing w:val="8"/>
          <w:sz w:val="24"/>
          <w:szCs w:val="24"/>
          <w:highlight w:val="none"/>
        </w:rPr>
        <w:t>。</w:t>
      </w:r>
    </w:p>
    <w:p w14:paraId="486FFE87">
      <w:pPr>
        <w:tabs>
          <w:tab w:val="left" w:pos="334"/>
        </w:tabs>
        <w:spacing w:line="360" w:lineRule="auto"/>
        <w:ind w:left="202" w:right="127" w:firstLine="497"/>
        <w:rPr>
          <w:rFonts w:ascii="宋体" w:hAnsi="宋体" w:eastAsia="宋体" w:cs="宋体"/>
          <w:color w:val="auto"/>
          <w:spacing w:val="9"/>
          <w:sz w:val="24"/>
          <w:szCs w:val="24"/>
          <w:highlight w:val="none"/>
        </w:rPr>
      </w:pPr>
      <w:r>
        <w:rPr>
          <w:rFonts w:ascii="宋体" w:hAnsi="宋体" w:eastAsia="宋体" w:cs="宋体"/>
          <w:color w:val="auto"/>
          <w:spacing w:val="9"/>
          <w:sz w:val="24"/>
          <w:szCs w:val="24"/>
          <w:highlight w:val="none"/>
        </w:rPr>
        <w:t>17.5 招标控制价异议处理：投标人对招标人公布的招标控制价有异议时，应在招标控制价文件递发布后</w:t>
      </w:r>
      <w:r>
        <w:rPr>
          <w:rFonts w:hint="eastAsia" w:ascii="宋体" w:hAnsi="宋体" w:eastAsia="宋体" w:cs="宋体"/>
          <w:color w:val="auto"/>
          <w:spacing w:val="9"/>
          <w:sz w:val="24"/>
          <w:szCs w:val="24"/>
          <w:highlight w:val="none"/>
        </w:rPr>
        <w:t>3</w:t>
      </w:r>
      <w:r>
        <w:rPr>
          <w:rFonts w:ascii="宋体" w:hAnsi="宋体" w:eastAsia="宋体" w:cs="宋体"/>
          <w:color w:val="auto"/>
          <w:spacing w:val="9"/>
          <w:sz w:val="24"/>
          <w:szCs w:val="24"/>
          <w:highlight w:val="none"/>
        </w:rPr>
        <w:t>日内发送至招标代理专用邮箱(</w:t>
      </w:r>
      <w:r>
        <w:rPr>
          <w:rFonts w:hint="eastAsia" w:ascii="宋体" w:hAnsi="宋体" w:eastAsia="宋体" w:cs="宋体"/>
          <w:color w:val="auto"/>
          <w:spacing w:val="9"/>
          <w:sz w:val="24"/>
          <w:szCs w:val="24"/>
          <w:highlight w:val="none"/>
        </w:rPr>
        <w:t>229587723</w:t>
      </w:r>
      <w:r>
        <w:rPr>
          <w:rFonts w:ascii="宋体" w:hAnsi="宋体" w:eastAsia="宋体" w:cs="宋体"/>
          <w:color w:val="auto"/>
          <w:spacing w:val="9"/>
          <w:sz w:val="24"/>
          <w:szCs w:val="24"/>
          <w:highlight w:val="none"/>
        </w:rPr>
        <w:t>@qq.com)，经招标人复核确有错误的，招标人调整招标控制价并在投标文件递交截止时间前在</w:t>
      </w:r>
      <w:r>
        <w:rPr>
          <w:rFonts w:hint="eastAsia" w:ascii="宋体" w:hAnsi="宋体" w:cs="宋体"/>
          <w:b/>
          <w:color w:val="auto"/>
          <w:sz w:val="24"/>
          <w:highlight w:val="none"/>
        </w:rPr>
        <w:t>如东县限额交易平台</w:t>
      </w:r>
      <w:r>
        <w:rPr>
          <w:rFonts w:ascii="宋体" w:hAnsi="宋体" w:eastAsia="宋体" w:cs="宋体"/>
          <w:color w:val="auto"/>
          <w:spacing w:val="9"/>
          <w:sz w:val="24"/>
          <w:szCs w:val="24"/>
          <w:highlight w:val="none"/>
        </w:rPr>
        <w:t>公布。</w:t>
      </w:r>
    </w:p>
    <w:p w14:paraId="3EF68CE5">
      <w:pPr>
        <w:spacing w:line="360" w:lineRule="auto"/>
        <w:ind w:firstLine="512" w:firstLineChars="200"/>
        <w:rPr>
          <w:rFonts w:ascii="宋体" w:hAnsi="宋体" w:eastAsia="宋体" w:cs="宋体"/>
          <w:color w:val="auto"/>
          <w:sz w:val="24"/>
          <w:szCs w:val="24"/>
          <w:highlight w:val="none"/>
        </w:rPr>
      </w:pPr>
      <w:r>
        <w:rPr>
          <w:rFonts w:ascii="宋体" w:hAnsi="宋体" w:eastAsia="宋体" w:cs="宋体"/>
          <w:color w:val="auto"/>
          <w:spacing w:val="8"/>
          <w:position w:val="1"/>
          <w:sz w:val="24"/>
          <w:szCs w:val="24"/>
          <w:highlight w:val="none"/>
        </w:rPr>
        <w:t>1</w:t>
      </w:r>
      <w:r>
        <w:rPr>
          <w:rFonts w:ascii="宋体" w:hAnsi="宋体" w:eastAsia="宋体" w:cs="宋体"/>
          <w:color w:val="auto"/>
          <w:spacing w:val="6"/>
          <w:position w:val="1"/>
          <w:sz w:val="24"/>
          <w:szCs w:val="24"/>
          <w:highlight w:val="none"/>
        </w:rPr>
        <w:t>8.投标报价编制要求</w:t>
      </w:r>
    </w:p>
    <w:p w14:paraId="4FBABC06">
      <w:pPr>
        <w:spacing w:line="360" w:lineRule="auto"/>
        <w:ind w:firstLine="528" w:firstLineChars="200"/>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18.1 采用工程量清单计价方式，投标人不得采用总价让利或以总价百分比</w:t>
      </w:r>
      <w:r>
        <w:rPr>
          <w:rFonts w:ascii="宋体" w:hAnsi="宋体" w:eastAsia="宋体" w:cs="宋体"/>
          <w:color w:val="auto"/>
          <w:spacing w:val="7"/>
          <w:sz w:val="24"/>
          <w:szCs w:val="24"/>
          <w:highlight w:val="none"/>
        </w:rPr>
        <w:t>让</w:t>
      </w:r>
      <w:r>
        <w:rPr>
          <w:rFonts w:ascii="宋体" w:hAnsi="宋体" w:eastAsia="宋体" w:cs="宋体"/>
          <w:color w:val="auto"/>
          <w:spacing w:val="18"/>
          <w:sz w:val="24"/>
          <w:szCs w:val="24"/>
          <w:highlight w:val="none"/>
        </w:rPr>
        <w:t>利等</w:t>
      </w:r>
      <w:r>
        <w:rPr>
          <w:rFonts w:ascii="宋体" w:hAnsi="宋体" w:eastAsia="宋体" w:cs="宋体"/>
          <w:color w:val="auto"/>
          <w:spacing w:val="14"/>
          <w:sz w:val="24"/>
          <w:szCs w:val="24"/>
          <w:highlight w:val="none"/>
        </w:rPr>
        <w:t>办</w:t>
      </w:r>
      <w:r>
        <w:rPr>
          <w:rFonts w:ascii="宋体" w:hAnsi="宋体" w:eastAsia="宋体" w:cs="宋体"/>
          <w:color w:val="auto"/>
          <w:spacing w:val="9"/>
          <w:sz w:val="24"/>
          <w:szCs w:val="24"/>
          <w:highlight w:val="none"/>
        </w:rPr>
        <w:t>法进行投标报价。工程量清单中投标人没有填入单价的子目，其费用视为已</w:t>
      </w:r>
      <w:r>
        <w:rPr>
          <w:rFonts w:ascii="宋体" w:hAnsi="宋体" w:eastAsia="宋体" w:cs="宋体"/>
          <w:color w:val="auto"/>
          <w:spacing w:val="18"/>
          <w:sz w:val="24"/>
          <w:szCs w:val="24"/>
          <w:highlight w:val="none"/>
        </w:rPr>
        <w:t>分摊</w:t>
      </w:r>
      <w:r>
        <w:rPr>
          <w:rFonts w:ascii="宋体" w:hAnsi="宋体" w:eastAsia="宋体" w:cs="宋体"/>
          <w:color w:val="auto"/>
          <w:spacing w:val="13"/>
          <w:sz w:val="24"/>
          <w:szCs w:val="24"/>
          <w:highlight w:val="none"/>
        </w:rPr>
        <w:t>在</w:t>
      </w:r>
      <w:r>
        <w:rPr>
          <w:rFonts w:ascii="宋体" w:hAnsi="宋体" w:eastAsia="宋体" w:cs="宋体"/>
          <w:color w:val="auto"/>
          <w:spacing w:val="9"/>
          <w:sz w:val="24"/>
          <w:szCs w:val="24"/>
          <w:highlight w:val="none"/>
        </w:rPr>
        <w:t>工程量清单中其他子目的单价或合价之中。承包人必须按监理人指令完成工</w:t>
      </w:r>
      <w:r>
        <w:rPr>
          <w:rFonts w:ascii="宋体" w:hAnsi="宋体" w:eastAsia="宋体" w:cs="宋体"/>
          <w:color w:val="auto"/>
          <w:spacing w:val="15"/>
          <w:sz w:val="24"/>
          <w:szCs w:val="24"/>
          <w:highlight w:val="none"/>
        </w:rPr>
        <w:t>程</w:t>
      </w:r>
      <w:r>
        <w:rPr>
          <w:rFonts w:ascii="宋体" w:hAnsi="宋体" w:eastAsia="宋体" w:cs="宋体"/>
          <w:color w:val="auto"/>
          <w:spacing w:val="9"/>
          <w:sz w:val="24"/>
          <w:szCs w:val="24"/>
          <w:highlight w:val="none"/>
        </w:rPr>
        <w:t>量清单中未填入单价的子目，但不能得到结算与支付。</w:t>
      </w:r>
    </w:p>
    <w:p w14:paraId="124785A7">
      <w:pPr>
        <w:spacing w:line="360" w:lineRule="auto"/>
        <w:ind w:left="51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18.2 不可</w:t>
      </w:r>
      <w:r>
        <w:rPr>
          <w:rFonts w:ascii="宋体" w:hAnsi="宋体" w:eastAsia="宋体" w:cs="宋体"/>
          <w:color w:val="auto"/>
          <w:sz w:val="24"/>
          <w:szCs w:val="24"/>
          <w:highlight w:val="none"/>
        </w:rPr>
        <w:t>竞争费用</w:t>
      </w:r>
    </w:p>
    <w:p w14:paraId="58E1BCC0">
      <w:pPr>
        <w:spacing w:line="360" w:lineRule="auto"/>
        <w:ind w:left="3" w:right="66" w:firstLine="515"/>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18.2.1</w:t>
      </w:r>
      <w:r>
        <w:rPr>
          <w:rFonts w:ascii="宋体" w:hAnsi="宋体" w:eastAsia="宋体" w:cs="宋体"/>
          <w:color w:val="auto"/>
          <w:spacing w:val="4"/>
          <w:sz w:val="24"/>
          <w:szCs w:val="24"/>
          <w:highlight w:val="none"/>
        </w:rPr>
        <w:t xml:space="preserve"> 现场安全文明施工措施费：</w:t>
      </w:r>
      <w:r>
        <w:rPr>
          <w:rFonts w:hint="eastAsia" w:ascii="宋体" w:hAnsi="宋体" w:eastAsia="宋体" w:cs="宋体"/>
          <w:color w:val="auto"/>
          <w:spacing w:val="4"/>
          <w:sz w:val="24"/>
          <w:szCs w:val="24"/>
          <w:highlight w:val="none"/>
        </w:rPr>
        <w:t>工程</w:t>
      </w:r>
      <w:r>
        <w:rPr>
          <w:rFonts w:ascii="宋体" w:hAnsi="宋体" w:eastAsia="宋体" w:cs="宋体"/>
          <w:color w:val="auto"/>
          <w:spacing w:val="4"/>
          <w:sz w:val="24"/>
          <w:szCs w:val="24"/>
          <w:highlight w:val="none"/>
        </w:rPr>
        <w:t>费率按</w:t>
      </w:r>
      <w:r>
        <w:rPr>
          <w:rFonts w:hint="eastAsia" w:ascii="宋体" w:hAnsi="宋体" w:eastAsia="宋体" w:cs="宋体"/>
          <w:color w:val="auto"/>
          <w:spacing w:val="4"/>
          <w:sz w:val="24"/>
          <w:szCs w:val="24"/>
          <w:highlight w:val="none"/>
          <w:lang w:val="en-US" w:eastAsia="zh-CN"/>
        </w:rPr>
        <w:t>1.5</w:t>
      </w:r>
      <w:r>
        <w:rPr>
          <w:rFonts w:ascii="宋体" w:hAnsi="宋体" w:eastAsia="宋体" w:cs="宋体"/>
          <w:color w:val="auto"/>
          <w:spacing w:val="4"/>
          <w:sz w:val="24"/>
          <w:szCs w:val="24"/>
          <w:highlight w:val="none"/>
        </w:rPr>
        <w:t>%计</w:t>
      </w:r>
      <w:r>
        <w:rPr>
          <w:rFonts w:ascii="宋体" w:hAnsi="宋体" w:eastAsia="宋体" w:cs="宋体"/>
          <w:color w:val="auto"/>
          <w:spacing w:val="6"/>
          <w:sz w:val="24"/>
          <w:szCs w:val="24"/>
          <w:highlight w:val="none"/>
        </w:rPr>
        <w:t>取</w:t>
      </w:r>
      <w:r>
        <w:rPr>
          <w:rFonts w:hint="eastAsia" w:ascii="宋体" w:hAnsi="宋体" w:eastAsia="宋体" w:cs="宋体"/>
          <w:color w:val="auto"/>
          <w:spacing w:val="3"/>
          <w:sz w:val="24"/>
          <w:szCs w:val="24"/>
          <w:highlight w:val="none"/>
        </w:rPr>
        <w:t>；</w:t>
      </w:r>
      <w:r>
        <w:rPr>
          <w:rFonts w:ascii="宋体" w:hAnsi="宋体" w:eastAsia="宋体" w:cs="宋体"/>
          <w:color w:val="auto"/>
          <w:spacing w:val="8"/>
          <w:sz w:val="24"/>
          <w:szCs w:val="24"/>
          <w:highlight w:val="none"/>
        </w:rPr>
        <w:t>扬尘污染防治增</w:t>
      </w:r>
      <w:r>
        <w:rPr>
          <w:rFonts w:ascii="宋体" w:hAnsi="宋体" w:eastAsia="宋体" w:cs="宋体"/>
          <w:color w:val="auto"/>
          <w:spacing w:val="2"/>
          <w:sz w:val="24"/>
          <w:szCs w:val="24"/>
          <w:highlight w:val="none"/>
        </w:rPr>
        <w:t>加</w:t>
      </w:r>
      <w:r>
        <w:rPr>
          <w:rFonts w:ascii="宋体" w:hAnsi="宋体" w:eastAsia="宋体" w:cs="宋体"/>
          <w:color w:val="auto"/>
          <w:spacing w:val="-1"/>
          <w:sz w:val="24"/>
          <w:szCs w:val="24"/>
          <w:highlight w:val="none"/>
        </w:rPr>
        <w:t>费</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4"/>
          <w:sz w:val="24"/>
          <w:szCs w:val="24"/>
          <w:highlight w:val="none"/>
          <w:lang w:val="en-US" w:eastAsia="zh-CN"/>
        </w:rPr>
        <w:t>/</w:t>
      </w:r>
      <w:r>
        <w:rPr>
          <w:rFonts w:ascii="宋体" w:hAnsi="宋体" w:eastAsia="宋体" w:cs="宋体"/>
          <w:color w:val="auto"/>
          <w:sz w:val="24"/>
          <w:szCs w:val="24"/>
          <w:highlight w:val="none"/>
        </w:rPr>
        <w:t>；</w:t>
      </w:r>
    </w:p>
    <w:p w14:paraId="320B6AE9">
      <w:pPr>
        <w:spacing w:line="360" w:lineRule="auto"/>
        <w:ind w:left="519"/>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1</w:t>
      </w:r>
      <w:r>
        <w:rPr>
          <w:rFonts w:ascii="宋体" w:hAnsi="宋体" w:eastAsia="宋体" w:cs="宋体"/>
          <w:color w:val="auto"/>
          <w:spacing w:val="9"/>
          <w:sz w:val="24"/>
          <w:szCs w:val="24"/>
          <w:highlight w:val="none"/>
        </w:rPr>
        <w:t>8</w:t>
      </w:r>
      <w:r>
        <w:rPr>
          <w:rFonts w:ascii="宋体" w:hAnsi="宋体" w:eastAsia="宋体" w:cs="宋体"/>
          <w:color w:val="auto"/>
          <w:spacing w:val="5"/>
          <w:sz w:val="24"/>
          <w:szCs w:val="24"/>
          <w:highlight w:val="none"/>
        </w:rPr>
        <w:t>.2.</w:t>
      </w:r>
      <w:r>
        <w:rPr>
          <w:rFonts w:hint="eastAsia" w:ascii="宋体" w:hAnsi="宋体" w:eastAsia="宋体" w:cs="宋体"/>
          <w:color w:val="auto"/>
          <w:spacing w:val="5"/>
          <w:sz w:val="24"/>
          <w:szCs w:val="24"/>
          <w:highlight w:val="none"/>
        </w:rPr>
        <w:t>2</w:t>
      </w:r>
      <w:r>
        <w:rPr>
          <w:rFonts w:ascii="宋体" w:hAnsi="宋体" w:eastAsia="宋体" w:cs="宋体"/>
          <w:color w:val="auto"/>
          <w:spacing w:val="5"/>
          <w:sz w:val="24"/>
          <w:szCs w:val="24"/>
          <w:highlight w:val="none"/>
        </w:rPr>
        <w:t xml:space="preserve"> 规费：环境保护税按有关部门规定计取，暂不计。</w:t>
      </w:r>
    </w:p>
    <w:p w14:paraId="1598EEBA">
      <w:pPr>
        <w:spacing w:line="360" w:lineRule="auto"/>
        <w:ind w:firstLine="536" w:firstLineChars="200"/>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18.2</w:t>
      </w:r>
      <w:r>
        <w:rPr>
          <w:rFonts w:ascii="宋体" w:hAnsi="宋体" w:eastAsia="宋体" w:cs="宋体"/>
          <w:color w:val="auto"/>
          <w:spacing w:val="9"/>
          <w:sz w:val="24"/>
          <w:szCs w:val="24"/>
          <w:highlight w:val="none"/>
        </w:rPr>
        <w:t>.</w:t>
      </w:r>
      <w:r>
        <w:rPr>
          <w:rFonts w:hint="eastAsia" w:ascii="宋体" w:hAnsi="宋体" w:eastAsia="宋体" w:cs="宋体"/>
          <w:color w:val="auto"/>
          <w:spacing w:val="7"/>
          <w:sz w:val="24"/>
          <w:szCs w:val="24"/>
          <w:highlight w:val="none"/>
        </w:rPr>
        <w:t>3</w:t>
      </w:r>
      <w:r>
        <w:rPr>
          <w:rFonts w:ascii="宋体" w:hAnsi="宋体" w:eastAsia="宋体" w:cs="宋体"/>
          <w:color w:val="auto"/>
          <w:spacing w:val="7"/>
          <w:sz w:val="24"/>
          <w:szCs w:val="24"/>
          <w:highlight w:val="none"/>
        </w:rPr>
        <w:t xml:space="preserve"> 社会保障费：</w:t>
      </w:r>
      <w:r>
        <w:rPr>
          <w:rFonts w:hint="eastAsia" w:ascii="宋体" w:hAnsi="宋体" w:eastAsia="宋体" w:cs="宋体"/>
          <w:color w:val="auto"/>
          <w:spacing w:val="4"/>
          <w:sz w:val="24"/>
          <w:szCs w:val="24"/>
          <w:highlight w:val="none"/>
        </w:rPr>
        <w:t>工程</w:t>
      </w:r>
      <w:r>
        <w:rPr>
          <w:rFonts w:ascii="宋体" w:hAnsi="宋体" w:eastAsia="宋体" w:cs="宋体"/>
          <w:color w:val="auto"/>
          <w:spacing w:val="4"/>
          <w:sz w:val="24"/>
          <w:szCs w:val="24"/>
          <w:highlight w:val="none"/>
        </w:rPr>
        <w:t>费率按</w:t>
      </w:r>
      <w:r>
        <w:rPr>
          <w:rFonts w:hint="eastAsia" w:ascii="宋体" w:hAnsi="宋体" w:eastAsia="宋体" w:cs="宋体"/>
          <w:color w:val="auto"/>
          <w:spacing w:val="4"/>
          <w:sz w:val="24"/>
          <w:szCs w:val="24"/>
          <w:highlight w:val="none"/>
          <w:lang w:val="en-US" w:eastAsia="zh-CN"/>
        </w:rPr>
        <w:t>2</w:t>
      </w:r>
      <w:r>
        <w:rPr>
          <w:rFonts w:ascii="宋体" w:hAnsi="宋体" w:eastAsia="宋体" w:cs="宋体"/>
          <w:color w:val="auto"/>
          <w:spacing w:val="4"/>
          <w:sz w:val="24"/>
          <w:szCs w:val="24"/>
          <w:highlight w:val="none"/>
        </w:rPr>
        <w:t>%计</w:t>
      </w:r>
      <w:r>
        <w:rPr>
          <w:rFonts w:ascii="宋体" w:hAnsi="宋体" w:eastAsia="宋体" w:cs="宋体"/>
          <w:color w:val="auto"/>
          <w:spacing w:val="6"/>
          <w:sz w:val="24"/>
          <w:szCs w:val="24"/>
          <w:highlight w:val="none"/>
        </w:rPr>
        <w:t>取</w:t>
      </w:r>
      <w:r>
        <w:rPr>
          <w:rFonts w:ascii="宋体" w:hAnsi="宋体" w:eastAsia="宋体" w:cs="宋体"/>
          <w:color w:val="auto"/>
          <w:spacing w:val="3"/>
          <w:sz w:val="24"/>
          <w:szCs w:val="24"/>
          <w:highlight w:val="none"/>
        </w:rPr>
        <w:t>。</w:t>
      </w:r>
    </w:p>
    <w:p w14:paraId="6A739212">
      <w:pPr>
        <w:spacing w:line="360" w:lineRule="auto"/>
        <w:ind w:left="5" w:right="2" w:firstLine="514"/>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18.2.</w:t>
      </w:r>
      <w:r>
        <w:rPr>
          <w:rFonts w:hint="eastAsia" w:ascii="宋体" w:hAnsi="宋体" w:eastAsia="宋体" w:cs="宋体"/>
          <w:color w:val="auto"/>
          <w:spacing w:val="8"/>
          <w:sz w:val="24"/>
          <w:szCs w:val="24"/>
          <w:highlight w:val="none"/>
        </w:rPr>
        <w:t>4</w:t>
      </w:r>
      <w:r>
        <w:rPr>
          <w:rFonts w:ascii="宋体" w:hAnsi="宋体" w:eastAsia="宋体" w:cs="宋体"/>
          <w:color w:val="auto"/>
          <w:spacing w:val="4"/>
          <w:sz w:val="24"/>
          <w:szCs w:val="24"/>
          <w:highlight w:val="none"/>
        </w:rPr>
        <w:t xml:space="preserve"> 住房公积金：</w:t>
      </w:r>
      <w:r>
        <w:rPr>
          <w:rFonts w:hint="eastAsia" w:ascii="宋体" w:hAnsi="宋体" w:eastAsia="宋体" w:cs="宋体"/>
          <w:color w:val="auto"/>
          <w:spacing w:val="4"/>
          <w:sz w:val="24"/>
          <w:szCs w:val="24"/>
          <w:highlight w:val="none"/>
        </w:rPr>
        <w:t>工程</w:t>
      </w:r>
      <w:r>
        <w:rPr>
          <w:rFonts w:ascii="宋体" w:hAnsi="宋体" w:eastAsia="宋体" w:cs="宋体"/>
          <w:color w:val="auto"/>
          <w:spacing w:val="4"/>
          <w:sz w:val="24"/>
          <w:szCs w:val="24"/>
          <w:highlight w:val="none"/>
        </w:rPr>
        <w:t>费率按</w:t>
      </w:r>
      <w:r>
        <w:rPr>
          <w:rFonts w:hint="eastAsia" w:ascii="宋体" w:hAnsi="宋体" w:eastAsia="宋体" w:cs="宋体"/>
          <w:color w:val="auto"/>
          <w:spacing w:val="4"/>
          <w:sz w:val="24"/>
          <w:szCs w:val="24"/>
          <w:highlight w:val="none"/>
          <w:lang w:val="en-US" w:eastAsia="zh-CN"/>
        </w:rPr>
        <w:t>0.34</w:t>
      </w:r>
      <w:r>
        <w:rPr>
          <w:rFonts w:ascii="宋体" w:hAnsi="宋体" w:eastAsia="宋体" w:cs="宋体"/>
          <w:color w:val="auto"/>
          <w:spacing w:val="4"/>
          <w:sz w:val="24"/>
          <w:szCs w:val="24"/>
          <w:highlight w:val="none"/>
        </w:rPr>
        <w:t>%计</w:t>
      </w:r>
      <w:r>
        <w:rPr>
          <w:rFonts w:ascii="宋体" w:hAnsi="宋体" w:eastAsia="宋体" w:cs="宋体"/>
          <w:color w:val="auto"/>
          <w:spacing w:val="6"/>
          <w:sz w:val="24"/>
          <w:szCs w:val="24"/>
          <w:highlight w:val="none"/>
        </w:rPr>
        <w:t>取</w:t>
      </w:r>
      <w:r>
        <w:rPr>
          <w:rFonts w:hint="eastAsia" w:ascii="宋体" w:hAnsi="宋体" w:eastAsia="宋体" w:cs="宋体"/>
          <w:color w:val="auto"/>
          <w:spacing w:val="3"/>
          <w:sz w:val="24"/>
          <w:szCs w:val="24"/>
          <w:highlight w:val="none"/>
        </w:rPr>
        <w:t>。</w:t>
      </w:r>
    </w:p>
    <w:p w14:paraId="0596D1B0">
      <w:pPr>
        <w:spacing w:line="360" w:lineRule="auto"/>
        <w:ind w:left="51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18</w:t>
      </w:r>
      <w:r>
        <w:rPr>
          <w:rFonts w:ascii="宋体" w:hAnsi="宋体" w:eastAsia="宋体" w:cs="宋体"/>
          <w:color w:val="auto"/>
          <w:spacing w:val="2"/>
          <w:sz w:val="24"/>
          <w:szCs w:val="24"/>
          <w:highlight w:val="none"/>
        </w:rPr>
        <w:t>.2.</w:t>
      </w:r>
      <w:r>
        <w:rPr>
          <w:rFonts w:hint="eastAsia" w:ascii="宋体" w:hAnsi="宋体" w:eastAsia="宋体" w:cs="宋体"/>
          <w:color w:val="auto"/>
          <w:spacing w:val="2"/>
          <w:sz w:val="24"/>
          <w:szCs w:val="24"/>
          <w:highlight w:val="none"/>
        </w:rPr>
        <w:t>5</w:t>
      </w:r>
      <w:r>
        <w:rPr>
          <w:rFonts w:ascii="宋体" w:hAnsi="宋体" w:eastAsia="宋体" w:cs="宋体"/>
          <w:color w:val="auto"/>
          <w:spacing w:val="2"/>
          <w:sz w:val="24"/>
          <w:szCs w:val="24"/>
          <w:highlight w:val="none"/>
        </w:rPr>
        <w:t xml:space="preserve"> 税金：费率按9%计取。</w:t>
      </w:r>
    </w:p>
    <w:p w14:paraId="118FC91F">
      <w:pPr>
        <w:spacing w:line="360" w:lineRule="auto"/>
        <w:ind w:firstLine="496" w:firstLineChars="200"/>
        <w:rPr>
          <w:rFonts w:ascii="宋体" w:hAnsi="宋体" w:eastAsia="宋体" w:cs="宋体"/>
          <w:color w:val="auto"/>
          <w:spacing w:val="9"/>
          <w:sz w:val="24"/>
          <w:szCs w:val="24"/>
          <w:highlight w:val="none"/>
        </w:rPr>
      </w:pPr>
      <w:r>
        <w:rPr>
          <w:rFonts w:ascii="宋体" w:hAnsi="宋体" w:eastAsia="宋体" w:cs="宋体"/>
          <w:color w:val="auto"/>
          <w:spacing w:val="4"/>
          <w:sz w:val="24"/>
          <w:szCs w:val="24"/>
          <w:highlight w:val="none"/>
        </w:rPr>
        <w:t>18.2.</w:t>
      </w:r>
      <w:r>
        <w:rPr>
          <w:rFonts w:hint="eastAsia" w:ascii="宋体" w:hAnsi="宋体" w:eastAsia="宋体" w:cs="宋体"/>
          <w:color w:val="auto"/>
          <w:spacing w:val="4"/>
          <w:sz w:val="24"/>
          <w:szCs w:val="24"/>
          <w:highlight w:val="none"/>
        </w:rPr>
        <w:t>6</w:t>
      </w:r>
      <w:r>
        <w:rPr>
          <w:rFonts w:ascii="宋体" w:hAnsi="宋体" w:eastAsia="宋体" w:cs="宋体"/>
          <w:color w:val="auto"/>
          <w:spacing w:val="4"/>
          <w:sz w:val="24"/>
          <w:szCs w:val="24"/>
          <w:highlight w:val="none"/>
        </w:rPr>
        <w:t xml:space="preserve"> 暂</w:t>
      </w:r>
      <w:r>
        <w:rPr>
          <w:rFonts w:ascii="宋体" w:hAnsi="宋体" w:eastAsia="宋体" w:cs="宋体"/>
          <w:color w:val="auto"/>
          <w:spacing w:val="2"/>
          <w:sz w:val="24"/>
          <w:szCs w:val="24"/>
          <w:highlight w:val="none"/>
        </w:rPr>
        <w:t>列金额 (预留金)</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u w:val="single"/>
          <w:lang w:val="en-US" w:eastAsia="zh-CN"/>
        </w:rPr>
        <w:t>/</w:t>
      </w:r>
      <w:r>
        <w:rPr>
          <w:rFonts w:hint="eastAsia" w:ascii="宋体" w:hAnsi="宋体" w:eastAsia="宋体" w:cs="宋体"/>
          <w:color w:val="auto"/>
          <w:spacing w:val="2"/>
          <w:sz w:val="24"/>
          <w:szCs w:val="24"/>
          <w:highlight w:val="none"/>
        </w:rPr>
        <w:t>元</w:t>
      </w:r>
      <w:r>
        <w:rPr>
          <w:rFonts w:hint="eastAsia" w:ascii="宋体" w:hAnsi="宋体" w:eastAsia="宋体" w:cs="宋体"/>
          <w:color w:val="auto"/>
          <w:spacing w:val="9"/>
          <w:sz w:val="24"/>
          <w:szCs w:val="24"/>
          <w:highlight w:val="none"/>
        </w:rPr>
        <w:t>（用于在签订协议书时尚未确定或不可预见变更的项目等）。暂列金额必须列入报价中，暂列金额作为不可竞争费用，不得调整，否则将作废标处理。</w:t>
      </w:r>
    </w:p>
    <w:p w14:paraId="23376F63">
      <w:pPr>
        <w:spacing w:line="360" w:lineRule="auto"/>
        <w:ind w:left="519"/>
        <w:rPr>
          <w:rFonts w:ascii="宋体" w:hAnsi="宋体" w:eastAsia="宋体" w:cs="宋体"/>
          <w:color w:val="auto"/>
          <w:spacing w:val="3"/>
          <w:sz w:val="24"/>
          <w:szCs w:val="24"/>
          <w:highlight w:val="none"/>
        </w:rPr>
      </w:pPr>
      <w:r>
        <w:rPr>
          <w:rFonts w:ascii="宋体" w:hAnsi="宋体" w:eastAsia="宋体" w:cs="宋体"/>
          <w:color w:val="auto"/>
          <w:spacing w:val="6"/>
          <w:sz w:val="24"/>
          <w:szCs w:val="24"/>
          <w:highlight w:val="none"/>
        </w:rPr>
        <w:t>18.2.</w:t>
      </w:r>
      <w:r>
        <w:rPr>
          <w:rFonts w:ascii="宋体" w:hAnsi="宋体" w:eastAsia="宋体" w:cs="宋体"/>
          <w:color w:val="auto"/>
          <w:spacing w:val="3"/>
          <w:sz w:val="24"/>
          <w:szCs w:val="24"/>
          <w:highlight w:val="none"/>
        </w:rPr>
        <w:t>8 专业工程暂估价：</w:t>
      </w:r>
      <w:r>
        <w:rPr>
          <w:rFonts w:hint="eastAsia" w:ascii="宋体" w:hAnsi="宋体" w:eastAsia="宋体" w:cs="宋体"/>
          <w:color w:val="auto"/>
          <w:spacing w:val="3"/>
          <w:sz w:val="24"/>
          <w:szCs w:val="24"/>
          <w:highlight w:val="none"/>
          <w:lang w:val="en-US" w:eastAsia="zh-CN"/>
        </w:rPr>
        <w:t>2000元（门头字，具体按业主要求执行）</w:t>
      </w:r>
      <w:r>
        <w:rPr>
          <w:rFonts w:ascii="宋体" w:hAnsi="宋体" w:eastAsia="宋体" w:cs="宋体"/>
          <w:color w:val="auto"/>
          <w:spacing w:val="3"/>
          <w:sz w:val="24"/>
          <w:szCs w:val="24"/>
          <w:highlight w:val="none"/>
        </w:rPr>
        <w:t xml:space="preserve"> (不可下浮)。</w:t>
      </w:r>
    </w:p>
    <w:p w14:paraId="2429770B">
      <w:pPr>
        <w:spacing w:line="360" w:lineRule="auto"/>
        <w:ind w:left="519"/>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18.2.9 材料建议品牌要求：/</w:t>
      </w:r>
    </w:p>
    <w:p w14:paraId="5406F9D0">
      <w:pPr>
        <w:spacing w:before="91" w:line="220" w:lineRule="auto"/>
        <w:ind w:left="3290"/>
        <w:outlineLvl w:val="1"/>
        <w:rPr>
          <w:rFonts w:ascii="宋体" w:hAnsi="宋体" w:eastAsia="宋体" w:cs="宋体"/>
          <w:color w:val="auto"/>
          <w:sz w:val="28"/>
          <w:szCs w:val="28"/>
          <w:highlight w:val="none"/>
        </w:rPr>
      </w:pPr>
      <w:r>
        <w:rPr>
          <w:rFonts w:ascii="宋体" w:hAnsi="宋体" w:eastAsia="宋体" w:cs="宋体"/>
          <w:color w:val="auto"/>
          <w:spacing w:val="-10"/>
          <w:sz w:val="28"/>
          <w:szCs w:val="28"/>
          <w:highlight w:val="none"/>
        </w:rPr>
        <w:t>(</w:t>
      </w:r>
      <w:r>
        <w:rPr>
          <w:rFonts w:ascii="宋体" w:hAnsi="宋体" w:eastAsia="宋体" w:cs="宋体"/>
          <w:color w:val="auto"/>
          <w:spacing w:val="-8"/>
          <w:sz w:val="28"/>
          <w:szCs w:val="28"/>
          <w:highlight w:val="none"/>
        </w:rPr>
        <w:t>五</w:t>
      </w:r>
      <w:r>
        <w:rPr>
          <w:rFonts w:ascii="宋体" w:hAnsi="宋体" w:eastAsia="宋体" w:cs="宋体"/>
          <w:color w:val="auto"/>
          <w:spacing w:val="-5"/>
          <w:sz w:val="28"/>
          <w:szCs w:val="28"/>
          <w:highlight w:val="none"/>
        </w:rPr>
        <w:t>)投标文件的递交</w:t>
      </w:r>
    </w:p>
    <w:p w14:paraId="1B1F635B">
      <w:pPr>
        <w:spacing w:line="360" w:lineRule="auto"/>
        <w:ind w:left="519"/>
        <w:rPr>
          <w:rFonts w:ascii="宋体" w:hAnsi="宋体" w:eastAsia="宋体" w:cs="宋体"/>
          <w:color w:val="auto"/>
          <w:spacing w:val="6"/>
          <w:sz w:val="24"/>
          <w:szCs w:val="24"/>
          <w:highlight w:val="none"/>
        </w:rPr>
      </w:pPr>
      <w:r>
        <w:rPr>
          <w:rFonts w:ascii="宋体" w:hAnsi="宋体" w:eastAsia="宋体" w:cs="宋体"/>
          <w:color w:val="auto"/>
          <w:spacing w:val="6"/>
          <w:sz w:val="24"/>
          <w:szCs w:val="24"/>
          <w:highlight w:val="none"/>
        </w:rPr>
        <w:t>19.投标文件的递交</w:t>
      </w:r>
    </w:p>
    <w:p w14:paraId="62767D49">
      <w:pPr>
        <w:spacing w:line="360" w:lineRule="auto"/>
        <w:ind w:firstLine="504" w:firstLineChars="200"/>
        <w:rPr>
          <w:rFonts w:ascii="宋体" w:hAnsi="宋体" w:eastAsia="宋体" w:cs="宋体"/>
          <w:color w:val="auto"/>
          <w:spacing w:val="6"/>
          <w:sz w:val="24"/>
          <w:szCs w:val="24"/>
          <w:highlight w:val="none"/>
        </w:rPr>
      </w:pPr>
      <w:r>
        <w:rPr>
          <w:rFonts w:ascii="宋体" w:hAnsi="宋体" w:eastAsia="宋体" w:cs="宋体"/>
          <w:color w:val="auto"/>
          <w:spacing w:val="6"/>
          <w:sz w:val="24"/>
          <w:szCs w:val="24"/>
          <w:highlight w:val="none"/>
        </w:rPr>
        <w:t>19.1.投标人必须自行将完整的“资格审查文件”</w:t>
      </w:r>
      <w:r>
        <w:rPr>
          <w:rFonts w:hint="eastAsia" w:ascii="宋体" w:hAnsi="宋体" w:eastAsia="宋体" w:cs="宋体"/>
          <w:color w:val="auto"/>
          <w:spacing w:val="6"/>
          <w:sz w:val="24"/>
          <w:szCs w:val="24"/>
          <w:highlight w:val="none"/>
        </w:rPr>
        <w:t>、</w:t>
      </w:r>
      <w:r>
        <w:rPr>
          <w:rFonts w:ascii="宋体" w:hAnsi="宋体" w:eastAsia="宋体" w:cs="宋体"/>
          <w:color w:val="auto"/>
          <w:spacing w:val="6"/>
          <w:sz w:val="24"/>
          <w:szCs w:val="24"/>
          <w:highlight w:val="none"/>
        </w:rPr>
        <w:t>“商务标”以 PDF格式上 传至系统内相应位置，具体操作流程详见《招投标系统操作手册(投标人)》</w:t>
      </w:r>
      <w:r>
        <w:rPr>
          <w:rFonts w:hint="eastAsia" w:ascii="宋体" w:hAnsi="宋体" w:eastAsia="宋体" w:cs="宋体"/>
          <w:color w:val="auto"/>
          <w:spacing w:val="6"/>
          <w:sz w:val="24"/>
          <w:szCs w:val="24"/>
          <w:highlight w:val="none"/>
        </w:rPr>
        <w:t>。</w:t>
      </w:r>
    </w:p>
    <w:p w14:paraId="5B5980CA">
      <w:pPr>
        <w:spacing w:line="360" w:lineRule="auto"/>
        <w:ind w:firstLine="504" w:firstLineChars="200"/>
        <w:rPr>
          <w:rFonts w:ascii="宋体" w:hAnsi="宋体" w:eastAsia="宋体" w:cs="宋体"/>
          <w:color w:val="auto"/>
          <w:spacing w:val="6"/>
          <w:sz w:val="24"/>
          <w:szCs w:val="24"/>
          <w:highlight w:val="none"/>
        </w:rPr>
      </w:pPr>
      <w:r>
        <w:rPr>
          <w:rFonts w:ascii="宋体" w:hAnsi="宋体" w:eastAsia="宋体" w:cs="宋体"/>
          <w:color w:val="auto"/>
          <w:spacing w:val="6"/>
          <w:sz w:val="24"/>
          <w:szCs w:val="24"/>
          <w:highlight w:val="none"/>
        </w:rPr>
        <w:t>19.2.投标人中标后</w:t>
      </w:r>
      <w:r>
        <w:rPr>
          <w:rFonts w:hint="eastAsia" w:ascii="宋体" w:hAnsi="宋体" w:eastAsia="宋体" w:cs="宋体"/>
          <w:color w:val="auto"/>
          <w:spacing w:val="6"/>
          <w:sz w:val="24"/>
          <w:szCs w:val="24"/>
          <w:highlight w:val="none"/>
        </w:rPr>
        <w:t>，</w:t>
      </w:r>
      <w:r>
        <w:rPr>
          <w:rFonts w:ascii="宋体" w:hAnsi="宋体" w:eastAsia="宋体" w:cs="宋体"/>
          <w:color w:val="auto"/>
          <w:spacing w:val="6"/>
          <w:sz w:val="24"/>
          <w:szCs w:val="24"/>
          <w:highlight w:val="none"/>
        </w:rPr>
        <w:t>必须提供</w:t>
      </w:r>
      <w:r>
        <w:rPr>
          <w:rFonts w:hint="eastAsia" w:ascii="宋体" w:hAnsi="宋体" w:eastAsia="宋体" w:cs="宋体"/>
          <w:color w:val="auto"/>
          <w:spacing w:val="6"/>
          <w:sz w:val="24"/>
          <w:szCs w:val="24"/>
          <w:highlight w:val="none"/>
        </w:rPr>
        <w:t>叁</w:t>
      </w:r>
      <w:r>
        <w:rPr>
          <w:rFonts w:ascii="宋体" w:hAnsi="宋体" w:eastAsia="宋体" w:cs="宋体"/>
          <w:color w:val="auto"/>
          <w:spacing w:val="6"/>
          <w:sz w:val="24"/>
          <w:szCs w:val="24"/>
          <w:highlight w:val="none"/>
        </w:rPr>
        <w:t>份使用系统打印出来的完整的投标文件交招 标代理 (其中，正本壹份</w:t>
      </w:r>
      <w:r>
        <w:rPr>
          <w:rFonts w:hint="eastAsia" w:ascii="宋体" w:hAnsi="宋体" w:eastAsia="宋体" w:cs="宋体"/>
          <w:color w:val="auto"/>
          <w:spacing w:val="6"/>
          <w:sz w:val="24"/>
          <w:szCs w:val="24"/>
          <w:highlight w:val="none"/>
        </w:rPr>
        <w:t>，</w:t>
      </w:r>
      <w:r>
        <w:rPr>
          <w:rFonts w:ascii="宋体" w:hAnsi="宋体" w:eastAsia="宋体" w:cs="宋体"/>
          <w:color w:val="auto"/>
          <w:spacing w:val="6"/>
          <w:sz w:val="24"/>
          <w:szCs w:val="24"/>
          <w:highlight w:val="none"/>
        </w:rPr>
        <w:t>副本</w:t>
      </w:r>
      <w:r>
        <w:rPr>
          <w:rFonts w:hint="eastAsia" w:ascii="宋体" w:hAnsi="宋体" w:eastAsia="宋体" w:cs="宋体"/>
          <w:color w:val="auto"/>
          <w:spacing w:val="6"/>
          <w:sz w:val="24"/>
          <w:szCs w:val="24"/>
          <w:highlight w:val="none"/>
        </w:rPr>
        <w:t>贰</w:t>
      </w:r>
      <w:r>
        <w:rPr>
          <w:rFonts w:ascii="宋体" w:hAnsi="宋体" w:eastAsia="宋体" w:cs="宋体"/>
          <w:color w:val="auto"/>
          <w:spacing w:val="6"/>
          <w:sz w:val="24"/>
          <w:szCs w:val="24"/>
          <w:highlight w:val="none"/>
        </w:rPr>
        <w:t>份)。</w:t>
      </w:r>
    </w:p>
    <w:p w14:paraId="686FB333">
      <w:pPr>
        <w:spacing w:line="321" w:lineRule="exact"/>
        <w:ind w:left="504"/>
        <w:rPr>
          <w:rFonts w:ascii="宋体" w:hAnsi="宋体" w:eastAsia="宋体" w:cs="宋体"/>
          <w:color w:val="auto"/>
          <w:sz w:val="24"/>
          <w:szCs w:val="24"/>
          <w:highlight w:val="none"/>
        </w:rPr>
      </w:pPr>
      <w:r>
        <w:rPr>
          <w:rFonts w:ascii="宋体" w:hAnsi="宋体" w:eastAsia="宋体" w:cs="宋体"/>
          <w:color w:val="auto"/>
          <w:spacing w:val="8"/>
          <w:position w:val="1"/>
          <w:sz w:val="24"/>
          <w:szCs w:val="24"/>
          <w:highlight w:val="none"/>
        </w:rPr>
        <w:t>2</w:t>
      </w:r>
      <w:r>
        <w:rPr>
          <w:rFonts w:ascii="宋体" w:hAnsi="宋体" w:eastAsia="宋体" w:cs="宋体"/>
          <w:color w:val="auto"/>
          <w:spacing w:val="7"/>
          <w:position w:val="1"/>
          <w:sz w:val="24"/>
          <w:szCs w:val="24"/>
          <w:highlight w:val="none"/>
        </w:rPr>
        <w:t>0.投标截止时间</w:t>
      </w:r>
    </w:p>
    <w:p w14:paraId="3F9E1EC0">
      <w:pPr>
        <w:spacing w:before="99" w:line="323" w:lineRule="auto"/>
        <w:ind w:left="5" w:right="2" w:firstLine="499"/>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投标人的授权委托人须在前附表第18项规定的投标文件递交截止时间之前</w:t>
      </w:r>
      <w:r>
        <w:rPr>
          <w:rFonts w:ascii="宋体" w:hAnsi="宋体" w:eastAsia="宋体" w:cs="宋体"/>
          <w:color w:val="auto"/>
          <w:spacing w:val="8"/>
          <w:sz w:val="24"/>
          <w:szCs w:val="24"/>
          <w:highlight w:val="none"/>
        </w:rPr>
        <w:t>将</w:t>
      </w:r>
      <w:r>
        <w:rPr>
          <w:rFonts w:ascii="宋体" w:hAnsi="宋体" w:eastAsia="宋体" w:cs="宋体"/>
          <w:color w:val="auto"/>
          <w:sz w:val="24"/>
          <w:szCs w:val="24"/>
          <w:highlight w:val="none"/>
        </w:rPr>
        <w:t xml:space="preserve"> </w:t>
      </w:r>
      <w:r>
        <w:rPr>
          <w:rFonts w:ascii="宋体" w:hAnsi="宋体" w:eastAsia="宋体" w:cs="宋体"/>
          <w:color w:val="auto"/>
          <w:spacing w:val="16"/>
          <w:sz w:val="24"/>
          <w:szCs w:val="24"/>
          <w:highlight w:val="none"/>
        </w:rPr>
        <w:t>投</w:t>
      </w:r>
      <w:r>
        <w:rPr>
          <w:rFonts w:ascii="宋体" w:hAnsi="宋体" w:eastAsia="宋体" w:cs="宋体"/>
          <w:color w:val="auto"/>
          <w:spacing w:val="8"/>
          <w:sz w:val="24"/>
          <w:szCs w:val="24"/>
          <w:highlight w:val="none"/>
        </w:rPr>
        <w:t>标文件自行递交至系统对应位置。</w:t>
      </w:r>
    </w:p>
    <w:p w14:paraId="4610E6E2">
      <w:pPr>
        <w:spacing w:line="360" w:lineRule="auto"/>
        <w:ind w:left="504"/>
        <w:rPr>
          <w:rFonts w:ascii="宋体" w:hAnsi="宋体" w:eastAsia="宋体" w:cs="宋体"/>
          <w:color w:val="auto"/>
          <w:sz w:val="24"/>
          <w:szCs w:val="24"/>
          <w:highlight w:val="none"/>
        </w:rPr>
      </w:pPr>
      <w:r>
        <w:rPr>
          <w:rFonts w:ascii="宋体" w:hAnsi="宋体" w:eastAsia="宋体" w:cs="宋体"/>
          <w:color w:val="auto"/>
          <w:spacing w:val="8"/>
          <w:position w:val="1"/>
          <w:sz w:val="24"/>
          <w:szCs w:val="24"/>
          <w:highlight w:val="none"/>
        </w:rPr>
        <w:t>21.投标文件的修改与撤</w:t>
      </w:r>
      <w:r>
        <w:rPr>
          <w:rFonts w:ascii="宋体" w:hAnsi="宋体" w:eastAsia="宋体" w:cs="宋体"/>
          <w:color w:val="auto"/>
          <w:spacing w:val="6"/>
          <w:position w:val="1"/>
          <w:sz w:val="24"/>
          <w:szCs w:val="24"/>
          <w:highlight w:val="none"/>
        </w:rPr>
        <w:t>回</w:t>
      </w:r>
    </w:p>
    <w:p w14:paraId="151337F8">
      <w:pPr>
        <w:spacing w:before="99" w:line="323" w:lineRule="auto"/>
        <w:ind w:left="5" w:right="2" w:firstLine="499"/>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投标截止时间之前，投标人可对所递交的投标文件进行修改或撤回，但所递交的修改或撤回通知必须按招标文件的规定进行编制和递交。投标截止时间之后，投标人不得修改或撤回投标文件。</w:t>
      </w:r>
    </w:p>
    <w:p w14:paraId="73ECC394">
      <w:pPr>
        <w:spacing w:before="97" w:line="221" w:lineRule="auto"/>
        <w:ind w:left="3150"/>
        <w:outlineLvl w:val="1"/>
        <w:rPr>
          <w:rFonts w:ascii="宋体" w:hAnsi="宋体" w:eastAsia="宋体" w:cs="宋体"/>
          <w:color w:val="auto"/>
          <w:sz w:val="28"/>
          <w:szCs w:val="28"/>
          <w:highlight w:val="none"/>
        </w:rPr>
      </w:pPr>
      <w:r>
        <w:rPr>
          <w:rFonts w:hint="eastAsia" w:ascii="宋体" w:hAnsi="宋体" w:eastAsia="宋体" w:cs="宋体"/>
          <w:color w:val="auto"/>
          <w:spacing w:val="8"/>
          <w:sz w:val="24"/>
          <w:szCs w:val="24"/>
          <w:highlight w:val="none"/>
        </w:rPr>
        <w:t xml:space="preserve"> </w:t>
      </w:r>
      <w:r>
        <w:rPr>
          <w:rFonts w:ascii="宋体" w:hAnsi="宋体" w:eastAsia="宋体" w:cs="宋体"/>
          <w:color w:val="auto"/>
          <w:spacing w:val="-10"/>
          <w:sz w:val="28"/>
          <w:szCs w:val="28"/>
          <w:highlight w:val="none"/>
        </w:rPr>
        <w:t>(</w:t>
      </w:r>
      <w:r>
        <w:rPr>
          <w:rFonts w:ascii="宋体" w:hAnsi="宋体" w:eastAsia="宋体" w:cs="宋体"/>
          <w:color w:val="auto"/>
          <w:spacing w:val="-5"/>
          <w:sz w:val="28"/>
          <w:szCs w:val="28"/>
          <w:highlight w:val="none"/>
        </w:rPr>
        <w:t>六)开标、评标、定标</w:t>
      </w:r>
    </w:p>
    <w:p w14:paraId="41024CD8">
      <w:pPr>
        <w:spacing w:before="111" w:line="324" w:lineRule="exact"/>
        <w:ind w:left="503"/>
        <w:rPr>
          <w:rFonts w:ascii="宋体" w:hAnsi="宋体" w:eastAsia="宋体" w:cs="宋体"/>
          <w:color w:val="auto"/>
          <w:sz w:val="24"/>
          <w:szCs w:val="24"/>
          <w:highlight w:val="none"/>
        </w:rPr>
      </w:pPr>
      <w:r>
        <w:rPr>
          <w:rFonts w:ascii="宋体" w:hAnsi="宋体" w:eastAsia="宋体" w:cs="宋体"/>
          <w:color w:val="auto"/>
          <w:spacing w:val="16"/>
          <w:position w:val="1"/>
          <w:sz w:val="24"/>
          <w:szCs w:val="24"/>
          <w:highlight w:val="none"/>
        </w:rPr>
        <w:t>2</w:t>
      </w:r>
      <w:r>
        <w:rPr>
          <w:rFonts w:ascii="宋体" w:hAnsi="宋体" w:eastAsia="宋体" w:cs="宋体"/>
          <w:color w:val="auto"/>
          <w:spacing w:val="13"/>
          <w:position w:val="1"/>
          <w:sz w:val="24"/>
          <w:szCs w:val="24"/>
          <w:highlight w:val="none"/>
        </w:rPr>
        <w:t>2</w:t>
      </w:r>
      <w:r>
        <w:rPr>
          <w:rFonts w:ascii="宋体" w:hAnsi="宋体" w:eastAsia="宋体" w:cs="宋体"/>
          <w:color w:val="auto"/>
          <w:spacing w:val="8"/>
          <w:position w:val="1"/>
          <w:sz w:val="24"/>
          <w:szCs w:val="24"/>
          <w:highlight w:val="none"/>
        </w:rPr>
        <w:t>.本工程评标、定标办法采用</w:t>
      </w:r>
      <w:r>
        <w:rPr>
          <w:rFonts w:hint="eastAsia" w:ascii="宋体" w:hAnsi="宋体" w:eastAsia="宋体" w:cs="宋体"/>
          <w:color w:val="auto"/>
          <w:spacing w:val="8"/>
          <w:position w:val="1"/>
          <w:sz w:val="24"/>
          <w:szCs w:val="24"/>
          <w:highlight w:val="none"/>
          <w:lang w:val="en-US" w:eastAsia="zh-CN"/>
        </w:rPr>
        <w:t>价格单因素（</w:t>
      </w:r>
      <w:r>
        <w:rPr>
          <w:rFonts w:hint="eastAsia" w:ascii="宋体" w:hAnsi="宋体" w:eastAsia="宋体" w:cs="宋体"/>
          <w:color w:val="auto"/>
          <w:spacing w:val="8"/>
          <w:position w:val="1"/>
          <w:sz w:val="24"/>
          <w:szCs w:val="24"/>
          <w:highlight w:val="none"/>
        </w:rPr>
        <w:t>合理低价</w:t>
      </w:r>
      <w:r>
        <w:rPr>
          <w:rFonts w:hint="eastAsia" w:ascii="宋体" w:hAnsi="宋体" w:eastAsia="宋体" w:cs="宋体"/>
          <w:color w:val="auto"/>
          <w:spacing w:val="8"/>
          <w:position w:val="1"/>
          <w:sz w:val="24"/>
          <w:szCs w:val="24"/>
          <w:highlight w:val="none"/>
          <w:lang w:val="en-US" w:eastAsia="zh-CN"/>
        </w:rPr>
        <w:t>）</w:t>
      </w:r>
      <w:r>
        <w:rPr>
          <w:rFonts w:ascii="宋体" w:hAnsi="宋体" w:eastAsia="宋体" w:cs="宋体"/>
          <w:color w:val="auto"/>
          <w:spacing w:val="8"/>
          <w:position w:val="1"/>
          <w:sz w:val="24"/>
          <w:szCs w:val="24"/>
          <w:highlight w:val="none"/>
        </w:rPr>
        <w:t>评标办法。</w:t>
      </w:r>
    </w:p>
    <w:p w14:paraId="5235D9A2">
      <w:pPr>
        <w:spacing w:before="97" w:line="226" w:lineRule="auto"/>
        <w:ind w:left="499"/>
        <w:rPr>
          <w:rFonts w:ascii="宋体" w:hAnsi="宋体" w:eastAsia="宋体" w:cs="宋体"/>
          <w:color w:val="auto"/>
          <w:sz w:val="24"/>
          <w:szCs w:val="24"/>
          <w:highlight w:val="none"/>
        </w:rPr>
      </w:pPr>
      <w:r>
        <w:rPr>
          <w:rFonts w:ascii="宋体" w:hAnsi="宋体" w:eastAsia="宋体" w:cs="宋体"/>
          <w:color w:val="auto"/>
          <w:spacing w:val="16"/>
          <w:sz w:val="24"/>
          <w:szCs w:val="24"/>
          <w:highlight w:val="none"/>
        </w:rPr>
        <w:t>评</w:t>
      </w:r>
      <w:r>
        <w:rPr>
          <w:rFonts w:ascii="宋体" w:hAnsi="宋体" w:eastAsia="宋体" w:cs="宋体"/>
          <w:color w:val="auto"/>
          <w:spacing w:val="10"/>
          <w:sz w:val="24"/>
          <w:szCs w:val="24"/>
          <w:highlight w:val="none"/>
        </w:rPr>
        <w:t>标</w:t>
      </w:r>
      <w:r>
        <w:rPr>
          <w:rFonts w:ascii="宋体" w:hAnsi="宋体" w:eastAsia="宋体" w:cs="宋体"/>
          <w:color w:val="auto"/>
          <w:spacing w:val="8"/>
          <w:sz w:val="24"/>
          <w:szCs w:val="24"/>
          <w:highlight w:val="none"/>
        </w:rPr>
        <w:t>方法的具体做法参见第二章。</w:t>
      </w:r>
    </w:p>
    <w:p w14:paraId="25D2314D">
      <w:pPr>
        <w:spacing w:before="125" w:line="322" w:lineRule="exact"/>
        <w:ind w:left="503"/>
        <w:rPr>
          <w:rFonts w:ascii="宋体" w:hAnsi="宋体" w:eastAsia="宋体" w:cs="宋体"/>
          <w:color w:val="auto"/>
          <w:sz w:val="24"/>
          <w:szCs w:val="24"/>
          <w:highlight w:val="none"/>
        </w:rPr>
      </w:pPr>
      <w:r>
        <w:rPr>
          <w:rFonts w:ascii="宋体" w:hAnsi="宋体" w:eastAsia="宋体" w:cs="宋体"/>
          <w:color w:val="auto"/>
          <w:spacing w:val="8"/>
          <w:position w:val="1"/>
          <w:sz w:val="24"/>
          <w:szCs w:val="24"/>
          <w:highlight w:val="none"/>
        </w:rPr>
        <w:t>2</w:t>
      </w:r>
      <w:r>
        <w:rPr>
          <w:rFonts w:ascii="宋体" w:hAnsi="宋体" w:eastAsia="宋体" w:cs="宋体"/>
          <w:color w:val="auto"/>
          <w:spacing w:val="7"/>
          <w:position w:val="1"/>
          <w:sz w:val="24"/>
          <w:szCs w:val="24"/>
          <w:highlight w:val="none"/>
        </w:rPr>
        <w:t>3．评标委员会</w:t>
      </w:r>
    </w:p>
    <w:p w14:paraId="0E943022">
      <w:pPr>
        <w:spacing w:before="98" w:line="323" w:lineRule="auto"/>
        <w:ind w:left="5" w:right="2" w:firstLine="494"/>
        <w:rPr>
          <w:rFonts w:ascii="宋体" w:hAnsi="宋体" w:eastAsia="宋体" w:cs="宋体"/>
          <w:color w:val="auto"/>
          <w:sz w:val="24"/>
          <w:szCs w:val="24"/>
          <w:highlight w:val="none"/>
        </w:rPr>
      </w:pPr>
      <w:r>
        <w:rPr>
          <w:rFonts w:ascii="宋体" w:hAnsi="宋体" w:eastAsia="宋体" w:cs="宋体"/>
          <w:color w:val="auto"/>
          <w:spacing w:val="18"/>
          <w:sz w:val="24"/>
          <w:szCs w:val="24"/>
          <w:highlight w:val="none"/>
        </w:rPr>
        <w:t>评标</w:t>
      </w:r>
      <w:r>
        <w:rPr>
          <w:rFonts w:ascii="宋体" w:hAnsi="宋体" w:eastAsia="宋体" w:cs="宋体"/>
          <w:color w:val="auto"/>
          <w:spacing w:val="12"/>
          <w:sz w:val="24"/>
          <w:szCs w:val="24"/>
          <w:highlight w:val="none"/>
        </w:rPr>
        <w:t>由</w:t>
      </w:r>
      <w:r>
        <w:rPr>
          <w:rFonts w:ascii="宋体" w:hAnsi="宋体" w:eastAsia="宋体" w:cs="宋体"/>
          <w:color w:val="auto"/>
          <w:spacing w:val="9"/>
          <w:sz w:val="24"/>
          <w:szCs w:val="24"/>
          <w:highlight w:val="none"/>
        </w:rPr>
        <w:t>招标人依法组建的评标委员会负责。评标委员会由招标人代表，以及有</w:t>
      </w:r>
      <w:r>
        <w:rPr>
          <w:rFonts w:ascii="宋体" w:hAnsi="宋体" w:eastAsia="宋体" w:cs="宋体"/>
          <w:color w:val="auto"/>
          <w:sz w:val="24"/>
          <w:szCs w:val="24"/>
          <w:highlight w:val="none"/>
        </w:rPr>
        <w:t xml:space="preserve"> </w:t>
      </w:r>
      <w:r>
        <w:rPr>
          <w:rFonts w:ascii="宋体" w:hAnsi="宋体" w:eastAsia="宋体" w:cs="宋体"/>
          <w:color w:val="auto"/>
          <w:spacing w:val="13"/>
          <w:sz w:val="24"/>
          <w:szCs w:val="24"/>
          <w:highlight w:val="none"/>
        </w:rPr>
        <w:t>关</w:t>
      </w:r>
      <w:r>
        <w:rPr>
          <w:rFonts w:ascii="宋体" w:hAnsi="宋体" w:eastAsia="宋体" w:cs="宋体"/>
          <w:color w:val="auto"/>
          <w:spacing w:val="8"/>
          <w:sz w:val="24"/>
          <w:szCs w:val="24"/>
          <w:highlight w:val="none"/>
        </w:rPr>
        <w:t>技术、经济等方面的专家组成。</w:t>
      </w:r>
    </w:p>
    <w:p w14:paraId="76D5EBCC">
      <w:pPr>
        <w:spacing w:line="323" w:lineRule="auto"/>
        <w:ind w:left="1" w:right="2" w:firstLine="501"/>
        <w:rPr>
          <w:rFonts w:ascii="宋体" w:hAnsi="宋体" w:eastAsia="宋体" w:cs="宋体"/>
          <w:color w:val="auto"/>
          <w:sz w:val="24"/>
          <w:szCs w:val="24"/>
          <w:highlight w:val="none"/>
        </w:rPr>
      </w:pPr>
      <w:r>
        <w:rPr>
          <w:rFonts w:ascii="宋体" w:hAnsi="宋体" w:eastAsia="宋体" w:cs="宋体"/>
          <w:color w:val="auto"/>
          <w:spacing w:val="24"/>
          <w:sz w:val="24"/>
          <w:szCs w:val="24"/>
          <w:highlight w:val="none"/>
        </w:rPr>
        <w:t>2</w:t>
      </w:r>
      <w:r>
        <w:rPr>
          <w:rFonts w:ascii="宋体" w:hAnsi="宋体" w:eastAsia="宋体" w:cs="宋体"/>
          <w:color w:val="auto"/>
          <w:spacing w:val="23"/>
          <w:sz w:val="24"/>
          <w:szCs w:val="24"/>
          <w:highlight w:val="none"/>
        </w:rPr>
        <w:t>4</w:t>
      </w:r>
      <w:r>
        <w:rPr>
          <w:rFonts w:ascii="宋体" w:hAnsi="宋体" w:eastAsia="宋体" w:cs="宋体"/>
          <w:color w:val="auto"/>
          <w:spacing w:val="12"/>
          <w:sz w:val="24"/>
          <w:szCs w:val="24"/>
          <w:highlight w:val="none"/>
        </w:rPr>
        <w:t>.评标委员会应当审查每一投标文件是否对招标文件提出的所有实质性要求</w:t>
      </w:r>
      <w:r>
        <w:rPr>
          <w:rFonts w:ascii="宋体" w:hAnsi="宋体" w:eastAsia="宋体" w:cs="宋体"/>
          <w:color w:val="auto"/>
          <w:sz w:val="24"/>
          <w:szCs w:val="24"/>
          <w:highlight w:val="none"/>
        </w:rPr>
        <w:t xml:space="preserve"> </w:t>
      </w:r>
      <w:r>
        <w:rPr>
          <w:rFonts w:ascii="宋体" w:hAnsi="宋体" w:eastAsia="宋体" w:cs="宋体"/>
          <w:color w:val="auto"/>
          <w:spacing w:val="10"/>
          <w:sz w:val="24"/>
          <w:szCs w:val="24"/>
          <w:highlight w:val="none"/>
        </w:rPr>
        <w:t>和</w:t>
      </w:r>
      <w:r>
        <w:rPr>
          <w:rFonts w:ascii="宋体" w:hAnsi="宋体" w:eastAsia="宋体" w:cs="宋体"/>
          <w:color w:val="auto"/>
          <w:spacing w:val="7"/>
          <w:sz w:val="24"/>
          <w:szCs w:val="24"/>
          <w:highlight w:val="none"/>
        </w:rPr>
        <w:t>条件作出响应。</w:t>
      </w:r>
    </w:p>
    <w:p w14:paraId="0260B101">
      <w:pPr>
        <w:spacing w:line="323" w:lineRule="auto"/>
        <w:ind w:left="6" w:right="2" w:firstLine="496"/>
        <w:rPr>
          <w:rFonts w:ascii="宋体" w:hAnsi="宋体" w:eastAsia="宋体" w:cs="宋体"/>
          <w:color w:val="auto"/>
          <w:sz w:val="24"/>
          <w:szCs w:val="24"/>
          <w:highlight w:val="none"/>
        </w:rPr>
      </w:pPr>
      <w:r>
        <w:rPr>
          <w:rFonts w:ascii="宋体" w:hAnsi="宋体" w:eastAsia="宋体" w:cs="宋体"/>
          <w:color w:val="auto"/>
          <w:spacing w:val="24"/>
          <w:sz w:val="24"/>
          <w:szCs w:val="24"/>
          <w:highlight w:val="none"/>
        </w:rPr>
        <w:t>2</w:t>
      </w:r>
      <w:r>
        <w:rPr>
          <w:rFonts w:ascii="宋体" w:hAnsi="宋体" w:eastAsia="宋体" w:cs="宋体"/>
          <w:color w:val="auto"/>
          <w:spacing w:val="23"/>
          <w:sz w:val="24"/>
          <w:szCs w:val="24"/>
          <w:highlight w:val="none"/>
        </w:rPr>
        <w:t>5</w:t>
      </w:r>
      <w:r>
        <w:rPr>
          <w:rFonts w:ascii="宋体" w:hAnsi="宋体" w:eastAsia="宋体" w:cs="宋体"/>
          <w:color w:val="auto"/>
          <w:spacing w:val="12"/>
          <w:sz w:val="24"/>
          <w:szCs w:val="24"/>
          <w:highlight w:val="none"/>
        </w:rPr>
        <w:t>.凡投标文件有下列情况之一的，属于重大偏差，视同未能对招标文件作出</w:t>
      </w:r>
      <w:r>
        <w:rPr>
          <w:rFonts w:ascii="宋体" w:hAnsi="宋体" w:eastAsia="宋体" w:cs="宋体"/>
          <w:color w:val="auto"/>
          <w:sz w:val="24"/>
          <w:szCs w:val="24"/>
          <w:highlight w:val="none"/>
        </w:rPr>
        <w:t xml:space="preserve"> </w:t>
      </w:r>
      <w:r>
        <w:rPr>
          <w:rFonts w:ascii="宋体" w:hAnsi="宋体" w:eastAsia="宋体" w:cs="宋体"/>
          <w:color w:val="auto"/>
          <w:spacing w:val="8"/>
          <w:sz w:val="24"/>
          <w:szCs w:val="24"/>
          <w:highlight w:val="none"/>
        </w:rPr>
        <w:t>实质性响应，按废标处理</w:t>
      </w:r>
      <w:r>
        <w:rPr>
          <w:rFonts w:ascii="宋体" w:hAnsi="宋体" w:eastAsia="宋体" w:cs="宋体"/>
          <w:color w:val="auto"/>
          <w:spacing w:val="7"/>
          <w:sz w:val="24"/>
          <w:szCs w:val="24"/>
          <w:highlight w:val="none"/>
        </w:rPr>
        <w:t>。</w:t>
      </w:r>
    </w:p>
    <w:p w14:paraId="464D6FC5">
      <w:pPr>
        <w:spacing w:line="226" w:lineRule="auto"/>
        <w:ind w:left="511"/>
        <w:rPr>
          <w:rFonts w:ascii="宋体" w:hAnsi="宋体" w:eastAsia="宋体" w:cs="宋体"/>
          <w:color w:val="auto"/>
          <w:sz w:val="24"/>
          <w:szCs w:val="24"/>
          <w:highlight w:val="none"/>
        </w:rPr>
      </w:pPr>
      <w:r>
        <w:rPr>
          <w:rFonts w:ascii="宋体" w:hAnsi="宋体" w:eastAsia="宋体" w:cs="宋体"/>
          <w:color w:val="auto"/>
          <w:spacing w:val="19"/>
          <w:sz w:val="24"/>
          <w:szCs w:val="24"/>
          <w:highlight w:val="none"/>
        </w:rPr>
        <w:t>(</w:t>
      </w:r>
      <w:r>
        <w:rPr>
          <w:rFonts w:ascii="宋体" w:hAnsi="宋体" w:eastAsia="宋体" w:cs="宋体"/>
          <w:color w:val="auto"/>
          <w:spacing w:val="13"/>
          <w:sz w:val="24"/>
          <w:szCs w:val="24"/>
          <w:highlight w:val="none"/>
        </w:rPr>
        <w:t>1)投标文件中的投标函未加盖投标人的公章；</w:t>
      </w:r>
    </w:p>
    <w:p w14:paraId="5B7FCCA8">
      <w:pPr>
        <w:spacing w:before="126" w:line="323" w:lineRule="auto"/>
        <w:ind w:left="3" w:right="2" w:firstLine="507"/>
        <w:rPr>
          <w:rFonts w:ascii="宋体" w:hAnsi="宋体" w:eastAsia="宋体" w:cs="宋体"/>
          <w:color w:val="auto"/>
          <w:sz w:val="24"/>
          <w:szCs w:val="24"/>
          <w:highlight w:val="none"/>
        </w:rPr>
      </w:pPr>
      <w:r>
        <w:rPr>
          <w:rFonts w:ascii="宋体" w:hAnsi="宋体" w:eastAsia="宋体" w:cs="宋体"/>
          <w:color w:val="auto"/>
          <w:spacing w:val="29"/>
          <w:sz w:val="24"/>
          <w:szCs w:val="24"/>
          <w:highlight w:val="none"/>
        </w:rPr>
        <w:t>(</w:t>
      </w:r>
      <w:r>
        <w:rPr>
          <w:rFonts w:ascii="宋体" w:hAnsi="宋体" w:eastAsia="宋体" w:cs="宋体"/>
          <w:color w:val="auto"/>
          <w:spacing w:val="15"/>
          <w:sz w:val="24"/>
          <w:szCs w:val="24"/>
          <w:highlight w:val="none"/>
        </w:rPr>
        <w:t>2)投标文件中的投标函未加盖企业法定代表人 (或企业法定代表人委托代</w:t>
      </w:r>
      <w:r>
        <w:rPr>
          <w:rFonts w:ascii="宋体" w:hAnsi="宋体" w:eastAsia="宋体" w:cs="宋体"/>
          <w:color w:val="auto"/>
          <w:sz w:val="24"/>
          <w:szCs w:val="24"/>
          <w:highlight w:val="none"/>
        </w:rPr>
        <w:t xml:space="preserve"> </w:t>
      </w:r>
      <w:r>
        <w:rPr>
          <w:rFonts w:ascii="宋体" w:hAnsi="宋体" w:eastAsia="宋体" w:cs="宋体"/>
          <w:color w:val="auto"/>
          <w:spacing w:val="12"/>
          <w:sz w:val="24"/>
          <w:szCs w:val="24"/>
          <w:highlight w:val="none"/>
        </w:rPr>
        <w:t>理</w:t>
      </w:r>
      <w:r>
        <w:rPr>
          <w:rFonts w:ascii="宋体" w:hAnsi="宋体" w:eastAsia="宋体" w:cs="宋体"/>
          <w:color w:val="auto"/>
          <w:spacing w:val="8"/>
          <w:sz w:val="24"/>
          <w:szCs w:val="24"/>
          <w:highlight w:val="none"/>
        </w:rPr>
        <w:t>人</w:t>
      </w:r>
      <w:r>
        <w:rPr>
          <w:rFonts w:ascii="宋体" w:hAnsi="宋体" w:eastAsia="宋体" w:cs="宋体"/>
          <w:color w:val="auto"/>
          <w:spacing w:val="6"/>
          <w:sz w:val="24"/>
          <w:szCs w:val="24"/>
          <w:highlight w:val="none"/>
        </w:rPr>
        <w:t>)印章 (或签字)的；</w:t>
      </w:r>
    </w:p>
    <w:p w14:paraId="5678A0F1">
      <w:pPr>
        <w:spacing w:before="1" w:line="323" w:lineRule="auto"/>
        <w:ind w:right="2" w:firstLine="511"/>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(3)投标函加盖企业法定代表人委托代理人印章 (或签字)企业法定代表</w:t>
      </w:r>
      <w:r>
        <w:rPr>
          <w:rFonts w:ascii="宋体" w:hAnsi="宋体" w:eastAsia="宋体" w:cs="宋体"/>
          <w:color w:val="auto"/>
          <w:spacing w:val="14"/>
          <w:sz w:val="24"/>
          <w:szCs w:val="24"/>
          <w:highlight w:val="none"/>
        </w:rPr>
        <w:t>人</w:t>
      </w:r>
      <w:r>
        <w:rPr>
          <w:rFonts w:ascii="宋体" w:hAnsi="宋体" w:eastAsia="宋体" w:cs="宋体"/>
          <w:color w:val="auto"/>
          <w:sz w:val="24"/>
          <w:szCs w:val="24"/>
          <w:highlight w:val="none"/>
        </w:rPr>
        <w:t xml:space="preserve"> </w:t>
      </w:r>
      <w:r>
        <w:rPr>
          <w:rFonts w:ascii="宋体" w:hAnsi="宋体" w:eastAsia="宋体" w:cs="宋体"/>
          <w:color w:val="auto"/>
          <w:spacing w:val="16"/>
          <w:sz w:val="24"/>
          <w:szCs w:val="24"/>
          <w:highlight w:val="none"/>
        </w:rPr>
        <w:t>委</w:t>
      </w:r>
      <w:r>
        <w:rPr>
          <w:rFonts w:ascii="宋体" w:hAnsi="宋体" w:eastAsia="宋体" w:cs="宋体"/>
          <w:color w:val="auto"/>
          <w:spacing w:val="8"/>
          <w:sz w:val="24"/>
          <w:szCs w:val="24"/>
          <w:highlight w:val="none"/>
        </w:rPr>
        <w:t>托代理人没有合法、有效的委托书(原件)的；</w:t>
      </w:r>
    </w:p>
    <w:p w14:paraId="27FBF27A">
      <w:pPr>
        <w:spacing w:line="323" w:lineRule="auto"/>
        <w:ind w:left="3" w:right="2" w:firstLine="508"/>
        <w:rPr>
          <w:rFonts w:ascii="宋体" w:hAnsi="宋体" w:eastAsia="宋体" w:cs="宋体"/>
          <w:color w:val="auto"/>
          <w:sz w:val="24"/>
          <w:szCs w:val="24"/>
          <w:highlight w:val="none"/>
        </w:rPr>
      </w:pPr>
      <w:r>
        <w:rPr>
          <w:rFonts w:ascii="宋体" w:hAnsi="宋体" w:eastAsia="宋体" w:cs="宋体"/>
          <w:color w:val="auto"/>
          <w:spacing w:val="16"/>
          <w:sz w:val="24"/>
          <w:szCs w:val="24"/>
          <w:highlight w:val="none"/>
        </w:rPr>
        <w:t>(4)投标人资质条件不符合国家有关规定，或者不满足招标文件规定的资</w:t>
      </w:r>
      <w:r>
        <w:rPr>
          <w:rFonts w:ascii="宋体" w:hAnsi="宋体" w:eastAsia="宋体" w:cs="宋体"/>
          <w:color w:val="auto"/>
          <w:spacing w:val="10"/>
          <w:sz w:val="24"/>
          <w:szCs w:val="24"/>
          <w:highlight w:val="none"/>
        </w:rPr>
        <w:t>格</w:t>
      </w:r>
      <w:r>
        <w:rPr>
          <w:rFonts w:ascii="宋体" w:hAnsi="宋体" w:eastAsia="宋体" w:cs="宋体"/>
          <w:color w:val="auto"/>
          <w:sz w:val="24"/>
          <w:szCs w:val="24"/>
          <w:highlight w:val="none"/>
        </w:rPr>
        <w:t xml:space="preserve"> </w:t>
      </w:r>
      <w:r>
        <w:rPr>
          <w:rFonts w:ascii="宋体" w:hAnsi="宋体" w:eastAsia="宋体" w:cs="宋体"/>
          <w:color w:val="auto"/>
          <w:spacing w:val="5"/>
          <w:sz w:val="24"/>
          <w:szCs w:val="24"/>
          <w:highlight w:val="none"/>
        </w:rPr>
        <w:t>条</w:t>
      </w:r>
      <w:r>
        <w:rPr>
          <w:rFonts w:ascii="宋体" w:hAnsi="宋体" w:eastAsia="宋体" w:cs="宋体"/>
          <w:color w:val="auto"/>
          <w:spacing w:val="4"/>
          <w:sz w:val="24"/>
          <w:szCs w:val="24"/>
          <w:highlight w:val="none"/>
        </w:rPr>
        <w:t>件的；</w:t>
      </w:r>
    </w:p>
    <w:p w14:paraId="04A47BF9">
      <w:pPr>
        <w:spacing w:line="227" w:lineRule="auto"/>
        <w:ind w:left="511"/>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(5)投标人名称或组织结构与资格预审时不一致的</w:t>
      </w:r>
      <w:r>
        <w:rPr>
          <w:rFonts w:ascii="宋体" w:hAnsi="宋体" w:eastAsia="宋体" w:cs="宋体"/>
          <w:color w:val="auto"/>
          <w:spacing w:val="12"/>
          <w:sz w:val="24"/>
          <w:szCs w:val="24"/>
          <w:highlight w:val="none"/>
        </w:rPr>
        <w:t>；</w:t>
      </w:r>
    </w:p>
    <w:p w14:paraId="5628EC45">
      <w:pPr>
        <w:spacing w:before="125" w:line="323" w:lineRule="auto"/>
        <w:ind w:left="5" w:right="2" w:firstLine="506"/>
        <w:rPr>
          <w:rFonts w:ascii="宋体" w:hAnsi="宋体" w:eastAsia="宋体" w:cs="宋体"/>
          <w:color w:val="auto"/>
          <w:sz w:val="24"/>
          <w:szCs w:val="24"/>
          <w:highlight w:val="none"/>
        </w:rPr>
      </w:pPr>
      <w:r>
        <w:rPr>
          <w:rFonts w:ascii="宋体" w:hAnsi="宋体" w:eastAsia="宋体" w:cs="宋体"/>
          <w:color w:val="auto"/>
          <w:spacing w:val="16"/>
          <w:sz w:val="24"/>
          <w:szCs w:val="24"/>
          <w:highlight w:val="none"/>
        </w:rPr>
        <w:t>(6)除在投标截止时间前经招标人书面同意外，项目负责人与资格预审时</w:t>
      </w:r>
      <w:r>
        <w:rPr>
          <w:rFonts w:ascii="宋体" w:hAnsi="宋体" w:eastAsia="宋体" w:cs="宋体"/>
          <w:color w:val="auto"/>
          <w:spacing w:val="10"/>
          <w:sz w:val="24"/>
          <w:szCs w:val="24"/>
          <w:highlight w:val="none"/>
        </w:rPr>
        <w:t>不</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一致的</w:t>
      </w:r>
      <w:r>
        <w:rPr>
          <w:rFonts w:ascii="宋体" w:hAnsi="宋体" w:eastAsia="宋体" w:cs="宋体"/>
          <w:color w:val="auto"/>
          <w:spacing w:val="3"/>
          <w:sz w:val="24"/>
          <w:szCs w:val="24"/>
          <w:highlight w:val="none"/>
        </w:rPr>
        <w:t>；</w:t>
      </w:r>
    </w:p>
    <w:p w14:paraId="1795684F">
      <w:pPr>
        <w:spacing w:line="226" w:lineRule="auto"/>
        <w:ind w:left="511"/>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(7)组成联合体投标未提供联合体各方共同投标协议的</w:t>
      </w:r>
      <w:r>
        <w:rPr>
          <w:rFonts w:ascii="宋体" w:hAnsi="宋体" w:eastAsia="宋体" w:cs="宋体"/>
          <w:color w:val="auto"/>
          <w:spacing w:val="8"/>
          <w:sz w:val="24"/>
          <w:szCs w:val="24"/>
          <w:highlight w:val="none"/>
        </w:rPr>
        <w:t>；</w:t>
      </w:r>
    </w:p>
    <w:p w14:paraId="16DBF2D7">
      <w:pPr>
        <w:spacing w:before="126" w:line="323" w:lineRule="auto"/>
        <w:ind w:left="1" w:right="2" w:firstLine="510"/>
        <w:rPr>
          <w:rFonts w:ascii="宋体" w:hAnsi="宋体" w:eastAsia="宋体" w:cs="宋体"/>
          <w:color w:val="auto"/>
          <w:sz w:val="24"/>
          <w:szCs w:val="24"/>
          <w:highlight w:val="none"/>
        </w:rPr>
      </w:pPr>
      <w:r>
        <w:rPr>
          <w:rFonts w:ascii="宋体" w:hAnsi="宋体" w:eastAsia="宋体" w:cs="宋体"/>
          <w:color w:val="auto"/>
          <w:spacing w:val="16"/>
          <w:sz w:val="24"/>
          <w:szCs w:val="24"/>
          <w:highlight w:val="none"/>
        </w:rPr>
        <w:t>(8)在同一招标项目中，联合体成员以自已名义单独投标或者参加其他联</w:t>
      </w:r>
      <w:r>
        <w:rPr>
          <w:rFonts w:ascii="宋体" w:hAnsi="宋体" w:eastAsia="宋体" w:cs="宋体"/>
          <w:color w:val="auto"/>
          <w:spacing w:val="10"/>
          <w:sz w:val="24"/>
          <w:szCs w:val="24"/>
          <w:highlight w:val="none"/>
        </w:rPr>
        <w:t>合</w:t>
      </w:r>
      <w:r>
        <w:rPr>
          <w:rFonts w:ascii="宋体" w:hAnsi="宋体" w:eastAsia="宋体" w:cs="宋体"/>
          <w:color w:val="auto"/>
          <w:sz w:val="24"/>
          <w:szCs w:val="24"/>
          <w:highlight w:val="none"/>
        </w:rPr>
        <w:t xml:space="preserve"> </w:t>
      </w:r>
      <w:r>
        <w:rPr>
          <w:rFonts w:ascii="宋体" w:hAnsi="宋体" w:eastAsia="宋体" w:cs="宋体"/>
          <w:color w:val="auto"/>
          <w:spacing w:val="6"/>
          <w:sz w:val="24"/>
          <w:szCs w:val="24"/>
          <w:highlight w:val="none"/>
        </w:rPr>
        <w:t>体投标的</w:t>
      </w:r>
      <w:r>
        <w:rPr>
          <w:rFonts w:ascii="宋体" w:hAnsi="宋体" w:eastAsia="宋体" w:cs="宋体"/>
          <w:color w:val="auto"/>
          <w:spacing w:val="5"/>
          <w:sz w:val="24"/>
          <w:szCs w:val="24"/>
          <w:highlight w:val="none"/>
        </w:rPr>
        <w:t>；</w:t>
      </w:r>
    </w:p>
    <w:p w14:paraId="35C351B7">
      <w:pPr>
        <w:spacing w:line="227" w:lineRule="auto"/>
        <w:ind w:left="511"/>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w:t>
      </w:r>
      <w:r>
        <w:rPr>
          <w:rFonts w:ascii="宋体" w:hAnsi="宋体" w:eastAsia="宋体" w:cs="宋体"/>
          <w:color w:val="auto"/>
          <w:spacing w:val="13"/>
          <w:sz w:val="24"/>
          <w:szCs w:val="24"/>
          <w:highlight w:val="none"/>
        </w:rPr>
        <w:t>9)联合体成员与资格预审确定的结果不一致的；</w:t>
      </w:r>
    </w:p>
    <w:p w14:paraId="4DC67DCD">
      <w:pPr>
        <w:spacing w:before="125" w:line="323" w:lineRule="auto"/>
        <w:ind w:left="5" w:firstLine="506"/>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w:t>
      </w:r>
      <w:r>
        <w:rPr>
          <w:rFonts w:ascii="宋体" w:hAnsi="宋体" w:eastAsia="宋体" w:cs="宋体"/>
          <w:color w:val="auto"/>
          <w:spacing w:val="12"/>
          <w:sz w:val="24"/>
          <w:szCs w:val="24"/>
          <w:highlight w:val="none"/>
        </w:rPr>
        <w:t>10)投标报价低于工程成本或者高于招标文件设定的招标控制价或者招标人</w:t>
      </w:r>
      <w:r>
        <w:rPr>
          <w:rFonts w:ascii="宋体" w:hAnsi="宋体" w:eastAsia="宋体" w:cs="宋体"/>
          <w:color w:val="auto"/>
          <w:sz w:val="24"/>
          <w:szCs w:val="24"/>
          <w:highlight w:val="none"/>
        </w:rPr>
        <w:t xml:space="preserve"> </w:t>
      </w:r>
      <w:r>
        <w:rPr>
          <w:rFonts w:ascii="宋体" w:hAnsi="宋体" w:eastAsia="宋体" w:cs="宋体"/>
          <w:color w:val="auto"/>
          <w:spacing w:val="9"/>
          <w:sz w:val="24"/>
          <w:szCs w:val="24"/>
          <w:highlight w:val="none"/>
        </w:rPr>
        <w:t>设</w:t>
      </w:r>
      <w:r>
        <w:rPr>
          <w:rFonts w:ascii="宋体" w:hAnsi="宋体" w:eastAsia="宋体" w:cs="宋体"/>
          <w:color w:val="auto"/>
          <w:spacing w:val="7"/>
          <w:sz w:val="24"/>
          <w:szCs w:val="24"/>
          <w:highlight w:val="none"/>
        </w:rPr>
        <w:t>置的投标限价的；</w:t>
      </w:r>
    </w:p>
    <w:p w14:paraId="0E2FE33E">
      <w:pPr>
        <w:spacing w:before="1" w:line="323" w:lineRule="auto"/>
        <w:ind w:firstLine="511"/>
        <w:rPr>
          <w:rFonts w:ascii="宋体" w:hAnsi="宋体" w:eastAsia="宋体" w:cs="宋体"/>
          <w:color w:val="auto"/>
          <w:sz w:val="24"/>
          <w:szCs w:val="24"/>
          <w:highlight w:val="none"/>
        </w:rPr>
      </w:pPr>
      <w:r>
        <w:rPr>
          <w:rFonts w:ascii="宋体" w:hAnsi="宋体" w:eastAsia="宋体" w:cs="宋体"/>
          <w:color w:val="auto"/>
          <w:spacing w:val="30"/>
          <w:sz w:val="24"/>
          <w:szCs w:val="24"/>
          <w:highlight w:val="none"/>
        </w:rPr>
        <w:t>(</w:t>
      </w:r>
      <w:r>
        <w:rPr>
          <w:rFonts w:ascii="宋体" w:hAnsi="宋体" w:eastAsia="宋体" w:cs="宋体"/>
          <w:color w:val="auto"/>
          <w:spacing w:val="17"/>
          <w:sz w:val="24"/>
          <w:szCs w:val="24"/>
          <w:highlight w:val="none"/>
        </w:rPr>
        <w:t>1</w:t>
      </w:r>
      <w:r>
        <w:rPr>
          <w:rFonts w:ascii="宋体" w:hAnsi="宋体" w:eastAsia="宋体" w:cs="宋体"/>
          <w:color w:val="auto"/>
          <w:spacing w:val="15"/>
          <w:sz w:val="24"/>
          <w:szCs w:val="24"/>
          <w:highlight w:val="none"/>
        </w:rPr>
        <w:t>1)同一投标人提交两个及以上不同的投标文件或者投标报价，但招标文</w:t>
      </w:r>
      <w:r>
        <w:rPr>
          <w:rFonts w:ascii="宋体" w:hAnsi="宋体" w:eastAsia="宋体" w:cs="宋体"/>
          <w:color w:val="auto"/>
          <w:sz w:val="24"/>
          <w:szCs w:val="24"/>
          <w:highlight w:val="none"/>
        </w:rPr>
        <w:t xml:space="preserve"> </w:t>
      </w:r>
      <w:r>
        <w:rPr>
          <w:rFonts w:ascii="宋体" w:hAnsi="宋体" w:eastAsia="宋体" w:cs="宋体"/>
          <w:color w:val="auto"/>
          <w:spacing w:val="15"/>
          <w:sz w:val="24"/>
          <w:szCs w:val="24"/>
          <w:highlight w:val="none"/>
        </w:rPr>
        <w:t>件</w:t>
      </w:r>
      <w:r>
        <w:rPr>
          <w:rFonts w:ascii="宋体" w:hAnsi="宋体" w:eastAsia="宋体" w:cs="宋体"/>
          <w:color w:val="auto"/>
          <w:spacing w:val="8"/>
          <w:sz w:val="24"/>
          <w:szCs w:val="24"/>
          <w:highlight w:val="none"/>
        </w:rPr>
        <w:t>要求提交备选投标的除外；</w:t>
      </w:r>
    </w:p>
    <w:p w14:paraId="6572B081">
      <w:pPr>
        <w:spacing w:line="360" w:lineRule="auto"/>
        <w:ind w:left="1" w:firstLine="510"/>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w:t>
      </w:r>
      <w:r>
        <w:rPr>
          <w:rFonts w:ascii="宋体" w:hAnsi="宋体" w:eastAsia="宋体" w:cs="宋体"/>
          <w:color w:val="auto"/>
          <w:spacing w:val="12"/>
          <w:sz w:val="24"/>
          <w:szCs w:val="24"/>
          <w:highlight w:val="none"/>
        </w:rPr>
        <w:t>12)投标文件中已标价工程量清单与招标文件规定的暂估价、暂列金额及甲</w:t>
      </w:r>
      <w:r>
        <w:rPr>
          <w:rFonts w:ascii="宋体" w:hAnsi="宋体" w:eastAsia="宋体" w:cs="宋体"/>
          <w:color w:val="auto"/>
          <w:sz w:val="24"/>
          <w:szCs w:val="24"/>
          <w:highlight w:val="none"/>
        </w:rPr>
        <w:t xml:space="preserve"> </w:t>
      </w:r>
      <w:r>
        <w:rPr>
          <w:rFonts w:ascii="宋体" w:hAnsi="宋体" w:eastAsia="宋体" w:cs="宋体"/>
          <w:color w:val="auto"/>
          <w:spacing w:val="8"/>
          <w:sz w:val="24"/>
          <w:szCs w:val="24"/>
          <w:highlight w:val="none"/>
        </w:rPr>
        <w:t>供材料价格不一致的</w:t>
      </w:r>
      <w:r>
        <w:rPr>
          <w:rFonts w:ascii="宋体" w:hAnsi="宋体" w:eastAsia="宋体" w:cs="宋体"/>
          <w:color w:val="auto"/>
          <w:spacing w:val="7"/>
          <w:sz w:val="24"/>
          <w:szCs w:val="24"/>
          <w:highlight w:val="none"/>
        </w:rPr>
        <w:t>；</w:t>
      </w:r>
    </w:p>
    <w:p w14:paraId="505920B7">
      <w:pPr>
        <w:spacing w:line="360" w:lineRule="auto"/>
        <w:ind w:left="3" w:firstLine="507"/>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w:t>
      </w:r>
      <w:r>
        <w:rPr>
          <w:rFonts w:ascii="宋体" w:hAnsi="宋体" w:eastAsia="宋体" w:cs="宋体"/>
          <w:color w:val="auto"/>
          <w:spacing w:val="12"/>
          <w:sz w:val="24"/>
          <w:szCs w:val="24"/>
          <w:highlight w:val="none"/>
        </w:rPr>
        <w:t>13)投标文件中已标价工程量清单与招标文件明确列出的不可竞争费用项目</w:t>
      </w:r>
      <w:r>
        <w:rPr>
          <w:rFonts w:ascii="宋体" w:hAnsi="宋体" w:eastAsia="宋体" w:cs="宋体"/>
          <w:color w:val="auto"/>
          <w:sz w:val="24"/>
          <w:szCs w:val="24"/>
          <w:highlight w:val="none"/>
        </w:rPr>
        <w:t xml:space="preserve"> </w:t>
      </w:r>
      <w:r>
        <w:rPr>
          <w:rFonts w:ascii="宋体" w:hAnsi="宋体" w:eastAsia="宋体" w:cs="宋体"/>
          <w:color w:val="auto"/>
          <w:spacing w:val="11"/>
          <w:sz w:val="24"/>
          <w:szCs w:val="24"/>
          <w:highlight w:val="none"/>
        </w:rPr>
        <w:t>或</w:t>
      </w:r>
      <w:r>
        <w:rPr>
          <w:rFonts w:ascii="宋体" w:hAnsi="宋体" w:eastAsia="宋体" w:cs="宋体"/>
          <w:color w:val="auto"/>
          <w:spacing w:val="8"/>
          <w:sz w:val="24"/>
          <w:szCs w:val="24"/>
          <w:highlight w:val="none"/>
        </w:rPr>
        <w:t>费率或计算基础不一致的；</w:t>
      </w:r>
    </w:p>
    <w:p w14:paraId="6BB45042">
      <w:pPr>
        <w:spacing w:line="360" w:lineRule="auto"/>
        <w:ind w:firstLine="511"/>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w:t>
      </w:r>
      <w:r>
        <w:rPr>
          <w:rFonts w:ascii="宋体" w:hAnsi="宋体" w:eastAsia="宋体" w:cs="宋体"/>
          <w:color w:val="auto"/>
          <w:spacing w:val="12"/>
          <w:sz w:val="24"/>
          <w:szCs w:val="24"/>
          <w:highlight w:val="none"/>
        </w:rPr>
        <w:t>14)投标文件的已标价工程量清单与招标文件提供的工程量清单中的项目编</w:t>
      </w:r>
      <w:r>
        <w:rPr>
          <w:rFonts w:ascii="宋体" w:hAnsi="宋体" w:eastAsia="宋体" w:cs="宋体"/>
          <w:color w:val="auto"/>
          <w:sz w:val="24"/>
          <w:szCs w:val="24"/>
          <w:highlight w:val="none"/>
        </w:rPr>
        <w:t xml:space="preserve"> </w:t>
      </w:r>
      <w:r>
        <w:rPr>
          <w:rFonts w:ascii="宋体" w:hAnsi="宋体" w:eastAsia="宋体" w:cs="宋体"/>
          <w:color w:val="auto"/>
          <w:spacing w:val="10"/>
          <w:sz w:val="24"/>
          <w:szCs w:val="24"/>
          <w:highlight w:val="none"/>
        </w:rPr>
        <w:t>码</w:t>
      </w:r>
      <w:r>
        <w:rPr>
          <w:rFonts w:ascii="宋体" w:hAnsi="宋体" w:eastAsia="宋体" w:cs="宋体"/>
          <w:color w:val="auto"/>
          <w:spacing w:val="9"/>
          <w:sz w:val="24"/>
          <w:szCs w:val="24"/>
          <w:highlight w:val="none"/>
        </w:rPr>
        <w:t>、项目名称、计量单位、工程数量不一致的；</w:t>
      </w:r>
    </w:p>
    <w:p w14:paraId="0B330EE4">
      <w:pPr>
        <w:spacing w:line="360" w:lineRule="auto"/>
        <w:ind w:left="511"/>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w:t>
      </w:r>
      <w:r>
        <w:rPr>
          <w:rFonts w:ascii="宋体" w:hAnsi="宋体" w:eastAsia="宋体" w:cs="宋体"/>
          <w:color w:val="auto"/>
          <w:spacing w:val="13"/>
          <w:sz w:val="24"/>
          <w:szCs w:val="24"/>
          <w:highlight w:val="none"/>
        </w:rPr>
        <w:t>15)未按招标文件要求提供投标保证金的；</w:t>
      </w:r>
    </w:p>
    <w:p w14:paraId="4990C730">
      <w:pPr>
        <w:spacing w:line="360" w:lineRule="auto"/>
        <w:ind w:left="511"/>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w:t>
      </w:r>
      <w:r>
        <w:rPr>
          <w:rFonts w:ascii="宋体" w:hAnsi="宋体" w:eastAsia="宋体" w:cs="宋体"/>
          <w:color w:val="auto"/>
          <w:spacing w:val="12"/>
          <w:sz w:val="24"/>
          <w:szCs w:val="24"/>
          <w:highlight w:val="none"/>
        </w:rPr>
        <w:t>16)投标文件载明的招标项目完成期限超过招标文件规定的期限的；</w:t>
      </w:r>
    </w:p>
    <w:p w14:paraId="4D8E5A46">
      <w:pPr>
        <w:spacing w:line="360" w:lineRule="auto"/>
        <w:ind w:left="511"/>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(17)明显不符合技术规范、技术标准的要求的</w:t>
      </w:r>
      <w:r>
        <w:rPr>
          <w:rFonts w:ascii="宋体" w:hAnsi="宋体" w:eastAsia="宋体" w:cs="宋体"/>
          <w:color w:val="auto"/>
          <w:spacing w:val="11"/>
          <w:sz w:val="24"/>
          <w:szCs w:val="24"/>
          <w:highlight w:val="none"/>
        </w:rPr>
        <w:t>；</w:t>
      </w:r>
    </w:p>
    <w:p w14:paraId="3C6A3B9E">
      <w:pPr>
        <w:spacing w:line="360" w:lineRule="auto"/>
        <w:ind w:left="3" w:firstLine="508"/>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w:t>
      </w:r>
      <w:r>
        <w:rPr>
          <w:rFonts w:ascii="宋体" w:hAnsi="宋体" w:eastAsia="宋体" w:cs="宋体"/>
          <w:color w:val="auto"/>
          <w:spacing w:val="12"/>
          <w:sz w:val="24"/>
          <w:szCs w:val="24"/>
          <w:highlight w:val="none"/>
        </w:rPr>
        <w:t>18)投标文件载明的货物包装方式、检验标准和方法等不符合招标文件的要</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求</w:t>
      </w:r>
      <w:r>
        <w:rPr>
          <w:rFonts w:ascii="宋体" w:hAnsi="宋体" w:eastAsia="宋体" w:cs="宋体"/>
          <w:color w:val="auto"/>
          <w:spacing w:val="2"/>
          <w:sz w:val="24"/>
          <w:szCs w:val="24"/>
          <w:highlight w:val="none"/>
        </w:rPr>
        <w:t>的；</w:t>
      </w:r>
    </w:p>
    <w:p w14:paraId="5E4DF8BE">
      <w:pPr>
        <w:spacing w:line="360" w:lineRule="auto"/>
        <w:ind w:left="1" w:right="38" w:firstLine="510"/>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w:t>
      </w:r>
      <w:r>
        <w:rPr>
          <w:rFonts w:ascii="宋体" w:hAnsi="宋体" w:eastAsia="宋体" w:cs="宋体"/>
          <w:color w:val="auto"/>
          <w:spacing w:val="11"/>
          <w:sz w:val="24"/>
          <w:szCs w:val="24"/>
          <w:highlight w:val="none"/>
        </w:rPr>
        <w:t>19)投标文件提出了不能满足招标文件要求或招标人不能接受的工程验收、</w:t>
      </w:r>
      <w:r>
        <w:rPr>
          <w:rFonts w:ascii="宋体" w:hAnsi="宋体" w:eastAsia="宋体" w:cs="宋体"/>
          <w:color w:val="auto"/>
          <w:sz w:val="24"/>
          <w:szCs w:val="24"/>
          <w:highlight w:val="none"/>
        </w:rPr>
        <w:t xml:space="preserve"> </w:t>
      </w:r>
      <w:r>
        <w:rPr>
          <w:rFonts w:ascii="宋体" w:hAnsi="宋体" w:eastAsia="宋体" w:cs="宋体"/>
          <w:color w:val="auto"/>
          <w:spacing w:val="16"/>
          <w:sz w:val="24"/>
          <w:szCs w:val="24"/>
          <w:highlight w:val="none"/>
        </w:rPr>
        <w:t>计</w:t>
      </w:r>
      <w:r>
        <w:rPr>
          <w:rFonts w:ascii="宋体" w:hAnsi="宋体" w:eastAsia="宋体" w:cs="宋体"/>
          <w:color w:val="auto"/>
          <w:spacing w:val="8"/>
          <w:sz w:val="24"/>
          <w:szCs w:val="24"/>
          <w:highlight w:val="none"/>
        </w:rPr>
        <w:t>量、价款结算和支付办法的；</w:t>
      </w:r>
    </w:p>
    <w:p w14:paraId="65784CBA">
      <w:pPr>
        <w:spacing w:line="360" w:lineRule="auto"/>
        <w:ind w:left="1" w:right="2" w:firstLine="509"/>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w:t>
      </w:r>
      <w:r>
        <w:rPr>
          <w:rFonts w:ascii="宋体" w:hAnsi="宋体" w:eastAsia="宋体" w:cs="宋体"/>
          <w:color w:val="auto"/>
          <w:spacing w:val="12"/>
          <w:sz w:val="24"/>
          <w:szCs w:val="24"/>
          <w:highlight w:val="none"/>
        </w:rPr>
        <w:t>20)未按招标文件要求提供电子投标文件，或者投标文件未能解密且按照招</w:t>
      </w:r>
      <w:r>
        <w:rPr>
          <w:rFonts w:ascii="宋体" w:hAnsi="宋体" w:eastAsia="宋体" w:cs="宋体"/>
          <w:color w:val="auto"/>
          <w:sz w:val="24"/>
          <w:szCs w:val="24"/>
          <w:highlight w:val="none"/>
        </w:rPr>
        <w:t xml:space="preserve"> </w:t>
      </w:r>
      <w:r>
        <w:rPr>
          <w:rFonts w:ascii="宋体" w:hAnsi="宋体" w:eastAsia="宋体" w:cs="宋体"/>
          <w:color w:val="auto"/>
          <w:spacing w:val="14"/>
          <w:sz w:val="24"/>
          <w:szCs w:val="24"/>
          <w:highlight w:val="none"/>
        </w:rPr>
        <w:t>标</w:t>
      </w:r>
      <w:r>
        <w:rPr>
          <w:rFonts w:ascii="宋体" w:hAnsi="宋体" w:eastAsia="宋体" w:cs="宋体"/>
          <w:color w:val="auto"/>
          <w:spacing w:val="9"/>
          <w:sz w:val="24"/>
          <w:szCs w:val="24"/>
          <w:highlight w:val="none"/>
        </w:rPr>
        <w:t>文件明确的投标文件解密失败的补救方案补救不成功的；</w:t>
      </w:r>
    </w:p>
    <w:p w14:paraId="0FFC4716">
      <w:pPr>
        <w:spacing w:line="360" w:lineRule="auto"/>
        <w:ind w:left="1" w:firstLine="543"/>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(21)不同投标人的投标文件以及投标文件制作过程出现了评标委员会认为</w:t>
      </w:r>
      <w:r>
        <w:rPr>
          <w:rFonts w:ascii="宋体" w:hAnsi="宋体" w:eastAsia="宋体" w:cs="宋体"/>
          <w:color w:val="auto"/>
          <w:spacing w:val="14"/>
          <w:sz w:val="24"/>
          <w:szCs w:val="24"/>
          <w:highlight w:val="none"/>
        </w:rPr>
        <w:t>不</w:t>
      </w:r>
      <w:r>
        <w:rPr>
          <w:rFonts w:ascii="宋体" w:hAnsi="宋体" w:eastAsia="宋体" w:cs="宋体"/>
          <w:color w:val="auto"/>
          <w:sz w:val="24"/>
          <w:szCs w:val="24"/>
          <w:highlight w:val="none"/>
        </w:rPr>
        <w:t xml:space="preserve"> </w:t>
      </w:r>
      <w:r>
        <w:rPr>
          <w:rFonts w:ascii="宋体" w:hAnsi="宋体" w:eastAsia="宋体" w:cs="宋体"/>
          <w:color w:val="auto"/>
          <w:spacing w:val="13"/>
          <w:sz w:val="24"/>
          <w:szCs w:val="24"/>
          <w:highlight w:val="none"/>
        </w:rPr>
        <w:t>应</w:t>
      </w:r>
      <w:r>
        <w:rPr>
          <w:rFonts w:ascii="宋体" w:hAnsi="宋体" w:eastAsia="宋体" w:cs="宋体"/>
          <w:color w:val="auto"/>
          <w:spacing w:val="7"/>
          <w:sz w:val="24"/>
          <w:szCs w:val="24"/>
          <w:highlight w:val="none"/>
        </w:rPr>
        <w:t>当雷同的情况的；</w:t>
      </w:r>
    </w:p>
    <w:p w14:paraId="2D9D6782">
      <w:pPr>
        <w:spacing w:line="360" w:lineRule="auto"/>
        <w:ind w:left="1" w:firstLine="542"/>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(22)以他人的名义投标、串通投标、以行贿手段谋取中标或者以其他弄虚作</w:t>
      </w:r>
      <w:r>
        <w:rPr>
          <w:rFonts w:ascii="宋体" w:hAnsi="宋体" w:eastAsia="宋体" w:cs="宋体"/>
          <w:color w:val="auto"/>
          <w:spacing w:val="4"/>
          <w:sz w:val="24"/>
          <w:szCs w:val="24"/>
          <w:highlight w:val="none"/>
        </w:rPr>
        <w:t>假</w:t>
      </w:r>
      <w:r>
        <w:rPr>
          <w:rFonts w:ascii="宋体" w:hAnsi="宋体" w:eastAsia="宋体" w:cs="宋体"/>
          <w:color w:val="auto"/>
          <w:sz w:val="24"/>
          <w:szCs w:val="24"/>
          <w:highlight w:val="none"/>
        </w:rPr>
        <w:t xml:space="preserve"> </w:t>
      </w:r>
      <w:r>
        <w:rPr>
          <w:rFonts w:ascii="宋体" w:hAnsi="宋体" w:eastAsia="宋体" w:cs="宋体"/>
          <w:color w:val="auto"/>
          <w:spacing w:val="10"/>
          <w:sz w:val="24"/>
          <w:szCs w:val="24"/>
          <w:highlight w:val="none"/>
        </w:rPr>
        <w:t>方</w:t>
      </w:r>
      <w:r>
        <w:rPr>
          <w:rFonts w:ascii="宋体" w:hAnsi="宋体" w:eastAsia="宋体" w:cs="宋体"/>
          <w:color w:val="auto"/>
          <w:spacing w:val="6"/>
          <w:sz w:val="24"/>
          <w:szCs w:val="24"/>
          <w:highlight w:val="none"/>
        </w:rPr>
        <w:t>式投标的；</w:t>
      </w:r>
    </w:p>
    <w:p w14:paraId="30E52C34">
      <w:pPr>
        <w:spacing w:line="360" w:lineRule="auto"/>
        <w:ind w:right="2" w:firstLine="511"/>
        <w:rPr>
          <w:rFonts w:ascii="宋体" w:hAnsi="宋体" w:eastAsia="宋体" w:cs="宋体"/>
          <w:color w:val="auto"/>
          <w:sz w:val="24"/>
          <w:szCs w:val="24"/>
          <w:highlight w:val="none"/>
        </w:rPr>
      </w:pPr>
      <w:r>
        <w:rPr>
          <w:rFonts w:ascii="宋体" w:hAnsi="宋体" w:eastAsia="宋体" w:cs="宋体"/>
          <w:color w:val="auto"/>
          <w:spacing w:val="22"/>
          <w:sz w:val="24"/>
          <w:szCs w:val="24"/>
          <w:highlight w:val="none"/>
        </w:rPr>
        <w:t>(</w:t>
      </w:r>
      <w:r>
        <w:rPr>
          <w:rFonts w:ascii="宋体" w:hAnsi="宋体" w:eastAsia="宋体" w:cs="宋体"/>
          <w:color w:val="auto"/>
          <w:spacing w:val="16"/>
          <w:sz w:val="24"/>
          <w:szCs w:val="24"/>
          <w:highlight w:val="none"/>
        </w:rPr>
        <w:t>2</w:t>
      </w:r>
      <w:r>
        <w:rPr>
          <w:rFonts w:ascii="宋体" w:hAnsi="宋体" w:eastAsia="宋体" w:cs="宋体"/>
          <w:color w:val="auto"/>
          <w:spacing w:val="11"/>
          <w:sz w:val="24"/>
          <w:szCs w:val="24"/>
          <w:highlight w:val="none"/>
        </w:rPr>
        <w:t>3)施工组织设计 (施工方案) 存在明显技术方案错误、或者不符合招标文</w:t>
      </w:r>
      <w:r>
        <w:rPr>
          <w:rFonts w:ascii="宋体" w:hAnsi="宋体" w:eastAsia="宋体" w:cs="宋体"/>
          <w:color w:val="auto"/>
          <w:sz w:val="24"/>
          <w:szCs w:val="24"/>
          <w:highlight w:val="none"/>
        </w:rPr>
        <w:t xml:space="preserve"> </w:t>
      </w:r>
      <w:r>
        <w:rPr>
          <w:rFonts w:ascii="宋体" w:hAnsi="宋体" w:eastAsia="宋体" w:cs="宋体"/>
          <w:color w:val="auto"/>
          <w:spacing w:val="8"/>
          <w:sz w:val="24"/>
          <w:szCs w:val="24"/>
          <w:highlight w:val="none"/>
        </w:rPr>
        <w:t>件有关暗标要求的</w:t>
      </w:r>
      <w:r>
        <w:rPr>
          <w:rFonts w:ascii="宋体" w:hAnsi="宋体" w:eastAsia="宋体" w:cs="宋体"/>
          <w:color w:val="auto"/>
          <w:spacing w:val="6"/>
          <w:sz w:val="24"/>
          <w:szCs w:val="24"/>
          <w:highlight w:val="none"/>
        </w:rPr>
        <w:t>；</w:t>
      </w:r>
    </w:p>
    <w:p w14:paraId="1E670F91">
      <w:pPr>
        <w:spacing w:line="360" w:lineRule="auto"/>
        <w:ind w:left="511"/>
        <w:rPr>
          <w:rFonts w:hint="eastAsia" w:ascii="宋体" w:hAnsi="宋体" w:eastAsia="宋体" w:cs="宋体"/>
          <w:color w:val="auto"/>
          <w:sz w:val="24"/>
          <w:szCs w:val="24"/>
          <w:highlight w:val="none"/>
          <w:lang w:eastAsia="zh-CN"/>
        </w:rPr>
      </w:pPr>
      <w:r>
        <w:rPr>
          <w:rFonts w:ascii="宋体" w:hAnsi="宋体" w:eastAsia="宋体" w:cs="宋体"/>
          <w:color w:val="auto"/>
          <w:spacing w:val="17"/>
          <w:sz w:val="24"/>
          <w:szCs w:val="24"/>
          <w:highlight w:val="none"/>
        </w:rPr>
        <w:t>(</w:t>
      </w:r>
      <w:r>
        <w:rPr>
          <w:rFonts w:ascii="宋体" w:hAnsi="宋体" w:eastAsia="宋体" w:cs="宋体"/>
          <w:color w:val="auto"/>
          <w:spacing w:val="13"/>
          <w:sz w:val="24"/>
          <w:szCs w:val="24"/>
          <w:highlight w:val="none"/>
        </w:rPr>
        <w:t>24)投标文件关键内容模糊、无法辨认的</w:t>
      </w:r>
      <w:r>
        <w:rPr>
          <w:rFonts w:hint="eastAsia" w:ascii="宋体" w:hAnsi="宋体" w:eastAsia="宋体" w:cs="宋体"/>
          <w:color w:val="auto"/>
          <w:spacing w:val="13"/>
          <w:sz w:val="24"/>
          <w:szCs w:val="24"/>
          <w:highlight w:val="none"/>
          <w:lang w:eastAsia="zh-CN"/>
        </w:rPr>
        <w:t>；</w:t>
      </w:r>
    </w:p>
    <w:p w14:paraId="3CFB7D2E">
      <w:pPr>
        <w:spacing w:line="360" w:lineRule="auto"/>
        <w:ind w:left="511"/>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(25)投标人未按招标文件规定上传投标文件或未在限定时间内完成解密的</w:t>
      </w:r>
      <w:r>
        <w:rPr>
          <w:rFonts w:ascii="宋体" w:hAnsi="宋体" w:eastAsia="宋体" w:cs="宋体"/>
          <w:color w:val="auto"/>
          <w:spacing w:val="9"/>
          <w:sz w:val="24"/>
          <w:szCs w:val="24"/>
          <w:highlight w:val="none"/>
        </w:rPr>
        <w:t>。</w:t>
      </w:r>
    </w:p>
    <w:p w14:paraId="2F56CF08">
      <w:pPr>
        <w:spacing w:line="360" w:lineRule="auto"/>
        <w:ind w:left="511"/>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(26)投标人未通过商务标清标的</w:t>
      </w:r>
      <w:r>
        <w:rPr>
          <w:rFonts w:ascii="宋体" w:hAnsi="宋体" w:eastAsia="宋体" w:cs="宋体"/>
          <w:color w:val="auto"/>
          <w:spacing w:val="12"/>
          <w:sz w:val="24"/>
          <w:szCs w:val="24"/>
          <w:highlight w:val="none"/>
        </w:rPr>
        <w:t>。</w:t>
      </w:r>
    </w:p>
    <w:p w14:paraId="03152246">
      <w:pPr>
        <w:spacing w:line="360" w:lineRule="auto"/>
        <w:ind w:left="503" w:right="163" w:firstLine="8"/>
        <w:rPr>
          <w:rFonts w:ascii="宋体" w:hAnsi="宋体" w:eastAsia="宋体" w:cs="宋体"/>
          <w:color w:val="auto"/>
          <w:sz w:val="24"/>
          <w:szCs w:val="24"/>
          <w:highlight w:val="none"/>
        </w:rPr>
      </w:pPr>
      <w:r>
        <w:rPr>
          <w:rFonts w:ascii="宋体" w:hAnsi="宋体" w:eastAsia="宋体" w:cs="宋体"/>
          <w:color w:val="auto"/>
          <w:spacing w:val="26"/>
          <w:sz w:val="24"/>
          <w:szCs w:val="24"/>
          <w:highlight w:val="none"/>
        </w:rPr>
        <w:t>(</w:t>
      </w:r>
      <w:r>
        <w:rPr>
          <w:rFonts w:ascii="宋体" w:hAnsi="宋体" w:eastAsia="宋体" w:cs="宋体"/>
          <w:color w:val="auto"/>
          <w:spacing w:val="13"/>
          <w:sz w:val="24"/>
          <w:szCs w:val="24"/>
          <w:highlight w:val="none"/>
        </w:rPr>
        <w:t>27)经评标委员会认定的其它未实质性响应招标文件的情形。</w:t>
      </w:r>
      <w:r>
        <w:rPr>
          <w:rFonts w:ascii="宋体" w:hAnsi="宋体" w:eastAsia="宋体" w:cs="宋体"/>
          <w:color w:val="auto"/>
          <w:sz w:val="24"/>
          <w:szCs w:val="24"/>
          <w:highlight w:val="none"/>
        </w:rPr>
        <w:t xml:space="preserve">           </w:t>
      </w:r>
      <w:r>
        <w:rPr>
          <w:rFonts w:ascii="宋体" w:hAnsi="宋体" w:eastAsia="宋体" w:cs="宋体"/>
          <w:color w:val="auto"/>
          <w:spacing w:val="10"/>
          <w:sz w:val="24"/>
          <w:szCs w:val="24"/>
          <w:highlight w:val="none"/>
        </w:rPr>
        <w:t>2</w:t>
      </w:r>
      <w:r>
        <w:rPr>
          <w:rFonts w:ascii="宋体" w:hAnsi="宋体" w:eastAsia="宋体" w:cs="宋体"/>
          <w:color w:val="auto"/>
          <w:spacing w:val="8"/>
          <w:sz w:val="24"/>
          <w:szCs w:val="24"/>
          <w:highlight w:val="none"/>
        </w:rPr>
        <w:t>6.评标、定标工作在相关监督部门的监督下由招标人或代理机构组织进行。</w:t>
      </w:r>
    </w:p>
    <w:p w14:paraId="46DE655C">
      <w:pPr>
        <w:spacing w:line="360" w:lineRule="auto"/>
        <w:ind w:left="3" w:firstLine="500"/>
        <w:rPr>
          <w:rFonts w:ascii="宋体" w:hAnsi="宋体" w:eastAsia="宋体" w:cs="宋体"/>
          <w:color w:val="auto"/>
          <w:sz w:val="24"/>
          <w:szCs w:val="24"/>
          <w:highlight w:val="none"/>
        </w:rPr>
      </w:pPr>
      <w:r>
        <w:rPr>
          <w:rFonts w:ascii="宋体" w:hAnsi="宋体" w:eastAsia="宋体" w:cs="宋体"/>
          <w:color w:val="auto"/>
          <w:spacing w:val="24"/>
          <w:sz w:val="24"/>
          <w:szCs w:val="24"/>
          <w:highlight w:val="none"/>
        </w:rPr>
        <w:t>2</w:t>
      </w:r>
      <w:r>
        <w:rPr>
          <w:rFonts w:ascii="宋体" w:hAnsi="宋体" w:eastAsia="宋体" w:cs="宋体"/>
          <w:color w:val="auto"/>
          <w:spacing w:val="23"/>
          <w:sz w:val="24"/>
          <w:szCs w:val="24"/>
          <w:highlight w:val="none"/>
        </w:rPr>
        <w:t>7</w:t>
      </w:r>
      <w:r>
        <w:rPr>
          <w:rFonts w:ascii="宋体" w:hAnsi="宋体" w:eastAsia="宋体" w:cs="宋体"/>
          <w:color w:val="auto"/>
          <w:spacing w:val="12"/>
          <w:sz w:val="24"/>
          <w:szCs w:val="24"/>
          <w:highlight w:val="none"/>
        </w:rPr>
        <w:t>.评标委员会在对实质性响应招标文件要求的投标进行报价评估时，当发现</w:t>
      </w:r>
      <w:r>
        <w:rPr>
          <w:rFonts w:ascii="宋体" w:hAnsi="宋体" w:eastAsia="宋体" w:cs="宋体"/>
          <w:color w:val="auto"/>
          <w:sz w:val="24"/>
          <w:szCs w:val="24"/>
          <w:highlight w:val="none"/>
        </w:rPr>
        <w:t xml:space="preserve"> </w:t>
      </w:r>
      <w:r>
        <w:rPr>
          <w:rFonts w:ascii="宋体" w:hAnsi="宋体" w:eastAsia="宋体" w:cs="宋体"/>
          <w:color w:val="auto"/>
          <w:spacing w:val="19"/>
          <w:sz w:val="24"/>
          <w:szCs w:val="24"/>
          <w:highlight w:val="none"/>
        </w:rPr>
        <w:t>投</w:t>
      </w:r>
      <w:r>
        <w:rPr>
          <w:rFonts w:ascii="宋体" w:hAnsi="宋体" w:eastAsia="宋体" w:cs="宋体"/>
          <w:color w:val="auto"/>
          <w:spacing w:val="12"/>
          <w:sz w:val="24"/>
          <w:szCs w:val="24"/>
          <w:highlight w:val="none"/>
        </w:rPr>
        <w:t>标文件中的大写金额与小写金额不一致或总价金额与单价不一致的，可按2</w:t>
      </w:r>
      <w:r>
        <w:rPr>
          <w:rFonts w:hint="eastAsia" w:ascii="宋体" w:hAnsi="宋体" w:eastAsia="宋体" w:cs="宋体"/>
          <w:color w:val="auto"/>
          <w:spacing w:val="12"/>
          <w:sz w:val="24"/>
          <w:szCs w:val="24"/>
          <w:highlight w:val="none"/>
        </w:rPr>
        <w:t>5</w:t>
      </w:r>
      <w:r>
        <w:rPr>
          <w:rFonts w:ascii="宋体" w:hAnsi="宋体" w:eastAsia="宋体" w:cs="宋体"/>
          <w:color w:val="auto"/>
          <w:spacing w:val="12"/>
          <w:sz w:val="24"/>
          <w:szCs w:val="24"/>
          <w:highlight w:val="none"/>
        </w:rPr>
        <w:t>.</w:t>
      </w:r>
      <w:r>
        <w:rPr>
          <w:rFonts w:hint="eastAsia" w:ascii="宋体" w:hAnsi="宋体" w:eastAsia="宋体" w:cs="宋体"/>
          <w:color w:val="auto"/>
          <w:spacing w:val="12"/>
          <w:sz w:val="24"/>
          <w:szCs w:val="24"/>
          <w:highlight w:val="none"/>
        </w:rPr>
        <w:t>11</w:t>
      </w:r>
      <w:r>
        <w:rPr>
          <w:rFonts w:ascii="宋体" w:hAnsi="宋体" w:eastAsia="宋体" w:cs="宋体"/>
          <w:color w:val="auto"/>
          <w:sz w:val="24"/>
          <w:szCs w:val="24"/>
          <w:highlight w:val="none"/>
        </w:rPr>
        <w:t xml:space="preserve"> </w:t>
      </w:r>
      <w:r>
        <w:rPr>
          <w:rFonts w:ascii="宋体" w:hAnsi="宋体" w:eastAsia="宋体" w:cs="宋体"/>
          <w:color w:val="auto"/>
          <w:spacing w:val="18"/>
          <w:sz w:val="24"/>
          <w:szCs w:val="24"/>
          <w:highlight w:val="none"/>
        </w:rPr>
        <w:t>条款</w:t>
      </w:r>
      <w:r>
        <w:rPr>
          <w:rFonts w:ascii="宋体" w:hAnsi="宋体" w:eastAsia="宋体" w:cs="宋体"/>
          <w:color w:val="auto"/>
          <w:spacing w:val="10"/>
          <w:sz w:val="24"/>
          <w:szCs w:val="24"/>
          <w:highlight w:val="none"/>
        </w:rPr>
        <w:t>视</w:t>
      </w:r>
      <w:r>
        <w:rPr>
          <w:rFonts w:ascii="宋体" w:hAnsi="宋体" w:eastAsia="宋体" w:cs="宋体"/>
          <w:color w:val="auto"/>
          <w:spacing w:val="9"/>
          <w:sz w:val="24"/>
          <w:szCs w:val="24"/>
          <w:highlight w:val="none"/>
        </w:rPr>
        <w:t>同在一份投标文件中对同一招标项目报有两个或多个报价作废标处理；当对</w:t>
      </w:r>
      <w:r>
        <w:rPr>
          <w:rFonts w:ascii="宋体" w:hAnsi="宋体" w:eastAsia="宋体" w:cs="宋体"/>
          <w:color w:val="auto"/>
          <w:sz w:val="24"/>
          <w:szCs w:val="24"/>
          <w:highlight w:val="none"/>
        </w:rPr>
        <w:t xml:space="preserve"> </w:t>
      </w:r>
      <w:r>
        <w:rPr>
          <w:rFonts w:ascii="宋体" w:hAnsi="宋体" w:eastAsia="宋体" w:cs="宋体"/>
          <w:color w:val="auto"/>
          <w:spacing w:val="9"/>
          <w:sz w:val="24"/>
          <w:szCs w:val="24"/>
          <w:highlight w:val="none"/>
        </w:rPr>
        <w:t>不同文字文本投标文件的解释发生异议的，可按 2</w:t>
      </w:r>
      <w:r>
        <w:rPr>
          <w:rFonts w:hint="eastAsia" w:ascii="宋体" w:hAnsi="宋体" w:eastAsia="宋体" w:cs="宋体"/>
          <w:color w:val="auto"/>
          <w:spacing w:val="9"/>
          <w:sz w:val="24"/>
          <w:szCs w:val="24"/>
          <w:highlight w:val="none"/>
        </w:rPr>
        <w:t>5</w:t>
      </w:r>
      <w:r>
        <w:rPr>
          <w:rFonts w:ascii="宋体" w:hAnsi="宋体" w:eastAsia="宋体" w:cs="宋体"/>
          <w:color w:val="auto"/>
          <w:spacing w:val="9"/>
          <w:sz w:val="24"/>
          <w:szCs w:val="24"/>
          <w:highlight w:val="none"/>
        </w:rPr>
        <w:t>.</w:t>
      </w:r>
      <w:r>
        <w:rPr>
          <w:rFonts w:hint="eastAsia" w:ascii="宋体" w:hAnsi="宋体" w:eastAsia="宋体" w:cs="宋体"/>
          <w:color w:val="auto"/>
          <w:spacing w:val="9"/>
          <w:sz w:val="24"/>
          <w:szCs w:val="24"/>
          <w:highlight w:val="none"/>
        </w:rPr>
        <w:t>11</w:t>
      </w:r>
      <w:r>
        <w:rPr>
          <w:rFonts w:ascii="宋体" w:hAnsi="宋体" w:eastAsia="宋体" w:cs="宋体"/>
          <w:color w:val="auto"/>
          <w:spacing w:val="9"/>
          <w:sz w:val="24"/>
          <w:szCs w:val="24"/>
          <w:highlight w:val="none"/>
        </w:rPr>
        <w:t>条款视同投标人递交两份</w:t>
      </w:r>
      <w:r>
        <w:rPr>
          <w:rFonts w:ascii="宋体" w:hAnsi="宋体" w:eastAsia="宋体" w:cs="宋体"/>
          <w:color w:val="auto"/>
          <w:spacing w:val="4"/>
          <w:sz w:val="24"/>
          <w:szCs w:val="24"/>
          <w:highlight w:val="none"/>
        </w:rPr>
        <w:t>或</w:t>
      </w:r>
      <w:r>
        <w:rPr>
          <w:rFonts w:ascii="宋体" w:hAnsi="宋体" w:eastAsia="宋体" w:cs="宋体"/>
          <w:color w:val="auto"/>
          <w:sz w:val="24"/>
          <w:szCs w:val="24"/>
          <w:highlight w:val="none"/>
        </w:rPr>
        <w:t xml:space="preserve"> </w:t>
      </w:r>
      <w:r>
        <w:rPr>
          <w:rFonts w:ascii="宋体" w:hAnsi="宋体" w:eastAsia="宋体" w:cs="宋体"/>
          <w:color w:val="auto"/>
          <w:spacing w:val="16"/>
          <w:sz w:val="24"/>
          <w:szCs w:val="24"/>
          <w:highlight w:val="none"/>
        </w:rPr>
        <w:t>多</w:t>
      </w:r>
      <w:r>
        <w:rPr>
          <w:rFonts w:ascii="宋体" w:hAnsi="宋体" w:eastAsia="宋体" w:cs="宋体"/>
          <w:color w:val="auto"/>
          <w:spacing w:val="10"/>
          <w:sz w:val="24"/>
          <w:szCs w:val="24"/>
          <w:highlight w:val="none"/>
        </w:rPr>
        <w:t>份</w:t>
      </w:r>
      <w:r>
        <w:rPr>
          <w:rFonts w:ascii="宋体" w:hAnsi="宋体" w:eastAsia="宋体" w:cs="宋体"/>
          <w:color w:val="auto"/>
          <w:spacing w:val="8"/>
          <w:sz w:val="24"/>
          <w:szCs w:val="24"/>
          <w:highlight w:val="none"/>
        </w:rPr>
        <w:t>内容不同的投标文件作废标处理。</w:t>
      </w:r>
    </w:p>
    <w:p w14:paraId="2DB2ECA4">
      <w:pPr>
        <w:spacing w:line="360" w:lineRule="auto"/>
        <w:ind w:left="503"/>
        <w:rPr>
          <w:rFonts w:ascii="宋体" w:hAnsi="宋体" w:eastAsia="宋体" w:cs="宋体"/>
          <w:color w:val="auto"/>
          <w:sz w:val="24"/>
          <w:szCs w:val="24"/>
          <w:highlight w:val="none"/>
        </w:rPr>
      </w:pPr>
      <w:r>
        <w:rPr>
          <w:rFonts w:ascii="宋体" w:hAnsi="宋体" w:eastAsia="宋体" w:cs="宋体"/>
          <w:color w:val="auto"/>
          <w:spacing w:val="24"/>
          <w:position w:val="13"/>
          <w:sz w:val="24"/>
          <w:szCs w:val="24"/>
          <w:highlight w:val="none"/>
        </w:rPr>
        <w:t>2</w:t>
      </w:r>
      <w:r>
        <w:rPr>
          <w:rFonts w:ascii="宋体" w:hAnsi="宋体" w:eastAsia="宋体" w:cs="宋体"/>
          <w:color w:val="auto"/>
          <w:spacing w:val="23"/>
          <w:position w:val="13"/>
          <w:sz w:val="24"/>
          <w:szCs w:val="24"/>
          <w:highlight w:val="none"/>
        </w:rPr>
        <w:t>8</w:t>
      </w:r>
      <w:r>
        <w:rPr>
          <w:rFonts w:ascii="宋体" w:hAnsi="宋体" w:eastAsia="宋体" w:cs="宋体"/>
          <w:color w:val="auto"/>
          <w:spacing w:val="12"/>
          <w:position w:val="13"/>
          <w:sz w:val="24"/>
          <w:szCs w:val="24"/>
          <w:highlight w:val="none"/>
        </w:rPr>
        <w:t>.在投标文件的审查、澄清、评价和比较以及授予合同的过程中，投标人对</w:t>
      </w:r>
    </w:p>
    <w:p w14:paraId="55BD67DC">
      <w:pPr>
        <w:spacing w:line="360" w:lineRule="auto"/>
        <w:ind w:left="1"/>
        <w:rPr>
          <w:rFonts w:ascii="宋体" w:hAnsi="宋体" w:eastAsia="宋体" w:cs="宋体"/>
          <w:color w:val="auto"/>
          <w:sz w:val="24"/>
          <w:szCs w:val="24"/>
          <w:highlight w:val="none"/>
        </w:rPr>
      </w:pPr>
      <w:r>
        <w:rPr>
          <w:rFonts w:ascii="宋体" w:hAnsi="宋体" w:eastAsia="宋体" w:cs="宋体"/>
          <w:color w:val="auto"/>
          <w:spacing w:val="18"/>
          <w:sz w:val="24"/>
          <w:szCs w:val="24"/>
          <w:highlight w:val="none"/>
        </w:rPr>
        <w:t>招</w:t>
      </w:r>
      <w:r>
        <w:rPr>
          <w:rFonts w:ascii="宋体" w:hAnsi="宋体" w:eastAsia="宋体" w:cs="宋体"/>
          <w:color w:val="auto"/>
          <w:spacing w:val="11"/>
          <w:sz w:val="24"/>
          <w:szCs w:val="24"/>
          <w:highlight w:val="none"/>
        </w:rPr>
        <w:t>标</w:t>
      </w:r>
      <w:r>
        <w:rPr>
          <w:rFonts w:ascii="宋体" w:hAnsi="宋体" w:eastAsia="宋体" w:cs="宋体"/>
          <w:color w:val="auto"/>
          <w:spacing w:val="9"/>
          <w:sz w:val="24"/>
          <w:szCs w:val="24"/>
          <w:highlight w:val="none"/>
        </w:rPr>
        <w:t>人和评标组织成员施加影响的任何行为，都将导致取消其中标资格。</w:t>
      </w:r>
    </w:p>
    <w:p w14:paraId="201A2EA0">
      <w:pPr>
        <w:spacing w:line="360" w:lineRule="auto"/>
        <w:ind w:left="3709"/>
        <w:outlineLvl w:val="1"/>
        <w:rPr>
          <w:rFonts w:ascii="宋体" w:hAnsi="宋体" w:eastAsia="宋体" w:cs="宋体"/>
          <w:color w:val="auto"/>
          <w:sz w:val="28"/>
          <w:szCs w:val="28"/>
          <w:highlight w:val="none"/>
        </w:rPr>
      </w:pPr>
      <w:r>
        <w:rPr>
          <w:rFonts w:ascii="宋体" w:hAnsi="宋体" w:eastAsia="宋体" w:cs="宋体"/>
          <w:color w:val="auto"/>
          <w:spacing w:val="-13"/>
          <w:sz w:val="28"/>
          <w:szCs w:val="28"/>
          <w:highlight w:val="none"/>
        </w:rPr>
        <w:t>(</w:t>
      </w:r>
      <w:r>
        <w:rPr>
          <w:rFonts w:ascii="宋体" w:hAnsi="宋体" w:eastAsia="宋体" w:cs="宋体"/>
          <w:color w:val="auto"/>
          <w:spacing w:val="-8"/>
          <w:sz w:val="28"/>
          <w:szCs w:val="28"/>
          <w:highlight w:val="none"/>
        </w:rPr>
        <w:t>七)授予合同</w:t>
      </w:r>
    </w:p>
    <w:p w14:paraId="1E0E0148">
      <w:pPr>
        <w:spacing w:line="360" w:lineRule="auto"/>
        <w:ind w:right="2" w:firstLine="520" w:firstLineChars="200"/>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29</w:t>
      </w:r>
      <w:r>
        <w:rPr>
          <w:rFonts w:ascii="宋体" w:hAnsi="宋体" w:eastAsia="宋体" w:cs="宋体"/>
          <w:color w:val="auto"/>
          <w:spacing w:val="8"/>
          <w:sz w:val="24"/>
          <w:szCs w:val="24"/>
          <w:highlight w:val="none"/>
        </w:rPr>
        <w:t>.</w:t>
      </w:r>
      <w:r>
        <w:rPr>
          <w:rFonts w:ascii="宋体" w:hAnsi="宋体" w:eastAsia="宋体" w:cs="宋体"/>
          <w:color w:val="auto"/>
          <w:spacing w:val="5"/>
          <w:sz w:val="24"/>
          <w:szCs w:val="24"/>
          <w:highlight w:val="none"/>
        </w:rPr>
        <w:t>招标人和中标人应当自中标通知书发出之日起30日内，按照招标文件和中</w:t>
      </w:r>
      <w:r>
        <w:rPr>
          <w:rFonts w:ascii="宋体" w:hAnsi="宋体" w:eastAsia="宋体" w:cs="宋体"/>
          <w:color w:val="auto"/>
          <w:spacing w:val="18"/>
          <w:sz w:val="24"/>
          <w:szCs w:val="24"/>
          <w:highlight w:val="none"/>
        </w:rPr>
        <w:t>标人</w:t>
      </w:r>
      <w:r>
        <w:rPr>
          <w:rFonts w:ascii="宋体" w:hAnsi="宋体" w:eastAsia="宋体" w:cs="宋体"/>
          <w:color w:val="auto"/>
          <w:spacing w:val="11"/>
          <w:sz w:val="24"/>
          <w:szCs w:val="24"/>
          <w:highlight w:val="none"/>
        </w:rPr>
        <w:t>的</w:t>
      </w:r>
      <w:r>
        <w:rPr>
          <w:rFonts w:ascii="宋体" w:hAnsi="宋体" w:eastAsia="宋体" w:cs="宋体"/>
          <w:color w:val="auto"/>
          <w:spacing w:val="9"/>
          <w:sz w:val="24"/>
          <w:szCs w:val="24"/>
          <w:highlight w:val="none"/>
        </w:rPr>
        <w:t>投标文件订立书面合同。招标人和中标人不得再订立背离合同实质性内容的</w:t>
      </w:r>
      <w:r>
        <w:rPr>
          <w:rFonts w:ascii="宋体" w:hAnsi="宋体" w:eastAsia="宋体" w:cs="宋体"/>
          <w:color w:val="auto"/>
          <w:spacing w:val="8"/>
          <w:sz w:val="24"/>
          <w:szCs w:val="24"/>
          <w:highlight w:val="none"/>
        </w:rPr>
        <w:t>其</w:t>
      </w:r>
      <w:r>
        <w:rPr>
          <w:rFonts w:ascii="宋体" w:hAnsi="宋体" w:eastAsia="宋体" w:cs="宋体"/>
          <w:color w:val="auto"/>
          <w:spacing w:val="5"/>
          <w:sz w:val="24"/>
          <w:szCs w:val="24"/>
          <w:highlight w:val="none"/>
        </w:rPr>
        <w:t>他协议。</w:t>
      </w:r>
    </w:p>
    <w:p w14:paraId="34087F25">
      <w:pPr>
        <w:spacing w:before="131" w:line="321" w:lineRule="exact"/>
        <w:ind w:left="510"/>
        <w:rPr>
          <w:rFonts w:ascii="宋体" w:hAnsi="宋体" w:eastAsia="宋体" w:cs="宋体"/>
          <w:color w:val="auto"/>
          <w:sz w:val="24"/>
          <w:szCs w:val="24"/>
          <w:highlight w:val="none"/>
        </w:rPr>
      </w:pPr>
      <w:r>
        <w:rPr>
          <w:rFonts w:ascii="宋体" w:hAnsi="宋体" w:eastAsia="宋体" w:cs="宋体"/>
          <w:color w:val="auto"/>
          <w:spacing w:val="6"/>
          <w:position w:val="1"/>
          <w:sz w:val="24"/>
          <w:szCs w:val="24"/>
          <w:highlight w:val="none"/>
        </w:rPr>
        <w:t>3</w:t>
      </w:r>
      <w:r>
        <w:rPr>
          <w:rFonts w:ascii="宋体" w:hAnsi="宋体" w:eastAsia="宋体" w:cs="宋体"/>
          <w:color w:val="auto"/>
          <w:spacing w:val="5"/>
          <w:position w:val="1"/>
          <w:sz w:val="24"/>
          <w:szCs w:val="24"/>
          <w:highlight w:val="none"/>
        </w:rPr>
        <w:t>0.保证金</w:t>
      </w:r>
    </w:p>
    <w:p w14:paraId="33452D11">
      <w:pPr>
        <w:spacing w:before="116" w:line="332" w:lineRule="auto"/>
        <w:ind w:left="7" w:right="83" w:firstLine="503"/>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30.1 中标人提交的履约保证金为</w:t>
      </w:r>
      <w:r>
        <w:rPr>
          <w:rFonts w:hint="eastAsia" w:ascii="宋体" w:hAnsi="宋体" w:eastAsia="宋体" w:cs="宋体"/>
          <w:color w:val="auto"/>
          <w:spacing w:val="5"/>
          <w:sz w:val="24"/>
          <w:szCs w:val="24"/>
          <w:highlight w:val="none"/>
        </w:rPr>
        <w:t>中标价的3%</w:t>
      </w:r>
      <w:r>
        <w:rPr>
          <w:rFonts w:ascii="宋体" w:hAnsi="宋体" w:eastAsia="宋体" w:cs="宋体"/>
          <w:color w:val="auto"/>
          <w:spacing w:val="5"/>
          <w:sz w:val="24"/>
          <w:szCs w:val="24"/>
          <w:highlight w:val="none"/>
        </w:rPr>
        <w:t>。履约保证金必须在签订合同前</w:t>
      </w:r>
      <w:r>
        <w:rPr>
          <w:rFonts w:ascii="宋体" w:hAnsi="宋体" w:eastAsia="宋体" w:cs="宋体"/>
          <w:color w:val="auto"/>
          <w:spacing w:val="1"/>
          <w:sz w:val="24"/>
          <w:szCs w:val="24"/>
          <w:highlight w:val="none"/>
        </w:rPr>
        <w:t>向</w:t>
      </w:r>
      <w:r>
        <w:rPr>
          <w:rFonts w:ascii="宋体" w:hAnsi="宋体" w:eastAsia="宋体" w:cs="宋体"/>
          <w:color w:val="auto"/>
          <w:sz w:val="24"/>
          <w:szCs w:val="24"/>
          <w:highlight w:val="none"/>
        </w:rPr>
        <w:t xml:space="preserve"> </w:t>
      </w:r>
      <w:r>
        <w:rPr>
          <w:rFonts w:ascii="宋体" w:hAnsi="宋体" w:eastAsia="宋体" w:cs="宋体"/>
          <w:color w:val="auto"/>
          <w:spacing w:val="16"/>
          <w:sz w:val="24"/>
          <w:szCs w:val="24"/>
          <w:highlight w:val="none"/>
        </w:rPr>
        <w:t>招标</w:t>
      </w:r>
      <w:r>
        <w:rPr>
          <w:rFonts w:ascii="宋体" w:hAnsi="宋体" w:eastAsia="宋体" w:cs="宋体"/>
          <w:color w:val="auto"/>
          <w:spacing w:val="13"/>
          <w:sz w:val="24"/>
          <w:szCs w:val="24"/>
          <w:highlight w:val="none"/>
        </w:rPr>
        <w:t>人</w:t>
      </w:r>
      <w:r>
        <w:rPr>
          <w:rFonts w:ascii="宋体" w:hAnsi="宋体" w:eastAsia="宋体" w:cs="宋体"/>
          <w:color w:val="auto"/>
          <w:spacing w:val="8"/>
          <w:sz w:val="24"/>
          <w:szCs w:val="24"/>
          <w:highlight w:val="none"/>
        </w:rPr>
        <w:t>缴纳。履约保证金在工程竣工验收合格后退还 。</w:t>
      </w:r>
    </w:p>
    <w:p w14:paraId="58C41E3B">
      <w:pPr>
        <w:spacing w:line="323" w:lineRule="auto"/>
        <w:ind w:left="8" w:right="81" w:firstLine="502"/>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3</w:t>
      </w:r>
      <w:r>
        <w:rPr>
          <w:rFonts w:ascii="宋体" w:hAnsi="宋体" w:eastAsia="宋体" w:cs="宋体"/>
          <w:color w:val="auto"/>
          <w:spacing w:val="9"/>
          <w:sz w:val="24"/>
          <w:szCs w:val="24"/>
          <w:highlight w:val="none"/>
        </w:rPr>
        <w:t>1</w:t>
      </w:r>
      <w:r>
        <w:rPr>
          <w:rFonts w:ascii="宋体" w:hAnsi="宋体" w:eastAsia="宋体" w:cs="宋体"/>
          <w:color w:val="auto"/>
          <w:spacing w:val="5"/>
          <w:sz w:val="24"/>
          <w:szCs w:val="24"/>
          <w:highlight w:val="none"/>
        </w:rPr>
        <w:t>.若中标人不能按本须知第30.1条款的规定执行，招标人将有充分的理由拒</w:t>
      </w:r>
      <w:r>
        <w:rPr>
          <w:rFonts w:ascii="宋体" w:hAnsi="宋体" w:eastAsia="宋体" w:cs="宋体"/>
          <w:color w:val="auto"/>
          <w:sz w:val="24"/>
          <w:szCs w:val="24"/>
          <w:highlight w:val="none"/>
        </w:rPr>
        <w:t xml:space="preserve"> </w:t>
      </w:r>
      <w:r>
        <w:rPr>
          <w:rFonts w:ascii="宋体" w:hAnsi="宋体" w:eastAsia="宋体" w:cs="宋体"/>
          <w:color w:val="auto"/>
          <w:spacing w:val="18"/>
          <w:sz w:val="24"/>
          <w:szCs w:val="24"/>
          <w:highlight w:val="none"/>
        </w:rPr>
        <w:t>绝与</w:t>
      </w:r>
      <w:r>
        <w:rPr>
          <w:rFonts w:ascii="宋体" w:hAnsi="宋体" w:eastAsia="宋体" w:cs="宋体"/>
          <w:color w:val="auto"/>
          <w:spacing w:val="13"/>
          <w:sz w:val="24"/>
          <w:szCs w:val="24"/>
          <w:highlight w:val="none"/>
        </w:rPr>
        <w:t>其</w:t>
      </w:r>
      <w:r>
        <w:rPr>
          <w:rFonts w:ascii="宋体" w:hAnsi="宋体" w:eastAsia="宋体" w:cs="宋体"/>
          <w:color w:val="auto"/>
          <w:spacing w:val="9"/>
          <w:sz w:val="24"/>
          <w:szCs w:val="24"/>
          <w:highlight w:val="none"/>
        </w:rPr>
        <w:t>签订施工合同并取消其中标资格，其投标保证金不予退还，给招标人造成损</w:t>
      </w:r>
      <w:r>
        <w:rPr>
          <w:rFonts w:ascii="宋体" w:hAnsi="宋体" w:eastAsia="宋体" w:cs="宋体"/>
          <w:color w:val="auto"/>
          <w:sz w:val="24"/>
          <w:szCs w:val="24"/>
          <w:highlight w:val="none"/>
        </w:rPr>
        <w:t xml:space="preserve"> </w:t>
      </w:r>
      <w:r>
        <w:rPr>
          <w:rFonts w:ascii="宋体" w:hAnsi="宋体" w:eastAsia="宋体" w:cs="宋体"/>
          <w:color w:val="auto"/>
          <w:spacing w:val="12"/>
          <w:sz w:val="24"/>
          <w:szCs w:val="24"/>
          <w:highlight w:val="none"/>
        </w:rPr>
        <w:t>失</w:t>
      </w:r>
      <w:r>
        <w:rPr>
          <w:rFonts w:ascii="宋体" w:hAnsi="宋体" w:eastAsia="宋体" w:cs="宋体"/>
          <w:color w:val="auto"/>
          <w:spacing w:val="9"/>
          <w:sz w:val="24"/>
          <w:szCs w:val="24"/>
          <w:highlight w:val="none"/>
        </w:rPr>
        <w:t>超过投标保证金数额的，还应当对超过部分予以赔偿。</w:t>
      </w:r>
    </w:p>
    <w:p w14:paraId="546283C0">
      <w:pPr>
        <w:spacing w:line="323" w:lineRule="auto"/>
        <w:ind w:left="5" w:right="81" w:firstLine="505"/>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3</w:t>
      </w:r>
      <w:r>
        <w:rPr>
          <w:rFonts w:ascii="宋体" w:hAnsi="宋体" w:eastAsia="宋体" w:cs="宋体"/>
          <w:color w:val="auto"/>
          <w:spacing w:val="9"/>
          <w:sz w:val="24"/>
          <w:szCs w:val="24"/>
          <w:highlight w:val="none"/>
        </w:rPr>
        <w:t>2.中标人在中标后或施工期间不得随意变更中标项目负责人。如果出现特殊</w:t>
      </w:r>
      <w:r>
        <w:rPr>
          <w:rFonts w:ascii="宋体" w:hAnsi="宋体" w:eastAsia="宋体" w:cs="宋体"/>
          <w:color w:val="auto"/>
          <w:sz w:val="24"/>
          <w:szCs w:val="24"/>
          <w:highlight w:val="none"/>
        </w:rPr>
        <w:t xml:space="preserve"> </w:t>
      </w:r>
      <w:r>
        <w:rPr>
          <w:rFonts w:ascii="宋体" w:hAnsi="宋体" w:eastAsia="宋体" w:cs="宋体"/>
          <w:color w:val="auto"/>
          <w:spacing w:val="18"/>
          <w:sz w:val="24"/>
          <w:szCs w:val="24"/>
          <w:highlight w:val="none"/>
        </w:rPr>
        <w:t>情况</w:t>
      </w:r>
      <w:r>
        <w:rPr>
          <w:rFonts w:ascii="宋体" w:hAnsi="宋体" w:eastAsia="宋体" w:cs="宋体"/>
          <w:color w:val="auto"/>
          <w:spacing w:val="16"/>
          <w:sz w:val="24"/>
          <w:szCs w:val="24"/>
          <w:highlight w:val="none"/>
        </w:rPr>
        <w:t>，</w:t>
      </w:r>
      <w:r>
        <w:rPr>
          <w:rFonts w:ascii="宋体" w:hAnsi="宋体" w:eastAsia="宋体" w:cs="宋体"/>
          <w:color w:val="auto"/>
          <w:spacing w:val="9"/>
          <w:sz w:val="24"/>
          <w:szCs w:val="24"/>
          <w:highlight w:val="none"/>
        </w:rPr>
        <w:t>确需更换的，应当经招标人同意</w:t>
      </w:r>
      <w:r>
        <w:rPr>
          <w:rFonts w:ascii="宋体" w:hAnsi="宋体" w:eastAsia="宋体" w:cs="宋体"/>
          <w:color w:val="auto"/>
          <w:spacing w:val="8"/>
          <w:sz w:val="24"/>
          <w:szCs w:val="24"/>
          <w:highlight w:val="none"/>
        </w:rPr>
        <w:t>。</w:t>
      </w:r>
    </w:p>
    <w:p w14:paraId="32E6715A">
      <w:pPr>
        <w:spacing w:line="323" w:lineRule="auto"/>
        <w:ind w:left="5" w:right="81" w:firstLine="500"/>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注：自备案之日起至原合同期满止，原中标项目负责人不得作为项目负责人</w:t>
      </w:r>
      <w:r>
        <w:rPr>
          <w:rFonts w:ascii="宋体" w:hAnsi="宋体" w:eastAsia="宋体" w:cs="宋体"/>
          <w:color w:val="auto"/>
          <w:spacing w:val="4"/>
          <w:sz w:val="24"/>
          <w:szCs w:val="24"/>
          <w:highlight w:val="none"/>
        </w:rPr>
        <w:t>承</w:t>
      </w:r>
      <w:r>
        <w:rPr>
          <w:rFonts w:ascii="宋体" w:hAnsi="宋体" w:eastAsia="宋体" w:cs="宋体"/>
          <w:color w:val="auto"/>
          <w:sz w:val="24"/>
          <w:szCs w:val="24"/>
          <w:highlight w:val="none"/>
        </w:rPr>
        <w:t xml:space="preserve"> </w:t>
      </w:r>
      <w:r>
        <w:rPr>
          <w:rFonts w:ascii="宋体" w:hAnsi="宋体" w:eastAsia="宋体" w:cs="宋体"/>
          <w:color w:val="auto"/>
          <w:spacing w:val="18"/>
          <w:sz w:val="24"/>
          <w:szCs w:val="24"/>
          <w:highlight w:val="none"/>
        </w:rPr>
        <w:t>接其</w:t>
      </w:r>
      <w:r>
        <w:rPr>
          <w:rFonts w:ascii="宋体" w:hAnsi="宋体" w:eastAsia="宋体" w:cs="宋体"/>
          <w:color w:val="auto"/>
          <w:spacing w:val="13"/>
          <w:sz w:val="24"/>
          <w:szCs w:val="24"/>
          <w:highlight w:val="none"/>
        </w:rPr>
        <w:t>他</w:t>
      </w:r>
      <w:r>
        <w:rPr>
          <w:rFonts w:ascii="宋体" w:hAnsi="宋体" w:eastAsia="宋体" w:cs="宋体"/>
          <w:color w:val="auto"/>
          <w:spacing w:val="9"/>
          <w:sz w:val="24"/>
          <w:szCs w:val="24"/>
          <w:highlight w:val="none"/>
        </w:rPr>
        <w:t>工程，如备案之日至原合同工期期满之日不足六个月，则限制其承接工程的</w:t>
      </w:r>
      <w:r>
        <w:rPr>
          <w:rFonts w:ascii="宋体" w:hAnsi="宋体" w:eastAsia="宋体" w:cs="宋体"/>
          <w:color w:val="auto"/>
          <w:sz w:val="24"/>
          <w:szCs w:val="24"/>
          <w:highlight w:val="none"/>
        </w:rPr>
        <w:t xml:space="preserve"> </w:t>
      </w:r>
      <w:r>
        <w:rPr>
          <w:rFonts w:ascii="宋体" w:hAnsi="宋体" w:eastAsia="宋体" w:cs="宋体"/>
          <w:color w:val="auto"/>
          <w:spacing w:val="9"/>
          <w:sz w:val="24"/>
          <w:szCs w:val="24"/>
          <w:highlight w:val="none"/>
        </w:rPr>
        <w:t>期</w:t>
      </w:r>
      <w:r>
        <w:rPr>
          <w:rFonts w:ascii="宋体" w:hAnsi="宋体" w:eastAsia="宋体" w:cs="宋体"/>
          <w:color w:val="auto"/>
          <w:spacing w:val="7"/>
          <w:sz w:val="24"/>
          <w:szCs w:val="24"/>
          <w:highlight w:val="none"/>
        </w:rPr>
        <w:t>限为六个月。</w:t>
      </w:r>
    </w:p>
    <w:p w14:paraId="6258C76F">
      <w:pPr>
        <w:spacing w:line="323" w:lineRule="auto"/>
        <w:ind w:left="5" w:right="81" w:firstLine="505"/>
        <w:rPr>
          <w:rFonts w:hint="eastAsia" w:ascii="宋体" w:hAnsi="宋体" w:eastAsia="宋体" w:cs="宋体"/>
          <w:b/>
          <w:bCs/>
          <w:color w:val="auto"/>
          <w:spacing w:val="15"/>
          <w:sz w:val="24"/>
          <w:szCs w:val="24"/>
          <w:highlight w:val="none"/>
          <w:lang w:val="en-US" w:eastAsia="zh-CN"/>
        </w:rPr>
        <w:sectPr>
          <w:footerReference r:id="rId6" w:type="default"/>
          <w:pgSz w:w="11906" w:h="16839"/>
          <w:pgMar w:top="1431" w:right="1386" w:bottom="1156" w:left="1443" w:header="0" w:footer="996" w:gutter="0"/>
          <w:cols w:space="720" w:num="1"/>
        </w:sectPr>
      </w:pPr>
      <w:r>
        <w:rPr>
          <w:rFonts w:hint="eastAsia" w:ascii="宋体" w:hAnsi="宋体" w:eastAsia="宋体" w:cs="宋体"/>
          <w:b/>
          <w:bCs/>
          <w:color w:val="auto"/>
          <w:spacing w:val="15"/>
          <w:sz w:val="24"/>
          <w:szCs w:val="24"/>
          <w:highlight w:val="none"/>
          <w:lang w:val="en-US" w:eastAsia="zh-CN"/>
        </w:rPr>
        <w:t>农民工工资支付：农民工工资应按月支付到位，发放标准参照东治欠办〔2022〕7号文件及相关法律法规执行。</w:t>
      </w:r>
    </w:p>
    <w:p w14:paraId="5AF1BB01">
      <w:pPr>
        <w:spacing w:line="360" w:lineRule="auto"/>
        <w:ind w:firstLine="2232" w:firstLineChars="600"/>
        <w:rPr>
          <w:rFonts w:ascii="宋体" w:hAnsi="宋体" w:eastAsia="宋体" w:cs="宋体"/>
          <w:color w:val="auto"/>
          <w:sz w:val="35"/>
          <w:szCs w:val="35"/>
          <w:highlight w:val="none"/>
        </w:rPr>
      </w:pPr>
      <w:r>
        <w:rPr>
          <w:rFonts w:ascii="宋体" w:hAnsi="宋体" w:eastAsia="宋体" w:cs="宋体"/>
          <w:color w:val="auto"/>
          <w:spacing w:val="11"/>
          <w:sz w:val="35"/>
          <w:szCs w:val="35"/>
          <w:highlight w:val="none"/>
        </w:rPr>
        <w:t>第</w:t>
      </w:r>
      <w:r>
        <w:rPr>
          <w:rFonts w:ascii="宋体" w:hAnsi="宋体" w:eastAsia="宋体" w:cs="宋体"/>
          <w:color w:val="auto"/>
          <w:spacing w:val="8"/>
          <w:sz w:val="35"/>
          <w:szCs w:val="35"/>
          <w:highlight w:val="none"/>
        </w:rPr>
        <w:t xml:space="preserve">二章  </w:t>
      </w:r>
      <w:r>
        <w:rPr>
          <w:rFonts w:hint="eastAsia" w:ascii="宋体" w:hAnsi="宋体" w:eastAsia="宋体" w:cs="宋体"/>
          <w:color w:val="auto"/>
          <w:spacing w:val="8"/>
          <w:sz w:val="35"/>
          <w:szCs w:val="35"/>
          <w:highlight w:val="none"/>
        </w:rPr>
        <w:t>合理低价法</w:t>
      </w:r>
      <w:r>
        <w:rPr>
          <w:rFonts w:ascii="宋体" w:hAnsi="宋体" w:eastAsia="宋体" w:cs="宋体"/>
          <w:color w:val="auto"/>
          <w:spacing w:val="8"/>
          <w:sz w:val="35"/>
          <w:szCs w:val="35"/>
          <w:highlight w:val="none"/>
        </w:rPr>
        <w:t>评标办法</w:t>
      </w:r>
    </w:p>
    <w:p w14:paraId="1C396723">
      <w:pPr>
        <w:spacing w:line="360" w:lineRule="auto"/>
        <w:ind w:left="8" w:right="81" w:firstLine="502"/>
        <w:rPr>
          <w:rFonts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一</w:t>
      </w:r>
      <w:r>
        <w:rPr>
          <w:rFonts w:ascii="宋体" w:hAnsi="宋体" w:eastAsia="宋体" w:cs="宋体"/>
          <w:color w:val="auto"/>
          <w:spacing w:val="5"/>
          <w:sz w:val="24"/>
          <w:szCs w:val="24"/>
          <w:highlight w:val="none"/>
        </w:rPr>
        <w:t>、评标程序</w:t>
      </w:r>
    </w:p>
    <w:p w14:paraId="0A467122">
      <w:pPr>
        <w:spacing w:line="360" w:lineRule="auto"/>
        <w:ind w:firstLine="500" w:firstLineChars="200"/>
        <w:rPr>
          <w:rFonts w:ascii="宋体" w:hAnsi="宋体" w:cs="宋体"/>
          <w:color w:val="auto"/>
          <w:sz w:val="24"/>
          <w:highlight w:val="none"/>
        </w:rPr>
      </w:pPr>
      <w:r>
        <w:rPr>
          <w:rFonts w:ascii="宋体" w:hAnsi="宋体" w:eastAsia="宋体" w:cs="宋体"/>
          <w:color w:val="auto"/>
          <w:spacing w:val="5"/>
          <w:sz w:val="24"/>
          <w:szCs w:val="24"/>
          <w:highlight w:val="none"/>
        </w:rPr>
        <w:t>资格审查—商务标评标—确定中标人。对投标人资格审查评标通过后，对投标人商务标评标进行计分统计，得分保留两位小数。</w:t>
      </w:r>
      <w:r>
        <w:rPr>
          <w:rFonts w:hint="eastAsia" w:ascii="宋体" w:hAnsi="宋体" w:cs="宋体"/>
          <w:color w:val="auto"/>
          <w:sz w:val="24"/>
          <w:highlight w:val="none"/>
        </w:rPr>
        <w:t>本项目采用合理低价法，评标分值保留小数点后两位，小数点后第三位“四舍五入”。</w:t>
      </w:r>
      <w:r>
        <w:rPr>
          <w:rFonts w:hint="eastAsia" w:ascii="宋体" w:hAnsi="宋体" w:eastAsia="宋体" w:cs="宋体"/>
          <w:color w:val="auto"/>
          <w:sz w:val="24"/>
          <w:highlight w:val="none"/>
        </w:rPr>
        <w:t>得</w:t>
      </w:r>
      <w:r>
        <w:rPr>
          <w:rFonts w:hint="eastAsia" w:ascii="宋体" w:hAnsi="宋体" w:cs="宋体"/>
          <w:color w:val="auto"/>
          <w:sz w:val="24"/>
          <w:highlight w:val="none"/>
        </w:rPr>
        <w:t>分最高的为第一中标候选人，</w:t>
      </w:r>
      <w:r>
        <w:rPr>
          <w:rFonts w:hint="eastAsia" w:ascii="宋体" w:hAnsi="宋体" w:eastAsia="宋体" w:cs="宋体"/>
          <w:color w:val="auto"/>
          <w:sz w:val="24"/>
          <w:highlight w:val="none"/>
        </w:rPr>
        <w:t>得</w:t>
      </w:r>
      <w:r>
        <w:rPr>
          <w:rFonts w:hint="eastAsia" w:ascii="宋体" w:hAnsi="宋体" w:cs="宋体"/>
          <w:color w:val="auto"/>
          <w:sz w:val="24"/>
          <w:highlight w:val="none"/>
        </w:rPr>
        <w:t>分第二高的为第二中标候选人，</w:t>
      </w:r>
      <w:r>
        <w:rPr>
          <w:rFonts w:hint="eastAsia" w:ascii="宋体" w:hAnsi="宋体" w:eastAsia="宋体" w:cs="宋体"/>
          <w:color w:val="auto"/>
          <w:sz w:val="24"/>
          <w:highlight w:val="none"/>
        </w:rPr>
        <w:t>得</w:t>
      </w:r>
      <w:r>
        <w:rPr>
          <w:rFonts w:hint="eastAsia" w:ascii="宋体" w:hAnsi="宋体" w:cs="宋体"/>
          <w:color w:val="auto"/>
          <w:sz w:val="24"/>
          <w:highlight w:val="none"/>
        </w:rPr>
        <w:t>分第三高的为第三中标候选人。若最高</w:t>
      </w:r>
      <w:r>
        <w:rPr>
          <w:rFonts w:hint="eastAsia" w:ascii="宋体" w:hAnsi="宋体" w:eastAsia="宋体" w:cs="宋体"/>
          <w:color w:val="auto"/>
          <w:sz w:val="24"/>
          <w:highlight w:val="none"/>
        </w:rPr>
        <w:t>得</w:t>
      </w:r>
      <w:r>
        <w:rPr>
          <w:rFonts w:hint="eastAsia" w:ascii="宋体" w:hAnsi="宋体" w:cs="宋体"/>
          <w:color w:val="auto"/>
          <w:sz w:val="24"/>
          <w:highlight w:val="none"/>
        </w:rPr>
        <w:t>分出现相同时，则以报价低者为先；</w:t>
      </w:r>
      <w:r>
        <w:rPr>
          <w:rFonts w:hint="eastAsia" w:ascii="宋体" w:hAnsi="宋体"/>
          <w:color w:val="auto"/>
          <w:sz w:val="24"/>
          <w:szCs w:val="22"/>
          <w:highlight w:val="none"/>
        </w:rPr>
        <w:t>投标报价也相</w:t>
      </w:r>
      <w:r>
        <w:rPr>
          <w:rFonts w:hint="eastAsia" w:ascii="宋体" w:hAnsi="宋体" w:eastAsia="宋体"/>
          <w:color w:val="auto"/>
          <w:sz w:val="24"/>
          <w:szCs w:val="22"/>
          <w:highlight w:val="none"/>
        </w:rPr>
        <w:t>同</w:t>
      </w:r>
      <w:r>
        <w:rPr>
          <w:rFonts w:hint="eastAsia" w:ascii="宋体" w:hAnsi="宋体"/>
          <w:color w:val="auto"/>
          <w:sz w:val="24"/>
          <w:szCs w:val="22"/>
          <w:highlight w:val="none"/>
        </w:rPr>
        <w:t>的</w:t>
      </w:r>
      <w:r>
        <w:rPr>
          <w:rFonts w:hint="eastAsia" w:ascii="宋体" w:hAnsi="宋体" w:cs="宋体"/>
          <w:color w:val="auto"/>
          <w:sz w:val="24"/>
          <w:highlight w:val="none"/>
        </w:rPr>
        <w:t>，则由招标人采用随机抽签方式确定中标候选人排序。若第一中标候选人放弃中标、因不可抗力提出不能履行合同或者存在违法行为被有关部门依法查处，且其违法行为影响中标结果的，招标人依据招标投标法实施条例第五十五条重新确定中标人或重新招标。</w:t>
      </w:r>
    </w:p>
    <w:p w14:paraId="3B80F747">
      <w:pPr>
        <w:spacing w:line="360" w:lineRule="auto"/>
        <w:ind w:left="8" w:right="81" w:firstLine="502"/>
        <w:rPr>
          <w:rFonts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二</w:t>
      </w:r>
      <w:r>
        <w:rPr>
          <w:rFonts w:ascii="宋体" w:hAnsi="宋体" w:eastAsia="宋体" w:cs="宋体"/>
          <w:color w:val="auto"/>
          <w:spacing w:val="5"/>
          <w:sz w:val="24"/>
          <w:szCs w:val="24"/>
          <w:highlight w:val="none"/>
        </w:rPr>
        <w:t>、开标时，参加本次投标的投标经办人员无须到达开标现场，采用不见面方式开标。</w:t>
      </w:r>
    </w:p>
    <w:p w14:paraId="243C707A">
      <w:pPr>
        <w:spacing w:line="360" w:lineRule="auto"/>
        <w:ind w:left="8" w:right="81" w:firstLine="502"/>
        <w:rPr>
          <w:rFonts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三</w:t>
      </w:r>
      <w:r>
        <w:rPr>
          <w:rFonts w:ascii="宋体" w:hAnsi="宋体" w:eastAsia="宋体" w:cs="宋体"/>
          <w:color w:val="auto"/>
          <w:spacing w:val="5"/>
          <w:sz w:val="24"/>
          <w:szCs w:val="24"/>
          <w:highlight w:val="none"/>
        </w:rPr>
        <w:t>、资格审查</w:t>
      </w:r>
    </w:p>
    <w:p w14:paraId="6DC4FFF8">
      <w:pPr>
        <w:spacing w:line="360" w:lineRule="auto"/>
        <w:ind w:left="8" w:right="81" w:firstLine="502"/>
        <w:rPr>
          <w:rFonts w:ascii="宋体" w:hAnsi="宋体" w:eastAsia="宋体" w:cs="宋体"/>
          <w:color w:val="auto"/>
          <w:spacing w:val="5"/>
          <w:sz w:val="24"/>
          <w:szCs w:val="24"/>
          <w:highlight w:val="none"/>
        </w:rPr>
      </w:pPr>
      <w:r>
        <w:rPr>
          <w:rFonts w:ascii="宋体" w:hAnsi="宋体" w:eastAsia="宋体" w:cs="宋体"/>
          <w:color w:val="auto"/>
          <w:spacing w:val="5"/>
          <w:sz w:val="24"/>
          <w:szCs w:val="24"/>
          <w:highlight w:val="none"/>
        </w:rPr>
        <w:t>评标由依法组建的评标委员会负责。所有的入围的合格投标人全部进入资格审查，由本工程评标委员会根据参加资格审查的投标人递交的资格审查文件，并按照招标文件《资格审查标准》对投标人的资格进行审查。</w:t>
      </w:r>
    </w:p>
    <w:p w14:paraId="7B92C1E7">
      <w:pPr>
        <w:numPr>
          <w:ilvl w:val="0"/>
          <w:numId w:val="1"/>
        </w:numPr>
        <w:spacing w:line="360" w:lineRule="auto"/>
        <w:ind w:left="8" w:right="81" w:firstLine="502"/>
        <w:rPr>
          <w:rFonts w:ascii="宋体" w:hAnsi="宋体" w:eastAsia="宋体" w:cs="宋体"/>
          <w:color w:val="auto"/>
          <w:spacing w:val="5"/>
          <w:sz w:val="24"/>
          <w:szCs w:val="24"/>
          <w:highlight w:val="none"/>
        </w:rPr>
      </w:pPr>
      <w:r>
        <w:rPr>
          <w:rFonts w:ascii="宋体" w:hAnsi="宋体" w:eastAsia="宋体" w:cs="宋体"/>
          <w:color w:val="auto"/>
          <w:spacing w:val="5"/>
          <w:sz w:val="24"/>
          <w:szCs w:val="24"/>
          <w:highlight w:val="none"/>
        </w:rPr>
        <w:t>商务标评审：(100分)</w:t>
      </w:r>
    </w:p>
    <w:p w14:paraId="6B55D219">
      <w:pPr>
        <w:spacing w:before="3" w:line="327" w:lineRule="auto"/>
        <w:ind w:firstLine="506"/>
        <w:jc w:val="both"/>
        <w:rPr>
          <w:rFonts w:ascii="宋体" w:hAnsi="宋体" w:eastAsia="宋体" w:cs="宋体"/>
          <w:color w:val="auto"/>
          <w:spacing w:val="9"/>
          <w:sz w:val="24"/>
          <w:szCs w:val="24"/>
          <w:highlight w:val="none"/>
          <w14:textOutline w14:w="4533" w14:cap="sq" w14:cmpd="sng" w14:algn="ctr">
            <w14:solidFill>
              <w14:srgbClr w14:val="000000"/>
            </w14:solidFill>
            <w14:prstDash w14:val="solid"/>
            <w14:bevel/>
          </w14:textOutline>
        </w:rPr>
      </w:pPr>
      <w:r>
        <w:rPr>
          <w:rFonts w:hint="eastAsia" w:ascii="宋体" w:hAnsi="宋体" w:eastAsia="宋体" w:cs="宋体"/>
          <w:color w:val="auto"/>
          <w:spacing w:val="9"/>
          <w:sz w:val="24"/>
          <w:szCs w:val="24"/>
          <w:highlight w:val="none"/>
          <w14:textOutline w14:w="4533" w14:cap="sq" w14:cmpd="sng" w14:algn="ctr">
            <w14:solidFill>
              <w14:srgbClr w14:val="000000"/>
            </w14:solidFill>
            <w14:prstDash w14:val="solid"/>
            <w14:bevel/>
          </w14:textOutline>
        </w:rPr>
        <w:t>本工程招标控制价为</w:t>
      </w:r>
      <w:r>
        <w:rPr>
          <w:rFonts w:hint="eastAsia" w:ascii="宋体" w:hAnsi="宋体" w:eastAsia="宋体" w:cs="宋体"/>
          <w:color w:val="auto"/>
          <w:spacing w:val="9"/>
          <w:sz w:val="24"/>
          <w:szCs w:val="24"/>
          <w:highlight w:val="none"/>
          <w:lang w:val="en-US" w:eastAsia="zh-CN"/>
          <w14:textOutline w14:w="4533" w14:cap="sq" w14:cmpd="sng" w14:algn="ctr">
            <w14:solidFill>
              <w14:srgbClr w14:val="000000"/>
            </w14:solidFill>
            <w14:prstDash w14:val="solid"/>
            <w14:bevel/>
          </w14:textOutline>
        </w:rPr>
        <w:t>359185.12元（含暂估价2000元）</w:t>
      </w:r>
      <w:r>
        <w:rPr>
          <w:rFonts w:hint="eastAsia" w:ascii="宋体" w:hAnsi="宋体" w:eastAsia="宋体" w:cs="宋体"/>
          <w:color w:val="auto"/>
          <w:spacing w:val="9"/>
          <w:sz w:val="24"/>
          <w:szCs w:val="24"/>
          <w:highlight w:val="none"/>
          <w14:textOutline w14:w="4533" w14:cap="sq" w14:cmpd="sng" w14:algn="ctr">
            <w14:solidFill>
              <w14:srgbClr w14:val="000000"/>
            </w14:solidFill>
            <w14:prstDash w14:val="solid"/>
            <w14:bevel/>
          </w14:textOutline>
        </w:rPr>
        <w:t>。</w:t>
      </w:r>
    </w:p>
    <w:p w14:paraId="4FA3F95E">
      <w:pPr>
        <w:spacing w:line="360" w:lineRule="auto"/>
        <w:ind w:left="8" w:right="81" w:firstLine="502"/>
        <w:rPr>
          <w:rFonts w:ascii="宋体" w:hAnsi="宋体" w:eastAsia="宋体" w:cs="宋体"/>
          <w:color w:val="auto"/>
          <w:spacing w:val="5"/>
          <w:sz w:val="24"/>
          <w:szCs w:val="24"/>
          <w:highlight w:val="none"/>
        </w:rPr>
      </w:pPr>
      <w:r>
        <w:rPr>
          <w:rFonts w:ascii="宋体" w:hAnsi="宋体" w:eastAsia="宋体" w:cs="宋体"/>
          <w:color w:val="auto"/>
          <w:spacing w:val="5"/>
          <w:sz w:val="24"/>
          <w:szCs w:val="24"/>
          <w:highlight w:val="none"/>
        </w:rPr>
        <w:t>投标人的</w:t>
      </w:r>
      <w:r>
        <w:rPr>
          <w:rFonts w:hint="eastAsia" w:ascii="宋体" w:hAnsi="宋体" w:eastAsia="宋体" w:cs="宋体"/>
          <w:color w:val="auto"/>
          <w:spacing w:val="5"/>
          <w:sz w:val="24"/>
          <w:szCs w:val="24"/>
          <w:highlight w:val="none"/>
        </w:rPr>
        <w:t>投标报价</w:t>
      </w:r>
      <w:r>
        <w:rPr>
          <w:rFonts w:ascii="宋体" w:hAnsi="宋体" w:eastAsia="宋体" w:cs="宋体"/>
          <w:color w:val="auto"/>
          <w:spacing w:val="5"/>
          <w:sz w:val="24"/>
          <w:szCs w:val="24"/>
          <w:highlight w:val="none"/>
        </w:rPr>
        <w:t>必须响应本工程招标文件的要求，由招标人采取抽签方式从下列两个评标办法中确定最终的商务标评审办法。</w:t>
      </w:r>
    </w:p>
    <w:p w14:paraId="195C9DD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方法一：</w:t>
      </w:r>
    </w:p>
    <w:p w14:paraId="25D17F7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有效投标文件的评标价算术平均值为A【当有效投标文件≥7家时，去掉最高和最低20%（四舍五入取整，末位投标报价相同的均保留）后进行平均；当有效投标文件4-6家时，剔除最高报价（最高报价相同的均剔除）后进行算术平均；当有效投标文件＜4时，则次低报价作为投标平均价A】。</w:t>
      </w:r>
    </w:p>
    <w:p w14:paraId="5DC3A05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评标基准价=A×K，K值在开标前由招标人代表随机抽取确定，K值的取值范围为95%、96%、97%、98%。</w:t>
      </w:r>
    </w:p>
    <w:p w14:paraId="1F57F35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有效投标报价与评标基准价相比，等于评标基准价的为100分，低于评标基准价每</w:t>
      </w:r>
      <w:r>
        <w:rPr>
          <w:rFonts w:hint="eastAsia" w:ascii="宋体" w:hAnsi="宋体" w:eastAsia="宋体" w:cs="宋体"/>
          <w:color w:val="auto"/>
          <w:sz w:val="24"/>
          <w:highlight w:val="none"/>
        </w:rPr>
        <w:t>低</w:t>
      </w:r>
      <w:r>
        <w:rPr>
          <w:rFonts w:hint="eastAsia" w:ascii="宋体" w:hAnsi="宋体" w:cs="宋体"/>
          <w:color w:val="auto"/>
          <w:sz w:val="24"/>
          <w:highlight w:val="none"/>
        </w:rPr>
        <w:t>1%扣1分，高于评标基准价每</w:t>
      </w:r>
      <w:r>
        <w:rPr>
          <w:rFonts w:hint="eastAsia" w:ascii="宋体" w:hAnsi="宋体" w:eastAsia="宋体" w:cs="宋体"/>
          <w:color w:val="auto"/>
          <w:sz w:val="24"/>
          <w:highlight w:val="none"/>
        </w:rPr>
        <w:t>高</w:t>
      </w:r>
      <w:r>
        <w:rPr>
          <w:rFonts w:hint="eastAsia" w:ascii="宋体" w:hAnsi="宋体" w:cs="宋体"/>
          <w:color w:val="auto"/>
          <w:sz w:val="24"/>
          <w:highlight w:val="none"/>
        </w:rPr>
        <w:t>1%扣1.5分（不足1%时采用插入法）。</w:t>
      </w:r>
    </w:p>
    <w:p w14:paraId="52A3AD7C">
      <w:pPr>
        <w:spacing w:line="360" w:lineRule="auto"/>
        <w:ind w:firstLine="480" w:firstLineChars="200"/>
        <w:rPr>
          <w:rFonts w:ascii="宋体" w:hAnsi="宋体" w:cs="宋体"/>
          <w:color w:val="auto"/>
          <w:sz w:val="24"/>
          <w:highlight w:val="none"/>
        </w:rPr>
      </w:pPr>
    </w:p>
    <w:p w14:paraId="4281F42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方法二：</w:t>
      </w:r>
    </w:p>
    <w:p w14:paraId="687CD1C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以有效投标文件的评标价算术平均值为A【当有效投标文件≥7家时，去掉最高和最低20%（四舍五入取整，末位投标报价相同的均保留）后进行平均；当有效投标文件4-6家时，剔除最高报价（最高报价相同的均剔除）后进行算术平均；当有效投标文件＜4时，则次低报价作为投标平均价A】，招标控制价为B，则: </w:t>
      </w:r>
    </w:p>
    <w:p w14:paraId="045CE34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评标基准价=A×K1×Q1+B×K2×Q2</w:t>
      </w:r>
    </w:p>
    <w:p w14:paraId="679A2E7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Q2=1-Q1, Q1值在开标前由招标人代表从 65%、70%、75%、80%、85%五个值中随机抽取确定；K1的取值范围为95%、96%、97%、98%，K1值在由招标人代表随机抽取确定；K2的取值为90%。</w:t>
      </w:r>
    </w:p>
    <w:p w14:paraId="08F1558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有效投标报价与评标基准价相比，等于评标基准价的为100分，低于评标基准价每</w:t>
      </w:r>
      <w:r>
        <w:rPr>
          <w:rFonts w:hint="eastAsia" w:ascii="宋体" w:hAnsi="宋体" w:eastAsia="宋体" w:cs="宋体"/>
          <w:color w:val="auto"/>
          <w:sz w:val="24"/>
          <w:highlight w:val="none"/>
        </w:rPr>
        <w:t>低</w:t>
      </w:r>
      <w:r>
        <w:rPr>
          <w:rFonts w:hint="eastAsia" w:ascii="宋体" w:hAnsi="宋体" w:cs="宋体"/>
          <w:color w:val="auto"/>
          <w:sz w:val="24"/>
          <w:highlight w:val="none"/>
        </w:rPr>
        <w:t>1%扣1分，高于评标基准价每</w:t>
      </w:r>
      <w:r>
        <w:rPr>
          <w:rFonts w:hint="eastAsia" w:ascii="宋体" w:hAnsi="宋体" w:eastAsia="宋体" w:cs="宋体"/>
          <w:color w:val="auto"/>
          <w:sz w:val="24"/>
          <w:highlight w:val="none"/>
        </w:rPr>
        <w:t>高</w:t>
      </w:r>
      <w:r>
        <w:rPr>
          <w:rFonts w:hint="eastAsia" w:ascii="宋体" w:hAnsi="宋体" w:cs="宋体"/>
          <w:color w:val="auto"/>
          <w:sz w:val="24"/>
          <w:highlight w:val="none"/>
        </w:rPr>
        <w:t>1%扣1.5分（不足1%时采用插入法）。</w:t>
      </w:r>
    </w:p>
    <w:p w14:paraId="642BFF8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说明：</w:t>
      </w:r>
    </w:p>
    <w:p w14:paraId="40077E3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1.评标委员会在评标报告上签字后，评标入围结果不因招投标当事人质疑、投诉、 复议等情形而改变。 </w:t>
      </w:r>
    </w:p>
    <w:p w14:paraId="5973537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2.评标委员会在评标报告上签字后，上述方法一和方法二的评标基准价除确认存在计算错误外，评标基准价不因招投标当事人质疑、投诉、复议等情形而改变。 </w:t>
      </w:r>
    </w:p>
    <w:p w14:paraId="0571AC4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 有效投标文件是指初步评审合格的投标文件。 </w:t>
      </w:r>
    </w:p>
    <w:p w14:paraId="19662BB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4.上述评标基准价以“元”为单位，计算</w:t>
      </w:r>
      <w:r>
        <w:rPr>
          <w:rFonts w:hint="eastAsia" w:ascii="宋体" w:hAnsi="宋体" w:eastAsia="宋体" w:cs="宋体"/>
          <w:color w:val="auto"/>
          <w:sz w:val="24"/>
          <w:highlight w:val="none"/>
        </w:rPr>
        <w:t>均</w:t>
      </w:r>
      <w:r>
        <w:rPr>
          <w:rFonts w:hint="eastAsia" w:ascii="宋体" w:hAnsi="宋体" w:cs="宋体"/>
          <w:color w:val="auto"/>
          <w:sz w:val="24"/>
          <w:highlight w:val="none"/>
        </w:rPr>
        <w:t xml:space="preserve">保留小数点后两位，小数点后第三位“四舍五入”。 </w:t>
      </w:r>
    </w:p>
    <w:p w14:paraId="71F1D3C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五、评标时如遇特殊情况，经评标委员会研究决定或处理，处理结果概不向投标人解释。</w:t>
      </w:r>
    </w:p>
    <w:p w14:paraId="25DC7E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六、本评标办法的解释权属招标人和评标委员会。</w:t>
      </w:r>
    </w:p>
    <w:p w14:paraId="2B3ACC45">
      <w:pPr>
        <w:spacing w:line="360" w:lineRule="auto"/>
        <w:ind w:left="8" w:right="81" w:firstLine="502"/>
        <w:rPr>
          <w:rFonts w:ascii="宋体" w:hAnsi="宋体" w:eastAsia="宋体" w:cs="宋体"/>
          <w:b w:val="0"/>
          <w:bCs w:val="0"/>
          <w:color w:val="auto"/>
          <w:spacing w:val="5"/>
          <w:sz w:val="24"/>
          <w:szCs w:val="24"/>
          <w:highlight w:val="none"/>
        </w:rPr>
      </w:pPr>
      <w:r>
        <w:rPr>
          <w:rFonts w:ascii="宋体" w:hAnsi="宋体" w:eastAsia="宋体" w:cs="宋体"/>
          <w:b w:val="0"/>
          <w:bCs w:val="0"/>
          <w:color w:val="auto"/>
          <w:spacing w:val="5"/>
          <w:sz w:val="24"/>
          <w:szCs w:val="24"/>
          <w:highlight w:val="none"/>
        </w:rPr>
        <w:t>七、本项目商务标评标办法及系数的抽取均由招标人代表抽取，中标候选人公示期间如投标人对该项目开标过程有异议，可由授权委托人携带投标单位出具的授权委托书到如东县洋口镇</w:t>
      </w:r>
      <w:r>
        <w:rPr>
          <w:rFonts w:hint="eastAsia" w:ascii="宋体" w:hAnsi="宋体" w:eastAsia="宋体" w:cs="宋体"/>
          <w:b w:val="0"/>
          <w:bCs w:val="0"/>
          <w:color w:val="auto"/>
          <w:spacing w:val="5"/>
          <w:sz w:val="24"/>
          <w:szCs w:val="24"/>
          <w:highlight w:val="none"/>
          <w:lang w:val="en-US" w:eastAsia="zh-CN"/>
        </w:rPr>
        <w:t>便民服务</w:t>
      </w:r>
      <w:r>
        <w:rPr>
          <w:rFonts w:ascii="宋体" w:hAnsi="宋体" w:eastAsia="宋体" w:cs="宋体"/>
          <w:b w:val="0"/>
          <w:bCs w:val="0"/>
          <w:color w:val="auto"/>
          <w:spacing w:val="5"/>
          <w:sz w:val="24"/>
          <w:szCs w:val="24"/>
          <w:highlight w:val="none"/>
        </w:rPr>
        <w:t>中心调取开标过程的录像录音核实抽取过程</w:t>
      </w:r>
      <w:r>
        <w:rPr>
          <w:rFonts w:hint="eastAsia" w:ascii="宋体" w:hAnsi="宋体" w:eastAsia="宋体" w:cs="宋体"/>
          <w:b w:val="0"/>
          <w:bCs w:val="0"/>
          <w:color w:val="auto"/>
          <w:spacing w:val="5"/>
          <w:sz w:val="24"/>
          <w:szCs w:val="24"/>
          <w:highlight w:val="none"/>
        </w:rPr>
        <w:t>。</w:t>
      </w:r>
    </w:p>
    <w:p w14:paraId="353A92E7">
      <w:pPr>
        <w:rPr>
          <w:color w:val="auto"/>
          <w:highlight w:val="none"/>
        </w:rPr>
        <w:sectPr>
          <w:footerReference r:id="rId7" w:type="default"/>
          <w:pgSz w:w="11906" w:h="16839"/>
          <w:pgMar w:top="1431" w:right="1241" w:bottom="1156" w:left="1445" w:header="0" w:footer="996" w:gutter="0"/>
          <w:cols w:space="720" w:num="1"/>
        </w:sectPr>
      </w:pPr>
    </w:p>
    <w:p w14:paraId="3327D4A0">
      <w:pPr>
        <w:spacing w:before="139" w:line="224" w:lineRule="auto"/>
        <w:ind w:firstLine="2478" w:firstLineChars="700"/>
        <w:rPr>
          <w:rFonts w:ascii="宋体" w:hAnsi="宋体" w:eastAsia="宋体" w:cs="宋体"/>
          <w:color w:val="auto"/>
          <w:sz w:val="35"/>
          <w:szCs w:val="35"/>
          <w:highlight w:val="none"/>
        </w:rPr>
      </w:pPr>
      <w:r>
        <w:rPr>
          <w:rFonts w:ascii="宋体" w:hAnsi="宋体" w:eastAsia="宋体" w:cs="宋体"/>
          <w:color w:val="auto"/>
          <w:spacing w:val="17"/>
          <w:sz w:val="32"/>
          <w:szCs w:val="32"/>
          <w:highlight w:val="none"/>
          <w14:textOutline w14:w="6540" w14:cap="sq" w14:cmpd="sng" w14:algn="ctr">
            <w14:solidFill>
              <w14:srgbClr w14:val="000000"/>
            </w14:solidFill>
            <w14:prstDash w14:val="solid"/>
            <w14:bevel/>
          </w14:textOutline>
        </w:rPr>
        <w:t>第</w:t>
      </w:r>
      <w:r>
        <w:rPr>
          <w:rFonts w:ascii="宋体" w:hAnsi="宋体" w:eastAsia="宋体" w:cs="宋体"/>
          <w:color w:val="auto"/>
          <w:spacing w:val="12"/>
          <w:sz w:val="32"/>
          <w:szCs w:val="32"/>
          <w:highlight w:val="none"/>
          <w14:textOutline w14:w="6540" w14:cap="sq" w14:cmpd="sng" w14:algn="ctr">
            <w14:solidFill>
              <w14:srgbClr w14:val="000000"/>
            </w14:solidFill>
            <w14:prstDash w14:val="solid"/>
            <w14:bevel/>
          </w14:textOutline>
        </w:rPr>
        <w:t>三章</w:t>
      </w:r>
      <w:r>
        <w:rPr>
          <w:rFonts w:ascii="宋体" w:hAnsi="宋体" w:eastAsia="宋体" w:cs="宋体"/>
          <w:color w:val="auto"/>
          <w:spacing w:val="12"/>
          <w:sz w:val="32"/>
          <w:szCs w:val="32"/>
          <w:highlight w:val="none"/>
        </w:rPr>
        <w:t xml:space="preserve">  </w:t>
      </w:r>
      <w:r>
        <w:rPr>
          <w:rFonts w:hint="eastAsia" w:asciiTheme="majorEastAsia" w:hAnsiTheme="majorEastAsia" w:eastAsiaTheme="majorEastAsia" w:cstheme="majorEastAsia"/>
          <w:b/>
          <w:bCs/>
          <w:color w:val="auto"/>
          <w:spacing w:val="5"/>
          <w:sz w:val="32"/>
          <w:szCs w:val="32"/>
          <w:highlight w:val="none"/>
        </w:rPr>
        <w:t>合同条款及格式</w:t>
      </w:r>
      <w:r>
        <w:rPr>
          <w:rFonts w:ascii="宋体" w:hAnsi="宋体" w:eastAsia="宋体" w:cs="宋体"/>
          <w:color w:val="auto"/>
          <w:sz w:val="35"/>
          <w:szCs w:val="35"/>
          <w:highlight w:val="none"/>
        </w:rPr>
        <w:t xml:space="preserve"> </w:t>
      </w:r>
    </w:p>
    <w:p w14:paraId="233CE2EC">
      <w:pPr>
        <w:spacing w:before="266" w:line="199" w:lineRule="auto"/>
        <w:ind w:left="1248"/>
        <w:rPr>
          <w:rFonts w:hint="eastAsia" w:ascii="宋体" w:hAnsi="宋体" w:eastAsia="宋体" w:cs="宋体"/>
          <w:b/>
          <w:bCs/>
          <w:color w:val="auto"/>
          <w:spacing w:val="4"/>
          <w:sz w:val="72"/>
          <w:szCs w:val="72"/>
          <w:highlight w:val="none"/>
        </w:rPr>
      </w:pPr>
    </w:p>
    <w:p w14:paraId="79646221">
      <w:pPr>
        <w:spacing w:line="360" w:lineRule="auto"/>
        <w:ind w:right="-260" w:rightChars="-124"/>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如东县洋口镇洋口村建造“共享菜园”项目</w:t>
      </w:r>
    </w:p>
    <w:p w14:paraId="06DC8502">
      <w:pPr>
        <w:spacing w:line="360" w:lineRule="auto"/>
        <w:ind w:right="-260" w:rightChars="-124"/>
        <w:jc w:val="center"/>
        <w:rPr>
          <w:rFonts w:ascii="宋体" w:hAnsi="宋体" w:cs="宋体"/>
          <w:b/>
          <w:color w:val="auto"/>
          <w:sz w:val="32"/>
          <w:szCs w:val="32"/>
          <w:highlight w:val="none"/>
        </w:rPr>
      </w:pPr>
      <w:r>
        <w:rPr>
          <w:rFonts w:hint="eastAsia" w:ascii="宋体" w:hAnsi="宋体" w:cs="宋体"/>
          <w:b/>
          <w:color w:val="auto"/>
          <w:sz w:val="32"/>
          <w:szCs w:val="32"/>
          <w:highlight w:val="none"/>
        </w:rPr>
        <w:t>协议书</w:t>
      </w:r>
    </w:p>
    <w:p w14:paraId="0DE16291">
      <w:pPr>
        <w:spacing w:line="360" w:lineRule="auto"/>
        <w:ind w:firstLine="470" w:firstLineChars="196"/>
        <w:rPr>
          <w:rFonts w:ascii="宋体" w:hAnsi="宋体" w:cs="宋体"/>
          <w:color w:val="auto"/>
          <w:sz w:val="24"/>
          <w:highlight w:val="none"/>
        </w:rPr>
      </w:pPr>
      <w:r>
        <w:rPr>
          <w:rFonts w:hint="eastAsia" w:ascii="宋体" w:hAnsi="宋体" w:cs="宋体"/>
          <w:color w:val="auto"/>
          <w:kern w:val="0"/>
          <w:sz w:val="24"/>
          <w:highlight w:val="none"/>
          <w:lang w:bidi="ar"/>
        </w:rPr>
        <w:t>甲方：</w:t>
      </w:r>
      <w:r>
        <w:rPr>
          <w:rFonts w:hint="eastAsia" w:ascii="宋体" w:hAnsi="宋体" w:eastAsia="宋体" w:cs="宋体"/>
          <w:color w:val="auto"/>
          <w:kern w:val="0"/>
          <w:sz w:val="24"/>
          <w:highlight w:val="none"/>
          <w:u w:val="single"/>
          <w:lang w:eastAsia="zh-CN" w:bidi="ar"/>
        </w:rPr>
        <w:t>如东县洋口镇洋口村股份经济合作社</w:t>
      </w:r>
      <w:r>
        <w:rPr>
          <w:rFonts w:hint="eastAsia" w:ascii="宋体" w:hAnsi="宋体" w:cs="宋体"/>
          <w:color w:val="auto"/>
          <w:kern w:val="0"/>
          <w:sz w:val="24"/>
          <w:highlight w:val="none"/>
          <w:lang w:bidi="ar"/>
        </w:rPr>
        <w:t xml:space="preserve">    </w:t>
      </w:r>
    </w:p>
    <w:p w14:paraId="0ED88AFC">
      <w:pPr>
        <w:spacing w:line="360" w:lineRule="auto"/>
        <w:ind w:firstLine="470" w:firstLineChars="196"/>
        <w:rPr>
          <w:rFonts w:hint="default" w:ascii="宋体" w:hAnsi="宋体" w:eastAsia="宋体" w:cs="宋体"/>
          <w:color w:val="auto"/>
          <w:kern w:val="0"/>
          <w:sz w:val="24"/>
          <w:highlight w:val="none"/>
          <w:u w:val="single"/>
          <w:lang w:val="en-US" w:eastAsia="zh-CN" w:bidi="ar"/>
        </w:rPr>
      </w:pPr>
      <w:r>
        <w:rPr>
          <w:rFonts w:hint="eastAsia" w:ascii="宋体" w:hAnsi="宋体" w:cs="宋体"/>
          <w:color w:val="auto"/>
          <w:kern w:val="0"/>
          <w:sz w:val="24"/>
          <w:highlight w:val="none"/>
          <w:lang w:bidi="ar"/>
        </w:rPr>
        <w:t>住所地：</w:t>
      </w:r>
      <w:r>
        <w:rPr>
          <w:rFonts w:hint="eastAsia" w:ascii="宋体" w:hAnsi="宋体" w:eastAsia="宋体" w:cs="宋体"/>
          <w:color w:val="auto"/>
          <w:kern w:val="0"/>
          <w:sz w:val="24"/>
          <w:highlight w:val="none"/>
          <w:u w:val="single"/>
          <w:lang w:val="en-US" w:eastAsia="zh-CN" w:bidi="ar"/>
        </w:rPr>
        <w:t xml:space="preserve">如东县洋口镇洋口村   </w:t>
      </w:r>
    </w:p>
    <w:p w14:paraId="6C356D9C">
      <w:pPr>
        <w:spacing w:line="360" w:lineRule="auto"/>
        <w:ind w:firstLine="470" w:firstLineChars="196"/>
        <w:rPr>
          <w:rFonts w:ascii="宋体" w:hAnsi="宋体" w:cs="宋体"/>
          <w:color w:val="auto"/>
          <w:kern w:val="0"/>
          <w:sz w:val="24"/>
          <w:highlight w:val="none"/>
        </w:rPr>
      </w:pPr>
      <w:r>
        <w:rPr>
          <w:rFonts w:hint="eastAsia" w:ascii="宋体" w:hAnsi="宋体" w:cs="宋体"/>
          <w:color w:val="auto"/>
          <w:kern w:val="0"/>
          <w:sz w:val="24"/>
          <w:highlight w:val="none"/>
          <w:lang w:bidi="ar"/>
        </w:rPr>
        <w:t>乙方：</w:t>
      </w:r>
      <w:r>
        <w:rPr>
          <w:rFonts w:hint="eastAsia" w:ascii="宋体" w:hAnsi="宋体" w:eastAsia="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lang w:bidi="ar"/>
        </w:rPr>
        <w:t xml:space="preserve">      </w:t>
      </w:r>
    </w:p>
    <w:p w14:paraId="0F9C4C0A">
      <w:pPr>
        <w:widowControl/>
        <w:shd w:val="clear" w:color="auto" w:fill="FFFFFF"/>
        <w:spacing w:line="360" w:lineRule="auto"/>
        <w:ind w:firstLine="480" w:firstLineChars="200"/>
        <w:jc w:val="left"/>
        <w:rPr>
          <w:rFonts w:hint="eastAsia" w:ascii="宋体" w:hAnsi="宋体" w:eastAsia="宋体" w:cs="宋体"/>
          <w:color w:val="auto"/>
          <w:kern w:val="0"/>
          <w:sz w:val="24"/>
          <w:highlight w:val="none"/>
          <w:u w:val="single"/>
          <w:shd w:val="clear" w:color="auto" w:fill="FFFFFF"/>
          <w:lang w:val="en-US" w:eastAsia="zh-CN" w:bidi="ar"/>
        </w:rPr>
      </w:pPr>
      <w:r>
        <w:rPr>
          <w:rFonts w:hint="eastAsia" w:ascii="宋体" w:hAnsi="宋体" w:cs="宋体"/>
          <w:color w:val="auto"/>
          <w:kern w:val="0"/>
          <w:sz w:val="24"/>
          <w:highlight w:val="none"/>
          <w:shd w:val="clear" w:color="auto" w:fill="FFFFFF"/>
          <w:lang w:bidi="ar"/>
        </w:rPr>
        <w:t>住所地：</w:t>
      </w:r>
      <w:r>
        <w:rPr>
          <w:rFonts w:hint="eastAsia" w:ascii="宋体" w:hAnsi="宋体" w:eastAsia="宋体" w:cs="宋体"/>
          <w:color w:val="auto"/>
          <w:kern w:val="0"/>
          <w:sz w:val="24"/>
          <w:highlight w:val="none"/>
          <w:u w:val="single"/>
          <w:shd w:val="clear" w:color="auto" w:fill="FFFFFF"/>
          <w:lang w:val="en-US" w:eastAsia="zh-CN" w:bidi="ar"/>
        </w:rPr>
        <w:t xml:space="preserve">                     </w:t>
      </w:r>
    </w:p>
    <w:p w14:paraId="5D9C3CBA">
      <w:pPr>
        <w:widowControl/>
        <w:shd w:val="clear" w:color="auto" w:fill="FFFFFF"/>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lang w:bidi="ar"/>
        </w:rPr>
        <w:t>根据</w:t>
      </w:r>
      <w:r>
        <w:rPr>
          <w:rFonts w:hint="eastAsia" w:ascii="宋体" w:hAnsi="宋体" w:eastAsia="宋体" w:cs="宋体"/>
          <w:color w:val="auto"/>
          <w:kern w:val="0"/>
          <w:sz w:val="24"/>
          <w:highlight w:val="none"/>
          <w:u w:val="single"/>
          <w:shd w:val="clear" w:color="auto" w:fill="FFFFFF"/>
          <w:lang w:eastAsia="zh-CN" w:bidi="ar"/>
        </w:rPr>
        <w:t>如东县洋口镇洋口村建造“共享菜园”项目</w:t>
      </w:r>
      <w:r>
        <w:rPr>
          <w:rFonts w:hint="eastAsia" w:ascii="宋体" w:hAnsi="宋体" w:cs="宋体"/>
          <w:color w:val="auto"/>
          <w:kern w:val="0"/>
          <w:sz w:val="24"/>
          <w:highlight w:val="none"/>
          <w:shd w:val="clear" w:color="auto" w:fill="FFFFFF"/>
          <w:lang w:bidi="ar"/>
        </w:rPr>
        <w:t>的中标通知书，甲乙双方本着公平自愿和诚实信用的原则,订立如下合同：</w:t>
      </w:r>
    </w:p>
    <w:p w14:paraId="6DD1FE6A">
      <w:pPr>
        <w:numPr>
          <w:ilvl w:val="0"/>
          <w:numId w:val="0"/>
        </w:numPr>
        <w:tabs>
          <w:tab w:val="left" w:pos="0"/>
        </w:tabs>
        <w:spacing w:line="360" w:lineRule="auto"/>
        <w:ind w:left="0" w:leftChars="0" w:firstLine="540" w:firstLineChars="0"/>
        <w:rPr>
          <w:rFonts w:ascii="宋体" w:hAnsi="宋体" w:cs="宋体"/>
          <w:color w:val="auto"/>
          <w:sz w:val="24"/>
          <w:highlight w:val="none"/>
        </w:rPr>
      </w:pPr>
      <w:r>
        <w:rPr>
          <w:rFonts w:hint="default" w:ascii="Times New Roman" w:hAnsi="Times New Roman" w:eastAsia="Arial" w:cs="Times New Roman"/>
          <w:snapToGrid w:val="0"/>
          <w:color w:val="auto"/>
          <w:sz w:val="24"/>
          <w:szCs w:val="21"/>
          <w:highlight w:val="none"/>
          <w:lang w:val="en-US" w:eastAsia="zh-CN" w:bidi="ar-SA"/>
        </w:rPr>
        <w:t>一、</w:t>
      </w:r>
      <w:r>
        <w:rPr>
          <w:rFonts w:hint="eastAsia" w:ascii="宋体" w:hAnsi="宋体" w:cs="宋体"/>
          <w:color w:val="auto"/>
          <w:kern w:val="0"/>
          <w:sz w:val="24"/>
          <w:highlight w:val="none"/>
          <w:lang w:bidi="ar"/>
        </w:rPr>
        <w:t xml:space="preserve">项目内容                              </w:t>
      </w:r>
    </w:p>
    <w:tbl>
      <w:tblPr>
        <w:tblStyle w:val="13"/>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3209"/>
        <w:gridCol w:w="1668"/>
        <w:gridCol w:w="955"/>
        <w:gridCol w:w="910"/>
        <w:gridCol w:w="710"/>
        <w:gridCol w:w="1500"/>
      </w:tblGrid>
      <w:tr w14:paraId="5FE0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450" w:type="dxa"/>
            <w:tcBorders>
              <w:top w:val="single" w:color="auto" w:sz="4" w:space="0"/>
              <w:left w:val="single" w:color="auto" w:sz="4" w:space="0"/>
              <w:bottom w:val="single" w:color="auto" w:sz="4" w:space="0"/>
              <w:right w:val="single" w:color="auto" w:sz="4" w:space="0"/>
            </w:tcBorders>
            <w:noWrap w:val="0"/>
            <w:vAlign w:val="center"/>
          </w:tcPr>
          <w:p w14:paraId="445300AD">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lang w:bidi="ar"/>
              </w:rPr>
              <w:t>序</w:t>
            </w:r>
          </w:p>
          <w:p w14:paraId="7A1CFD1E">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lang w:bidi="ar"/>
              </w:rPr>
              <w:t>号</w:t>
            </w:r>
          </w:p>
        </w:tc>
        <w:tc>
          <w:tcPr>
            <w:tcW w:w="3209" w:type="dxa"/>
            <w:tcBorders>
              <w:top w:val="single" w:color="auto" w:sz="4" w:space="0"/>
              <w:left w:val="nil"/>
              <w:bottom w:val="single" w:color="auto" w:sz="4" w:space="0"/>
              <w:right w:val="single" w:color="auto" w:sz="4" w:space="0"/>
            </w:tcBorders>
            <w:noWrap w:val="0"/>
            <w:vAlign w:val="center"/>
          </w:tcPr>
          <w:p w14:paraId="0EC2D63D">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lang w:bidi="ar"/>
              </w:rPr>
              <w:t>项 目</w:t>
            </w:r>
          </w:p>
          <w:p w14:paraId="4C0D4FAC">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lang w:bidi="ar"/>
              </w:rPr>
              <w:t>名 称</w:t>
            </w:r>
          </w:p>
        </w:tc>
        <w:tc>
          <w:tcPr>
            <w:tcW w:w="1668" w:type="dxa"/>
            <w:tcBorders>
              <w:top w:val="single" w:color="auto" w:sz="4" w:space="0"/>
              <w:left w:val="nil"/>
              <w:bottom w:val="single" w:color="auto" w:sz="4" w:space="0"/>
              <w:right w:val="single" w:color="auto" w:sz="4" w:space="0"/>
            </w:tcBorders>
            <w:noWrap w:val="0"/>
            <w:vAlign w:val="center"/>
          </w:tcPr>
          <w:p w14:paraId="323D12BC">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lang w:bidi="ar"/>
              </w:rPr>
              <w:t>具体要求</w:t>
            </w:r>
          </w:p>
        </w:tc>
        <w:tc>
          <w:tcPr>
            <w:tcW w:w="955" w:type="dxa"/>
            <w:tcBorders>
              <w:top w:val="single" w:color="auto" w:sz="4" w:space="0"/>
              <w:left w:val="nil"/>
              <w:bottom w:val="single" w:color="auto" w:sz="4" w:space="0"/>
              <w:right w:val="single" w:color="auto" w:sz="4" w:space="0"/>
            </w:tcBorders>
            <w:noWrap w:val="0"/>
            <w:vAlign w:val="center"/>
          </w:tcPr>
          <w:p w14:paraId="3AA6A9C6">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lang w:bidi="ar"/>
              </w:rPr>
              <w:t>数量</w:t>
            </w:r>
          </w:p>
        </w:tc>
        <w:tc>
          <w:tcPr>
            <w:tcW w:w="910" w:type="dxa"/>
            <w:tcBorders>
              <w:top w:val="single" w:color="auto" w:sz="4" w:space="0"/>
              <w:left w:val="nil"/>
              <w:bottom w:val="single" w:color="auto" w:sz="4" w:space="0"/>
              <w:right w:val="single" w:color="auto" w:sz="4" w:space="0"/>
            </w:tcBorders>
            <w:noWrap w:val="0"/>
            <w:vAlign w:val="center"/>
          </w:tcPr>
          <w:p w14:paraId="79D89C14">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lang w:bidi="ar"/>
              </w:rPr>
              <w:t>计量</w:t>
            </w:r>
          </w:p>
          <w:p w14:paraId="759E4995">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lang w:bidi="ar"/>
              </w:rPr>
              <w:t>单位</w:t>
            </w:r>
          </w:p>
        </w:tc>
        <w:tc>
          <w:tcPr>
            <w:tcW w:w="710" w:type="dxa"/>
            <w:tcBorders>
              <w:top w:val="single" w:color="auto" w:sz="4" w:space="0"/>
              <w:left w:val="nil"/>
              <w:bottom w:val="single" w:color="auto" w:sz="4" w:space="0"/>
              <w:right w:val="single" w:color="auto" w:sz="4" w:space="0"/>
            </w:tcBorders>
            <w:noWrap w:val="0"/>
            <w:vAlign w:val="center"/>
          </w:tcPr>
          <w:p w14:paraId="53B772D2">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lang w:bidi="ar"/>
              </w:rPr>
              <w:t>单价</w:t>
            </w:r>
          </w:p>
        </w:tc>
        <w:tc>
          <w:tcPr>
            <w:tcW w:w="1500" w:type="dxa"/>
            <w:tcBorders>
              <w:top w:val="single" w:color="auto" w:sz="4" w:space="0"/>
              <w:left w:val="nil"/>
              <w:bottom w:val="single" w:color="auto" w:sz="4" w:space="0"/>
              <w:right w:val="single" w:color="auto" w:sz="4" w:space="0"/>
            </w:tcBorders>
            <w:noWrap w:val="0"/>
            <w:vAlign w:val="center"/>
          </w:tcPr>
          <w:p w14:paraId="6E7EDE91">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lang w:bidi="ar"/>
              </w:rPr>
              <w:t>合计</w:t>
            </w:r>
          </w:p>
          <w:p w14:paraId="3878DE69">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lang w:bidi="ar"/>
              </w:rPr>
              <w:t>金额</w:t>
            </w:r>
          </w:p>
        </w:tc>
      </w:tr>
      <w:tr w14:paraId="4ADD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450" w:type="dxa"/>
            <w:tcBorders>
              <w:top w:val="single" w:color="auto" w:sz="4" w:space="0"/>
              <w:left w:val="single" w:color="auto" w:sz="4" w:space="0"/>
              <w:bottom w:val="single" w:color="auto" w:sz="4" w:space="0"/>
              <w:right w:val="single" w:color="auto" w:sz="4" w:space="0"/>
            </w:tcBorders>
            <w:noWrap w:val="0"/>
            <w:vAlign w:val="center"/>
          </w:tcPr>
          <w:p w14:paraId="56A30A1C">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3209" w:type="dxa"/>
            <w:tcBorders>
              <w:top w:val="single" w:color="auto" w:sz="4" w:space="0"/>
              <w:left w:val="nil"/>
              <w:bottom w:val="single" w:color="auto" w:sz="4" w:space="0"/>
              <w:right w:val="single" w:color="auto" w:sz="4" w:space="0"/>
            </w:tcBorders>
            <w:noWrap w:val="0"/>
            <w:vAlign w:val="center"/>
          </w:tcPr>
          <w:p w14:paraId="056EE081">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eastAsia="zh-CN" w:bidi="ar"/>
              </w:rPr>
              <w:t>如东县洋口镇洋口村建造“共享菜园”项目</w:t>
            </w:r>
          </w:p>
        </w:tc>
        <w:tc>
          <w:tcPr>
            <w:tcW w:w="1668" w:type="dxa"/>
            <w:tcBorders>
              <w:top w:val="single" w:color="auto" w:sz="4" w:space="0"/>
              <w:left w:val="nil"/>
              <w:bottom w:val="single" w:color="auto" w:sz="4" w:space="0"/>
              <w:right w:val="single" w:color="auto" w:sz="4" w:space="0"/>
            </w:tcBorders>
            <w:noWrap w:val="0"/>
            <w:vAlign w:val="center"/>
          </w:tcPr>
          <w:p w14:paraId="7356AD0E">
            <w:pPr>
              <w:spacing w:line="360" w:lineRule="auto"/>
              <w:rPr>
                <w:rFonts w:ascii="宋体" w:hAnsi="宋体" w:cs="宋体"/>
                <w:color w:val="auto"/>
                <w:sz w:val="24"/>
                <w:highlight w:val="none"/>
              </w:rPr>
            </w:pPr>
            <w:r>
              <w:rPr>
                <w:rFonts w:hint="eastAsia" w:ascii="宋体" w:hAnsi="宋体" w:cs="宋体"/>
                <w:color w:val="auto"/>
                <w:kern w:val="0"/>
                <w:sz w:val="24"/>
                <w:highlight w:val="none"/>
                <w:lang w:bidi="ar"/>
              </w:rPr>
              <w:t>详见</w:t>
            </w:r>
            <w:r>
              <w:rPr>
                <w:rFonts w:hint="eastAsia" w:ascii="宋体" w:hAnsi="宋体" w:cs="宋体"/>
                <w:color w:val="auto"/>
                <w:spacing w:val="8"/>
                <w:kern w:val="0"/>
                <w:sz w:val="24"/>
                <w:highlight w:val="none"/>
                <w:lang w:bidi="ar"/>
              </w:rPr>
              <w:t>工程量</w:t>
            </w:r>
            <w:r>
              <w:rPr>
                <w:rFonts w:hint="eastAsia" w:ascii="宋体" w:hAnsi="宋体" w:eastAsia="宋体" w:cs="宋体"/>
                <w:color w:val="auto"/>
                <w:spacing w:val="8"/>
                <w:kern w:val="0"/>
                <w:sz w:val="24"/>
                <w:highlight w:val="none"/>
                <w:lang w:val="en-US" w:eastAsia="zh-CN" w:bidi="ar"/>
              </w:rPr>
              <w:t>清</w:t>
            </w:r>
            <w:r>
              <w:rPr>
                <w:rFonts w:hint="eastAsia" w:ascii="宋体" w:hAnsi="宋体" w:cs="宋体"/>
                <w:color w:val="auto"/>
                <w:spacing w:val="8"/>
                <w:kern w:val="0"/>
                <w:sz w:val="24"/>
                <w:highlight w:val="none"/>
                <w:lang w:bidi="ar"/>
              </w:rPr>
              <w:t>单</w:t>
            </w:r>
            <w:r>
              <w:rPr>
                <w:rFonts w:hint="eastAsia" w:ascii="宋体" w:hAnsi="宋体" w:cs="宋体"/>
                <w:b/>
                <w:color w:val="auto"/>
                <w:kern w:val="0"/>
                <w:sz w:val="24"/>
                <w:highlight w:val="none"/>
                <w:lang w:bidi="ar"/>
              </w:rPr>
              <w:t> </w:t>
            </w:r>
          </w:p>
        </w:tc>
        <w:tc>
          <w:tcPr>
            <w:tcW w:w="2575" w:type="dxa"/>
            <w:gridSpan w:val="3"/>
            <w:tcBorders>
              <w:top w:val="single" w:color="auto" w:sz="4" w:space="0"/>
              <w:left w:val="nil"/>
              <w:bottom w:val="single" w:color="auto" w:sz="4" w:space="0"/>
              <w:right w:val="single" w:color="auto" w:sz="4" w:space="0"/>
            </w:tcBorders>
            <w:noWrap w:val="0"/>
            <w:vAlign w:val="center"/>
          </w:tcPr>
          <w:p w14:paraId="5DA87DC4">
            <w:pPr>
              <w:spacing w:line="360" w:lineRule="auto"/>
              <w:jc w:val="center"/>
              <w:rPr>
                <w:rFonts w:ascii="宋体" w:hAnsi="宋体" w:cs="宋体"/>
                <w:color w:val="auto"/>
                <w:spacing w:val="8"/>
                <w:sz w:val="24"/>
                <w:highlight w:val="none"/>
              </w:rPr>
            </w:pPr>
            <w:r>
              <w:rPr>
                <w:rFonts w:hint="eastAsia" w:ascii="宋体" w:hAnsi="宋体" w:cs="宋体"/>
                <w:color w:val="auto"/>
                <w:spacing w:val="8"/>
                <w:kern w:val="0"/>
                <w:sz w:val="24"/>
                <w:highlight w:val="none"/>
                <w:lang w:bidi="ar"/>
              </w:rPr>
              <w:t xml:space="preserve">具体详见工程量清单 </w:t>
            </w:r>
          </w:p>
        </w:tc>
        <w:tc>
          <w:tcPr>
            <w:tcW w:w="1500" w:type="dxa"/>
            <w:tcBorders>
              <w:top w:val="single" w:color="auto" w:sz="4" w:space="0"/>
              <w:left w:val="nil"/>
              <w:bottom w:val="single" w:color="auto" w:sz="4" w:space="0"/>
              <w:right w:val="single" w:color="auto" w:sz="4" w:space="0"/>
            </w:tcBorders>
            <w:noWrap w:val="0"/>
            <w:vAlign w:val="center"/>
          </w:tcPr>
          <w:p w14:paraId="2235892B">
            <w:pPr>
              <w:spacing w:line="360" w:lineRule="auto"/>
              <w:jc w:val="center"/>
              <w:rPr>
                <w:rFonts w:ascii="宋体" w:hAnsi="宋体" w:cs="宋体"/>
                <w:color w:val="auto"/>
                <w:spacing w:val="8"/>
                <w:sz w:val="24"/>
                <w:highlight w:val="none"/>
              </w:rPr>
            </w:pPr>
            <w:r>
              <w:rPr>
                <w:rFonts w:hint="eastAsia" w:ascii="宋体" w:hAnsi="宋体" w:cs="宋体"/>
                <w:color w:val="auto"/>
                <w:spacing w:val="8"/>
                <w:kern w:val="0"/>
                <w:sz w:val="24"/>
                <w:highlight w:val="none"/>
                <w:lang w:bidi="ar"/>
              </w:rPr>
              <w:t xml:space="preserve">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cs="宋体"/>
                <w:color w:val="auto"/>
                <w:spacing w:val="8"/>
                <w:kern w:val="0"/>
                <w:sz w:val="24"/>
                <w:highlight w:val="none"/>
                <w:lang w:bidi="ar"/>
              </w:rPr>
              <w:t xml:space="preserve"> </w:t>
            </w:r>
          </w:p>
        </w:tc>
      </w:tr>
    </w:tbl>
    <w:p w14:paraId="10ACF8B7">
      <w:pPr>
        <w:spacing w:line="360" w:lineRule="auto"/>
        <w:jc w:val="left"/>
        <w:rPr>
          <w:rFonts w:ascii="宋体" w:hAnsi="宋体" w:cs="宋体"/>
          <w:color w:val="auto"/>
          <w:sz w:val="24"/>
          <w:highlight w:val="none"/>
        </w:rPr>
      </w:pPr>
      <w:r>
        <w:rPr>
          <w:rFonts w:hint="eastAsia" w:ascii="宋体" w:hAnsi="宋体" w:cs="宋体"/>
          <w:color w:val="auto"/>
          <w:kern w:val="0"/>
          <w:sz w:val="24"/>
          <w:highlight w:val="none"/>
          <w:lang w:bidi="ar"/>
        </w:rPr>
        <w:t xml:space="preserve"> </w:t>
      </w:r>
    </w:p>
    <w:p w14:paraId="60EE315C">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360" w:lineRule="auto"/>
        <w:ind w:left="0" w:leftChars="0" w:firstLine="540" w:firstLineChars="0"/>
        <w:jc w:val="left"/>
        <w:textAlignment w:val="baseline"/>
        <w:rPr>
          <w:rFonts w:ascii="宋体" w:hAnsi="宋体" w:cs="宋体"/>
          <w:color w:val="auto"/>
          <w:sz w:val="24"/>
          <w:highlight w:val="none"/>
        </w:rPr>
      </w:pPr>
      <w:r>
        <w:rPr>
          <w:rFonts w:hint="default" w:ascii="Times New Roman" w:hAnsi="Times New Roman" w:eastAsia="Arial" w:cs="Times New Roman"/>
          <w:snapToGrid w:val="0"/>
          <w:color w:val="auto"/>
          <w:sz w:val="24"/>
          <w:szCs w:val="21"/>
          <w:highlight w:val="none"/>
          <w:lang w:val="en-US" w:eastAsia="zh-CN" w:bidi="ar-SA"/>
        </w:rPr>
        <w:t>二、</w:t>
      </w:r>
      <w:r>
        <w:rPr>
          <w:rFonts w:hint="eastAsia" w:ascii="宋体" w:hAnsi="宋体" w:cs="宋体"/>
          <w:color w:val="auto"/>
          <w:kern w:val="0"/>
          <w:sz w:val="24"/>
          <w:highlight w:val="none"/>
          <w:lang w:bidi="ar"/>
        </w:rPr>
        <w:t>协议【含税】总金额（大写人民币）：</w:t>
      </w:r>
      <w:r>
        <w:rPr>
          <w:rFonts w:hint="eastAsia" w:ascii="宋体" w:hAnsi="宋体" w:eastAsia="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w:t>
      </w:r>
    </w:p>
    <w:p w14:paraId="3B39A53A">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360" w:lineRule="auto"/>
        <w:ind w:left="0" w:leftChars="0" w:firstLine="540" w:firstLineChars="0"/>
        <w:jc w:val="left"/>
        <w:textAlignment w:val="baseline"/>
        <w:rPr>
          <w:rFonts w:ascii="宋体" w:hAnsi="宋体" w:cs="宋体"/>
          <w:color w:val="auto"/>
          <w:sz w:val="24"/>
          <w:highlight w:val="none"/>
        </w:rPr>
      </w:pPr>
      <w:r>
        <w:rPr>
          <w:rFonts w:hint="default" w:ascii="Times New Roman" w:hAnsi="Times New Roman" w:eastAsia="Arial" w:cs="Times New Roman"/>
          <w:snapToGrid w:val="0"/>
          <w:color w:val="auto"/>
          <w:sz w:val="24"/>
          <w:szCs w:val="21"/>
          <w:highlight w:val="none"/>
          <w:lang w:val="en-US" w:eastAsia="zh-CN" w:bidi="ar-SA"/>
        </w:rPr>
        <w:t>三、</w:t>
      </w:r>
      <w:r>
        <w:rPr>
          <w:rFonts w:hint="eastAsia" w:ascii="宋体" w:hAnsi="宋体" w:cs="宋体"/>
          <w:color w:val="auto"/>
          <w:kern w:val="0"/>
          <w:sz w:val="24"/>
          <w:highlight w:val="none"/>
          <w:lang w:bidi="ar"/>
        </w:rPr>
        <w:t>工期要求：</w:t>
      </w:r>
    </w:p>
    <w:p w14:paraId="07D3823D">
      <w:pPr>
        <w:keepNext w:val="0"/>
        <w:keepLines w:val="0"/>
        <w:pageBreakBefore w:val="0"/>
        <w:widowControl/>
        <w:kinsoku w:val="0"/>
        <w:wordWrap/>
        <w:overflowPunct/>
        <w:topLinePunct w:val="0"/>
        <w:autoSpaceDE w:val="0"/>
        <w:autoSpaceDN w:val="0"/>
        <w:bidi w:val="0"/>
        <w:adjustRightInd w:val="0"/>
        <w:snapToGrid w:val="0"/>
        <w:spacing w:line="360" w:lineRule="auto"/>
        <w:ind w:firstLine="840" w:firstLineChars="35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本项目工期为</w:t>
      </w:r>
      <w:r>
        <w:rPr>
          <w:rFonts w:hint="eastAsia" w:ascii="宋体" w:hAnsi="宋体" w:eastAsia="宋体" w:cs="宋体"/>
          <w:color w:val="auto"/>
          <w:kern w:val="0"/>
          <w:sz w:val="24"/>
          <w:highlight w:val="none"/>
          <w:u w:val="single"/>
          <w:lang w:val="en-US" w:eastAsia="zh-CN" w:bidi="ar"/>
        </w:rPr>
        <w:t xml:space="preserve">  30  </w:t>
      </w:r>
      <w:r>
        <w:rPr>
          <w:rFonts w:hint="eastAsia" w:ascii="宋体" w:hAnsi="宋体" w:cs="宋体"/>
          <w:color w:val="auto"/>
          <w:kern w:val="0"/>
          <w:sz w:val="24"/>
          <w:highlight w:val="none"/>
          <w:u w:val="single"/>
          <w:lang w:bidi="ar"/>
        </w:rPr>
        <w:t>日历天。</w:t>
      </w:r>
    </w:p>
    <w:p w14:paraId="1FC015FD">
      <w:pPr>
        <w:keepNext w:val="0"/>
        <w:keepLines w:val="0"/>
        <w:pageBreakBefore w:val="0"/>
        <w:widowControl/>
        <w:kinsoku w:val="0"/>
        <w:wordWrap/>
        <w:overflowPunct/>
        <w:topLinePunct w:val="0"/>
        <w:autoSpaceDE w:val="0"/>
        <w:autoSpaceDN w:val="0"/>
        <w:bidi w:val="0"/>
        <w:adjustRightInd w:val="0"/>
        <w:snapToGrid w:val="0"/>
        <w:spacing w:line="360" w:lineRule="auto"/>
        <w:ind w:firstLine="840" w:firstLineChars="350"/>
        <w:jc w:val="left"/>
        <w:textAlignment w:val="baseline"/>
        <w:rPr>
          <w:rFonts w:ascii="宋体" w:hAnsi="宋体" w:cs="宋体"/>
          <w:color w:val="auto"/>
          <w:sz w:val="24"/>
          <w:highlight w:val="none"/>
        </w:rPr>
      </w:pPr>
      <w:r>
        <w:rPr>
          <w:rFonts w:hint="eastAsia" w:ascii="宋体" w:hAnsi="宋体" w:eastAsia="宋体" w:cs="宋体"/>
          <w:color w:val="auto"/>
          <w:kern w:val="0"/>
          <w:sz w:val="24"/>
          <w:highlight w:val="none"/>
          <w:lang w:val="en-US" w:eastAsia="zh-CN" w:bidi="ar"/>
        </w:rPr>
        <w:t>计划</w:t>
      </w:r>
      <w:r>
        <w:rPr>
          <w:rFonts w:hint="eastAsia" w:ascii="宋体" w:hAnsi="宋体" w:cs="宋体"/>
          <w:color w:val="auto"/>
          <w:kern w:val="0"/>
          <w:sz w:val="24"/>
          <w:highlight w:val="none"/>
          <w:lang w:bidi="ar"/>
        </w:rPr>
        <w:t>开工日期：</w:t>
      </w:r>
      <w:r>
        <w:rPr>
          <w:rFonts w:hint="eastAsia" w:ascii="宋体" w:hAnsi="宋体" w:cs="宋体"/>
          <w:color w:val="auto"/>
          <w:kern w:val="0"/>
          <w:sz w:val="24"/>
          <w:highlight w:val="none"/>
          <w:u w:val="single"/>
          <w:lang w:bidi="ar"/>
        </w:rPr>
        <w:t xml:space="preserve">      年   月   日</w:t>
      </w:r>
      <w:r>
        <w:rPr>
          <w:rFonts w:hint="eastAsia" w:ascii="宋体" w:hAnsi="宋体" w:cs="宋体"/>
          <w:color w:val="auto"/>
          <w:kern w:val="0"/>
          <w:sz w:val="24"/>
          <w:highlight w:val="none"/>
          <w:lang w:bidi="ar"/>
        </w:rPr>
        <w:t xml:space="preserve">。                 </w:t>
      </w:r>
    </w:p>
    <w:p w14:paraId="2AA4F43C">
      <w:pPr>
        <w:keepNext w:val="0"/>
        <w:keepLines w:val="0"/>
        <w:pageBreakBefore w:val="0"/>
        <w:widowControl/>
        <w:kinsoku w:val="0"/>
        <w:wordWrap/>
        <w:overflowPunct/>
        <w:topLinePunct w:val="0"/>
        <w:autoSpaceDE w:val="0"/>
        <w:autoSpaceDN w:val="0"/>
        <w:bidi w:val="0"/>
        <w:adjustRightInd w:val="0"/>
        <w:snapToGrid w:val="0"/>
        <w:spacing w:line="360" w:lineRule="auto"/>
        <w:ind w:firstLine="840" w:firstLineChars="350"/>
        <w:textAlignment w:val="baseline"/>
        <w:rPr>
          <w:rFonts w:ascii="宋体" w:hAnsi="宋体" w:cs="宋体"/>
          <w:color w:val="auto"/>
          <w:sz w:val="24"/>
          <w:highlight w:val="none"/>
        </w:rPr>
      </w:pPr>
      <w:r>
        <w:rPr>
          <w:rFonts w:hint="eastAsia" w:ascii="宋体" w:hAnsi="宋体" w:eastAsia="宋体" w:cs="宋体"/>
          <w:color w:val="auto"/>
          <w:kern w:val="0"/>
          <w:sz w:val="24"/>
          <w:highlight w:val="none"/>
          <w:lang w:val="en-US" w:eastAsia="zh-CN" w:bidi="ar"/>
        </w:rPr>
        <w:t>计划</w:t>
      </w:r>
      <w:r>
        <w:rPr>
          <w:rFonts w:hint="eastAsia" w:ascii="宋体" w:hAnsi="宋体" w:cs="宋体"/>
          <w:color w:val="auto"/>
          <w:kern w:val="0"/>
          <w:sz w:val="24"/>
          <w:highlight w:val="none"/>
          <w:lang w:bidi="ar"/>
        </w:rPr>
        <w:t>竣工日期：</w:t>
      </w:r>
      <w:r>
        <w:rPr>
          <w:rFonts w:hint="eastAsia" w:ascii="宋体" w:hAnsi="宋体" w:cs="宋体"/>
          <w:color w:val="auto"/>
          <w:kern w:val="0"/>
          <w:sz w:val="24"/>
          <w:highlight w:val="none"/>
          <w:u w:val="single"/>
          <w:lang w:bidi="ar"/>
        </w:rPr>
        <w:t xml:space="preserve">      年   月   日</w:t>
      </w:r>
      <w:r>
        <w:rPr>
          <w:rFonts w:hint="eastAsia" w:ascii="宋体" w:hAnsi="宋体" w:cs="宋体"/>
          <w:color w:val="auto"/>
          <w:kern w:val="0"/>
          <w:sz w:val="24"/>
          <w:highlight w:val="none"/>
          <w:lang w:bidi="ar"/>
        </w:rPr>
        <w:t xml:space="preserve">。        </w:t>
      </w:r>
    </w:p>
    <w:p w14:paraId="42381EDC">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360" w:lineRule="auto"/>
        <w:ind w:left="0" w:leftChars="0" w:firstLine="540" w:firstLineChars="0"/>
        <w:textAlignment w:val="baseline"/>
        <w:rPr>
          <w:rFonts w:ascii="宋体" w:hAnsi="宋体" w:cs="宋体"/>
          <w:color w:val="auto"/>
          <w:kern w:val="0"/>
          <w:sz w:val="24"/>
          <w:highlight w:val="none"/>
          <w:lang w:bidi="ar"/>
        </w:rPr>
      </w:pPr>
      <w:r>
        <w:rPr>
          <w:rFonts w:hint="default" w:ascii="Times New Roman" w:hAnsi="Times New Roman" w:eastAsia="Arial" w:cs="Times New Roman"/>
          <w:snapToGrid w:val="0"/>
          <w:color w:val="auto"/>
          <w:kern w:val="0"/>
          <w:sz w:val="24"/>
          <w:szCs w:val="21"/>
          <w:highlight w:val="none"/>
          <w:lang w:val="en-US" w:eastAsia="zh-CN" w:bidi="ar"/>
        </w:rPr>
        <w:t>四、</w:t>
      </w:r>
      <w:r>
        <w:rPr>
          <w:rFonts w:hint="eastAsia" w:ascii="宋体" w:hAnsi="宋体" w:eastAsia="宋体" w:cs="宋体"/>
          <w:color w:val="auto"/>
          <w:kern w:val="0"/>
          <w:sz w:val="24"/>
          <w:highlight w:val="none"/>
          <w:lang w:eastAsia="zh-CN" w:bidi="ar"/>
        </w:rPr>
        <w:t>质量要求：合格，具体以甲方要求为准，须符合国家相关规定及标准。</w:t>
      </w:r>
    </w:p>
    <w:p w14:paraId="2B38CEBF">
      <w:pPr>
        <w:keepNext w:val="0"/>
        <w:keepLines w:val="0"/>
        <w:pageBreakBefore w:val="0"/>
        <w:widowControl w:val="0"/>
        <w:numPr>
          <w:ilvl w:val="0"/>
          <w:numId w:val="0"/>
        </w:numPr>
        <w:tabs>
          <w:tab w:val="left" w:pos="0"/>
        </w:tabs>
        <w:kinsoku w:val="0"/>
        <w:wordWrap/>
        <w:overflowPunct/>
        <w:topLinePunct w:val="0"/>
        <w:autoSpaceDE w:val="0"/>
        <w:autoSpaceDN w:val="0"/>
        <w:bidi w:val="0"/>
        <w:adjustRightInd w:val="0"/>
        <w:snapToGrid w:val="0"/>
        <w:spacing w:line="360" w:lineRule="auto"/>
        <w:ind w:left="0" w:leftChars="0" w:firstLine="539" w:firstLineChars="0"/>
        <w:textAlignment w:val="baseline"/>
        <w:rPr>
          <w:rFonts w:ascii="宋体" w:hAnsi="宋体" w:cs="宋体"/>
          <w:color w:val="auto"/>
          <w:kern w:val="0"/>
          <w:sz w:val="24"/>
          <w:highlight w:val="none"/>
          <w:lang w:bidi="ar"/>
        </w:rPr>
      </w:pPr>
      <w:r>
        <w:rPr>
          <w:rFonts w:hint="default" w:ascii="Times New Roman" w:hAnsi="Times New Roman" w:eastAsia="Arial" w:cs="Times New Roman"/>
          <w:snapToGrid w:val="0"/>
          <w:color w:val="auto"/>
          <w:kern w:val="0"/>
          <w:sz w:val="24"/>
          <w:szCs w:val="21"/>
          <w:highlight w:val="none"/>
          <w:lang w:val="en-US" w:eastAsia="zh-CN" w:bidi="ar"/>
        </w:rPr>
        <w:t>五、</w:t>
      </w:r>
      <w:r>
        <w:rPr>
          <w:rFonts w:hint="eastAsia" w:ascii="宋体" w:hAnsi="宋体" w:cs="宋体"/>
          <w:color w:val="auto"/>
          <w:kern w:val="0"/>
          <w:sz w:val="24"/>
          <w:highlight w:val="none"/>
          <w:lang w:bidi="ar"/>
        </w:rPr>
        <w:t>项目内容：</w:t>
      </w:r>
      <w:r>
        <w:rPr>
          <w:rFonts w:hint="eastAsia" w:ascii="宋体" w:hAnsi="宋体" w:eastAsia="宋体" w:cs="宋体"/>
          <w:color w:val="auto"/>
          <w:kern w:val="0"/>
          <w:sz w:val="24"/>
          <w:highlight w:val="none"/>
          <w:lang w:eastAsia="zh-CN" w:bidi="ar"/>
        </w:rPr>
        <w:t>如东县洋口镇洋口村建造“共享菜园”项目</w:t>
      </w:r>
      <w:r>
        <w:rPr>
          <w:rFonts w:hint="eastAsia" w:ascii="宋体" w:hAnsi="宋体" w:cs="宋体"/>
          <w:color w:val="auto"/>
          <w:kern w:val="0"/>
          <w:sz w:val="24"/>
          <w:highlight w:val="none"/>
          <w:lang w:bidi="ar"/>
        </w:rPr>
        <w:t>内容为工程量清单中的内容，现场实地勘察及现场答疑所含的全部内容，以及为完成上述内容所必须的包括但不限于附属工程、临时设施工程费（包含脚手架费用）、安全（含保险费）及防护措施费、施工现场清理及垃圾清运费用、材料、劳务、质保期维修费及税、安全费等的全部费用。</w:t>
      </w:r>
    </w:p>
    <w:p w14:paraId="4032AC4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cs="宋体"/>
          <w:color w:val="auto"/>
          <w:sz w:val="24"/>
          <w:highlight w:val="none"/>
        </w:rPr>
      </w:pPr>
      <w:r>
        <w:rPr>
          <w:rFonts w:hint="default" w:ascii="Times New Roman" w:hAnsi="Times New Roman" w:eastAsia="Arial" w:cs="Times New Roman"/>
          <w:snapToGrid w:val="0"/>
          <w:color w:val="auto"/>
          <w:sz w:val="24"/>
          <w:szCs w:val="21"/>
          <w:highlight w:val="none"/>
          <w:lang w:val="en-US" w:eastAsia="zh-CN" w:bidi="ar-SA"/>
        </w:rPr>
        <w:t>六、</w:t>
      </w:r>
      <w:r>
        <w:rPr>
          <w:rFonts w:hint="eastAsia" w:ascii="宋体" w:hAnsi="宋体" w:cs="宋体"/>
          <w:color w:val="auto"/>
          <w:kern w:val="0"/>
          <w:sz w:val="24"/>
          <w:highlight w:val="none"/>
          <w:lang w:bidi="ar"/>
        </w:rPr>
        <w:t>乙方签订合同时须向甲方缴纳工程施工中标价的</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%作为履约保证金，必须交到甲方指定账户【开户名：</w:t>
      </w:r>
      <w:r>
        <w:rPr>
          <w:rFonts w:hint="eastAsia" w:ascii="宋体" w:hAnsi="宋体" w:cs="宋体"/>
          <w:color w:val="auto"/>
          <w:kern w:val="0"/>
          <w:sz w:val="24"/>
          <w:highlight w:val="none"/>
          <w:lang w:eastAsia="zh-CN" w:bidi="ar"/>
        </w:rPr>
        <w:t>如东县洋口镇洋口村股份经济合作社</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val="en-US" w:eastAsia="zh-CN" w:bidi="ar"/>
        </w:rPr>
        <w:t>开户名：如东县洋口镇洋口村股份经济合作社；开户行：江苏如东农村商业银行股份有限公司洋口支行</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履约保证金在工程完工验收合格后</w:t>
      </w:r>
      <w:r>
        <w:rPr>
          <w:rFonts w:hint="eastAsia" w:ascii="宋体" w:hAnsi="宋体" w:cs="宋体"/>
          <w:color w:val="auto"/>
          <w:kern w:val="0"/>
          <w:sz w:val="24"/>
          <w:highlight w:val="none"/>
          <w:lang w:val="en-US" w:eastAsia="zh-CN" w:bidi="ar"/>
        </w:rPr>
        <w:t>30日内</w:t>
      </w:r>
      <w:r>
        <w:rPr>
          <w:rFonts w:hint="eastAsia" w:ascii="宋体" w:hAnsi="宋体" w:cs="宋体"/>
          <w:color w:val="auto"/>
          <w:kern w:val="0"/>
          <w:sz w:val="24"/>
          <w:highlight w:val="none"/>
          <w:lang w:bidi="ar"/>
        </w:rPr>
        <w:t>无违约行</w:t>
      </w:r>
      <w:r>
        <w:rPr>
          <w:rFonts w:hint="eastAsia" w:ascii="宋体" w:hAnsi="宋体" w:cs="宋体"/>
          <w:color w:val="auto"/>
          <w:kern w:val="0"/>
          <w:sz w:val="24"/>
          <w:highlight w:val="none"/>
          <w:lang w:val="en-US" w:eastAsia="zh-CN" w:bidi="ar"/>
        </w:rPr>
        <w:t>或</w:t>
      </w:r>
      <w:r>
        <w:rPr>
          <w:rFonts w:hint="eastAsia" w:ascii="宋体" w:hAnsi="宋体" w:cs="宋体"/>
          <w:color w:val="auto"/>
          <w:kern w:val="0"/>
          <w:sz w:val="24"/>
          <w:highlight w:val="none"/>
          <w:lang w:bidi="ar"/>
        </w:rPr>
        <w:t>及违约行为已妥处的情况下全额退还。乙方保证在合同履行期间及时足额补足金额。</w:t>
      </w:r>
    </w:p>
    <w:p w14:paraId="1EC55182">
      <w:pPr>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360" w:lineRule="auto"/>
        <w:ind w:left="0" w:leftChars="0" w:firstLine="540" w:firstLineChars="0"/>
        <w:textAlignment w:val="baseline"/>
        <w:rPr>
          <w:rFonts w:ascii="宋体" w:hAnsi="宋体" w:cs="宋体"/>
          <w:color w:val="auto"/>
          <w:sz w:val="24"/>
          <w:highlight w:val="none"/>
        </w:rPr>
      </w:pPr>
      <w:r>
        <w:rPr>
          <w:rFonts w:hint="default" w:ascii="Times New Roman" w:hAnsi="Times New Roman" w:eastAsia="Arial" w:cs="Times New Roman"/>
          <w:snapToGrid w:val="0"/>
          <w:color w:val="auto"/>
          <w:sz w:val="24"/>
          <w:szCs w:val="21"/>
          <w:highlight w:val="none"/>
          <w:lang w:val="en-US" w:eastAsia="zh-CN" w:bidi="ar-SA"/>
        </w:rPr>
        <w:t>七、</w:t>
      </w:r>
      <w:r>
        <w:rPr>
          <w:rFonts w:hint="eastAsia" w:ascii="宋体" w:hAnsi="宋体" w:cs="宋体"/>
          <w:color w:val="auto"/>
          <w:kern w:val="0"/>
          <w:sz w:val="24"/>
          <w:highlight w:val="none"/>
          <w:lang w:bidi="ar"/>
        </w:rPr>
        <w:t>工程结算及调整价款方式</w:t>
      </w:r>
    </w:p>
    <w:p w14:paraId="1FE497A0">
      <w:pPr>
        <w:keepNext w:val="0"/>
        <w:keepLines w:val="0"/>
        <w:pageBreakBefore w:val="0"/>
        <w:widowControl/>
        <w:kinsoku w:val="0"/>
        <w:wordWrap/>
        <w:overflowPunct/>
        <w:topLinePunct w:val="0"/>
        <w:autoSpaceDE w:val="0"/>
        <w:autoSpaceDN w:val="0"/>
        <w:bidi w:val="0"/>
        <w:adjustRightInd w:val="0"/>
        <w:snapToGrid w:val="0"/>
        <w:spacing w:line="360" w:lineRule="auto"/>
        <w:ind w:firstLine="470" w:firstLineChars="196"/>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本工程采用固定单价方式结算，乙方报价时应充分考虑施工期间各类建材的市场风险。量的风险由甲方承担，价的风险由乙方承担。结算时，成交单价不变，工程量以实际完成的合格工程量结算。</w:t>
      </w:r>
    </w:p>
    <w:p w14:paraId="6DB55717">
      <w:pPr>
        <w:keepNext w:val="0"/>
        <w:keepLines w:val="0"/>
        <w:pageBreakBefore w:val="0"/>
        <w:widowControl/>
        <w:kinsoku w:val="0"/>
        <w:wordWrap/>
        <w:overflowPunct/>
        <w:topLinePunct w:val="0"/>
        <w:autoSpaceDE w:val="0"/>
        <w:autoSpaceDN w:val="0"/>
        <w:bidi w:val="0"/>
        <w:adjustRightInd w:val="0"/>
        <w:snapToGrid w:val="0"/>
        <w:spacing w:line="360" w:lineRule="auto"/>
        <w:ind w:firstLine="470" w:firstLineChars="196"/>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八、工程地点：如东县洋口镇</w:t>
      </w:r>
      <w:r>
        <w:rPr>
          <w:rFonts w:hint="eastAsia" w:ascii="宋体" w:hAnsi="宋体" w:cs="宋体"/>
          <w:color w:val="auto"/>
          <w:sz w:val="24"/>
          <w:highlight w:val="none"/>
        </w:rPr>
        <w:t>，以甲方要求为准</w:t>
      </w:r>
      <w:r>
        <w:rPr>
          <w:rFonts w:hint="eastAsia" w:ascii="宋体" w:hAnsi="宋体" w:cs="宋体"/>
          <w:color w:val="auto"/>
          <w:kern w:val="0"/>
          <w:sz w:val="24"/>
          <w:highlight w:val="none"/>
          <w:lang w:bidi="ar"/>
        </w:rPr>
        <w:t>。</w:t>
      </w:r>
    </w:p>
    <w:p w14:paraId="36381DE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九、验收：本项目结束后由甲方按规定组织验收，验收合格后签发验收单，乙方要根据甲方的要求出具完整的竣工验收资料两套。如双方在合同有效期内对本项目质量问题发生争议，以有权鉴定部门出具的鉴定结果为准。</w:t>
      </w:r>
    </w:p>
    <w:p w14:paraId="3FCD09D5">
      <w:pPr>
        <w:snapToGrid w:val="0"/>
        <w:spacing w:line="360" w:lineRule="auto"/>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cs="宋体"/>
          <w:color w:val="auto"/>
          <w:kern w:val="0"/>
          <w:sz w:val="24"/>
          <w:highlight w:val="none"/>
          <w:lang w:bidi="ar"/>
        </w:rPr>
        <w:t>十、付款：</w:t>
      </w:r>
      <w:r>
        <w:rPr>
          <w:rFonts w:hint="eastAsia" w:ascii="宋体" w:hAnsi="宋体" w:cs="宋体"/>
          <w:sz w:val="24"/>
          <w:highlight w:val="none"/>
        </w:rPr>
        <w:t>工程竣工验收合格后支付合同价的40%，工程竣工验收满一年且审计结束后支付至审定价的70%，余款待2年质保期满且无质量问题后一次性付清</w:t>
      </w:r>
      <w:r>
        <w:rPr>
          <w:rFonts w:hint="eastAsia" w:ascii="宋体" w:hAnsi="宋体" w:cs="宋体"/>
          <w:sz w:val="24"/>
          <w:highlight w:val="none"/>
          <w:lang w:eastAsia="zh-CN"/>
        </w:rPr>
        <w:t>【</w:t>
      </w:r>
      <w:r>
        <w:rPr>
          <w:rFonts w:hint="eastAsia" w:ascii="宋体" w:hAnsi="宋体" w:cs="宋体"/>
          <w:sz w:val="24"/>
          <w:highlight w:val="none"/>
        </w:rPr>
        <w:t>质保期2年，自工程竣工验收合格之日起计算</w:t>
      </w:r>
      <w:r>
        <w:rPr>
          <w:rFonts w:hint="eastAsia" w:ascii="宋体" w:hAnsi="宋体" w:cs="宋体"/>
          <w:sz w:val="24"/>
          <w:highlight w:val="none"/>
          <w:lang w:eastAsia="zh-CN"/>
        </w:rPr>
        <w:t>】</w:t>
      </w:r>
    </w:p>
    <w:p w14:paraId="6977DA64">
      <w:pPr>
        <w:keepNext w:val="0"/>
        <w:keepLines w:val="0"/>
        <w:pageBreakBefore w:val="0"/>
        <w:widowControl/>
        <w:kinsoku w:val="0"/>
        <w:wordWrap/>
        <w:overflowPunct/>
        <w:topLinePunct w:val="0"/>
        <w:autoSpaceDE w:val="0"/>
        <w:autoSpaceDN w:val="0"/>
        <w:bidi w:val="0"/>
        <w:adjustRightInd w:val="0"/>
        <w:snapToGrid w:val="0"/>
        <w:spacing w:line="360" w:lineRule="auto"/>
        <w:ind w:firstLine="477" w:firstLineChars="199"/>
        <w:textAlignment w:val="baseline"/>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付款：乙方凭甲方审核的合同、验收单（经验收合格）、审定单及增值税发票向</w:t>
      </w:r>
      <w:r>
        <w:rPr>
          <w:rFonts w:hint="eastAsia" w:ascii="宋体" w:hAnsi="宋体" w:eastAsia="宋体" w:cs="宋体"/>
          <w:color w:val="auto"/>
          <w:kern w:val="0"/>
          <w:sz w:val="24"/>
          <w:highlight w:val="none"/>
          <w:lang w:eastAsia="zh-CN" w:bidi="ar"/>
        </w:rPr>
        <w:t>如东县洋口镇洋口村股份经济合作社</w:t>
      </w:r>
      <w:r>
        <w:rPr>
          <w:rFonts w:hint="eastAsia" w:ascii="宋体" w:hAnsi="宋体" w:cs="宋体"/>
          <w:color w:val="auto"/>
          <w:kern w:val="0"/>
          <w:sz w:val="24"/>
          <w:highlight w:val="none"/>
          <w:lang w:bidi="ar"/>
        </w:rPr>
        <w:t>按规定进行资金结算，工程款仅给付至乙方指定账户【开户名：</w:t>
      </w:r>
    </w:p>
    <w:p w14:paraId="65187DB3">
      <w:pPr>
        <w:keepNext w:val="0"/>
        <w:keepLines w:val="0"/>
        <w:pageBreakBefore w:val="0"/>
        <w:widowControl/>
        <w:kinsoku w:val="0"/>
        <w:wordWrap/>
        <w:overflowPunct/>
        <w:topLinePunct w:val="0"/>
        <w:autoSpaceDE w:val="0"/>
        <w:autoSpaceDN w:val="0"/>
        <w:bidi w:val="0"/>
        <w:adjustRightInd w:val="0"/>
        <w:snapToGrid w:val="0"/>
        <w:spacing w:line="360" w:lineRule="auto"/>
        <w:ind w:firstLine="477" w:firstLineChars="199"/>
        <w:textAlignment w:val="baseline"/>
        <w:rPr>
          <w:rFonts w:hint="default" w:ascii="宋体" w:hAnsi="宋体" w:eastAsia="宋体" w:cs="宋体"/>
          <w:b w:val="0"/>
          <w:bCs w:val="0"/>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 xml:space="preserve">                  ；</w:t>
      </w:r>
      <w:r>
        <w:rPr>
          <w:rFonts w:hint="eastAsia" w:ascii="宋体" w:hAnsi="宋体" w:cs="宋体"/>
          <w:color w:val="auto"/>
          <w:kern w:val="0"/>
          <w:sz w:val="24"/>
          <w:highlight w:val="none"/>
          <w:lang w:bidi="ar"/>
        </w:rPr>
        <w:t xml:space="preserve">账号： </w:t>
      </w:r>
      <w:r>
        <w:rPr>
          <w:rFonts w:ascii="宋体" w:hAnsi="宋体" w:cs="宋体"/>
          <w:color w:val="auto"/>
          <w:kern w:val="0"/>
          <w:sz w:val="24"/>
          <w:highlight w:val="none"/>
          <w:lang w:bidi="ar"/>
        </w:rPr>
        <w:t xml:space="preserve"> </w:t>
      </w:r>
      <w:r>
        <w:rPr>
          <w:rFonts w:hint="eastAsia" w:ascii="宋体" w:hAnsi="宋体" w:eastAsia="宋体" w:cs="宋体"/>
          <w:color w:val="auto"/>
          <w:kern w:val="0"/>
          <w:sz w:val="24"/>
          <w:highlight w:val="none"/>
          <w:lang w:val="en-US" w:eastAsia="zh-CN" w:bidi="ar"/>
        </w:rPr>
        <w:t xml:space="preserve">                ；</w:t>
      </w:r>
      <w:r>
        <w:rPr>
          <w:rFonts w:hint="eastAsia" w:ascii="宋体" w:hAnsi="宋体" w:cs="宋体"/>
          <w:color w:val="auto"/>
          <w:kern w:val="0"/>
          <w:sz w:val="24"/>
          <w:highlight w:val="none"/>
          <w:lang w:bidi="ar"/>
        </w:rPr>
        <w:t xml:space="preserve">开户行： </w:t>
      </w:r>
      <w:r>
        <w:rPr>
          <w:rFonts w:hint="eastAsia" w:ascii="宋体" w:hAnsi="宋体" w:eastAsia="宋体" w:cs="宋体"/>
          <w:color w:val="auto"/>
          <w:kern w:val="0"/>
          <w:sz w:val="24"/>
          <w:highlight w:val="none"/>
          <w:lang w:val="en-US" w:eastAsia="zh-CN" w:bidi="ar"/>
        </w:rPr>
        <w:t xml:space="preserve">              </w:t>
      </w:r>
      <w:r>
        <w:rPr>
          <w:rFonts w:ascii="宋体" w:hAnsi="宋体" w:cs="宋体"/>
          <w:color w:val="auto"/>
          <w:kern w:val="0"/>
          <w:sz w:val="24"/>
          <w:highlight w:val="none"/>
          <w:lang w:bidi="ar"/>
        </w:rPr>
        <w:t xml:space="preserve"> </w:t>
      </w:r>
      <w:r>
        <w:rPr>
          <w:rFonts w:hint="eastAsia" w:ascii="宋体" w:hAnsi="宋体" w:cs="宋体"/>
          <w:color w:val="auto"/>
          <w:kern w:val="0"/>
          <w:sz w:val="24"/>
          <w:highlight w:val="none"/>
          <w:lang w:bidi="ar"/>
        </w:rPr>
        <w:t>】。</w:t>
      </w:r>
      <w:r>
        <w:rPr>
          <w:rFonts w:hint="eastAsia" w:ascii="宋体" w:hAnsi="宋体" w:eastAsia="宋体" w:cs="宋体"/>
          <w:b w:val="0"/>
          <w:bCs w:val="0"/>
          <w:color w:val="auto"/>
          <w:kern w:val="0"/>
          <w:sz w:val="24"/>
          <w:highlight w:val="none"/>
          <w:lang w:val="en-US" w:eastAsia="zh-CN" w:bidi="ar"/>
        </w:rPr>
        <w:t>乙方如不提供增值税发票，甲方有权拒绝付款。</w:t>
      </w:r>
    </w:p>
    <w:p w14:paraId="1C83C476">
      <w:pPr>
        <w:keepNext w:val="0"/>
        <w:keepLines w:val="0"/>
        <w:pageBreakBefore w:val="0"/>
        <w:widowControl/>
        <w:kinsoku w:val="0"/>
        <w:wordWrap/>
        <w:overflowPunct/>
        <w:topLinePunct w:val="0"/>
        <w:autoSpaceDE w:val="0"/>
        <w:autoSpaceDN w:val="0"/>
        <w:bidi w:val="0"/>
        <w:adjustRightInd w:val="0"/>
        <w:snapToGrid w:val="0"/>
        <w:spacing w:line="360" w:lineRule="auto"/>
        <w:ind w:firstLine="477" w:firstLineChars="199"/>
        <w:textAlignment w:val="baseline"/>
        <w:rPr>
          <w:rFonts w:ascii="宋体" w:hAnsi="宋体" w:cs="宋体"/>
          <w:color w:val="auto"/>
          <w:kern w:val="0"/>
          <w:sz w:val="24"/>
          <w:highlight w:val="none"/>
          <w:lang w:bidi="ar"/>
        </w:rPr>
      </w:pPr>
      <w:r>
        <w:rPr>
          <w:rFonts w:ascii="宋体" w:hAnsi="宋体" w:cs="宋体"/>
          <w:color w:val="auto"/>
          <w:kern w:val="0"/>
          <w:sz w:val="24"/>
          <w:highlight w:val="none"/>
          <w:lang w:bidi="ar"/>
        </w:rPr>
        <w:t>乙方应当如实提供送审材料，如结算资料出现少报、漏报的情况，视为乙方对甲方的让利优惠。</w:t>
      </w:r>
    </w:p>
    <w:p w14:paraId="53BCCA57">
      <w:pPr>
        <w:keepNext w:val="0"/>
        <w:keepLines w:val="0"/>
        <w:pageBreakBefore w:val="0"/>
        <w:widowControl/>
        <w:kinsoku w:val="0"/>
        <w:wordWrap/>
        <w:overflowPunct/>
        <w:topLinePunct w:val="0"/>
        <w:autoSpaceDE w:val="0"/>
        <w:autoSpaceDN w:val="0"/>
        <w:bidi w:val="0"/>
        <w:adjustRightInd w:val="0"/>
        <w:snapToGrid w:val="0"/>
        <w:spacing w:line="360" w:lineRule="auto"/>
        <w:ind w:firstLine="477" w:firstLineChars="199"/>
        <w:textAlignment w:val="baseline"/>
        <w:rPr>
          <w:rFonts w:ascii="宋体" w:hAnsi="宋体" w:cs="宋体"/>
          <w:b w:val="0"/>
          <w:bCs w:val="0"/>
          <w:color w:val="auto"/>
          <w:kern w:val="0"/>
          <w:sz w:val="24"/>
          <w:highlight w:val="none"/>
          <w:lang w:bidi="ar"/>
        </w:rPr>
      </w:pPr>
      <w:r>
        <w:rPr>
          <w:rFonts w:ascii="宋体" w:hAnsi="宋体" w:cs="宋体"/>
          <w:b w:val="0"/>
          <w:bCs w:val="0"/>
          <w:color w:val="auto"/>
          <w:kern w:val="0"/>
          <w:sz w:val="24"/>
          <w:highlight w:val="none"/>
          <w:lang w:bidi="ar"/>
        </w:rPr>
        <w:t>①如乙方工程结算送审价与审计价的差额不超过10%，则审计费由甲方承担；</w:t>
      </w:r>
    </w:p>
    <w:p w14:paraId="7F39B121">
      <w:pPr>
        <w:keepNext w:val="0"/>
        <w:keepLines w:val="0"/>
        <w:pageBreakBefore w:val="0"/>
        <w:widowControl/>
        <w:kinsoku w:val="0"/>
        <w:wordWrap/>
        <w:overflowPunct/>
        <w:topLinePunct w:val="0"/>
        <w:autoSpaceDE w:val="0"/>
        <w:autoSpaceDN w:val="0"/>
        <w:bidi w:val="0"/>
        <w:adjustRightInd w:val="0"/>
        <w:snapToGrid w:val="0"/>
        <w:spacing w:line="360" w:lineRule="auto"/>
        <w:ind w:firstLine="477" w:firstLineChars="199"/>
        <w:textAlignment w:val="baseline"/>
        <w:rPr>
          <w:b w:val="0"/>
          <w:bCs w:val="0"/>
          <w:color w:val="auto"/>
          <w:highlight w:val="none"/>
        </w:rPr>
      </w:pPr>
      <w:r>
        <w:rPr>
          <w:rFonts w:ascii="宋体" w:hAnsi="宋体" w:cs="宋体"/>
          <w:b w:val="0"/>
          <w:bCs w:val="0"/>
          <w:color w:val="auto"/>
          <w:kern w:val="0"/>
          <w:sz w:val="24"/>
          <w:highlight w:val="none"/>
          <w:lang w:bidi="ar"/>
        </w:rPr>
        <w:t>②如乙方工程结算送审价与审计价的差额超过10%，则所有审计费由乙方承担。</w:t>
      </w:r>
    </w:p>
    <w:p w14:paraId="2EB6468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十一、违约责任：任何一方违约,均须依照下列约定向对方支付违约金。</w:t>
      </w:r>
    </w:p>
    <w:p w14:paraId="37644A4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1、在本协议履行过程中，如工程不合格或工期逾期时,或者不履行或逾期履行保修义务，</w:t>
      </w:r>
      <w:r>
        <w:rPr>
          <w:rFonts w:hint="eastAsia" w:ascii="宋体" w:hAnsi="宋体" w:cs="宋体"/>
          <w:color w:val="auto"/>
          <w:sz w:val="24"/>
          <w:highlight w:val="none"/>
        </w:rPr>
        <w:t>或者隐蔽工程未经甲方及监理验收确认的</w:t>
      </w:r>
      <w:r>
        <w:rPr>
          <w:rFonts w:hint="eastAsia" w:ascii="宋体" w:hAnsi="宋体" w:cs="宋体"/>
          <w:color w:val="auto"/>
          <w:kern w:val="0"/>
          <w:sz w:val="24"/>
          <w:highlight w:val="none"/>
          <w:lang w:bidi="ar"/>
        </w:rPr>
        <w:t>，甲方有权解除协议</w:t>
      </w:r>
      <w:r>
        <w:rPr>
          <w:rFonts w:hint="eastAsia" w:ascii="宋体" w:hAnsi="宋体" w:cs="宋体"/>
          <w:color w:val="auto"/>
          <w:sz w:val="24"/>
          <w:highlight w:val="none"/>
        </w:rPr>
        <w:t>且不予支付任何费用</w:t>
      </w:r>
      <w:r>
        <w:rPr>
          <w:rFonts w:hint="eastAsia" w:ascii="宋体" w:hAnsi="宋体" w:cs="宋体"/>
          <w:color w:val="auto"/>
          <w:kern w:val="0"/>
          <w:sz w:val="24"/>
          <w:highlight w:val="none"/>
          <w:lang w:bidi="ar"/>
        </w:rPr>
        <w:t>，并由乙方向甲方支付协议总价款</w:t>
      </w:r>
      <w:r>
        <w:rPr>
          <w:rFonts w:hint="eastAsia" w:ascii="宋体" w:hAnsi="宋体" w:eastAsia="宋体" w:cs="宋体"/>
          <w:color w:val="auto"/>
          <w:kern w:val="0"/>
          <w:sz w:val="24"/>
          <w:highlight w:val="none"/>
          <w:lang w:val="en-US" w:eastAsia="zh-CN" w:bidi="ar"/>
        </w:rPr>
        <w:t>10</w:t>
      </w:r>
      <w:r>
        <w:rPr>
          <w:rFonts w:hint="eastAsia" w:ascii="宋体" w:hAnsi="宋体" w:cs="宋体"/>
          <w:color w:val="auto"/>
          <w:kern w:val="0"/>
          <w:sz w:val="24"/>
          <w:highlight w:val="none"/>
          <w:lang w:bidi="ar"/>
        </w:rPr>
        <w:t xml:space="preserve">%的违约金，如给甲方造成的损失包括但不限于工程返工产生的费用、工程进度延期等，还应赔偿甲方的全部损失。 </w:t>
      </w:r>
    </w:p>
    <w:p w14:paraId="2E35CAC2">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sz w:val="24"/>
          <w:highlight w:val="none"/>
        </w:rPr>
        <w:t>甲乙双方约定乙方应承担违约责任的其他情形：</w:t>
      </w:r>
    </w:p>
    <w:p w14:paraId="218B6FA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cs="宋体"/>
          <w:color w:val="auto"/>
          <w:sz w:val="24"/>
          <w:highlight w:val="none"/>
        </w:rPr>
      </w:pPr>
      <w:r>
        <w:rPr>
          <w:rFonts w:ascii="宋体" w:hAnsi="宋体" w:eastAsia="Arial" w:cs="宋体"/>
          <w:snapToGrid w:val="0"/>
          <w:color w:val="auto"/>
          <w:sz w:val="24"/>
          <w:szCs w:val="21"/>
          <w:highlight w:val="none"/>
          <w:lang w:val="en-US" w:eastAsia="zh-CN" w:bidi="ar-SA"/>
        </w:rPr>
        <w:t>（1）</w:t>
      </w:r>
      <w:r>
        <w:rPr>
          <w:rFonts w:hint="eastAsia" w:ascii="宋体" w:hAnsi="宋体" w:cs="宋体"/>
          <w:color w:val="auto"/>
          <w:sz w:val="24"/>
          <w:highlight w:val="none"/>
        </w:rPr>
        <w:t>乙方投标书中明确的项目经理及项目技术负责人不可更换（甲方要求更换的除外）且必须常驻现场，若无正当理由连续24小时不在工地现场，且未经甲方或监理书面批准，视为乙方违约，并按每次</w:t>
      </w:r>
      <w:r>
        <w:rPr>
          <w:rFonts w:hint="eastAsia" w:ascii="宋体" w:hAnsi="宋体" w:eastAsia="宋体" w:cs="宋体"/>
          <w:color w:val="auto"/>
          <w:sz w:val="24"/>
          <w:highlight w:val="none"/>
          <w:lang w:val="en-US" w:eastAsia="zh-CN"/>
        </w:rPr>
        <w:t>5</w:t>
      </w:r>
      <w:r>
        <w:rPr>
          <w:rFonts w:hint="eastAsia" w:ascii="宋体" w:hAnsi="宋体" w:cs="宋体"/>
          <w:color w:val="auto"/>
          <w:sz w:val="24"/>
          <w:highlight w:val="none"/>
        </w:rPr>
        <w:t>00元人民币向甲方支付违约金，违约金从工程进度款或履约保证金中扣除；若连续２天或者工期内累计３天不在现场，甲方有权解除协议，乙方按协议总价款的</w:t>
      </w:r>
      <w:r>
        <w:rPr>
          <w:rFonts w:hint="eastAsia" w:ascii="宋体" w:hAnsi="宋体" w:eastAsia="宋体" w:cs="宋体"/>
          <w:color w:val="auto"/>
          <w:sz w:val="24"/>
          <w:highlight w:val="none"/>
          <w:lang w:val="en-US" w:eastAsia="zh-CN"/>
        </w:rPr>
        <w:t>5</w:t>
      </w:r>
      <w:r>
        <w:rPr>
          <w:rFonts w:hint="eastAsia" w:ascii="宋体" w:hAnsi="宋体" w:cs="宋体"/>
          <w:color w:val="auto"/>
          <w:sz w:val="24"/>
          <w:highlight w:val="none"/>
        </w:rPr>
        <w:t>%支付违约金，给甲方造成损失的，还应由乙方承担因此造成的一切损失。</w:t>
      </w:r>
    </w:p>
    <w:p w14:paraId="28BA71D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cs="宋体"/>
          <w:color w:val="auto"/>
          <w:sz w:val="24"/>
          <w:highlight w:val="none"/>
        </w:rPr>
      </w:pPr>
      <w:r>
        <w:rPr>
          <w:rFonts w:ascii="宋体" w:hAnsi="宋体" w:eastAsia="Arial" w:cs="宋体"/>
          <w:snapToGrid w:val="0"/>
          <w:color w:val="auto"/>
          <w:sz w:val="24"/>
          <w:szCs w:val="21"/>
          <w:highlight w:val="none"/>
          <w:lang w:val="en-US" w:eastAsia="zh-CN" w:bidi="ar-SA"/>
        </w:rPr>
        <w:t>（2）</w:t>
      </w:r>
      <w:r>
        <w:rPr>
          <w:rFonts w:hint="eastAsia" w:ascii="宋体" w:hAnsi="宋体" w:cs="宋体"/>
          <w:color w:val="auto"/>
          <w:sz w:val="24"/>
          <w:highlight w:val="none"/>
        </w:rPr>
        <w:t>乙方保证具有该项目的施工资质，现场所有施工管理人员必须与投标文件中主要施工人员表中的人员名单一致，且要有相应的资格证书、上岗证及特种作业操作证等并确保相应资质在合同履行过程中均有效【签订本协议时提交相应的资质证书及身份证原件交甲方核查，复印件交甲方备存】。如经甲方发现施工人员与名单不一致的，甲方有权要求乙方及时更换，乙方按每次</w:t>
      </w:r>
      <w:r>
        <w:rPr>
          <w:rFonts w:hint="eastAsia" w:ascii="宋体" w:hAnsi="宋体" w:eastAsia="宋体" w:cs="宋体"/>
          <w:color w:val="auto"/>
          <w:sz w:val="24"/>
          <w:highlight w:val="none"/>
          <w:lang w:val="en-US" w:eastAsia="zh-CN"/>
        </w:rPr>
        <w:t>500</w:t>
      </w:r>
      <w:r>
        <w:rPr>
          <w:rFonts w:hint="eastAsia" w:ascii="宋体" w:hAnsi="宋体" w:cs="宋体"/>
          <w:color w:val="auto"/>
          <w:sz w:val="24"/>
          <w:highlight w:val="none"/>
        </w:rPr>
        <w:t>元人民币向甲方支付违约金，违约金从工程进度款或履约保证金中扣除。</w:t>
      </w:r>
    </w:p>
    <w:p w14:paraId="4B88F02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cs="宋体"/>
          <w:color w:val="auto"/>
          <w:sz w:val="24"/>
          <w:highlight w:val="none"/>
        </w:rPr>
      </w:pPr>
      <w:r>
        <w:rPr>
          <w:rFonts w:ascii="宋体" w:hAnsi="宋体" w:eastAsia="Arial" w:cs="宋体"/>
          <w:snapToGrid w:val="0"/>
          <w:color w:val="auto"/>
          <w:sz w:val="24"/>
          <w:szCs w:val="21"/>
          <w:highlight w:val="none"/>
          <w:lang w:val="en-US" w:eastAsia="zh-CN" w:bidi="ar-SA"/>
        </w:rPr>
        <w:t>（3）</w:t>
      </w:r>
      <w:r>
        <w:rPr>
          <w:rFonts w:hint="eastAsia" w:ascii="宋体" w:hAnsi="宋体" w:cs="宋体"/>
          <w:color w:val="auto"/>
          <w:sz w:val="24"/>
          <w:highlight w:val="none"/>
        </w:rPr>
        <w:t>本工程不得转包、分包、挂靠，否则一经发现，甲方有权解除本协议，并由乙方向甲方支付协议总价款</w:t>
      </w:r>
      <w:r>
        <w:rPr>
          <w:rFonts w:hint="eastAsia" w:ascii="宋体" w:hAnsi="宋体" w:eastAsia="宋体" w:cs="宋体"/>
          <w:color w:val="auto"/>
          <w:sz w:val="24"/>
          <w:highlight w:val="none"/>
          <w:lang w:val="en-US" w:eastAsia="zh-CN"/>
        </w:rPr>
        <w:t>10</w:t>
      </w:r>
      <w:r>
        <w:rPr>
          <w:rFonts w:hint="eastAsia" w:ascii="宋体" w:hAnsi="宋体" w:cs="宋体"/>
          <w:color w:val="auto"/>
          <w:sz w:val="24"/>
          <w:highlight w:val="none"/>
        </w:rPr>
        <w:t>%的违约金。冒充乙方承包工程的，甲方不给付工程款，已给付的工程款冒充人应予返还，乙方如有过错的，承担连带责任，由此造成的一切责任及损失均由乙方承担。乙方对此表示认可且无异议。</w:t>
      </w:r>
    </w:p>
    <w:p w14:paraId="0F3510B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eastAsia="Arial" w:cs="宋体"/>
          <w:b w:val="0"/>
          <w:bCs w:val="0"/>
          <w:i w:val="0"/>
          <w:iCs w:val="0"/>
          <w:snapToGrid w:val="0"/>
          <w:color w:val="auto"/>
          <w:sz w:val="24"/>
          <w:szCs w:val="21"/>
          <w:highlight w:val="none"/>
          <w:lang w:val="en-US" w:eastAsia="zh-CN" w:bidi="ar-SA"/>
        </w:rPr>
        <w:t>（4）</w:t>
      </w:r>
      <w:r>
        <w:rPr>
          <w:rFonts w:hint="eastAsia" w:ascii="宋体" w:hAnsi="宋体" w:cs="宋体"/>
          <w:color w:val="auto"/>
          <w:sz w:val="24"/>
          <w:highlight w:val="none"/>
        </w:rPr>
        <w:t>乙方应当向为本协议所涉工程标的物提供劳动的员工按月支付工资、为每位员工缴纳工伤保险、意外伤害险等保险，提供必要的安全防护用品，并每月26日向甲方提供乙方加盖公章的工资表、工资发放凭证和参加工伤</w:t>
      </w:r>
      <w:r>
        <w:rPr>
          <w:rFonts w:ascii="宋体" w:hAnsi="宋体" w:cs="宋体"/>
          <w:color w:val="auto"/>
          <w:sz w:val="24"/>
          <w:highlight w:val="none"/>
        </w:rPr>
        <w:t>保险</w:t>
      </w:r>
      <w:r>
        <w:rPr>
          <w:rFonts w:hint="eastAsia" w:ascii="宋体" w:hAnsi="宋体" w:cs="宋体"/>
          <w:color w:val="auto"/>
          <w:sz w:val="24"/>
          <w:highlight w:val="none"/>
        </w:rPr>
        <w:t>、意外伤害险等保险的人员名单及缴费凭证等复印件【甲方有权视情况要求乙方提供上述材料的原件供甲方核查】。甲方有权向现场乙方的员工进行调查，每发现一人或一次乙方未履行按月支付工资或者未为每位员工缴纳工伤保险、意外伤害险的，由乙方向甲方支付违约金</w:t>
      </w:r>
      <w:r>
        <w:rPr>
          <w:rFonts w:hint="eastAsia" w:ascii="宋体" w:hAnsi="宋体" w:eastAsia="宋体" w:cs="宋体"/>
          <w:color w:val="auto"/>
          <w:sz w:val="24"/>
          <w:highlight w:val="none"/>
          <w:lang w:val="en-US" w:eastAsia="zh-CN"/>
        </w:rPr>
        <w:t>1000</w:t>
      </w:r>
      <w:r>
        <w:rPr>
          <w:rFonts w:hint="eastAsia" w:ascii="宋体" w:hAnsi="宋体" w:cs="宋体"/>
          <w:color w:val="auto"/>
          <w:sz w:val="24"/>
          <w:highlight w:val="none"/>
        </w:rPr>
        <w:t>元/次，超过三次以上的（含）</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rPr>
        <w:t>甲方有权解除协议，并由乙方向甲方支付协议总价款</w:t>
      </w:r>
      <w:r>
        <w:rPr>
          <w:rFonts w:hint="eastAsia" w:ascii="宋体" w:hAnsi="宋体" w:eastAsia="宋体" w:cs="宋体"/>
          <w:color w:val="auto"/>
          <w:sz w:val="24"/>
          <w:highlight w:val="none"/>
          <w:lang w:val="en-US" w:eastAsia="zh-CN"/>
        </w:rPr>
        <w:t>5</w:t>
      </w:r>
      <w:r>
        <w:rPr>
          <w:rFonts w:hint="eastAsia" w:ascii="宋体" w:hAnsi="宋体" w:cs="宋体"/>
          <w:color w:val="auto"/>
          <w:sz w:val="24"/>
          <w:highlight w:val="none"/>
        </w:rPr>
        <w:t>%的违约金。甲方可以直接向提供劳动的员工代发工资，并在乙方工程进度款或履约保证金中扣除。</w:t>
      </w:r>
    </w:p>
    <w:p w14:paraId="4C461CA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5）由于乙方原因工程逾期交付，或者发生工程质量问题(包括保修期外)导致逾期交付，经甲方催告后10日内仍然不能交付,或者交付后发现确需返工的（提前交付的天数不扣除），或者双方提前解除合同后乙方及其员工阻止甲方重新发包施工或者滋事的，每逾期（包括返工、重新发包施工的情形）一天由乙方向甲方支付中标价的2‰的违约金；逾期超过十天的，甲方有权解除协议，并由乙方向甲方支付协议总价款</w:t>
      </w:r>
      <w:r>
        <w:rPr>
          <w:rFonts w:hint="eastAsia" w:ascii="宋体" w:hAnsi="宋体" w:eastAsia="宋体" w:cs="宋体"/>
          <w:color w:val="auto"/>
          <w:sz w:val="24"/>
          <w:highlight w:val="none"/>
          <w:lang w:val="en-US" w:eastAsia="zh-CN"/>
        </w:rPr>
        <w:t>10</w:t>
      </w:r>
      <w:r>
        <w:rPr>
          <w:rFonts w:hint="eastAsia" w:ascii="宋体" w:hAnsi="宋体" w:cs="宋体"/>
          <w:color w:val="auto"/>
          <w:sz w:val="24"/>
          <w:highlight w:val="none"/>
        </w:rPr>
        <w:t>%的违约金，给甲方造成损失的，还应承担甲方的一切损失。</w:t>
      </w:r>
    </w:p>
    <w:p w14:paraId="6BD70EE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 xml:space="preserve">   （6）乙方应当文明施工，遵守环保、安全、消防等方面的法律法规规定并承担相应的安全、环保等责任，接受相关主管部门的检查，场地及时清理，做到工完料清。在协议履行期间，乙方须按照附件二、三的约定履行义务，否则，甲方有权视情况解除协议。</w:t>
      </w:r>
    </w:p>
    <w:p w14:paraId="396B085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 xml:space="preserve">    如甲方解除协议的，</w:t>
      </w:r>
      <w:r>
        <w:rPr>
          <w:rFonts w:hint="eastAsia" w:ascii="宋体" w:hAnsi="宋体" w:cs="宋体"/>
          <w:color w:val="auto"/>
          <w:sz w:val="24"/>
          <w:highlight w:val="none"/>
          <w:lang w:eastAsia="zh"/>
        </w:rPr>
        <w:t>应当以书面形式通知乙方</w:t>
      </w:r>
      <w:r>
        <w:rPr>
          <w:rFonts w:hint="eastAsia" w:ascii="宋体" w:hAnsi="宋体" w:cs="宋体"/>
          <w:color w:val="auto"/>
          <w:sz w:val="24"/>
          <w:highlight w:val="none"/>
        </w:rPr>
        <w:t>，乙方应按照甲方的要求及时与甲方办理工程移交手续，提交书面的工程施工报告，在限期内撤场，并保证乙方人员或材料商不找甲方滋事或上访，否则，甲方有权没收全部履约保证金。乙方对此表示认可且无异议。</w:t>
      </w:r>
    </w:p>
    <w:p w14:paraId="6856D4C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 xml:space="preserve">    3、甲方无故延期付款的，</w:t>
      </w:r>
      <w:r>
        <w:rPr>
          <w:rFonts w:hint="eastAsia" w:ascii="宋体" w:hAnsi="宋体" w:cs="宋体"/>
          <w:color w:val="auto"/>
          <w:sz w:val="24"/>
          <w:highlight w:val="none"/>
        </w:rPr>
        <w:t>需按照同期全国银行间同业拆借中心公布的贷款市场报价利率标准向乙方支付应付而未付款部分的利息</w:t>
      </w:r>
      <w:r>
        <w:rPr>
          <w:rFonts w:hint="eastAsia" w:ascii="宋体" w:hAnsi="宋体" w:cs="宋体"/>
          <w:color w:val="auto"/>
          <w:kern w:val="0"/>
          <w:sz w:val="24"/>
          <w:highlight w:val="none"/>
          <w:lang w:bidi="ar"/>
        </w:rPr>
        <w:t>。</w:t>
      </w:r>
    </w:p>
    <w:p w14:paraId="6EEB6B6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十二、其他相关要求：</w:t>
      </w:r>
    </w:p>
    <w:p w14:paraId="2DE2A3B9">
      <w:pPr>
        <w:keepNext w:val="0"/>
        <w:keepLines w:val="0"/>
        <w:pageBreakBefore w:val="0"/>
        <w:widowControl/>
        <w:kinsoku w:val="0"/>
        <w:wordWrap/>
        <w:overflowPunct/>
        <w:topLinePunct w:val="0"/>
        <w:autoSpaceDE w:val="0"/>
        <w:autoSpaceDN w:val="0"/>
        <w:bidi w:val="0"/>
        <w:adjustRightInd w:val="0"/>
        <w:snapToGrid w:val="0"/>
        <w:spacing w:line="360" w:lineRule="auto"/>
        <w:ind w:firstLine="588" w:firstLineChars="245"/>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1. 乙方应严格按照规范及</w:t>
      </w:r>
      <w:r>
        <w:rPr>
          <w:rFonts w:hint="eastAsia" w:ascii="宋体" w:hAnsi="宋体" w:eastAsia="宋体" w:cs="宋体"/>
          <w:color w:val="auto"/>
          <w:kern w:val="0"/>
          <w:sz w:val="24"/>
          <w:highlight w:val="none"/>
          <w:lang w:val="en-US" w:eastAsia="zh-CN" w:bidi="ar"/>
        </w:rPr>
        <w:t>招标</w:t>
      </w:r>
      <w:r>
        <w:rPr>
          <w:rFonts w:hint="eastAsia" w:ascii="宋体" w:hAnsi="宋体" w:cs="宋体"/>
          <w:color w:val="auto"/>
          <w:kern w:val="0"/>
          <w:sz w:val="24"/>
          <w:highlight w:val="none"/>
          <w:lang w:bidi="ar"/>
        </w:rPr>
        <w:t>文件等相关要求组织施工。</w:t>
      </w:r>
    </w:p>
    <w:p w14:paraId="3FCD1A9E">
      <w:pPr>
        <w:keepNext w:val="0"/>
        <w:keepLines w:val="0"/>
        <w:pageBreakBefore w:val="0"/>
        <w:widowControl/>
        <w:kinsoku w:val="0"/>
        <w:wordWrap/>
        <w:overflowPunct/>
        <w:topLinePunct w:val="0"/>
        <w:autoSpaceDE w:val="0"/>
        <w:autoSpaceDN w:val="0"/>
        <w:bidi w:val="0"/>
        <w:adjustRightInd w:val="0"/>
        <w:snapToGrid w:val="0"/>
        <w:spacing w:line="360" w:lineRule="auto"/>
        <w:ind w:firstLine="588" w:firstLineChars="245"/>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2．乙方所用所有材料进场须经甲方验收，</w:t>
      </w:r>
      <w:r>
        <w:rPr>
          <w:rFonts w:hint="eastAsia" w:ascii="宋体" w:hAnsi="宋体" w:cs="宋体"/>
          <w:color w:val="auto"/>
          <w:sz w:val="24"/>
          <w:highlight w:val="none"/>
        </w:rPr>
        <w:t>根据甲方的要求提供相关产品的合格证、质检报告等，</w:t>
      </w:r>
      <w:r>
        <w:rPr>
          <w:rFonts w:hint="eastAsia" w:ascii="宋体" w:hAnsi="宋体" w:cs="宋体"/>
          <w:color w:val="auto"/>
          <w:kern w:val="0"/>
          <w:sz w:val="24"/>
          <w:highlight w:val="none"/>
          <w:lang w:bidi="ar"/>
        </w:rPr>
        <w:t>经甲方验收合格同意后方可进场。甲方</w:t>
      </w:r>
      <w:r>
        <w:rPr>
          <w:rFonts w:hint="eastAsia" w:ascii="宋体" w:hAnsi="宋体" w:cs="宋体"/>
          <w:color w:val="auto"/>
          <w:kern w:val="0"/>
          <w:sz w:val="24"/>
          <w:highlight w:val="none"/>
          <w:lang w:eastAsia="zh" w:bidi="ar"/>
        </w:rPr>
        <w:t>应在收到乙方材料进场通知后</w:t>
      </w:r>
      <w:r>
        <w:rPr>
          <w:rFonts w:ascii="宋体" w:hAnsi="宋体" w:cs="宋体"/>
          <w:color w:val="auto"/>
          <w:kern w:val="0"/>
          <w:sz w:val="24"/>
          <w:highlight w:val="none"/>
          <w:lang w:eastAsia="zh" w:bidi="ar"/>
        </w:rPr>
        <w:t>48小时内完成验收，逾期未验收视为默认合格。甲方</w:t>
      </w:r>
      <w:r>
        <w:rPr>
          <w:rFonts w:hint="eastAsia" w:ascii="宋体" w:hAnsi="宋体" w:cs="宋体"/>
          <w:color w:val="auto"/>
          <w:kern w:val="0"/>
          <w:sz w:val="24"/>
          <w:highlight w:val="none"/>
          <w:lang w:bidi="ar"/>
        </w:rPr>
        <w:t>有权拒绝不合格材料及产品进场。甲方验收的行为</w:t>
      </w:r>
      <w:r>
        <w:rPr>
          <w:rFonts w:hint="eastAsia" w:ascii="宋体" w:hAnsi="宋体" w:cs="宋体"/>
          <w:color w:val="auto"/>
          <w:kern w:val="0"/>
          <w:sz w:val="24"/>
          <w:highlight w:val="none"/>
          <w:lang w:eastAsia="zh" w:bidi="ar"/>
        </w:rPr>
        <w:t>仅作表面审查，</w:t>
      </w:r>
      <w:r>
        <w:rPr>
          <w:rFonts w:hint="eastAsia" w:ascii="宋体" w:hAnsi="宋体" w:cs="宋体"/>
          <w:color w:val="auto"/>
          <w:kern w:val="0"/>
          <w:sz w:val="24"/>
          <w:highlight w:val="none"/>
          <w:lang w:bidi="ar"/>
        </w:rPr>
        <w:t>不</w:t>
      </w:r>
      <w:r>
        <w:rPr>
          <w:rFonts w:hint="eastAsia" w:ascii="宋体" w:hAnsi="宋体" w:cs="宋体"/>
          <w:color w:val="auto"/>
          <w:kern w:val="0"/>
          <w:sz w:val="24"/>
          <w:highlight w:val="none"/>
          <w:lang w:eastAsia="zh" w:bidi="ar"/>
        </w:rPr>
        <w:t>视为对材料内在质量的认可，</w:t>
      </w:r>
      <w:r>
        <w:rPr>
          <w:rFonts w:hint="eastAsia" w:ascii="宋体" w:hAnsi="宋体" w:cs="宋体"/>
          <w:color w:val="auto"/>
          <w:kern w:val="0"/>
          <w:sz w:val="24"/>
          <w:highlight w:val="none"/>
          <w:lang w:bidi="ar"/>
        </w:rPr>
        <w:t>且不免除乙方质量保证责任。</w:t>
      </w:r>
    </w:p>
    <w:p w14:paraId="0698A505">
      <w:pPr>
        <w:keepNext w:val="0"/>
        <w:keepLines w:val="0"/>
        <w:pageBreakBefore w:val="0"/>
        <w:widowControl/>
        <w:kinsoku w:val="0"/>
        <w:wordWrap/>
        <w:overflowPunct/>
        <w:topLinePunct w:val="0"/>
        <w:autoSpaceDE w:val="0"/>
        <w:autoSpaceDN w:val="0"/>
        <w:bidi w:val="0"/>
        <w:adjustRightInd w:val="0"/>
        <w:snapToGrid w:val="0"/>
        <w:spacing w:line="360" w:lineRule="auto"/>
        <w:ind w:firstLine="588" w:firstLineChars="245"/>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3．乙方必须按不低于采购文件要求的材料质量及技术要求等标准供货、施工、安装、调试。</w:t>
      </w:r>
    </w:p>
    <w:p w14:paraId="492936A4">
      <w:pPr>
        <w:keepNext w:val="0"/>
        <w:keepLines w:val="0"/>
        <w:pageBreakBefore w:val="0"/>
        <w:widowControl/>
        <w:kinsoku w:val="0"/>
        <w:wordWrap/>
        <w:overflowPunct/>
        <w:topLinePunct w:val="0"/>
        <w:autoSpaceDE w:val="0"/>
        <w:autoSpaceDN w:val="0"/>
        <w:bidi w:val="0"/>
        <w:adjustRightInd w:val="0"/>
        <w:snapToGrid w:val="0"/>
        <w:spacing w:line="360" w:lineRule="auto"/>
        <w:ind w:firstLine="588" w:firstLineChars="245"/>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4．施工期间的水、电由乙方负责</w:t>
      </w:r>
      <w:r>
        <w:rPr>
          <w:rFonts w:hint="eastAsia" w:ascii="宋体" w:hAnsi="宋体" w:cs="宋体"/>
          <w:color w:val="auto"/>
          <w:sz w:val="24"/>
          <w:highlight w:val="none"/>
        </w:rPr>
        <w:t>，承担由此产生的所有费用</w:t>
      </w:r>
      <w:r>
        <w:rPr>
          <w:rFonts w:hint="eastAsia" w:ascii="宋体" w:hAnsi="宋体" w:cs="宋体"/>
          <w:color w:val="auto"/>
          <w:kern w:val="0"/>
          <w:sz w:val="24"/>
          <w:highlight w:val="none"/>
          <w:lang w:bidi="ar"/>
        </w:rPr>
        <w:t>。</w:t>
      </w:r>
    </w:p>
    <w:p w14:paraId="1BA538D0">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588" w:firstLineChars="245"/>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5．乙方施工中必须每日清理施工场地，垃圾必须清理离场。竣工时对施工场所全面打扫，做到地面等均无污染。</w:t>
      </w:r>
    </w:p>
    <w:p w14:paraId="5090C729">
      <w:pPr>
        <w:keepNext w:val="0"/>
        <w:keepLines w:val="0"/>
        <w:pageBreakBefore w:val="0"/>
        <w:widowControl/>
        <w:kinsoku w:val="0"/>
        <w:wordWrap/>
        <w:overflowPunct/>
        <w:topLinePunct w:val="0"/>
        <w:autoSpaceDE w:val="0"/>
        <w:autoSpaceDN w:val="0"/>
        <w:bidi w:val="0"/>
        <w:adjustRightInd w:val="0"/>
        <w:snapToGrid w:val="0"/>
        <w:spacing w:line="360" w:lineRule="auto"/>
        <w:ind w:firstLine="588" w:firstLineChars="245"/>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6．乙方在项目施工安装调试中必须严格遵守相关的法规、规范和现场施工单位的规定，督促现场施工人员规范操作，采取严格有力的安全防护措施，做好安全防护工作，确保人身安全</w:t>
      </w:r>
      <w:r>
        <w:rPr>
          <w:rFonts w:hint="eastAsia" w:ascii="宋体" w:hAnsi="宋体" w:cs="宋体"/>
          <w:b w:val="0"/>
          <w:bCs w:val="0"/>
          <w:color w:val="auto"/>
          <w:kern w:val="0"/>
          <w:sz w:val="24"/>
          <w:highlight w:val="none"/>
          <w:lang w:bidi="ar"/>
        </w:rPr>
        <w:t>。本项目一切安全责任由乙方自负。</w:t>
      </w:r>
      <w:r>
        <w:rPr>
          <w:rFonts w:hint="eastAsia" w:ascii="宋体" w:hAnsi="宋体" w:cs="宋体"/>
          <w:b w:val="0"/>
          <w:bCs w:val="0"/>
          <w:color w:val="auto"/>
          <w:sz w:val="24"/>
          <w:highlight w:val="none"/>
          <w:lang w:eastAsia="zh"/>
        </w:rPr>
        <w:t>乙方应当为本工程购买</w:t>
      </w:r>
      <w:r>
        <w:rPr>
          <w:rFonts w:hint="eastAsia" w:ascii="宋体" w:hAnsi="宋体" w:cs="宋体"/>
          <w:b w:val="0"/>
          <w:bCs w:val="0"/>
          <w:color w:val="auto"/>
          <w:sz w:val="24"/>
          <w:highlight w:val="none"/>
        </w:rPr>
        <w:t>雇主责任险或商业</w:t>
      </w:r>
      <w:r>
        <w:rPr>
          <w:rFonts w:hint="eastAsia" w:ascii="宋体" w:hAnsi="宋体" w:cs="宋体"/>
          <w:b w:val="0"/>
          <w:bCs w:val="0"/>
          <w:color w:val="auto"/>
          <w:sz w:val="24"/>
          <w:highlight w:val="none"/>
          <w:lang w:eastAsia="zh"/>
        </w:rPr>
        <w:t>险，保险期限自开工之日起至工程竣工验收合格之日止，保险费用由乙方承担。</w:t>
      </w:r>
      <w:r>
        <w:rPr>
          <w:rFonts w:hint="eastAsia" w:ascii="宋体" w:hAnsi="宋体" w:cs="宋体"/>
          <w:b w:val="0"/>
          <w:bCs w:val="0"/>
          <w:color w:val="auto"/>
          <w:sz w:val="24"/>
          <w:highlight w:val="none"/>
        </w:rPr>
        <w:t>如造成甲方或第三方人身损害、财产损失的，由乙方承担全部责任，与甲方无涉。</w:t>
      </w:r>
    </w:p>
    <w:p w14:paraId="297A06A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十三、纠纷处理：本协议履行过程中发生纠纷，由甲、乙双方协商解决；或提交当地相关部门调解；协商或调解不成,均可向甲方所在地人民法院提起诉讼。因诉讼产生的诉讼费、保全费、律师费、交通费、鉴定费等由败诉方承担。</w:t>
      </w:r>
    </w:p>
    <w:p w14:paraId="11D7404B">
      <w:pPr>
        <w:keepNext w:val="0"/>
        <w:keepLines w:val="0"/>
        <w:pageBreakBefore w:val="0"/>
        <w:widowControl/>
        <w:kinsoku w:val="0"/>
        <w:wordWrap/>
        <w:overflowPunct/>
        <w:topLinePunct w:val="0"/>
        <w:autoSpaceDE w:val="0"/>
        <w:autoSpaceDN w:val="0"/>
        <w:bidi w:val="0"/>
        <w:adjustRightInd w:val="0"/>
        <w:snapToGrid w:val="0"/>
        <w:spacing w:line="360" w:lineRule="auto"/>
        <w:ind w:firstLine="540"/>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十四、组成本协议的文件包括：</w:t>
      </w:r>
    </w:p>
    <w:p w14:paraId="00DE879E">
      <w:pPr>
        <w:keepNext w:val="0"/>
        <w:keepLines w:val="0"/>
        <w:pageBreakBefore w:val="0"/>
        <w:widowControl/>
        <w:kinsoku w:val="0"/>
        <w:wordWrap/>
        <w:overflowPunct/>
        <w:topLinePunct w:val="0"/>
        <w:autoSpaceDE w:val="0"/>
        <w:autoSpaceDN w:val="0"/>
        <w:bidi w:val="0"/>
        <w:adjustRightInd w:val="0"/>
        <w:snapToGrid w:val="0"/>
        <w:spacing w:line="360" w:lineRule="auto"/>
        <w:ind w:left="560" w:leftChars="0" w:firstLine="0" w:firstLineChars="0"/>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1.本</w:t>
      </w:r>
      <w:r>
        <w:rPr>
          <w:rFonts w:hint="eastAsia" w:ascii="宋体" w:hAnsi="宋体" w:cs="宋体"/>
          <w:color w:val="auto"/>
          <w:sz w:val="24"/>
          <w:highlight w:val="none"/>
        </w:rPr>
        <w:t>协议</w:t>
      </w:r>
      <w:r>
        <w:rPr>
          <w:rFonts w:hint="eastAsia" w:ascii="宋体" w:hAnsi="宋体" w:cs="宋体"/>
          <w:color w:val="auto"/>
          <w:kern w:val="0"/>
          <w:sz w:val="24"/>
          <w:highlight w:val="none"/>
          <w:lang w:bidi="ar"/>
        </w:rPr>
        <w:t>条款；</w:t>
      </w:r>
    </w:p>
    <w:p w14:paraId="09D04DF1">
      <w:pPr>
        <w:keepNext w:val="0"/>
        <w:keepLines w:val="0"/>
        <w:pageBreakBefore w:val="0"/>
        <w:widowControl/>
        <w:kinsoku w:val="0"/>
        <w:wordWrap/>
        <w:overflowPunct/>
        <w:topLinePunct w:val="0"/>
        <w:autoSpaceDE w:val="0"/>
        <w:autoSpaceDN w:val="0"/>
        <w:bidi w:val="0"/>
        <w:adjustRightInd w:val="0"/>
        <w:snapToGrid w:val="0"/>
        <w:spacing w:line="360" w:lineRule="auto"/>
        <w:ind w:firstLine="540" w:firstLineChars="225"/>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⒉ 本项目的</w:t>
      </w:r>
      <w:r>
        <w:rPr>
          <w:rFonts w:hint="eastAsia" w:ascii="宋体" w:hAnsi="宋体" w:eastAsia="宋体" w:cs="宋体"/>
          <w:color w:val="auto"/>
          <w:kern w:val="0"/>
          <w:sz w:val="24"/>
          <w:highlight w:val="none"/>
          <w:lang w:val="en-US" w:eastAsia="zh-CN" w:bidi="ar"/>
        </w:rPr>
        <w:t>招标</w:t>
      </w:r>
      <w:r>
        <w:rPr>
          <w:rFonts w:hint="eastAsia" w:ascii="宋体" w:hAnsi="宋体" w:cs="宋体"/>
          <w:color w:val="auto"/>
          <w:kern w:val="0"/>
          <w:sz w:val="24"/>
          <w:highlight w:val="none"/>
          <w:lang w:bidi="ar"/>
        </w:rPr>
        <w:t>文件和乙方应标文件；</w:t>
      </w:r>
    </w:p>
    <w:p w14:paraId="25F6CF9C">
      <w:pPr>
        <w:keepNext w:val="0"/>
        <w:keepLines w:val="0"/>
        <w:pageBreakBefore w:val="0"/>
        <w:widowControl/>
        <w:kinsoku w:val="0"/>
        <w:wordWrap/>
        <w:overflowPunct/>
        <w:topLinePunct w:val="0"/>
        <w:autoSpaceDE w:val="0"/>
        <w:autoSpaceDN w:val="0"/>
        <w:bidi w:val="0"/>
        <w:adjustRightInd w:val="0"/>
        <w:snapToGrid w:val="0"/>
        <w:spacing w:line="360" w:lineRule="auto"/>
        <w:ind w:firstLine="540" w:firstLineChars="225"/>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⒊ 本项目在</w:t>
      </w:r>
      <w:r>
        <w:rPr>
          <w:rFonts w:hint="eastAsia" w:ascii="宋体" w:hAnsi="宋体" w:eastAsia="宋体" w:cs="宋体"/>
          <w:color w:val="auto"/>
          <w:kern w:val="0"/>
          <w:sz w:val="24"/>
          <w:highlight w:val="none"/>
          <w:lang w:val="en-US" w:eastAsia="zh-CN" w:bidi="ar"/>
        </w:rPr>
        <w:t>招标</w:t>
      </w:r>
      <w:r>
        <w:rPr>
          <w:rFonts w:hint="eastAsia" w:ascii="宋体" w:hAnsi="宋体" w:cs="宋体"/>
          <w:color w:val="auto"/>
          <w:kern w:val="0"/>
          <w:sz w:val="24"/>
          <w:highlight w:val="none"/>
          <w:lang w:bidi="ar"/>
        </w:rPr>
        <w:t>过程中甲、乙双方签署的全部文字和图片资料；</w:t>
      </w:r>
    </w:p>
    <w:p w14:paraId="082941EF">
      <w:pPr>
        <w:keepNext w:val="0"/>
        <w:keepLines w:val="0"/>
        <w:pageBreakBefore w:val="0"/>
        <w:widowControl/>
        <w:kinsoku w:val="0"/>
        <w:wordWrap/>
        <w:overflowPunct/>
        <w:topLinePunct w:val="0"/>
        <w:autoSpaceDE w:val="0"/>
        <w:autoSpaceDN w:val="0"/>
        <w:bidi w:val="0"/>
        <w:adjustRightInd w:val="0"/>
        <w:snapToGrid w:val="0"/>
        <w:spacing w:line="360" w:lineRule="auto"/>
        <w:ind w:firstLine="540" w:firstLineChars="225"/>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⒋ 甲、乙双方其它约定事宜。</w:t>
      </w:r>
    </w:p>
    <w:p w14:paraId="54749681">
      <w:pPr>
        <w:keepNext w:val="0"/>
        <w:keepLines w:val="0"/>
        <w:pageBreakBefore w:val="0"/>
        <w:widowControl/>
        <w:kinsoku w:val="0"/>
        <w:wordWrap/>
        <w:overflowPunct/>
        <w:topLinePunct w:val="0"/>
        <w:autoSpaceDE w:val="0"/>
        <w:autoSpaceDN w:val="0"/>
        <w:bidi w:val="0"/>
        <w:adjustRightInd w:val="0"/>
        <w:snapToGrid w:val="0"/>
        <w:spacing w:line="360" w:lineRule="auto"/>
        <w:ind w:firstLine="540"/>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十五、</w:t>
      </w:r>
      <w:r>
        <w:rPr>
          <w:rFonts w:hint="eastAsia" w:ascii="宋体" w:hAnsi="宋体" w:cs="宋体"/>
          <w:color w:val="auto"/>
          <w:kern w:val="0"/>
          <w:sz w:val="24"/>
          <w:highlight w:val="none"/>
          <w:lang w:val="en-US" w:eastAsia="zh-CN" w:bidi="ar"/>
        </w:rPr>
        <w:t>文书函件送达：</w:t>
      </w:r>
      <w:r>
        <w:rPr>
          <w:rFonts w:hint="eastAsia" w:ascii="宋体" w:hAnsi="宋体" w:cs="宋体"/>
          <w:color w:val="auto"/>
          <w:sz w:val="24"/>
          <w:highlight w:val="none"/>
        </w:rPr>
        <w:t>甲乙双方共同确认本协议首部所载明的住所地，为甲乙双方有效的送达地址。今后凡与本协议项下有关的文书函件以及相关法律文书、诉讼文书送达地址均以此为准。甲乙双方承诺在住所地发生变更时，应及时通知对方，否则因住所地不准确，或住所地变更后未及时书面告知协议相对方，导致协议往来文书函件及法律文书被拒绝签收、无法送达等情形的，应自行承担有效送达的法律后果。</w:t>
      </w:r>
    </w:p>
    <w:p w14:paraId="60448737">
      <w:pPr>
        <w:keepNext w:val="0"/>
        <w:keepLines w:val="0"/>
        <w:pageBreakBefore w:val="0"/>
        <w:widowControl/>
        <w:kinsoku w:val="0"/>
        <w:wordWrap/>
        <w:overflowPunct/>
        <w:topLinePunct w:val="0"/>
        <w:autoSpaceDE w:val="0"/>
        <w:autoSpaceDN w:val="0"/>
        <w:bidi w:val="0"/>
        <w:adjustRightInd w:val="0"/>
        <w:snapToGrid w:val="0"/>
        <w:spacing w:line="360" w:lineRule="auto"/>
        <w:ind w:firstLine="540" w:firstLineChars="225"/>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十六、协议生效：本协议本</w:t>
      </w:r>
      <w:r>
        <w:rPr>
          <w:rFonts w:hint="eastAsia" w:ascii="宋体" w:hAnsi="宋体" w:cs="宋体"/>
          <w:color w:val="auto"/>
          <w:sz w:val="24"/>
          <w:highlight w:val="none"/>
        </w:rPr>
        <w:t>协议</w:t>
      </w:r>
      <w:r>
        <w:rPr>
          <w:rFonts w:hint="eastAsia" w:ascii="宋体" w:hAnsi="宋体" w:cs="宋体"/>
          <w:color w:val="auto"/>
          <w:kern w:val="0"/>
          <w:sz w:val="24"/>
          <w:highlight w:val="none"/>
          <w:lang w:bidi="ar"/>
        </w:rPr>
        <w:t>一式捌份</w:t>
      </w:r>
      <w:r>
        <w:rPr>
          <w:rFonts w:hint="eastAsia" w:ascii="宋体" w:hAnsi="宋体" w:eastAsia="宋体" w:cs="宋体"/>
          <w:color w:val="auto"/>
          <w:kern w:val="0"/>
          <w:sz w:val="24"/>
          <w:highlight w:val="none"/>
          <w:lang w:eastAsia="zh-CN" w:bidi="ar"/>
        </w:rPr>
        <w:t>，</w:t>
      </w:r>
      <w:r>
        <w:rPr>
          <w:rFonts w:hint="eastAsia" w:ascii="宋体" w:hAnsi="宋体" w:cs="宋体"/>
          <w:color w:val="auto"/>
          <w:kern w:val="0"/>
          <w:sz w:val="24"/>
          <w:highlight w:val="none"/>
          <w:lang w:bidi="ar"/>
        </w:rPr>
        <w:t>由甲、乙双方法定【授权】代表人签字（盖章）并加盖双方公章后生效。（多页协议甲乙双方必须加盖骑缝公章）</w:t>
      </w:r>
    </w:p>
    <w:p w14:paraId="6DD1709F">
      <w:pPr>
        <w:keepNext w:val="0"/>
        <w:keepLines w:val="0"/>
        <w:pageBreakBefore w:val="0"/>
        <w:widowControl/>
        <w:kinsoku w:val="0"/>
        <w:wordWrap/>
        <w:overflowPunct/>
        <w:topLinePunct w:val="0"/>
        <w:autoSpaceDE w:val="0"/>
        <w:autoSpaceDN w:val="0"/>
        <w:bidi w:val="0"/>
        <w:adjustRightInd w:val="0"/>
        <w:snapToGrid w:val="0"/>
        <w:spacing w:line="360" w:lineRule="auto"/>
        <w:ind w:firstLine="540" w:firstLineChars="225"/>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十七、本</w:t>
      </w:r>
      <w:r>
        <w:rPr>
          <w:rFonts w:hint="eastAsia" w:ascii="宋体" w:hAnsi="宋体" w:cs="宋体"/>
          <w:color w:val="auto"/>
          <w:sz w:val="24"/>
          <w:highlight w:val="none"/>
        </w:rPr>
        <w:t>协议</w:t>
      </w:r>
      <w:r>
        <w:rPr>
          <w:rFonts w:hint="eastAsia" w:ascii="宋体" w:hAnsi="宋体" w:cs="宋体"/>
          <w:color w:val="auto"/>
          <w:kern w:val="0"/>
          <w:sz w:val="24"/>
          <w:highlight w:val="none"/>
          <w:lang w:bidi="ar"/>
        </w:rPr>
        <w:t>附件是</w:t>
      </w:r>
      <w:r>
        <w:rPr>
          <w:rFonts w:hint="eastAsia" w:ascii="宋体" w:hAnsi="宋体" w:cs="宋体"/>
          <w:color w:val="auto"/>
          <w:sz w:val="24"/>
          <w:highlight w:val="none"/>
        </w:rPr>
        <w:t>协议</w:t>
      </w:r>
      <w:r>
        <w:rPr>
          <w:rFonts w:hint="eastAsia" w:ascii="宋体" w:hAnsi="宋体" w:cs="宋体"/>
          <w:color w:val="auto"/>
          <w:kern w:val="0"/>
          <w:sz w:val="24"/>
          <w:highlight w:val="none"/>
          <w:lang w:bidi="ar"/>
        </w:rPr>
        <w:t>的有效组成部分，与本</w:t>
      </w:r>
      <w:r>
        <w:rPr>
          <w:rFonts w:hint="eastAsia" w:ascii="宋体" w:hAnsi="宋体" w:cs="宋体"/>
          <w:color w:val="auto"/>
          <w:sz w:val="24"/>
          <w:highlight w:val="none"/>
        </w:rPr>
        <w:t>协议</w:t>
      </w:r>
      <w:r>
        <w:rPr>
          <w:rFonts w:hint="eastAsia" w:ascii="宋体" w:hAnsi="宋体" w:cs="宋体"/>
          <w:color w:val="auto"/>
          <w:kern w:val="0"/>
          <w:sz w:val="24"/>
          <w:highlight w:val="none"/>
          <w:lang w:bidi="ar"/>
        </w:rPr>
        <w:t>具有同等的法律效力。</w:t>
      </w:r>
    </w:p>
    <w:p w14:paraId="529599DE">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textAlignment w:val="baseline"/>
        <w:rPr>
          <w:rFonts w:hint="eastAsia" w:ascii="宋体" w:hAnsi="宋体" w:cs="宋体"/>
          <w:color w:val="auto"/>
          <w:kern w:val="0"/>
          <w:sz w:val="24"/>
          <w:highlight w:val="none"/>
          <w:shd w:val="clear" w:color="auto" w:fill="FFFFFF"/>
          <w:lang w:bidi="ar"/>
        </w:rPr>
      </w:pPr>
    </w:p>
    <w:p w14:paraId="243C3195">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textAlignment w:val="baseline"/>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lang w:bidi="ar"/>
        </w:rPr>
        <w:t>甲方（公章）：                       乙方（公章）：</w:t>
      </w:r>
    </w:p>
    <w:p w14:paraId="6A27FD31">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textAlignment w:val="baseline"/>
        <w:rPr>
          <w:rFonts w:hint="eastAsia" w:ascii="宋体" w:hAnsi="宋体" w:cs="宋体"/>
          <w:color w:val="auto"/>
          <w:kern w:val="0"/>
          <w:sz w:val="24"/>
          <w:highlight w:val="none"/>
          <w:shd w:val="clear" w:color="auto" w:fill="FFFFFF"/>
          <w:lang w:bidi="ar"/>
        </w:rPr>
      </w:pPr>
    </w:p>
    <w:p w14:paraId="61296C11">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textAlignment w:val="baseline"/>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lang w:bidi="ar"/>
        </w:rPr>
        <w:t xml:space="preserve">法定（授权）代表人（签字或盖章）：   法定（授权）代表人（签字或盖章）：        </w:t>
      </w:r>
    </w:p>
    <w:p w14:paraId="5E57C95C">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           </w:t>
      </w:r>
    </w:p>
    <w:p w14:paraId="7A08F58D">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rFonts w:hint="eastAsia" w:ascii="宋体" w:hAnsi="宋体" w:cs="宋体"/>
          <w:color w:val="auto"/>
          <w:kern w:val="0"/>
          <w:sz w:val="24"/>
          <w:highlight w:val="none"/>
          <w:lang w:bidi="ar"/>
        </w:rPr>
      </w:pPr>
    </w:p>
    <w:p w14:paraId="3CF3887D">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         2025年  月  日</w:t>
      </w:r>
    </w:p>
    <w:p w14:paraId="2231043B">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cs="宋体"/>
          <w:color w:val="auto"/>
          <w:kern w:val="0"/>
          <w:sz w:val="24"/>
          <w:highlight w:val="none"/>
          <w:lang w:bidi="ar"/>
        </w:rPr>
      </w:pPr>
    </w:p>
    <w:p w14:paraId="34D2BD26">
      <w:pPr>
        <w:spacing w:line="440" w:lineRule="exact"/>
        <w:rPr>
          <w:rFonts w:hint="eastAsia" w:ascii="宋体" w:hAnsi="宋体" w:cs="宋体"/>
          <w:color w:val="auto"/>
          <w:sz w:val="24"/>
          <w:highlight w:val="none"/>
        </w:rPr>
      </w:pPr>
    </w:p>
    <w:p w14:paraId="34FFC79E">
      <w:pPr>
        <w:spacing w:line="440" w:lineRule="exact"/>
        <w:rPr>
          <w:rFonts w:hint="eastAsia" w:ascii="宋体" w:hAnsi="宋体" w:cs="宋体"/>
          <w:color w:val="auto"/>
          <w:sz w:val="24"/>
          <w:highlight w:val="none"/>
        </w:rPr>
      </w:pPr>
    </w:p>
    <w:p w14:paraId="730E52BD">
      <w:pPr>
        <w:spacing w:line="440" w:lineRule="exact"/>
        <w:rPr>
          <w:rFonts w:hint="eastAsia" w:ascii="宋体" w:hAnsi="宋体" w:cs="宋体"/>
          <w:color w:val="auto"/>
          <w:sz w:val="24"/>
          <w:highlight w:val="none"/>
        </w:rPr>
      </w:pPr>
    </w:p>
    <w:p w14:paraId="2551D90F">
      <w:pPr>
        <w:spacing w:line="440" w:lineRule="exact"/>
        <w:rPr>
          <w:rFonts w:hint="eastAsia" w:ascii="宋体" w:hAnsi="宋体" w:cs="宋体"/>
          <w:color w:val="auto"/>
          <w:sz w:val="24"/>
          <w:highlight w:val="none"/>
        </w:rPr>
      </w:pPr>
    </w:p>
    <w:p w14:paraId="5B7A43F4">
      <w:pPr>
        <w:spacing w:line="440" w:lineRule="exact"/>
        <w:rPr>
          <w:rFonts w:ascii="宋体" w:hAnsi="宋体" w:cs="宋体"/>
          <w:color w:val="auto"/>
          <w:sz w:val="24"/>
          <w:highlight w:val="none"/>
        </w:rPr>
      </w:pPr>
      <w:r>
        <w:rPr>
          <w:rFonts w:hint="eastAsia" w:ascii="宋体" w:hAnsi="宋体" w:cs="宋体"/>
          <w:color w:val="auto"/>
          <w:sz w:val="24"/>
          <w:highlight w:val="none"/>
        </w:rPr>
        <w:t>附</w:t>
      </w:r>
      <w:bookmarkStart w:id="0" w:name="_Toc296891266"/>
      <w:bookmarkStart w:id="1" w:name="_Toc296944565"/>
      <w:bookmarkStart w:id="2" w:name="_Toc296891054"/>
      <w:bookmarkStart w:id="3" w:name="_Toc296346727"/>
      <w:bookmarkStart w:id="4" w:name="_Toc296347225"/>
      <w:bookmarkStart w:id="5" w:name="_Toc296503226"/>
      <w:bookmarkStart w:id="6" w:name="_Toc267261693"/>
      <w:r>
        <w:rPr>
          <w:rFonts w:hint="eastAsia" w:ascii="宋体" w:hAnsi="宋体" w:cs="宋体"/>
          <w:color w:val="auto"/>
          <w:sz w:val="24"/>
          <w:highlight w:val="none"/>
        </w:rPr>
        <w:t>件</w:t>
      </w:r>
      <w:bookmarkEnd w:id="0"/>
      <w:bookmarkEnd w:id="1"/>
      <w:bookmarkEnd w:id="2"/>
      <w:bookmarkEnd w:id="3"/>
      <w:bookmarkEnd w:id="4"/>
      <w:bookmarkEnd w:id="5"/>
      <w:bookmarkEnd w:id="6"/>
      <w:r>
        <w:rPr>
          <w:rFonts w:hint="eastAsia" w:ascii="宋体" w:hAnsi="宋体" w:cs="宋体"/>
          <w:color w:val="auto"/>
          <w:sz w:val="24"/>
          <w:highlight w:val="none"/>
        </w:rPr>
        <w:t xml:space="preserve">1 ：   </w:t>
      </w:r>
    </w:p>
    <w:p w14:paraId="1CD32143">
      <w:pPr>
        <w:spacing w:before="156" w:beforeLines="50" w:after="156" w:afterLines="50" w:line="440" w:lineRule="exact"/>
        <w:jc w:val="center"/>
        <w:rPr>
          <w:rFonts w:ascii="宋体" w:hAnsi="宋体" w:cs="宋体"/>
          <w:b/>
          <w:color w:val="auto"/>
          <w:sz w:val="24"/>
          <w:highlight w:val="none"/>
        </w:rPr>
      </w:pPr>
      <w:r>
        <w:rPr>
          <w:rFonts w:hint="eastAsia" w:ascii="宋体" w:hAnsi="宋体" w:cs="宋体"/>
          <w:b/>
          <w:color w:val="auto"/>
          <w:sz w:val="24"/>
          <w:highlight w:val="none"/>
        </w:rPr>
        <w:t>乙方主要施工管理人员表</w:t>
      </w:r>
    </w:p>
    <w:tbl>
      <w:tblPr>
        <w:tblStyle w:val="13"/>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25859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63FDCE00">
            <w:pPr>
              <w:keepNext/>
              <w:spacing w:after="120" w:line="440" w:lineRule="exact"/>
              <w:ind w:left="63" w:right="63"/>
              <w:rPr>
                <w:rFonts w:ascii="宋体" w:hAnsi="宋体" w:cs="宋体"/>
                <w:color w:val="auto"/>
                <w:sz w:val="24"/>
                <w:highlight w:val="none"/>
              </w:rPr>
            </w:pPr>
            <w:r>
              <w:rPr>
                <w:rFonts w:hint="eastAsia" w:ascii="宋体" w:hAnsi="宋体" w:cs="宋体"/>
                <w:color w:val="auto"/>
                <w:sz w:val="24"/>
                <w:highlight w:val="none"/>
              </w:rPr>
              <w:t>名    称</w:t>
            </w:r>
          </w:p>
        </w:tc>
        <w:tc>
          <w:tcPr>
            <w:tcW w:w="1418" w:type="dxa"/>
            <w:tcBorders>
              <w:top w:val="single" w:color="auto" w:sz="12" w:space="0"/>
              <w:bottom w:val="double" w:color="auto" w:sz="6" w:space="0"/>
            </w:tcBorders>
            <w:noWrap w:val="0"/>
            <w:vAlign w:val="center"/>
          </w:tcPr>
          <w:p w14:paraId="4A7A47B7">
            <w:pPr>
              <w:keepNext/>
              <w:spacing w:after="120" w:line="440" w:lineRule="exact"/>
              <w:ind w:left="63" w:right="63"/>
              <w:rPr>
                <w:rFonts w:ascii="宋体" w:hAnsi="宋体" w:cs="宋体"/>
                <w:color w:val="auto"/>
                <w:sz w:val="24"/>
                <w:highlight w:val="none"/>
              </w:rPr>
            </w:pPr>
            <w:r>
              <w:rPr>
                <w:rFonts w:hint="eastAsia" w:ascii="宋体" w:hAnsi="宋体" w:cs="宋体"/>
                <w:color w:val="auto"/>
                <w:sz w:val="24"/>
                <w:highlight w:val="none"/>
              </w:rPr>
              <w:t>姓名</w:t>
            </w:r>
          </w:p>
        </w:tc>
        <w:tc>
          <w:tcPr>
            <w:tcW w:w="1134" w:type="dxa"/>
            <w:tcBorders>
              <w:top w:val="single" w:color="auto" w:sz="12" w:space="0"/>
              <w:bottom w:val="double" w:color="auto" w:sz="6" w:space="0"/>
            </w:tcBorders>
            <w:noWrap w:val="0"/>
            <w:vAlign w:val="center"/>
          </w:tcPr>
          <w:p w14:paraId="171DBD17">
            <w:pPr>
              <w:keepNext/>
              <w:spacing w:after="120" w:line="440" w:lineRule="exact"/>
              <w:ind w:left="63" w:right="63"/>
              <w:rPr>
                <w:rFonts w:ascii="宋体" w:hAnsi="宋体" w:cs="宋体"/>
                <w:color w:val="auto"/>
                <w:sz w:val="24"/>
                <w:highlight w:val="none"/>
              </w:rPr>
            </w:pPr>
            <w:r>
              <w:rPr>
                <w:rFonts w:hint="eastAsia" w:ascii="宋体" w:hAnsi="宋体" w:cs="宋体"/>
                <w:color w:val="auto"/>
                <w:sz w:val="24"/>
                <w:highlight w:val="none"/>
              </w:rPr>
              <w:t>职务</w:t>
            </w:r>
          </w:p>
        </w:tc>
        <w:tc>
          <w:tcPr>
            <w:tcW w:w="1134" w:type="dxa"/>
            <w:tcBorders>
              <w:top w:val="single" w:color="auto" w:sz="12" w:space="0"/>
              <w:bottom w:val="double" w:color="auto" w:sz="6" w:space="0"/>
            </w:tcBorders>
            <w:noWrap w:val="0"/>
            <w:vAlign w:val="center"/>
          </w:tcPr>
          <w:p w14:paraId="7726639B">
            <w:pPr>
              <w:keepNext/>
              <w:spacing w:after="120" w:line="440" w:lineRule="exact"/>
              <w:ind w:left="63" w:right="63"/>
              <w:rPr>
                <w:rFonts w:ascii="宋体" w:hAnsi="宋体" w:cs="宋体"/>
                <w:color w:val="auto"/>
                <w:sz w:val="24"/>
                <w:highlight w:val="none"/>
              </w:rPr>
            </w:pPr>
            <w:r>
              <w:rPr>
                <w:rFonts w:hint="eastAsia" w:ascii="宋体" w:hAnsi="宋体" w:cs="宋体"/>
                <w:color w:val="auto"/>
                <w:sz w:val="24"/>
                <w:highlight w:val="none"/>
              </w:rPr>
              <w:t>职称</w:t>
            </w:r>
          </w:p>
        </w:tc>
        <w:tc>
          <w:tcPr>
            <w:tcW w:w="4252" w:type="dxa"/>
            <w:tcBorders>
              <w:top w:val="single" w:color="auto" w:sz="12" w:space="0"/>
              <w:bottom w:val="double" w:color="auto" w:sz="6" w:space="0"/>
            </w:tcBorders>
            <w:noWrap w:val="0"/>
            <w:vAlign w:val="center"/>
          </w:tcPr>
          <w:p w14:paraId="17A63D49">
            <w:pPr>
              <w:keepNext/>
              <w:spacing w:after="120" w:line="440" w:lineRule="exact"/>
              <w:ind w:left="63" w:right="63"/>
              <w:rPr>
                <w:rFonts w:ascii="宋体" w:hAnsi="宋体" w:cs="宋体"/>
                <w:color w:val="auto"/>
                <w:sz w:val="24"/>
                <w:highlight w:val="none"/>
              </w:rPr>
            </w:pPr>
            <w:r>
              <w:rPr>
                <w:rFonts w:hint="eastAsia" w:ascii="宋体" w:hAnsi="宋体" w:cs="宋体"/>
                <w:color w:val="auto"/>
                <w:sz w:val="24"/>
                <w:highlight w:val="none"/>
              </w:rPr>
              <w:t>主要资历、经验及承担过的项目</w:t>
            </w:r>
          </w:p>
        </w:tc>
      </w:tr>
      <w:tr w14:paraId="35B109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3190BDF2">
            <w:pPr>
              <w:keepNext/>
              <w:spacing w:after="120" w:line="440" w:lineRule="exact"/>
              <w:ind w:left="63" w:right="63"/>
              <w:rPr>
                <w:rFonts w:ascii="宋体" w:hAnsi="宋体" w:cs="宋体"/>
                <w:color w:val="auto"/>
                <w:sz w:val="24"/>
                <w:highlight w:val="none"/>
              </w:rPr>
            </w:pPr>
            <w:r>
              <w:rPr>
                <w:rFonts w:hint="eastAsia" w:ascii="宋体" w:hAnsi="宋体" w:cs="宋体"/>
                <w:color w:val="auto"/>
                <w:sz w:val="24"/>
                <w:highlight w:val="none"/>
              </w:rPr>
              <w:t>一、总部人员</w:t>
            </w:r>
          </w:p>
        </w:tc>
      </w:tr>
      <w:tr w14:paraId="768AB5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0"/>
            <w:vAlign w:val="center"/>
          </w:tcPr>
          <w:p w14:paraId="77495460">
            <w:pPr>
              <w:keepNext/>
              <w:spacing w:after="120" w:line="440" w:lineRule="exact"/>
              <w:ind w:left="63" w:right="63"/>
              <w:rPr>
                <w:rFonts w:ascii="宋体" w:hAnsi="宋体" w:cs="宋体"/>
                <w:color w:val="auto"/>
                <w:sz w:val="24"/>
                <w:highlight w:val="none"/>
              </w:rPr>
            </w:pPr>
            <w:r>
              <w:rPr>
                <w:rFonts w:hint="eastAsia" w:ascii="宋体" w:hAnsi="宋体" w:cs="宋体"/>
                <w:color w:val="auto"/>
                <w:sz w:val="24"/>
                <w:highlight w:val="none"/>
              </w:rPr>
              <w:t>项目主管</w:t>
            </w:r>
          </w:p>
        </w:tc>
        <w:tc>
          <w:tcPr>
            <w:tcW w:w="1418" w:type="dxa"/>
            <w:tcBorders>
              <w:top w:val="nil"/>
              <w:left w:val="single" w:color="auto" w:sz="4" w:space="0"/>
            </w:tcBorders>
            <w:noWrap w:val="0"/>
            <w:vAlign w:val="center"/>
          </w:tcPr>
          <w:p w14:paraId="1FCF5770">
            <w:pPr>
              <w:keepNext/>
              <w:spacing w:after="120" w:line="440" w:lineRule="exact"/>
              <w:ind w:left="63" w:right="63"/>
              <w:rPr>
                <w:rFonts w:hint="default" w:ascii="宋体" w:hAnsi="宋体" w:eastAsia="宋体" w:cs="宋体"/>
                <w:color w:val="auto"/>
                <w:sz w:val="24"/>
                <w:highlight w:val="none"/>
                <w:lang w:val="en-US" w:eastAsia="zh-CN"/>
              </w:rPr>
            </w:pPr>
          </w:p>
        </w:tc>
        <w:tc>
          <w:tcPr>
            <w:tcW w:w="1134" w:type="dxa"/>
            <w:tcBorders>
              <w:top w:val="nil"/>
            </w:tcBorders>
            <w:noWrap w:val="0"/>
            <w:vAlign w:val="center"/>
          </w:tcPr>
          <w:p w14:paraId="6B8320D6">
            <w:pPr>
              <w:keepNext/>
              <w:spacing w:after="120" w:line="440" w:lineRule="exact"/>
              <w:ind w:left="63" w:right="63"/>
              <w:rPr>
                <w:rFonts w:ascii="宋体" w:hAnsi="宋体" w:cs="宋体"/>
                <w:color w:val="auto"/>
                <w:sz w:val="24"/>
                <w:highlight w:val="none"/>
              </w:rPr>
            </w:pPr>
          </w:p>
        </w:tc>
        <w:tc>
          <w:tcPr>
            <w:tcW w:w="1134" w:type="dxa"/>
            <w:tcBorders>
              <w:top w:val="nil"/>
            </w:tcBorders>
            <w:noWrap w:val="0"/>
            <w:vAlign w:val="center"/>
          </w:tcPr>
          <w:p w14:paraId="23349179">
            <w:pPr>
              <w:keepNext/>
              <w:spacing w:after="120" w:line="440" w:lineRule="exact"/>
              <w:ind w:left="63" w:right="63"/>
              <w:rPr>
                <w:rFonts w:ascii="宋体" w:hAnsi="宋体" w:cs="宋体"/>
                <w:color w:val="auto"/>
                <w:sz w:val="24"/>
                <w:highlight w:val="none"/>
              </w:rPr>
            </w:pPr>
          </w:p>
        </w:tc>
        <w:tc>
          <w:tcPr>
            <w:tcW w:w="4252" w:type="dxa"/>
            <w:tcBorders>
              <w:top w:val="nil"/>
            </w:tcBorders>
            <w:noWrap w:val="0"/>
            <w:vAlign w:val="center"/>
          </w:tcPr>
          <w:p w14:paraId="10D0F2F6">
            <w:pPr>
              <w:keepNext/>
              <w:spacing w:after="120" w:line="440" w:lineRule="exact"/>
              <w:ind w:left="63" w:right="63"/>
              <w:rPr>
                <w:rFonts w:ascii="宋体" w:hAnsi="宋体" w:cs="宋体"/>
                <w:color w:val="auto"/>
                <w:sz w:val="24"/>
                <w:highlight w:val="none"/>
              </w:rPr>
            </w:pPr>
          </w:p>
        </w:tc>
      </w:tr>
      <w:tr w14:paraId="401BA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0"/>
            <w:vAlign w:val="center"/>
          </w:tcPr>
          <w:p w14:paraId="3AB3C661">
            <w:pPr>
              <w:keepNext/>
              <w:spacing w:after="120" w:line="440" w:lineRule="exact"/>
              <w:ind w:left="63" w:right="63"/>
              <w:rPr>
                <w:rFonts w:ascii="宋体" w:hAnsi="宋体" w:cs="宋体"/>
                <w:color w:val="auto"/>
                <w:sz w:val="24"/>
                <w:highlight w:val="none"/>
              </w:rPr>
            </w:pPr>
          </w:p>
        </w:tc>
        <w:tc>
          <w:tcPr>
            <w:tcW w:w="1418" w:type="dxa"/>
            <w:tcBorders>
              <w:left w:val="single" w:color="auto" w:sz="4" w:space="0"/>
            </w:tcBorders>
            <w:noWrap w:val="0"/>
            <w:vAlign w:val="center"/>
          </w:tcPr>
          <w:p w14:paraId="772CDDC0">
            <w:pPr>
              <w:keepNext/>
              <w:spacing w:after="120" w:line="440" w:lineRule="exact"/>
              <w:ind w:left="63" w:right="63"/>
              <w:rPr>
                <w:rFonts w:ascii="宋体" w:hAnsi="宋体" w:cs="宋体"/>
                <w:color w:val="auto"/>
                <w:sz w:val="24"/>
                <w:highlight w:val="none"/>
              </w:rPr>
            </w:pPr>
          </w:p>
        </w:tc>
        <w:tc>
          <w:tcPr>
            <w:tcW w:w="1134" w:type="dxa"/>
            <w:noWrap w:val="0"/>
            <w:vAlign w:val="center"/>
          </w:tcPr>
          <w:p w14:paraId="5C39A0B1">
            <w:pPr>
              <w:keepNext/>
              <w:spacing w:after="120" w:line="440" w:lineRule="exact"/>
              <w:ind w:left="63" w:right="63"/>
              <w:rPr>
                <w:rFonts w:ascii="宋体" w:hAnsi="宋体" w:cs="宋体"/>
                <w:color w:val="auto"/>
                <w:sz w:val="24"/>
                <w:highlight w:val="none"/>
              </w:rPr>
            </w:pPr>
          </w:p>
        </w:tc>
        <w:tc>
          <w:tcPr>
            <w:tcW w:w="1134" w:type="dxa"/>
            <w:noWrap w:val="0"/>
            <w:vAlign w:val="center"/>
          </w:tcPr>
          <w:p w14:paraId="2E4F780B">
            <w:pPr>
              <w:keepNext/>
              <w:spacing w:after="120" w:line="440" w:lineRule="exact"/>
              <w:ind w:left="63" w:right="63"/>
              <w:rPr>
                <w:rFonts w:ascii="宋体" w:hAnsi="宋体" w:cs="宋体"/>
                <w:color w:val="auto"/>
                <w:sz w:val="24"/>
                <w:highlight w:val="none"/>
              </w:rPr>
            </w:pPr>
          </w:p>
        </w:tc>
        <w:tc>
          <w:tcPr>
            <w:tcW w:w="4252" w:type="dxa"/>
            <w:noWrap w:val="0"/>
            <w:vAlign w:val="center"/>
          </w:tcPr>
          <w:p w14:paraId="3F5986CF">
            <w:pPr>
              <w:keepNext/>
              <w:spacing w:after="120" w:line="440" w:lineRule="exact"/>
              <w:ind w:left="63" w:right="63"/>
              <w:rPr>
                <w:rFonts w:ascii="宋体" w:hAnsi="宋体" w:cs="宋体"/>
                <w:color w:val="auto"/>
                <w:sz w:val="24"/>
                <w:highlight w:val="none"/>
              </w:rPr>
            </w:pPr>
          </w:p>
        </w:tc>
      </w:tr>
      <w:tr w14:paraId="2E576E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0"/>
            <w:vAlign w:val="center"/>
          </w:tcPr>
          <w:p w14:paraId="4D0AAC3B">
            <w:pPr>
              <w:keepNext/>
              <w:spacing w:after="120" w:line="440" w:lineRule="exact"/>
              <w:ind w:left="63" w:right="63"/>
              <w:rPr>
                <w:rFonts w:ascii="宋体" w:hAnsi="宋体" w:cs="宋体"/>
                <w:color w:val="auto"/>
                <w:sz w:val="24"/>
                <w:highlight w:val="none"/>
              </w:rPr>
            </w:pPr>
            <w:r>
              <w:rPr>
                <w:rFonts w:hint="eastAsia" w:ascii="宋体" w:hAnsi="宋体" w:cs="宋体"/>
                <w:color w:val="auto"/>
                <w:sz w:val="24"/>
                <w:highlight w:val="none"/>
              </w:rPr>
              <w:t>其他人员</w:t>
            </w:r>
          </w:p>
        </w:tc>
        <w:tc>
          <w:tcPr>
            <w:tcW w:w="1418" w:type="dxa"/>
            <w:tcBorders>
              <w:left w:val="single" w:color="auto" w:sz="4" w:space="0"/>
            </w:tcBorders>
            <w:noWrap w:val="0"/>
            <w:vAlign w:val="center"/>
          </w:tcPr>
          <w:p w14:paraId="5866028F">
            <w:pPr>
              <w:keepNext/>
              <w:spacing w:after="120" w:line="440" w:lineRule="exact"/>
              <w:ind w:left="63" w:right="63"/>
              <w:rPr>
                <w:rFonts w:ascii="宋体" w:hAnsi="宋体" w:cs="宋体"/>
                <w:color w:val="auto"/>
                <w:sz w:val="24"/>
                <w:highlight w:val="none"/>
              </w:rPr>
            </w:pPr>
          </w:p>
        </w:tc>
        <w:tc>
          <w:tcPr>
            <w:tcW w:w="1134" w:type="dxa"/>
            <w:noWrap w:val="0"/>
            <w:vAlign w:val="center"/>
          </w:tcPr>
          <w:p w14:paraId="4869408C">
            <w:pPr>
              <w:keepNext/>
              <w:spacing w:after="120" w:line="440" w:lineRule="exact"/>
              <w:ind w:left="63" w:right="63"/>
              <w:rPr>
                <w:rFonts w:ascii="宋体" w:hAnsi="宋体" w:cs="宋体"/>
                <w:color w:val="auto"/>
                <w:sz w:val="24"/>
                <w:highlight w:val="none"/>
              </w:rPr>
            </w:pPr>
          </w:p>
        </w:tc>
        <w:tc>
          <w:tcPr>
            <w:tcW w:w="1134" w:type="dxa"/>
            <w:noWrap w:val="0"/>
            <w:vAlign w:val="center"/>
          </w:tcPr>
          <w:p w14:paraId="383FB3DA">
            <w:pPr>
              <w:keepNext/>
              <w:spacing w:after="120" w:line="440" w:lineRule="exact"/>
              <w:ind w:left="63" w:right="63"/>
              <w:rPr>
                <w:rFonts w:ascii="宋体" w:hAnsi="宋体" w:cs="宋体"/>
                <w:color w:val="auto"/>
                <w:sz w:val="24"/>
                <w:highlight w:val="none"/>
              </w:rPr>
            </w:pPr>
          </w:p>
        </w:tc>
        <w:tc>
          <w:tcPr>
            <w:tcW w:w="4252" w:type="dxa"/>
            <w:noWrap w:val="0"/>
            <w:vAlign w:val="center"/>
          </w:tcPr>
          <w:p w14:paraId="04C1CD79">
            <w:pPr>
              <w:keepNext/>
              <w:spacing w:after="120" w:line="440" w:lineRule="exact"/>
              <w:ind w:left="63" w:right="63"/>
              <w:rPr>
                <w:rFonts w:ascii="宋体" w:hAnsi="宋体" w:cs="宋体"/>
                <w:color w:val="auto"/>
                <w:sz w:val="24"/>
                <w:highlight w:val="none"/>
              </w:rPr>
            </w:pPr>
          </w:p>
        </w:tc>
      </w:tr>
      <w:tr w14:paraId="0404E3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0"/>
            <w:vAlign w:val="center"/>
          </w:tcPr>
          <w:p w14:paraId="36630C37">
            <w:pPr>
              <w:keepNext/>
              <w:spacing w:after="120" w:line="440" w:lineRule="exact"/>
              <w:ind w:left="63" w:right="63"/>
              <w:rPr>
                <w:rFonts w:ascii="宋体" w:hAnsi="宋体" w:cs="宋体"/>
                <w:color w:val="auto"/>
                <w:sz w:val="24"/>
                <w:highlight w:val="none"/>
              </w:rPr>
            </w:pPr>
          </w:p>
        </w:tc>
        <w:tc>
          <w:tcPr>
            <w:tcW w:w="1418" w:type="dxa"/>
            <w:tcBorders>
              <w:left w:val="single" w:color="auto" w:sz="4" w:space="0"/>
            </w:tcBorders>
            <w:noWrap w:val="0"/>
            <w:vAlign w:val="center"/>
          </w:tcPr>
          <w:p w14:paraId="3A05B38C">
            <w:pPr>
              <w:keepNext/>
              <w:spacing w:after="120" w:line="440" w:lineRule="exact"/>
              <w:ind w:left="63" w:right="63"/>
              <w:rPr>
                <w:rFonts w:ascii="宋体" w:hAnsi="宋体" w:cs="宋体"/>
                <w:color w:val="auto"/>
                <w:sz w:val="24"/>
                <w:highlight w:val="none"/>
              </w:rPr>
            </w:pPr>
          </w:p>
        </w:tc>
        <w:tc>
          <w:tcPr>
            <w:tcW w:w="1134" w:type="dxa"/>
            <w:noWrap w:val="0"/>
            <w:vAlign w:val="center"/>
          </w:tcPr>
          <w:p w14:paraId="7DB36060">
            <w:pPr>
              <w:keepNext/>
              <w:spacing w:after="120" w:line="440" w:lineRule="exact"/>
              <w:ind w:left="63" w:right="63"/>
              <w:rPr>
                <w:rFonts w:ascii="宋体" w:hAnsi="宋体" w:cs="宋体"/>
                <w:color w:val="auto"/>
                <w:sz w:val="24"/>
                <w:highlight w:val="none"/>
              </w:rPr>
            </w:pPr>
          </w:p>
        </w:tc>
        <w:tc>
          <w:tcPr>
            <w:tcW w:w="1134" w:type="dxa"/>
            <w:noWrap w:val="0"/>
            <w:vAlign w:val="center"/>
          </w:tcPr>
          <w:p w14:paraId="7DA4F293">
            <w:pPr>
              <w:keepNext/>
              <w:spacing w:after="120" w:line="440" w:lineRule="exact"/>
              <w:ind w:left="63" w:right="63"/>
              <w:rPr>
                <w:rFonts w:ascii="宋体" w:hAnsi="宋体" w:cs="宋体"/>
                <w:color w:val="auto"/>
                <w:sz w:val="24"/>
                <w:highlight w:val="none"/>
              </w:rPr>
            </w:pPr>
          </w:p>
        </w:tc>
        <w:tc>
          <w:tcPr>
            <w:tcW w:w="4252" w:type="dxa"/>
            <w:noWrap w:val="0"/>
            <w:vAlign w:val="center"/>
          </w:tcPr>
          <w:p w14:paraId="468C5CF8">
            <w:pPr>
              <w:keepNext/>
              <w:spacing w:after="120" w:line="440" w:lineRule="exact"/>
              <w:ind w:left="63" w:right="63"/>
              <w:rPr>
                <w:rFonts w:ascii="宋体" w:hAnsi="宋体" w:cs="宋体"/>
                <w:color w:val="auto"/>
                <w:sz w:val="24"/>
                <w:highlight w:val="none"/>
              </w:rPr>
            </w:pPr>
          </w:p>
        </w:tc>
      </w:tr>
      <w:tr w14:paraId="2F1FB3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481C87D2">
            <w:pPr>
              <w:keepNext/>
              <w:spacing w:after="120" w:line="440" w:lineRule="exact"/>
              <w:ind w:left="63" w:right="63"/>
              <w:rPr>
                <w:rFonts w:ascii="宋体" w:hAnsi="宋体" w:cs="宋体"/>
                <w:color w:val="auto"/>
                <w:sz w:val="24"/>
                <w:highlight w:val="none"/>
              </w:rPr>
            </w:pPr>
            <w:r>
              <w:rPr>
                <w:rFonts w:hint="eastAsia" w:ascii="宋体" w:hAnsi="宋体" w:cs="宋体"/>
                <w:color w:val="auto"/>
                <w:sz w:val="24"/>
                <w:highlight w:val="none"/>
              </w:rPr>
              <w:t>二、现场人员</w:t>
            </w:r>
          </w:p>
        </w:tc>
      </w:tr>
      <w:tr w14:paraId="337CA9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35F500C">
            <w:pPr>
              <w:keepNext/>
              <w:spacing w:after="120" w:line="440" w:lineRule="exact"/>
              <w:ind w:left="63" w:right="63"/>
              <w:rPr>
                <w:rFonts w:ascii="宋体" w:hAnsi="宋体" w:cs="宋体"/>
                <w:color w:val="auto"/>
                <w:sz w:val="24"/>
                <w:highlight w:val="none"/>
              </w:rPr>
            </w:pPr>
            <w:r>
              <w:rPr>
                <w:rFonts w:hint="eastAsia" w:ascii="宋体" w:hAnsi="宋体" w:cs="宋体"/>
                <w:color w:val="auto"/>
                <w:sz w:val="24"/>
                <w:highlight w:val="none"/>
              </w:rPr>
              <w:t>项目负责人</w:t>
            </w:r>
          </w:p>
        </w:tc>
        <w:tc>
          <w:tcPr>
            <w:tcW w:w="1418" w:type="dxa"/>
            <w:noWrap w:val="0"/>
            <w:vAlign w:val="center"/>
          </w:tcPr>
          <w:p w14:paraId="60786DA0">
            <w:pPr>
              <w:keepNext/>
              <w:spacing w:after="120" w:line="440" w:lineRule="exact"/>
              <w:ind w:left="63" w:leftChars="0" w:right="63" w:rightChars="0"/>
              <w:rPr>
                <w:rFonts w:ascii="宋体" w:hAnsi="宋体" w:eastAsia="Arial" w:cs="宋体"/>
                <w:snapToGrid w:val="0"/>
                <w:color w:val="auto"/>
                <w:sz w:val="24"/>
                <w:szCs w:val="21"/>
                <w:highlight w:val="none"/>
                <w:lang w:val="en-US" w:eastAsia="zh-CN" w:bidi="ar-SA"/>
              </w:rPr>
            </w:pPr>
          </w:p>
        </w:tc>
        <w:tc>
          <w:tcPr>
            <w:tcW w:w="1134" w:type="dxa"/>
            <w:noWrap w:val="0"/>
            <w:vAlign w:val="center"/>
          </w:tcPr>
          <w:p w14:paraId="06709B8B">
            <w:pPr>
              <w:keepNext/>
              <w:spacing w:after="120" w:line="440" w:lineRule="exact"/>
              <w:ind w:left="63" w:leftChars="0" w:right="63" w:rightChars="0"/>
              <w:rPr>
                <w:rFonts w:hint="eastAsia" w:ascii="宋体" w:hAnsi="宋体" w:eastAsia="宋体" w:cs="宋体"/>
                <w:snapToGrid w:val="0"/>
                <w:color w:val="auto"/>
                <w:sz w:val="24"/>
                <w:szCs w:val="21"/>
                <w:highlight w:val="none"/>
                <w:lang w:val="en-US" w:eastAsia="zh-CN" w:bidi="ar-SA"/>
              </w:rPr>
            </w:pPr>
          </w:p>
        </w:tc>
        <w:tc>
          <w:tcPr>
            <w:tcW w:w="1134" w:type="dxa"/>
            <w:noWrap w:val="0"/>
            <w:vAlign w:val="center"/>
          </w:tcPr>
          <w:p w14:paraId="1D5DE45D">
            <w:pPr>
              <w:keepNext/>
              <w:spacing w:after="120" w:line="440" w:lineRule="exact"/>
              <w:ind w:left="63" w:right="63"/>
              <w:rPr>
                <w:rFonts w:ascii="宋体" w:hAnsi="宋体" w:cs="宋体"/>
                <w:color w:val="auto"/>
                <w:sz w:val="24"/>
                <w:highlight w:val="none"/>
              </w:rPr>
            </w:pPr>
          </w:p>
        </w:tc>
        <w:tc>
          <w:tcPr>
            <w:tcW w:w="4252" w:type="dxa"/>
            <w:noWrap w:val="0"/>
            <w:vAlign w:val="center"/>
          </w:tcPr>
          <w:p w14:paraId="2D3C1017">
            <w:pPr>
              <w:keepNext/>
              <w:spacing w:after="120" w:line="440" w:lineRule="exact"/>
              <w:ind w:left="63" w:right="63"/>
              <w:rPr>
                <w:rFonts w:ascii="宋体" w:hAnsi="宋体" w:cs="宋体"/>
                <w:color w:val="auto"/>
                <w:sz w:val="24"/>
                <w:highlight w:val="none"/>
              </w:rPr>
            </w:pPr>
          </w:p>
        </w:tc>
      </w:tr>
      <w:tr w14:paraId="59B378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B7FE94B">
            <w:pPr>
              <w:keepNext/>
              <w:spacing w:after="120" w:line="440" w:lineRule="exact"/>
              <w:ind w:left="63" w:right="63"/>
              <w:rPr>
                <w:rFonts w:ascii="宋体" w:hAnsi="宋体" w:cs="宋体"/>
                <w:color w:val="auto"/>
                <w:sz w:val="24"/>
                <w:highlight w:val="none"/>
              </w:rPr>
            </w:pPr>
            <w:r>
              <w:rPr>
                <w:rFonts w:hint="eastAsia" w:ascii="宋体" w:hAnsi="宋体" w:cs="宋体"/>
                <w:color w:val="auto"/>
                <w:sz w:val="24"/>
                <w:highlight w:val="none"/>
              </w:rPr>
              <w:t>技术负责人</w:t>
            </w:r>
          </w:p>
        </w:tc>
        <w:tc>
          <w:tcPr>
            <w:tcW w:w="1418" w:type="dxa"/>
            <w:noWrap w:val="0"/>
            <w:vAlign w:val="center"/>
          </w:tcPr>
          <w:p w14:paraId="3F213C5B">
            <w:pPr>
              <w:keepNext/>
              <w:spacing w:after="120" w:line="440" w:lineRule="exact"/>
              <w:ind w:left="63" w:right="63"/>
              <w:rPr>
                <w:rFonts w:hint="eastAsia" w:ascii="宋体" w:hAnsi="宋体" w:eastAsia="宋体" w:cs="宋体"/>
                <w:color w:val="auto"/>
                <w:sz w:val="24"/>
                <w:highlight w:val="none"/>
                <w:lang w:val="en-US" w:eastAsia="zh-CN"/>
              </w:rPr>
            </w:pPr>
          </w:p>
        </w:tc>
        <w:tc>
          <w:tcPr>
            <w:tcW w:w="1134" w:type="dxa"/>
            <w:noWrap w:val="0"/>
            <w:vAlign w:val="center"/>
          </w:tcPr>
          <w:p w14:paraId="544455E9">
            <w:pPr>
              <w:keepNext/>
              <w:spacing w:after="120" w:line="440" w:lineRule="exact"/>
              <w:ind w:left="63" w:right="63"/>
              <w:rPr>
                <w:rFonts w:ascii="宋体" w:hAnsi="宋体" w:cs="宋体"/>
                <w:color w:val="auto"/>
                <w:sz w:val="24"/>
                <w:highlight w:val="none"/>
              </w:rPr>
            </w:pPr>
          </w:p>
        </w:tc>
        <w:tc>
          <w:tcPr>
            <w:tcW w:w="1134" w:type="dxa"/>
            <w:noWrap w:val="0"/>
            <w:vAlign w:val="center"/>
          </w:tcPr>
          <w:p w14:paraId="2BB3B3A2">
            <w:pPr>
              <w:keepNext/>
              <w:spacing w:after="120" w:line="440" w:lineRule="exact"/>
              <w:ind w:left="63" w:right="63"/>
              <w:rPr>
                <w:rFonts w:ascii="宋体" w:hAnsi="宋体" w:cs="宋体"/>
                <w:color w:val="auto"/>
                <w:sz w:val="24"/>
                <w:highlight w:val="none"/>
              </w:rPr>
            </w:pPr>
          </w:p>
        </w:tc>
        <w:tc>
          <w:tcPr>
            <w:tcW w:w="4252" w:type="dxa"/>
            <w:noWrap w:val="0"/>
            <w:vAlign w:val="center"/>
          </w:tcPr>
          <w:p w14:paraId="34914C73">
            <w:pPr>
              <w:keepNext/>
              <w:spacing w:after="120" w:line="440" w:lineRule="exact"/>
              <w:ind w:left="63" w:right="63"/>
              <w:rPr>
                <w:rFonts w:ascii="宋体" w:hAnsi="宋体" w:cs="宋体"/>
                <w:color w:val="auto"/>
                <w:sz w:val="24"/>
                <w:highlight w:val="none"/>
              </w:rPr>
            </w:pPr>
          </w:p>
        </w:tc>
      </w:tr>
      <w:tr w14:paraId="2811A8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9F7CBD7">
            <w:pPr>
              <w:keepNext/>
              <w:spacing w:after="120" w:line="440" w:lineRule="exact"/>
              <w:ind w:left="63" w:right="63"/>
              <w:rPr>
                <w:rFonts w:ascii="宋体" w:hAnsi="宋体" w:cs="宋体"/>
                <w:color w:val="auto"/>
                <w:sz w:val="24"/>
                <w:highlight w:val="none"/>
              </w:rPr>
            </w:pPr>
            <w:r>
              <w:rPr>
                <w:rFonts w:hint="eastAsia" w:ascii="宋体" w:hAnsi="宋体" w:cs="宋体"/>
                <w:color w:val="auto"/>
                <w:sz w:val="24"/>
                <w:highlight w:val="none"/>
              </w:rPr>
              <w:t>质量管理</w:t>
            </w:r>
          </w:p>
        </w:tc>
        <w:tc>
          <w:tcPr>
            <w:tcW w:w="1418" w:type="dxa"/>
            <w:noWrap w:val="0"/>
            <w:vAlign w:val="center"/>
          </w:tcPr>
          <w:p w14:paraId="2029D20D">
            <w:pPr>
              <w:keepNext/>
              <w:spacing w:after="120" w:line="440" w:lineRule="exact"/>
              <w:ind w:left="63" w:right="63"/>
              <w:rPr>
                <w:rFonts w:hint="eastAsia" w:ascii="宋体" w:hAnsi="宋体" w:eastAsia="宋体" w:cs="宋体"/>
                <w:color w:val="auto"/>
                <w:sz w:val="24"/>
                <w:highlight w:val="none"/>
                <w:lang w:val="en-US" w:eastAsia="zh-CN"/>
              </w:rPr>
            </w:pPr>
          </w:p>
        </w:tc>
        <w:tc>
          <w:tcPr>
            <w:tcW w:w="1134" w:type="dxa"/>
            <w:noWrap w:val="0"/>
            <w:vAlign w:val="center"/>
          </w:tcPr>
          <w:p w14:paraId="582F0B5C">
            <w:pPr>
              <w:keepNext/>
              <w:spacing w:after="120" w:line="440" w:lineRule="exact"/>
              <w:ind w:left="63" w:right="63"/>
              <w:rPr>
                <w:rFonts w:ascii="宋体" w:hAnsi="宋体" w:cs="宋体"/>
                <w:color w:val="auto"/>
                <w:sz w:val="24"/>
                <w:highlight w:val="none"/>
              </w:rPr>
            </w:pPr>
          </w:p>
        </w:tc>
        <w:tc>
          <w:tcPr>
            <w:tcW w:w="1134" w:type="dxa"/>
            <w:noWrap w:val="0"/>
            <w:vAlign w:val="center"/>
          </w:tcPr>
          <w:p w14:paraId="2C7DC83C">
            <w:pPr>
              <w:keepNext/>
              <w:spacing w:after="120" w:line="440" w:lineRule="exact"/>
              <w:ind w:left="63" w:right="63"/>
              <w:rPr>
                <w:rFonts w:ascii="宋体" w:hAnsi="宋体" w:cs="宋体"/>
                <w:color w:val="auto"/>
                <w:sz w:val="24"/>
                <w:highlight w:val="none"/>
              </w:rPr>
            </w:pPr>
          </w:p>
        </w:tc>
        <w:tc>
          <w:tcPr>
            <w:tcW w:w="4252" w:type="dxa"/>
            <w:noWrap w:val="0"/>
            <w:vAlign w:val="center"/>
          </w:tcPr>
          <w:p w14:paraId="0F1EAF0F">
            <w:pPr>
              <w:keepNext/>
              <w:spacing w:after="120" w:line="440" w:lineRule="exact"/>
              <w:ind w:left="63" w:right="63"/>
              <w:rPr>
                <w:rFonts w:ascii="宋体" w:hAnsi="宋体" w:cs="宋体"/>
                <w:color w:val="auto"/>
                <w:sz w:val="24"/>
                <w:highlight w:val="none"/>
              </w:rPr>
            </w:pPr>
          </w:p>
        </w:tc>
      </w:tr>
      <w:tr w14:paraId="4AB0A1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E3CD8BD">
            <w:pPr>
              <w:keepNext/>
              <w:spacing w:after="120" w:line="440" w:lineRule="exact"/>
              <w:ind w:left="63" w:right="63"/>
              <w:rPr>
                <w:rFonts w:ascii="宋体" w:hAnsi="宋体" w:cs="宋体"/>
                <w:color w:val="auto"/>
                <w:sz w:val="24"/>
                <w:highlight w:val="none"/>
              </w:rPr>
            </w:pPr>
            <w:r>
              <w:rPr>
                <w:rFonts w:hint="eastAsia" w:ascii="宋体" w:hAnsi="宋体" w:cs="宋体"/>
                <w:color w:val="auto"/>
                <w:sz w:val="24"/>
                <w:highlight w:val="none"/>
              </w:rPr>
              <w:t>施工管理</w:t>
            </w:r>
          </w:p>
        </w:tc>
        <w:tc>
          <w:tcPr>
            <w:tcW w:w="1418" w:type="dxa"/>
            <w:noWrap w:val="0"/>
            <w:vAlign w:val="center"/>
          </w:tcPr>
          <w:p w14:paraId="7F237EF8">
            <w:pPr>
              <w:keepNext/>
              <w:spacing w:after="120" w:line="440" w:lineRule="exact"/>
              <w:ind w:left="63" w:right="63"/>
              <w:rPr>
                <w:rFonts w:hint="default" w:ascii="宋体" w:hAnsi="宋体" w:eastAsia="宋体" w:cs="宋体"/>
                <w:color w:val="auto"/>
                <w:sz w:val="24"/>
                <w:highlight w:val="none"/>
                <w:lang w:val="en-US" w:eastAsia="zh-CN"/>
              </w:rPr>
            </w:pPr>
          </w:p>
        </w:tc>
        <w:tc>
          <w:tcPr>
            <w:tcW w:w="1134" w:type="dxa"/>
            <w:noWrap w:val="0"/>
            <w:vAlign w:val="center"/>
          </w:tcPr>
          <w:p w14:paraId="29C4716C">
            <w:pPr>
              <w:keepNext/>
              <w:spacing w:after="120" w:line="440" w:lineRule="exact"/>
              <w:ind w:left="63" w:right="63"/>
              <w:rPr>
                <w:rFonts w:ascii="宋体" w:hAnsi="宋体" w:cs="宋体"/>
                <w:color w:val="auto"/>
                <w:sz w:val="24"/>
                <w:highlight w:val="none"/>
              </w:rPr>
            </w:pPr>
          </w:p>
        </w:tc>
        <w:tc>
          <w:tcPr>
            <w:tcW w:w="1134" w:type="dxa"/>
            <w:noWrap w:val="0"/>
            <w:vAlign w:val="center"/>
          </w:tcPr>
          <w:p w14:paraId="5FCAB4B1">
            <w:pPr>
              <w:keepNext/>
              <w:spacing w:after="120" w:line="440" w:lineRule="exact"/>
              <w:ind w:left="63" w:right="63"/>
              <w:rPr>
                <w:rFonts w:ascii="宋体" w:hAnsi="宋体" w:cs="宋体"/>
                <w:color w:val="auto"/>
                <w:sz w:val="24"/>
                <w:highlight w:val="none"/>
              </w:rPr>
            </w:pPr>
          </w:p>
        </w:tc>
        <w:tc>
          <w:tcPr>
            <w:tcW w:w="4252" w:type="dxa"/>
            <w:noWrap w:val="0"/>
            <w:vAlign w:val="center"/>
          </w:tcPr>
          <w:p w14:paraId="3FAA484A">
            <w:pPr>
              <w:keepNext/>
              <w:spacing w:after="120" w:line="440" w:lineRule="exact"/>
              <w:ind w:left="63" w:right="63"/>
              <w:rPr>
                <w:rFonts w:ascii="宋体" w:hAnsi="宋体" w:cs="宋体"/>
                <w:color w:val="auto"/>
                <w:sz w:val="24"/>
                <w:highlight w:val="none"/>
              </w:rPr>
            </w:pPr>
          </w:p>
        </w:tc>
      </w:tr>
      <w:tr w14:paraId="4E3D8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EFD15B4">
            <w:pPr>
              <w:keepNext/>
              <w:spacing w:after="120" w:line="440" w:lineRule="exact"/>
              <w:ind w:left="63" w:right="63"/>
              <w:rPr>
                <w:rFonts w:ascii="宋体" w:hAnsi="宋体" w:cs="宋体"/>
                <w:color w:val="auto"/>
                <w:sz w:val="24"/>
                <w:highlight w:val="none"/>
              </w:rPr>
            </w:pPr>
            <w:r>
              <w:rPr>
                <w:rFonts w:hint="eastAsia" w:ascii="宋体" w:hAnsi="宋体" w:cs="宋体"/>
                <w:color w:val="auto"/>
                <w:sz w:val="24"/>
                <w:highlight w:val="none"/>
              </w:rPr>
              <w:t>安全管理</w:t>
            </w:r>
          </w:p>
        </w:tc>
        <w:tc>
          <w:tcPr>
            <w:tcW w:w="1418" w:type="dxa"/>
            <w:noWrap w:val="0"/>
            <w:vAlign w:val="center"/>
          </w:tcPr>
          <w:p w14:paraId="2DBA0A77">
            <w:pPr>
              <w:keepNext/>
              <w:spacing w:after="120" w:line="440" w:lineRule="exact"/>
              <w:ind w:left="63" w:right="63"/>
              <w:rPr>
                <w:rFonts w:hint="default" w:ascii="宋体" w:hAnsi="宋体" w:eastAsia="宋体" w:cs="宋体"/>
                <w:color w:val="auto"/>
                <w:sz w:val="24"/>
                <w:highlight w:val="none"/>
                <w:lang w:val="en-US" w:eastAsia="zh-CN"/>
              </w:rPr>
            </w:pPr>
          </w:p>
        </w:tc>
        <w:tc>
          <w:tcPr>
            <w:tcW w:w="1134" w:type="dxa"/>
            <w:noWrap w:val="0"/>
            <w:vAlign w:val="center"/>
          </w:tcPr>
          <w:p w14:paraId="5A00A96D">
            <w:pPr>
              <w:keepNext/>
              <w:spacing w:after="120" w:line="440" w:lineRule="exact"/>
              <w:ind w:left="63" w:right="63"/>
              <w:rPr>
                <w:rFonts w:ascii="宋体" w:hAnsi="宋体" w:cs="宋体"/>
                <w:color w:val="auto"/>
                <w:sz w:val="24"/>
                <w:highlight w:val="none"/>
              </w:rPr>
            </w:pPr>
          </w:p>
        </w:tc>
        <w:tc>
          <w:tcPr>
            <w:tcW w:w="1134" w:type="dxa"/>
            <w:noWrap w:val="0"/>
            <w:vAlign w:val="center"/>
          </w:tcPr>
          <w:p w14:paraId="2FB44923">
            <w:pPr>
              <w:keepNext/>
              <w:spacing w:after="120" w:line="440" w:lineRule="exact"/>
              <w:ind w:left="63" w:right="63"/>
              <w:rPr>
                <w:rFonts w:ascii="宋体" w:hAnsi="宋体" w:cs="宋体"/>
                <w:color w:val="auto"/>
                <w:sz w:val="24"/>
                <w:highlight w:val="none"/>
              </w:rPr>
            </w:pPr>
          </w:p>
        </w:tc>
        <w:tc>
          <w:tcPr>
            <w:tcW w:w="4252" w:type="dxa"/>
            <w:noWrap w:val="0"/>
            <w:vAlign w:val="center"/>
          </w:tcPr>
          <w:p w14:paraId="2A3BE469">
            <w:pPr>
              <w:keepNext/>
              <w:spacing w:after="120" w:line="440" w:lineRule="exact"/>
              <w:ind w:left="63" w:right="63"/>
              <w:rPr>
                <w:rFonts w:ascii="宋体" w:hAnsi="宋体" w:cs="宋体"/>
                <w:color w:val="auto"/>
                <w:sz w:val="24"/>
                <w:highlight w:val="none"/>
              </w:rPr>
            </w:pPr>
          </w:p>
        </w:tc>
      </w:tr>
      <w:tr w14:paraId="6BB3CB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D9BB084">
            <w:pPr>
              <w:keepNext/>
              <w:spacing w:after="120" w:line="440" w:lineRule="exact"/>
              <w:ind w:left="63" w:right="63"/>
              <w:rPr>
                <w:rFonts w:ascii="宋体" w:hAnsi="宋体" w:cs="宋体"/>
                <w:color w:val="auto"/>
                <w:sz w:val="24"/>
                <w:highlight w:val="none"/>
              </w:rPr>
            </w:pPr>
          </w:p>
        </w:tc>
        <w:tc>
          <w:tcPr>
            <w:tcW w:w="1418" w:type="dxa"/>
            <w:noWrap w:val="0"/>
            <w:vAlign w:val="center"/>
          </w:tcPr>
          <w:p w14:paraId="0471F99F">
            <w:pPr>
              <w:keepNext/>
              <w:spacing w:after="120" w:line="440" w:lineRule="exact"/>
              <w:ind w:left="63" w:right="63"/>
              <w:rPr>
                <w:rFonts w:ascii="宋体" w:hAnsi="宋体" w:cs="宋体"/>
                <w:color w:val="auto"/>
                <w:sz w:val="24"/>
                <w:highlight w:val="none"/>
              </w:rPr>
            </w:pPr>
          </w:p>
        </w:tc>
        <w:tc>
          <w:tcPr>
            <w:tcW w:w="1134" w:type="dxa"/>
            <w:noWrap w:val="0"/>
            <w:vAlign w:val="center"/>
          </w:tcPr>
          <w:p w14:paraId="146F1B56">
            <w:pPr>
              <w:keepNext/>
              <w:spacing w:after="120" w:line="440" w:lineRule="exact"/>
              <w:ind w:left="63" w:right="63"/>
              <w:rPr>
                <w:rFonts w:ascii="宋体" w:hAnsi="宋体" w:cs="宋体"/>
                <w:color w:val="auto"/>
                <w:sz w:val="24"/>
                <w:highlight w:val="none"/>
              </w:rPr>
            </w:pPr>
          </w:p>
        </w:tc>
        <w:tc>
          <w:tcPr>
            <w:tcW w:w="1134" w:type="dxa"/>
            <w:noWrap w:val="0"/>
            <w:vAlign w:val="center"/>
          </w:tcPr>
          <w:p w14:paraId="216736CA">
            <w:pPr>
              <w:keepNext/>
              <w:spacing w:after="120" w:line="440" w:lineRule="exact"/>
              <w:ind w:left="63" w:right="63"/>
              <w:rPr>
                <w:rFonts w:ascii="宋体" w:hAnsi="宋体" w:cs="宋体"/>
                <w:color w:val="auto"/>
                <w:sz w:val="24"/>
                <w:highlight w:val="none"/>
              </w:rPr>
            </w:pPr>
          </w:p>
        </w:tc>
        <w:tc>
          <w:tcPr>
            <w:tcW w:w="4252" w:type="dxa"/>
            <w:noWrap w:val="0"/>
            <w:vAlign w:val="center"/>
          </w:tcPr>
          <w:p w14:paraId="11A7C158">
            <w:pPr>
              <w:keepNext/>
              <w:spacing w:after="120" w:line="440" w:lineRule="exact"/>
              <w:ind w:left="63" w:right="63"/>
              <w:rPr>
                <w:rFonts w:ascii="宋体" w:hAnsi="宋体" w:cs="宋体"/>
                <w:color w:val="auto"/>
                <w:sz w:val="24"/>
                <w:highlight w:val="none"/>
              </w:rPr>
            </w:pPr>
          </w:p>
        </w:tc>
      </w:tr>
      <w:tr w14:paraId="3BC86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BC555CD">
            <w:pPr>
              <w:keepNext/>
              <w:spacing w:after="120" w:line="440" w:lineRule="exact"/>
              <w:ind w:left="63" w:right="63"/>
              <w:rPr>
                <w:rFonts w:ascii="宋体" w:hAnsi="宋体" w:cs="宋体"/>
                <w:color w:val="auto"/>
                <w:sz w:val="24"/>
                <w:highlight w:val="none"/>
              </w:rPr>
            </w:pPr>
          </w:p>
        </w:tc>
        <w:tc>
          <w:tcPr>
            <w:tcW w:w="1418" w:type="dxa"/>
            <w:noWrap w:val="0"/>
            <w:vAlign w:val="center"/>
          </w:tcPr>
          <w:p w14:paraId="1B4B338A">
            <w:pPr>
              <w:keepNext/>
              <w:spacing w:after="120" w:line="440" w:lineRule="exact"/>
              <w:ind w:left="63" w:right="63"/>
              <w:rPr>
                <w:rFonts w:ascii="宋体" w:hAnsi="宋体" w:cs="宋体"/>
                <w:color w:val="auto"/>
                <w:sz w:val="24"/>
                <w:highlight w:val="none"/>
              </w:rPr>
            </w:pPr>
          </w:p>
        </w:tc>
        <w:tc>
          <w:tcPr>
            <w:tcW w:w="1134" w:type="dxa"/>
            <w:noWrap w:val="0"/>
            <w:vAlign w:val="center"/>
          </w:tcPr>
          <w:p w14:paraId="554EBB4A">
            <w:pPr>
              <w:keepNext/>
              <w:spacing w:after="120" w:line="440" w:lineRule="exact"/>
              <w:ind w:left="63" w:right="63"/>
              <w:rPr>
                <w:rFonts w:ascii="宋体" w:hAnsi="宋体" w:cs="宋体"/>
                <w:color w:val="auto"/>
                <w:sz w:val="24"/>
                <w:highlight w:val="none"/>
              </w:rPr>
            </w:pPr>
          </w:p>
        </w:tc>
        <w:tc>
          <w:tcPr>
            <w:tcW w:w="1134" w:type="dxa"/>
            <w:noWrap w:val="0"/>
            <w:vAlign w:val="center"/>
          </w:tcPr>
          <w:p w14:paraId="2A871A0F">
            <w:pPr>
              <w:keepNext/>
              <w:spacing w:after="120" w:line="440" w:lineRule="exact"/>
              <w:ind w:left="63" w:right="63"/>
              <w:rPr>
                <w:rFonts w:ascii="宋体" w:hAnsi="宋体" w:cs="宋体"/>
                <w:color w:val="auto"/>
                <w:sz w:val="24"/>
                <w:highlight w:val="none"/>
              </w:rPr>
            </w:pPr>
          </w:p>
        </w:tc>
        <w:tc>
          <w:tcPr>
            <w:tcW w:w="4252" w:type="dxa"/>
            <w:noWrap w:val="0"/>
            <w:vAlign w:val="center"/>
          </w:tcPr>
          <w:p w14:paraId="5C1D52A3">
            <w:pPr>
              <w:keepNext/>
              <w:spacing w:after="120" w:line="440" w:lineRule="exact"/>
              <w:ind w:left="63" w:right="63"/>
              <w:rPr>
                <w:rFonts w:ascii="宋体" w:hAnsi="宋体" w:cs="宋体"/>
                <w:color w:val="auto"/>
                <w:sz w:val="24"/>
                <w:highlight w:val="none"/>
              </w:rPr>
            </w:pPr>
          </w:p>
        </w:tc>
      </w:tr>
      <w:tr w14:paraId="067C52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90D873A">
            <w:pPr>
              <w:keepNext/>
              <w:spacing w:after="120" w:line="440" w:lineRule="exact"/>
              <w:ind w:left="63" w:right="63"/>
              <w:rPr>
                <w:rFonts w:ascii="宋体" w:hAnsi="宋体" w:cs="宋体"/>
                <w:color w:val="auto"/>
                <w:sz w:val="24"/>
                <w:highlight w:val="none"/>
              </w:rPr>
            </w:pPr>
          </w:p>
        </w:tc>
        <w:tc>
          <w:tcPr>
            <w:tcW w:w="1418" w:type="dxa"/>
            <w:noWrap w:val="0"/>
            <w:vAlign w:val="center"/>
          </w:tcPr>
          <w:p w14:paraId="09D7923E">
            <w:pPr>
              <w:keepNext/>
              <w:spacing w:after="120" w:line="440" w:lineRule="exact"/>
              <w:ind w:left="63" w:right="63"/>
              <w:rPr>
                <w:rFonts w:ascii="宋体" w:hAnsi="宋体" w:cs="宋体"/>
                <w:color w:val="auto"/>
                <w:sz w:val="24"/>
                <w:highlight w:val="none"/>
              </w:rPr>
            </w:pPr>
          </w:p>
        </w:tc>
        <w:tc>
          <w:tcPr>
            <w:tcW w:w="1134" w:type="dxa"/>
            <w:noWrap w:val="0"/>
            <w:vAlign w:val="center"/>
          </w:tcPr>
          <w:p w14:paraId="0EE015A2">
            <w:pPr>
              <w:keepNext/>
              <w:spacing w:after="120" w:line="440" w:lineRule="exact"/>
              <w:ind w:left="63" w:right="63"/>
              <w:rPr>
                <w:rFonts w:ascii="宋体" w:hAnsi="宋体" w:cs="宋体"/>
                <w:color w:val="auto"/>
                <w:sz w:val="24"/>
                <w:highlight w:val="none"/>
              </w:rPr>
            </w:pPr>
          </w:p>
        </w:tc>
        <w:tc>
          <w:tcPr>
            <w:tcW w:w="1134" w:type="dxa"/>
            <w:noWrap w:val="0"/>
            <w:vAlign w:val="center"/>
          </w:tcPr>
          <w:p w14:paraId="69F4A142">
            <w:pPr>
              <w:keepNext/>
              <w:spacing w:after="120" w:line="440" w:lineRule="exact"/>
              <w:ind w:left="63" w:right="63"/>
              <w:rPr>
                <w:rFonts w:ascii="宋体" w:hAnsi="宋体" w:cs="宋体"/>
                <w:color w:val="auto"/>
                <w:sz w:val="24"/>
                <w:highlight w:val="none"/>
              </w:rPr>
            </w:pPr>
          </w:p>
        </w:tc>
        <w:tc>
          <w:tcPr>
            <w:tcW w:w="4252" w:type="dxa"/>
            <w:noWrap w:val="0"/>
            <w:vAlign w:val="center"/>
          </w:tcPr>
          <w:p w14:paraId="152116B7">
            <w:pPr>
              <w:keepNext/>
              <w:spacing w:after="120" w:line="440" w:lineRule="exact"/>
              <w:ind w:left="63" w:right="63"/>
              <w:rPr>
                <w:rFonts w:ascii="宋体" w:hAnsi="宋体" w:cs="宋体"/>
                <w:color w:val="auto"/>
                <w:sz w:val="24"/>
                <w:highlight w:val="none"/>
              </w:rPr>
            </w:pPr>
          </w:p>
        </w:tc>
      </w:tr>
      <w:tr w14:paraId="2D8C2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4EF413B2">
            <w:pPr>
              <w:keepNext/>
              <w:spacing w:after="120" w:line="440" w:lineRule="exact"/>
              <w:ind w:left="63" w:right="63"/>
              <w:rPr>
                <w:rFonts w:ascii="宋体" w:hAnsi="宋体" w:cs="宋体"/>
                <w:color w:val="auto"/>
                <w:sz w:val="24"/>
                <w:highlight w:val="none"/>
              </w:rPr>
            </w:pPr>
            <w:r>
              <w:rPr>
                <w:rFonts w:hint="eastAsia" w:ascii="宋体" w:hAnsi="宋体" w:cs="宋体"/>
                <w:color w:val="auto"/>
                <w:sz w:val="24"/>
                <w:highlight w:val="none"/>
              </w:rPr>
              <w:t>其他人员</w:t>
            </w:r>
          </w:p>
        </w:tc>
        <w:tc>
          <w:tcPr>
            <w:tcW w:w="1418" w:type="dxa"/>
            <w:noWrap w:val="0"/>
            <w:vAlign w:val="center"/>
          </w:tcPr>
          <w:p w14:paraId="0A0632FA">
            <w:pPr>
              <w:keepNext/>
              <w:spacing w:after="120" w:line="440" w:lineRule="exact"/>
              <w:ind w:left="63" w:right="63"/>
              <w:rPr>
                <w:rFonts w:ascii="宋体" w:hAnsi="宋体" w:cs="宋体"/>
                <w:color w:val="auto"/>
                <w:sz w:val="24"/>
                <w:highlight w:val="none"/>
              </w:rPr>
            </w:pPr>
          </w:p>
        </w:tc>
        <w:tc>
          <w:tcPr>
            <w:tcW w:w="1134" w:type="dxa"/>
            <w:noWrap w:val="0"/>
            <w:vAlign w:val="center"/>
          </w:tcPr>
          <w:p w14:paraId="6537B9EA">
            <w:pPr>
              <w:keepNext/>
              <w:spacing w:after="120" w:line="440" w:lineRule="exact"/>
              <w:ind w:left="63" w:right="63"/>
              <w:rPr>
                <w:rFonts w:ascii="宋体" w:hAnsi="宋体" w:cs="宋体"/>
                <w:color w:val="auto"/>
                <w:sz w:val="24"/>
                <w:highlight w:val="none"/>
              </w:rPr>
            </w:pPr>
          </w:p>
        </w:tc>
        <w:tc>
          <w:tcPr>
            <w:tcW w:w="1134" w:type="dxa"/>
            <w:noWrap w:val="0"/>
            <w:vAlign w:val="center"/>
          </w:tcPr>
          <w:p w14:paraId="487563C9">
            <w:pPr>
              <w:keepNext/>
              <w:spacing w:after="120" w:line="440" w:lineRule="exact"/>
              <w:ind w:left="63" w:right="63"/>
              <w:rPr>
                <w:rFonts w:ascii="宋体" w:hAnsi="宋体" w:cs="宋体"/>
                <w:color w:val="auto"/>
                <w:sz w:val="24"/>
                <w:highlight w:val="none"/>
              </w:rPr>
            </w:pPr>
          </w:p>
        </w:tc>
        <w:tc>
          <w:tcPr>
            <w:tcW w:w="4252" w:type="dxa"/>
            <w:noWrap w:val="0"/>
            <w:vAlign w:val="center"/>
          </w:tcPr>
          <w:p w14:paraId="4E01B43C">
            <w:pPr>
              <w:keepNext/>
              <w:spacing w:after="120" w:line="440" w:lineRule="exact"/>
              <w:ind w:left="63" w:right="63"/>
              <w:rPr>
                <w:rFonts w:ascii="宋体" w:hAnsi="宋体" w:cs="宋体"/>
                <w:color w:val="auto"/>
                <w:sz w:val="24"/>
                <w:highlight w:val="none"/>
              </w:rPr>
            </w:pPr>
          </w:p>
        </w:tc>
      </w:tr>
      <w:tr w14:paraId="317455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293C63E">
            <w:pPr>
              <w:keepNext/>
              <w:spacing w:after="120" w:line="440" w:lineRule="exact"/>
              <w:ind w:left="63" w:right="63"/>
              <w:rPr>
                <w:rFonts w:ascii="宋体" w:hAnsi="宋体" w:cs="宋体"/>
                <w:color w:val="auto"/>
                <w:sz w:val="24"/>
                <w:highlight w:val="none"/>
              </w:rPr>
            </w:pPr>
          </w:p>
        </w:tc>
        <w:tc>
          <w:tcPr>
            <w:tcW w:w="1418" w:type="dxa"/>
            <w:tcBorders>
              <w:bottom w:val="nil"/>
            </w:tcBorders>
            <w:noWrap w:val="0"/>
            <w:vAlign w:val="center"/>
          </w:tcPr>
          <w:p w14:paraId="6772E7EF">
            <w:pPr>
              <w:keepNext/>
              <w:spacing w:after="120" w:line="440" w:lineRule="exact"/>
              <w:ind w:left="63" w:right="63"/>
              <w:rPr>
                <w:rFonts w:ascii="宋体" w:hAnsi="宋体" w:cs="宋体"/>
                <w:color w:val="auto"/>
                <w:sz w:val="24"/>
                <w:highlight w:val="none"/>
              </w:rPr>
            </w:pPr>
          </w:p>
        </w:tc>
        <w:tc>
          <w:tcPr>
            <w:tcW w:w="1134" w:type="dxa"/>
            <w:tcBorders>
              <w:bottom w:val="nil"/>
            </w:tcBorders>
            <w:noWrap w:val="0"/>
            <w:vAlign w:val="center"/>
          </w:tcPr>
          <w:p w14:paraId="0A5844A1">
            <w:pPr>
              <w:keepNext/>
              <w:spacing w:after="120" w:line="440" w:lineRule="exact"/>
              <w:ind w:left="63" w:right="63"/>
              <w:rPr>
                <w:rFonts w:ascii="宋体" w:hAnsi="宋体" w:cs="宋体"/>
                <w:color w:val="auto"/>
                <w:sz w:val="24"/>
                <w:highlight w:val="none"/>
              </w:rPr>
            </w:pPr>
          </w:p>
        </w:tc>
        <w:tc>
          <w:tcPr>
            <w:tcW w:w="1134" w:type="dxa"/>
            <w:tcBorders>
              <w:bottom w:val="nil"/>
            </w:tcBorders>
            <w:noWrap w:val="0"/>
            <w:vAlign w:val="center"/>
          </w:tcPr>
          <w:p w14:paraId="489CFB8D">
            <w:pPr>
              <w:keepNext/>
              <w:spacing w:after="120" w:line="440" w:lineRule="exact"/>
              <w:ind w:left="63" w:right="63"/>
              <w:rPr>
                <w:rFonts w:ascii="宋体" w:hAnsi="宋体" w:cs="宋体"/>
                <w:color w:val="auto"/>
                <w:sz w:val="24"/>
                <w:highlight w:val="none"/>
              </w:rPr>
            </w:pPr>
          </w:p>
        </w:tc>
        <w:tc>
          <w:tcPr>
            <w:tcW w:w="4252" w:type="dxa"/>
            <w:tcBorders>
              <w:bottom w:val="nil"/>
            </w:tcBorders>
            <w:noWrap w:val="0"/>
            <w:vAlign w:val="center"/>
          </w:tcPr>
          <w:p w14:paraId="04D8F484">
            <w:pPr>
              <w:keepNext/>
              <w:spacing w:after="120" w:line="440" w:lineRule="exact"/>
              <w:ind w:left="63" w:right="63"/>
              <w:rPr>
                <w:rFonts w:ascii="宋体" w:hAnsi="宋体" w:cs="宋体"/>
                <w:color w:val="auto"/>
                <w:sz w:val="24"/>
                <w:highlight w:val="none"/>
              </w:rPr>
            </w:pPr>
          </w:p>
        </w:tc>
      </w:tr>
      <w:tr w14:paraId="26ACAB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9BC4BF6">
            <w:pPr>
              <w:keepNext/>
              <w:spacing w:after="120" w:line="440" w:lineRule="exact"/>
              <w:ind w:left="63" w:right="63"/>
              <w:rPr>
                <w:rFonts w:ascii="宋体" w:hAnsi="宋体" w:cs="宋体"/>
                <w:color w:val="auto"/>
                <w:sz w:val="24"/>
                <w:highlight w:val="none"/>
              </w:rPr>
            </w:pPr>
          </w:p>
        </w:tc>
        <w:tc>
          <w:tcPr>
            <w:tcW w:w="1418" w:type="dxa"/>
            <w:noWrap w:val="0"/>
            <w:vAlign w:val="center"/>
          </w:tcPr>
          <w:p w14:paraId="4BB9837F">
            <w:pPr>
              <w:keepNext/>
              <w:spacing w:after="120" w:line="440" w:lineRule="exact"/>
              <w:ind w:left="63" w:right="63"/>
              <w:rPr>
                <w:rFonts w:ascii="宋体" w:hAnsi="宋体" w:cs="宋体"/>
                <w:color w:val="auto"/>
                <w:sz w:val="24"/>
                <w:highlight w:val="none"/>
              </w:rPr>
            </w:pPr>
          </w:p>
        </w:tc>
        <w:tc>
          <w:tcPr>
            <w:tcW w:w="1134" w:type="dxa"/>
            <w:noWrap w:val="0"/>
            <w:vAlign w:val="center"/>
          </w:tcPr>
          <w:p w14:paraId="124276C9">
            <w:pPr>
              <w:keepNext/>
              <w:spacing w:after="120" w:line="440" w:lineRule="exact"/>
              <w:ind w:left="63" w:right="63"/>
              <w:rPr>
                <w:rFonts w:ascii="宋体" w:hAnsi="宋体" w:cs="宋体"/>
                <w:color w:val="auto"/>
                <w:sz w:val="24"/>
                <w:highlight w:val="none"/>
              </w:rPr>
            </w:pPr>
          </w:p>
        </w:tc>
        <w:tc>
          <w:tcPr>
            <w:tcW w:w="1134" w:type="dxa"/>
            <w:noWrap w:val="0"/>
            <w:vAlign w:val="center"/>
          </w:tcPr>
          <w:p w14:paraId="2C7EAD65">
            <w:pPr>
              <w:keepNext/>
              <w:spacing w:after="120" w:line="440" w:lineRule="exact"/>
              <w:ind w:left="63" w:right="63"/>
              <w:rPr>
                <w:rFonts w:ascii="宋体" w:hAnsi="宋体" w:cs="宋体"/>
                <w:color w:val="auto"/>
                <w:sz w:val="24"/>
                <w:highlight w:val="none"/>
              </w:rPr>
            </w:pPr>
          </w:p>
        </w:tc>
        <w:tc>
          <w:tcPr>
            <w:tcW w:w="4252" w:type="dxa"/>
            <w:noWrap w:val="0"/>
            <w:vAlign w:val="center"/>
          </w:tcPr>
          <w:p w14:paraId="31D249D5">
            <w:pPr>
              <w:keepNext/>
              <w:spacing w:after="120" w:line="440" w:lineRule="exact"/>
              <w:ind w:left="63" w:right="63"/>
              <w:rPr>
                <w:rFonts w:ascii="宋体" w:hAnsi="宋体" w:cs="宋体"/>
                <w:color w:val="auto"/>
                <w:sz w:val="24"/>
                <w:highlight w:val="none"/>
              </w:rPr>
            </w:pPr>
          </w:p>
        </w:tc>
      </w:tr>
      <w:tr w14:paraId="6D8F22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5CAEFD7">
            <w:pPr>
              <w:keepNext/>
              <w:spacing w:after="120" w:line="440" w:lineRule="exact"/>
              <w:ind w:left="63" w:right="63"/>
              <w:rPr>
                <w:rFonts w:ascii="宋体" w:hAnsi="宋体" w:cs="宋体"/>
                <w:color w:val="auto"/>
                <w:sz w:val="24"/>
                <w:highlight w:val="none"/>
              </w:rPr>
            </w:pPr>
          </w:p>
        </w:tc>
        <w:tc>
          <w:tcPr>
            <w:tcW w:w="1418" w:type="dxa"/>
            <w:noWrap w:val="0"/>
            <w:vAlign w:val="center"/>
          </w:tcPr>
          <w:p w14:paraId="10651619">
            <w:pPr>
              <w:keepNext/>
              <w:spacing w:after="120" w:line="440" w:lineRule="exact"/>
              <w:ind w:left="63" w:right="63"/>
              <w:rPr>
                <w:rFonts w:ascii="宋体" w:hAnsi="宋体" w:cs="宋体"/>
                <w:color w:val="auto"/>
                <w:sz w:val="24"/>
                <w:highlight w:val="none"/>
              </w:rPr>
            </w:pPr>
          </w:p>
        </w:tc>
        <w:tc>
          <w:tcPr>
            <w:tcW w:w="1134" w:type="dxa"/>
            <w:noWrap w:val="0"/>
            <w:vAlign w:val="center"/>
          </w:tcPr>
          <w:p w14:paraId="2DEB9870">
            <w:pPr>
              <w:keepNext/>
              <w:spacing w:after="120" w:line="440" w:lineRule="exact"/>
              <w:ind w:left="63" w:right="63"/>
              <w:rPr>
                <w:rFonts w:ascii="宋体" w:hAnsi="宋体" w:cs="宋体"/>
                <w:color w:val="auto"/>
                <w:sz w:val="24"/>
                <w:highlight w:val="none"/>
              </w:rPr>
            </w:pPr>
          </w:p>
        </w:tc>
        <w:tc>
          <w:tcPr>
            <w:tcW w:w="1134" w:type="dxa"/>
            <w:noWrap w:val="0"/>
            <w:vAlign w:val="center"/>
          </w:tcPr>
          <w:p w14:paraId="5CA070BB">
            <w:pPr>
              <w:keepNext/>
              <w:spacing w:after="120" w:line="440" w:lineRule="exact"/>
              <w:ind w:left="63" w:right="63"/>
              <w:rPr>
                <w:rFonts w:ascii="宋体" w:hAnsi="宋体" w:cs="宋体"/>
                <w:color w:val="auto"/>
                <w:sz w:val="24"/>
                <w:highlight w:val="none"/>
              </w:rPr>
            </w:pPr>
          </w:p>
        </w:tc>
        <w:tc>
          <w:tcPr>
            <w:tcW w:w="4252" w:type="dxa"/>
            <w:noWrap w:val="0"/>
            <w:vAlign w:val="center"/>
          </w:tcPr>
          <w:p w14:paraId="17EFC4C2">
            <w:pPr>
              <w:keepNext/>
              <w:spacing w:after="120" w:line="440" w:lineRule="exact"/>
              <w:ind w:left="63" w:right="63"/>
              <w:rPr>
                <w:rFonts w:ascii="宋体" w:hAnsi="宋体" w:cs="宋体"/>
                <w:color w:val="auto"/>
                <w:sz w:val="24"/>
                <w:highlight w:val="none"/>
              </w:rPr>
            </w:pPr>
          </w:p>
        </w:tc>
      </w:tr>
      <w:tr w14:paraId="732625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47EB1BC">
            <w:pPr>
              <w:keepNext/>
              <w:spacing w:after="120" w:line="440" w:lineRule="exact"/>
              <w:ind w:left="63" w:right="63"/>
              <w:rPr>
                <w:rFonts w:ascii="宋体" w:hAnsi="宋体" w:cs="宋体"/>
                <w:color w:val="auto"/>
                <w:sz w:val="24"/>
                <w:highlight w:val="none"/>
              </w:rPr>
            </w:pPr>
          </w:p>
        </w:tc>
        <w:tc>
          <w:tcPr>
            <w:tcW w:w="1418" w:type="dxa"/>
            <w:noWrap w:val="0"/>
            <w:vAlign w:val="center"/>
          </w:tcPr>
          <w:p w14:paraId="266A3783">
            <w:pPr>
              <w:keepNext/>
              <w:spacing w:after="120" w:line="440" w:lineRule="exact"/>
              <w:ind w:left="63" w:right="63"/>
              <w:rPr>
                <w:rFonts w:ascii="宋体" w:hAnsi="宋体" w:cs="宋体"/>
                <w:color w:val="auto"/>
                <w:sz w:val="24"/>
                <w:highlight w:val="none"/>
              </w:rPr>
            </w:pPr>
          </w:p>
        </w:tc>
        <w:tc>
          <w:tcPr>
            <w:tcW w:w="1134" w:type="dxa"/>
            <w:noWrap w:val="0"/>
            <w:vAlign w:val="center"/>
          </w:tcPr>
          <w:p w14:paraId="373349A1">
            <w:pPr>
              <w:keepNext/>
              <w:spacing w:after="120" w:line="440" w:lineRule="exact"/>
              <w:ind w:left="63" w:right="63"/>
              <w:rPr>
                <w:rFonts w:ascii="宋体" w:hAnsi="宋体" w:cs="宋体"/>
                <w:color w:val="auto"/>
                <w:sz w:val="24"/>
                <w:highlight w:val="none"/>
              </w:rPr>
            </w:pPr>
          </w:p>
        </w:tc>
        <w:tc>
          <w:tcPr>
            <w:tcW w:w="1134" w:type="dxa"/>
            <w:noWrap w:val="0"/>
            <w:vAlign w:val="center"/>
          </w:tcPr>
          <w:p w14:paraId="14B43184">
            <w:pPr>
              <w:keepNext/>
              <w:spacing w:after="120" w:line="440" w:lineRule="exact"/>
              <w:ind w:left="63" w:right="63"/>
              <w:rPr>
                <w:rFonts w:ascii="宋体" w:hAnsi="宋体" w:cs="宋体"/>
                <w:color w:val="auto"/>
                <w:sz w:val="24"/>
                <w:highlight w:val="none"/>
              </w:rPr>
            </w:pPr>
          </w:p>
        </w:tc>
        <w:tc>
          <w:tcPr>
            <w:tcW w:w="4252" w:type="dxa"/>
            <w:noWrap w:val="0"/>
            <w:vAlign w:val="center"/>
          </w:tcPr>
          <w:p w14:paraId="48645125">
            <w:pPr>
              <w:keepNext/>
              <w:spacing w:after="120" w:line="440" w:lineRule="exact"/>
              <w:ind w:left="63" w:right="63"/>
              <w:rPr>
                <w:rFonts w:ascii="宋体" w:hAnsi="宋体" w:cs="宋体"/>
                <w:color w:val="auto"/>
                <w:sz w:val="24"/>
                <w:highlight w:val="none"/>
              </w:rPr>
            </w:pPr>
          </w:p>
        </w:tc>
      </w:tr>
      <w:tr w14:paraId="1C11C5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3DE2E87F">
            <w:pPr>
              <w:keepNext/>
              <w:spacing w:after="120" w:line="440" w:lineRule="exact"/>
              <w:ind w:left="63" w:right="63"/>
              <w:rPr>
                <w:rFonts w:ascii="宋体" w:hAnsi="宋体" w:cs="宋体"/>
                <w:color w:val="auto"/>
                <w:sz w:val="24"/>
                <w:highlight w:val="none"/>
              </w:rPr>
            </w:pPr>
          </w:p>
        </w:tc>
        <w:tc>
          <w:tcPr>
            <w:tcW w:w="1418" w:type="dxa"/>
            <w:tcBorders>
              <w:bottom w:val="single" w:color="auto" w:sz="12" w:space="0"/>
            </w:tcBorders>
            <w:noWrap w:val="0"/>
            <w:vAlign w:val="center"/>
          </w:tcPr>
          <w:p w14:paraId="6502E8C8">
            <w:pPr>
              <w:keepNext/>
              <w:spacing w:after="120" w:line="440" w:lineRule="exact"/>
              <w:ind w:left="63" w:right="63"/>
              <w:rPr>
                <w:rFonts w:ascii="宋体" w:hAnsi="宋体" w:cs="宋体"/>
                <w:color w:val="auto"/>
                <w:sz w:val="24"/>
                <w:highlight w:val="none"/>
              </w:rPr>
            </w:pPr>
          </w:p>
        </w:tc>
        <w:tc>
          <w:tcPr>
            <w:tcW w:w="1134" w:type="dxa"/>
            <w:tcBorders>
              <w:bottom w:val="single" w:color="auto" w:sz="12" w:space="0"/>
            </w:tcBorders>
            <w:noWrap w:val="0"/>
            <w:vAlign w:val="center"/>
          </w:tcPr>
          <w:p w14:paraId="284F9516">
            <w:pPr>
              <w:keepNext/>
              <w:spacing w:after="120" w:line="440" w:lineRule="exact"/>
              <w:ind w:left="63" w:right="63"/>
              <w:rPr>
                <w:rFonts w:ascii="宋体" w:hAnsi="宋体" w:cs="宋体"/>
                <w:color w:val="auto"/>
                <w:sz w:val="24"/>
                <w:highlight w:val="none"/>
              </w:rPr>
            </w:pPr>
          </w:p>
        </w:tc>
        <w:tc>
          <w:tcPr>
            <w:tcW w:w="1134" w:type="dxa"/>
            <w:tcBorders>
              <w:bottom w:val="single" w:color="auto" w:sz="12" w:space="0"/>
            </w:tcBorders>
            <w:noWrap w:val="0"/>
            <w:vAlign w:val="center"/>
          </w:tcPr>
          <w:p w14:paraId="2079187A">
            <w:pPr>
              <w:keepNext/>
              <w:spacing w:after="120" w:line="440" w:lineRule="exact"/>
              <w:ind w:left="63" w:right="63"/>
              <w:rPr>
                <w:rFonts w:ascii="宋体" w:hAnsi="宋体" w:cs="宋体"/>
                <w:color w:val="auto"/>
                <w:sz w:val="24"/>
                <w:highlight w:val="none"/>
              </w:rPr>
            </w:pPr>
          </w:p>
        </w:tc>
        <w:tc>
          <w:tcPr>
            <w:tcW w:w="4252" w:type="dxa"/>
            <w:tcBorders>
              <w:bottom w:val="single" w:color="auto" w:sz="12" w:space="0"/>
            </w:tcBorders>
            <w:noWrap w:val="0"/>
            <w:vAlign w:val="center"/>
          </w:tcPr>
          <w:p w14:paraId="2C139A51">
            <w:pPr>
              <w:keepNext/>
              <w:spacing w:after="120" w:line="440" w:lineRule="exact"/>
              <w:ind w:left="63" w:right="63"/>
              <w:rPr>
                <w:rFonts w:ascii="宋体" w:hAnsi="宋体" w:cs="宋体"/>
                <w:color w:val="auto"/>
                <w:sz w:val="24"/>
                <w:highlight w:val="none"/>
              </w:rPr>
            </w:pPr>
          </w:p>
        </w:tc>
      </w:tr>
    </w:tbl>
    <w:p w14:paraId="50106BC5">
      <w:pPr>
        <w:spacing w:before="156" w:beforeLines="50" w:after="156" w:afterLines="50" w:line="360" w:lineRule="auto"/>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附件2 ：</w:t>
      </w:r>
    </w:p>
    <w:p w14:paraId="3CA5FE51">
      <w:pPr>
        <w:spacing w:before="156" w:beforeLines="50" w:after="156" w:afterLines="50" w:line="38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工程质量保修书</w:t>
      </w:r>
    </w:p>
    <w:p w14:paraId="0ACC5B90">
      <w:pPr>
        <w:spacing w:line="380" w:lineRule="exact"/>
        <w:ind w:firstLine="480" w:firstLineChars="200"/>
        <w:rPr>
          <w:rFonts w:hint="eastAsia" w:ascii="宋体" w:hAnsi="宋体" w:eastAsia="宋体" w:cs="宋体"/>
          <w:color w:val="auto"/>
          <w:kern w:val="0"/>
          <w:sz w:val="24"/>
          <w:highlight w:val="none"/>
          <w:u w:val="single"/>
          <w:lang w:eastAsia="zh-CN"/>
        </w:rPr>
      </w:pPr>
      <w:r>
        <w:rPr>
          <w:rFonts w:hint="eastAsia" w:ascii="宋体" w:hAnsi="宋体" w:cs="宋体"/>
          <w:color w:val="auto"/>
          <w:sz w:val="24"/>
          <w:highlight w:val="none"/>
        </w:rPr>
        <w:t>甲方（全称）：</w:t>
      </w:r>
      <w:r>
        <w:rPr>
          <w:rFonts w:hint="eastAsia" w:ascii="宋体" w:hAnsi="宋体" w:eastAsia="宋体" w:cs="宋体"/>
          <w:color w:val="auto"/>
          <w:kern w:val="0"/>
          <w:sz w:val="24"/>
          <w:highlight w:val="none"/>
          <w:u w:val="single"/>
          <w:lang w:eastAsia="zh-CN"/>
        </w:rPr>
        <w:t>如东县洋口镇洋口村股份经济合作社</w:t>
      </w:r>
    </w:p>
    <w:p w14:paraId="2C5F2C5F">
      <w:pPr>
        <w:spacing w:line="38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乙方（全称）：</w:t>
      </w:r>
      <w:r>
        <w:rPr>
          <w:rFonts w:hint="eastAsia" w:ascii="宋体" w:hAnsi="宋体" w:eastAsia="宋体" w:cs="宋体"/>
          <w:color w:val="auto"/>
          <w:kern w:val="0"/>
          <w:sz w:val="24"/>
          <w:highlight w:val="none"/>
          <w:u w:val="single"/>
          <w:lang w:val="en-US" w:eastAsia="zh-CN"/>
        </w:rPr>
        <w:t xml:space="preserve">                       </w:t>
      </w:r>
    </w:p>
    <w:p w14:paraId="4F6237BD">
      <w:pPr>
        <w:spacing w:line="380" w:lineRule="exact"/>
        <w:rPr>
          <w:rFonts w:ascii="宋体" w:hAnsi="宋体" w:cs="宋体"/>
          <w:color w:val="auto"/>
          <w:sz w:val="24"/>
          <w:highlight w:val="none"/>
        </w:rPr>
      </w:pPr>
      <w:r>
        <w:rPr>
          <w:rFonts w:hint="eastAsia" w:ascii="宋体" w:hAnsi="宋体" w:cs="宋体"/>
          <w:color w:val="auto"/>
          <w:sz w:val="24"/>
          <w:highlight w:val="none"/>
        </w:rPr>
        <w:t>　　甲方和乙方根据《中华人民共和国建筑法》和《建设工程质量管理条例》，经协商一致就</w:t>
      </w:r>
      <w:r>
        <w:rPr>
          <w:rFonts w:hint="eastAsia" w:ascii="宋体" w:hAnsi="宋体" w:eastAsia="宋体" w:cs="宋体"/>
          <w:b/>
          <w:color w:val="auto"/>
          <w:sz w:val="24"/>
          <w:highlight w:val="none"/>
          <w:u w:val="single"/>
          <w:lang w:eastAsia="zh-CN"/>
        </w:rPr>
        <w:t>如东县洋口镇洋口村建造“共享菜园”项目</w:t>
      </w:r>
      <w:r>
        <w:rPr>
          <w:rFonts w:hint="eastAsia" w:ascii="宋体" w:hAnsi="宋体" w:cs="宋体"/>
          <w:color w:val="auto"/>
          <w:sz w:val="24"/>
          <w:highlight w:val="none"/>
        </w:rPr>
        <w:t xml:space="preserve">签订工程质量保修书。            </w:t>
      </w:r>
    </w:p>
    <w:p w14:paraId="7E8164D8">
      <w:pPr>
        <w:spacing w:line="380" w:lineRule="exact"/>
        <w:rPr>
          <w:rFonts w:ascii="宋体" w:hAnsi="宋体" w:cs="宋体"/>
          <w:color w:val="auto"/>
          <w:sz w:val="24"/>
          <w:highlight w:val="none"/>
        </w:rPr>
      </w:pPr>
      <w:r>
        <w:rPr>
          <w:rFonts w:hint="eastAsia" w:ascii="宋体" w:hAnsi="宋体" w:cs="宋体"/>
          <w:color w:val="auto"/>
          <w:sz w:val="24"/>
          <w:highlight w:val="none"/>
        </w:rPr>
        <w:t xml:space="preserve">　　一、工程质量保修范围和内容   </w:t>
      </w:r>
    </w:p>
    <w:p w14:paraId="5B5686C7">
      <w:pPr>
        <w:adjustRightInd w:val="0"/>
        <w:spacing w:line="38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质量保修范围双方约定如下：</w:t>
      </w:r>
      <w:r>
        <w:rPr>
          <w:rFonts w:hint="eastAsia" w:ascii="宋体" w:hAnsi="宋体" w:cs="宋体"/>
          <w:color w:val="auto"/>
          <w:sz w:val="24"/>
          <w:highlight w:val="none"/>
          <w:u w:val="single"/>
        </w:rPr>
        <w:t xml:space="preserve">本项目工程量清单所示内容。 </w:t>
      </w:r>
    </w:p>
    <w:p w14:paraId="55505611">
      <w:pPr>
        <w:adjustRightInd w:val="0"/>
        <w:spacing w:line="380" w:lineRule="exact"/>
        <w:rPr>
          <w:rFonts w:ascii="宋体" w:hAnsi="宋体" w:cs="宋体"/>
          <w:color w:val="auto"/>
          <w:sz w:val="24"/>
          <w:highlight w:val="none"/>
        </w:rPr>
      </w:pPr>
      <w:r>
        <w:rPr>
          <w:rFonts w:hint="eastAsia" w:ascii="宋体" w:hAnsi="宋体" w:cs="宋体"/>
          <w:color w:val="auto"/>
          <w:sz w:val="24"/>
          <w:highlight w:val="none"/>
        </w:rPr>
        <w:t xml:space="preserve">    二、质量保修期   </w:t>
      </w:r>
    </w:p>
    <w:p w14:paraId="1A1A86CF">
      <w:pPr>
        <w:adjustRightInd w:val="0"/>
        <w:spacing w:line="380" w:lineRule="exact"/>
        <w:rPr>
          <w:rFonts w:ascii="宋体" w:hAnsi="宋体" w:cs="宋体"/>
          <w:color w:val="auto"/>
          <w:sz w:val="24"/>
          <w:highlight w:val="none"/>
        </w:rPr>
      </w:pPr>
      <w:r>
        <w:rPr>
          <w:rFonts w:hint="eastAsia" w:ascii="宋体" w:hAnsi="宋体" w:cs="宋体"/>
          <w:color w:val="auto"/>
          <w:sz w:val="24"/>
          <w:highlight w:val="none"/>
        </w:rPr>
        <w:t xml:space="preserve">    质量保修期从工程实际竣工并经甲方组织的验收合格之日算起。分单项竣工验收的工程，按单项工程分别计算质量保修期。</w:t>
      </w:r>
    </w:p>
    <w:p w14:paraId="16ED1912">
      <w:pPr>
        <w:adjustRightInd w:val="0"/>
        <w:spacing w:line="380" w:lineRule="exact"/>
        <w:ind w:firstLine="510"/>
        <w:rPr>
          <w:rFonts w:ascii="宋体" w:hAnsi="宋体" w:cs="宋体"/>
          <w:color w:val="auto"/>
          <w:sz w:val="24"/>
          <w:highlight w:val="none"/>
        </w:rPr>
      </w:pPr>
      <w:r>
        <w:rPr>
          <w:rFonts w:hint="eastAsia" w:ascii="宋体" w:hAnsi="宋体" w:cs="宋体"/>
          <w:color w:val="auto"/>
          <w:sz w:val="24"/>
          <w:highlight w:val="none"/>
        </w:rPr>
        <w:t>双方根据国家有关规定，结合具体工程约定免费保修期为：</w:t>
      </w:r>
      <w:r>
        <w:rPr>
          <w:rFonts w:hint="eastAsia" w:ascii="宋体" w:hAnsi="宋体" w:cs="宋体"/>
          <w:color w:val="auto"/>
          <w:sz w:val="24"/>
          <w:highlight w:val="none"/>
          <w:u w:val="single"/>
        </w:rPr>
        <w:t>两年</w:t>
      </w:r>
      <w:r>
        <w:rPr>
          <w:rFonts w:hint="eastAsia" w:ascii="宋体" w:hAnsi="宋体" w:cs="宋体"/>
          <w:color w:val="auto"/>
          <w:sz w:val="24"/>
          <w:highlight w:val="none"/>
        </w:rPr>
        <w:t>。</w:t>
      </w:r>
    </w:p>
    <w:p w14:paraId="4112A343">
      <w:pPr>
        <w:adjustRightInd w:val="0"/>
        <w:spacing w:line="380" w:lineRule="exact"/>
        <w:ind w:firstLine="510"/>
        <w:rPr>
          <w:rFonts w:ascii="宋体" w:hAnsi="宋体" w:cs="宋体"/>
          <w:color w:val="auto"/>
          <w:sz w:val="24"/>
          <w:highlight w:val="none"/>
        </w:rPr>
      </w:pPr>
      <w:r>
        <w:rPr>
          <w:rFonts w:hint="eastAsia" w:ascii="宋体" w:hAnsi="宋体" w:cs="宋体"/>
          <w:color w:val="auto"/>
          <w:sz w:val="24"/>
          <w:highlight w:val="none"/>
        </w:rPr>
        <w:t>三、质量保修责任</w:t>
      </w:r>
    </w:p>
    <w:p w14:paraId="604FC4BD">
      <w:pPr>
        <w:adjustRightInd w:val="0"/>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1、属于保修范围和内容的项目，乙方应在接到修理通知之日后7天内派人修理。乙方不在约定期限内派人修理，甲方可委托其他人员修理，保修费用由乙方承担，甲方有权从乙方的工程款内直接扣除。</w:t>
      </w:r>
    </w:p>
    <w:p w14:paraId="5D070289">
      <w:pPr>
        <w:adjustRightInd w:val="0"/>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2、发生须紧急抢修事故，乙方接到事故通知后，应立即到达事故现场抢修。非乙方施工质量引起的事故，抢修费用由甲方承担。</w:t>
      </w:r>
    </w:p>
    <w:p w14:paraId="2E516762">
      <w:pPr>
        <w:adjustRightInd w:val="0"/>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3、在国家规定的工程合理使用期限内，乙方确保地基基础工程和主体结构的质量。因乙方原因致使工程在合理使用期限内造成人身和财产损害的，乙方应承担损害赔偿责任。</w:t>
      </w:r>
    </w:p>
    <w:p w14:paraId="7448B453">
      <w:pPr>
        <w:adjustRightInd w:val="0"/>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四、其他</w:t>
      </w:r>
    </w:p>
    <w:p w14:paraId="1DE56E88">
      <w:pPr>
        <w:spacing w:line="380" w:lineRule="exact"/>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双方约定的其他工程质量保修事项：</w:t>
      </w:r>
      <w:r>
        <w:rPr>
          <w:rFonts w:hint="eastAsia" w:ascii="宋体" w:hAnsi="宋体" w:cs="宋体"/>
          <w:color w:val="auto"/>
          <w:sz w:val="24"/>
          <w:highlight w:val="none"/>
          <w:u w:val="single"/>
        </w:rPr>
        <w:t>工程交付使用后，乙方应积极主动做好工程回访与整修，妥善解决矛盾，如乙方无理由推辞，影响回访处理的，甲方有权依据实际情况作出处理决定，处理费用由乙方承担。</w:t>
      </w:r>
    </w:p>
    <w:p w14:paraId="26510E93">
      <w:pPr>
        <w:adjustRightInd w:val="0"/>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本工程质量保修作书为施工协议书附件，由施工协议书的甲方乙方双方共同签署。</w:t>
      </w:r>
    </w:p>
    <w:p w14:paraId="1E291CDD">
      <w:pPr>
        <w:adjustRightInd w:val="0"/>
        <w:spacing w:line="380" w:lineRule="exact"/>
        <w:rPr>
          <w:rFonts w:ascii="宋体" w:hAnsi="宋体" w:cs="宋体"/>
          <w:color w:val="auto"/>
          <w:sz w:val="24"/>
          <w:highlight w:val="none"/>
        </w:rPr>
      </w:pPr>
    </w:p>
    <w:p w14:paraId="369A2954">
      <w:pPr>
        <w:adjustRightInd w:val="0"/>
        <w:spacing w:line="380" w:lineRule="exact"/>
        <w:rPr>
          <w:rFonts w:ascii="宋体" w:hAnsi="宋体" w:cs="宋体"/>
          <w:color w:val="auto"/>
          <w:sz w:val="24"/>
          <w:highlight w:val="none"/>
        </w:rPr>
      </w:pPr>
      <w:r>
        <w:rPr>
          <w:rFonts w:hint="eastAsia" w:ascii="宋体" w:hAnsi="宋体" w:cs="宋体"/>
          <w:color w:val="auto"/>
          <w:sz w:val="24"/>
          <w:highlight w:val="none"/>
        </w:rPr>
        <w:t>甲方（公章）：                         乙方（公章）：</w:t>
      </w:r>
    </w:p>
    <w:p w14:paraId="35349AC8">
      <w:pPr>
        <w:adjustRightInd w:val="0"/>
        <w:spacing w:line="380" w:lineRule="exact"/>
        <w:rPr>
          <w:rFonts w:ascii="宋体" w:hAnsi="宋体" w:cs="宋体"/>
          <w:color w:val="auto"/>
          <w:sz w:val="24"/>
          <w:highlight w:val="none"/>
        </w:rPr>
      </w:pPr>
    </w:p>
    <w:p w14:paraId="0C56B009">
      <w:pPr>
        <w:adjustRightInd w:val="0"/>
        <w:spacing w:line="380" w:lineRule="exact"/>
        <w:rPr>
          <w:rFonts w:ascii="宋体" w:hAnsi="宋体" w:cs="宋体"/>
          <w:color w:val="auto"/>
          <w:sz w:val="24"/>
          <w:highlight w:val="none"/>
        </w:rPr>
      </w:pPr>
      <w:r>
        <w:rPr>
          <w:rFonts w:hint="eastAsia" w:ascii="宋体" w:hAnsi="宋体" w:cs="宋体"/>
          <w:color w:val="auto"/>
          <w:kern w:val="0"/>
          <w:sz w:val="24"/>
          <w:highlight w:val="none"/>
          <w:shd w:val="clear" w:color="auto" w:fill="FFFFFF"/>
          <w:lang w:bidi="ar"/>
        </w:rPr>
        <w:t>法定（授权）代表人（签字或盖章）：</w:t>
      </w:r>
      <w:r>
        <w:rPr>
          <w:rFonts w:hint="eastAsia" w:ascii="宋体" w:hAnsi="宋体" w:cs="宋体"/>
          <w:color w:val="auto"/>
          <w:sz w:val="24"/>
          <w:highlight w:val="none"/>
        </w:rPr>
        <w:t xml:space="preserve">     </w:t>
      </w:r>
      <w:r>
        <w:rPr>
          <w:rFonts w:hint="eastAsia" w:ascii="宋体" w:hAnsi="宋体" w:cs="宋体"/>
          <w:color w:val="auto"/>
          <w:kern w:val="0"/>
          <w:sz w:val="24"/>
          <w:highlight w:val="none"/>
          <w:shd w:val="clear" w:color="auto" w:fill="FFFFFF"/>
          <w:lang w:bidi="ar"/>
        </w:rPr>
        <w:t>法定（授权）代表人（签字或盖章）：</w:t>
      </w:r>
    </w:p>
    <w:p w14:paraId="776705F1">
      <w:pPr>
        <w:spacing w:line="380" w:lineRule="exact"/>
        <w:jc w:val="left"/>
        <w:rPr>
          <w:rFonts w:ascii="宋体" w:hAnsi="宋体" w:cs="宋体"/>
          <w:color w:val="auto"/>
          <w:sz w:val="24"/>
          <w:highlight w:val="none"/>
          <w:u w:val="single"/>
        </w:rPr>
      </w:pPr>
    </w:p>
    <w:p w14:paraId="272BE90B">
      <w:pPr>
        <w:adjustRightInd w:val="0"/>
        <w:snapToGrid w:val="0"/>
        <w:spacing w:line="38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EE59786">
      <w:pPr>
        <w:spacing w:line="380" w:lineRule="exact"/>
        <w:jc w:val="left"/>
        <w:rPr>
          <w:rFonts w:ascii="宋体" w:hAnsi="宋体" w:cs="宋体"/>
          <w:b/>
          <w:bCs/>
          <w:color w:val="auto"/>
          <w:sz w:val="24"/>
          <w:highlight w:val="none"/>
        </w:rPr>
      </w:pPr>
    </w:p>
    <w:p w14:paraId="399D2390">
      <w:pPr>
        <w:spacing w:line="380" w:lineRule="exact"/>
        <w:jc w:val="left"/>
        <w:rPr>
          <w:rFonts w:ascii="宋体" w:hAnsi="宋体" w:cs="宋体"/>
          <w:b/>
          <w:bCs/>
          <w:color w:val="auto"/>
          <w:sz w:val="24"/>
          <w:highlight w:val="none"/>
        </w:rPr>
      </w:pPr>
    </w:p>
    <w:p w14:paraId="27E16E50">
      <w:pPr>
        <w:spacing w:line="380" w:lineRule="exact"/>
        <w:jc w:val="left"/>
        <w:rPr>
          <w:rFonts w:ascii="宋体" w:hAnsi="宋体" w:cs="宋体"/>
          <w:b/>
          <w:bCs/>
          <w:color w:val="auto"/>
          <w:sz w:val="24"/>
          <w:highlight w:val="none"/>
        </w:rPr>
      </w:pPr>
    </w:p>
    <w:p w14:paraId="3DF9CA3C">
      <w:pPr>
        <w:pStyle w:val="4"/>
        <w:rPr>
          <w:color w:val="auto"/>
          <w:highlight w:val="none"/>
        </w:rPr>
      </w:pPr>
    </w:p>
    <w:p w14:paraId="0DD05A3A">
      <w:pPr>
        <w:spacing w:line="380" w:lineRule="exact"/>
        <w:jc w:val="left"/>
        <w:rPr>
          <w:rFonts w:ascii="宋体" w:hAnsi="宋体" w:cs="宋体"/>
          <w:b/>
          <w:bCs/>
          <w:color w:val="auto"/>
          <w:sz w:val="24"/>
          <w:highlight w:val="none"/>
        </w:rPr>
      </w:pPr>
      <w:r>
        <w:rPr>
          <w:rFonts w:hint="eastAsia" w:ascii="宋体" w:hAnsi="宋体" w:cs="宋体"/>
          <w:b/>
          <w:bCs/>
          <w:color w:val="auto"/>
          <w:sz w:val="24"/>
          <w:highlight w:val="none"/>
        </w:rPr>
        <w:t>附件3</w:t>
      </w:r>
    </w:p>
    <w:p w14:paraId="792D4D49">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安全协议</w:t>
      </w:r>
    </w:p>
    <w:p w14:paraId="07676559">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甲方：</w:t>
      </w:r>
      <w:r>
        <w:rPr>
          <w:rFonts w:hint="eastAsia" w:ascii="宋体" w:hAnsi="宋体" w:eastAsia="宋体" w:cs="宋体"/>
          <w:color w:val="auto"/>
          <w:sz w:val="24"/>
          <w:highlight w:val="none"/>
          <w:u w:val="single"/>
          <w:lang w:eastAsia="zh-CN"/>
        </w:rPr>
        <w:t>如东县洋口镇洋口村股份经济合作社</w:t>
      </w:r>
    </w:p>
    <w:p w14:paraId="5966509C">
      <w:pPr>
        <w:spacing w:line="360" w:lineRule="auto"/>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乙方：</w:t>
      </w:r>
      <w:r>
        <w:rPr>
          <w:rFonts w:hint="eastAsia" w:ascii="宋体" w:hAnsi="宋体" w:eastAsia="宋体" w:cs="宋体"/>
          <w:b w:val="0"/>
          <w:bCs w:val="0"/>
          <w:color w:val="auto"/>
          <w:sz w:val="24"/>
          <w:szCs w:val="24"/>
          <w:highlight w:val="none"/>
          <w:u w:val="single"/>
          <w:lang w:val="en-US" w:eastAsia="zh-CN"/>
        </w:rPr>
        <w:t xml:space="preserve">                      </w:t>
      </w:r>
    </w:p>
    <w:p w14:paraId="379D624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为了加强承发包工程的安全管理，深入贯彻“安全第一，预防为主、综合治理”安全生产方针，保证人身、财产安全，确保期间发包给乙方的工程顺利进行。根据国家有关法律规定，经甲乙双方平等协商、意见一致，自愿签订如下安全生产协议，并作为工程承包合同的必要补充条件:</w:t>
      </w:r>
    </w:p>
    <w:p w14:paraId="6B7B20D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第一条:甲乙双方必须认真贯彻执行国家制定的安全生产、环保、消防政策、法律、法规等。</w:t>
      </w:r>
    </w:p>
    <w:p w14:paraId="01D58DA6">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第二条:甲方承担的安全责任、权利</w:t>
      </w:r>
      <w:r>
        <w:rPr>
          <w:rFonts w:hint="eastAsia" w:ascii="宋体" w:hAnsi="宋体" w:eastAsia="宋体" w:cs="宋体"/>
          <w:color w:val="auto"/>
          <w:sz w:val="24"/>
          <w:highlight w:val="none"/>
          <w:lang w:eastAsia="zh-CN"/>
        </w:rPr>
        <w:t>：</w:t>
      </w:r>
    </w:p>
    <w:p w14:paraId="58A1B21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 甲方有权要求乙方必须严格遵守安全生产、环保、消防法律法规，按照国家标准、行业标准、安全生产规章制度和操作规程施工，熟练掌握事故防范措施和事故应急处理预案;</w:t>
      </w:r>
    </w:p>
    <w:p w14:paraId="29ADB39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 甲方管理人员有权制止乙方人员违纪违章作业，并按规定给予处罚;</w:t>
      </w:r>
    </w:p>
    <w:p w14:paraId="4C4036C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 甲方有权对安全意识差、不听安全生产指挥的乙方人员责令退场。</w:t>
      </w:r>
    </w:p>
    <w:p w14:paraId="35D0994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第四条:乙方的责任、权利;</w:t>
      </w:r>
    </w:p>
    <w:p w14:paraId="05C05B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 乙方是承包工程的安全生产的直接责任人，必须严格执行甲方及国家的有关安全生产、环保、消防的法律法规、规章制度等，按照相关规定和要求设置警示标志等;</w:t>
      </w:r>
    </w:p>
    <w:p w14:paraId="31E5493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 乙方负责为所有乙方工作人员办理医疗及工伤等社会保险，并根据需要为从事高度危险工作【含高空、电焊等作业】的人员购买适当的人身意外伤害保险并提供安全防护措施，在施工过程中如发生人身伤亡事故，由乙方承担全部负责;</w:t>
      </w:r>
    </w:p>
    <w:p w14:paraId="2D169B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 乙方应对工作现场的行为完全负责，乙方工作人员不得违章作业，冒险作业，不能疲劳作业，并按规定做好保护工作;</w:t>
      </w:r>
    </w:p>
    <w:p w14:paraId="31D887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 乙方在工程现场人员必须有配备齐全的安全防护用品，不能满足安全工程需要时，人员不得进入工程现场。</w:t>
      </w:r>
    </w:p>
    <w:p w14:paraId="19C6695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第三条:乙方工作人员必须严格遵守和服从现场安全规定及安全管理，在施工现场必须做到:</w:t>
      </w:r>
    </w:p>
    <w:p w14:paraId="52675D1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 高空悬空作业必须系好安全带;</w:t>
      </w:r>
    </w:p>
    <w:p w14:paraId="58250BA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 班前不得喝酒、赌博，在禁止吸烟的区域不得吸烟;</w:t>
      </w:r>
    </w:p>
    <w:p w14:paraId="359505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 现场内不得赤脚，不得穿拖鞋、高跟鞋，高空作业不得穿皮鞋和带钉易滑鞋;</w:t>
      </w:r>
    </w:p>
    <w:p w14:paraId="7FAD89C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 未经甲方施工负责人批准，不得随便拆除已架设的安全防护设施及安全装置和安全标牌;</w:t>
      </w:r>
    </w:p>
    <w:p w14:paraId="2563A0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 不得私自乱接乱拉电线，保护工地上临时用电电缆及配电箱的完好，不得用材料、工具等压砸电缆电线，确保用电安全;</w:t>
      </w:r>
    </w:p>
    <w:p w14:paraId="070EC2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(六) 不得在工程现场使用明火，做好消防防护工作;</w:t>
      </w:r>
    </w:p>
    <w:p w14:paraId="45702B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(七) 不得从高处向下抛扔任何物资、材料，堆放时不得超过支撑限重的70%;</w:t>
      </w:r>
    </w:p>
    <w:p w14:paraId="722E3FB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(八) 不得在高处临边一米范围内堆放活动材料;</w:t>
      </w:r>
    </w:p>
    <w:p w14:paraId="0F08E55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(九) 不得在操作面上及高处临边竖立放置工具和线材;</w:t>
      </w:r>
    </w:p>
    <w:p w14:paraId="6DA7D1E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 使用电动工具，必须按操作规程和说明书要求正确佩戴防护用品;</w:t>
      </w:r>
    </w:p>
    <w:p w14:paraId="7E2EEC4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(十一) 施工过程中必须严格遵守安全操作规程。</w:t>
      </w:r>
    </w:p>
    <w:p w14:paraId="5CCBFFA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第四条:安全责任</w:t>
      </w:r>
    </w:p>
    <w:p w14:paraId="022E511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 本协议约定期间，由于乙方造成安全事故的，乙方负全部责任，并由乙方承担造成的经济损失和刑事责任;</w:t>
      </w:r>
    </w:p>
    <w:p w14:paraId="0D0C19C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 本协议约定期间如因乙方或乙方工作人员过错给甲方或第三方造成人身、财产损害的，由乙方负责全部赔偿责任，甲方有权直接从乙方工程款中将相关损失赔偿款进行抵扣。</w:t>
      </w:r>
    </w:p>
    <w:p w14:paraId="419865D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第五条:本协议作为工程施工协议的附件，与工程施工协议具有同等法律效力。经双方签署后立即生效。一式捌份，甲乙双方各肆份。</w:t>
      </w:r>
    </w:p>
    <w:p w14:paraId="077E8436">
      <w:pPr>
        <w:adjustRightInd w:val="0"/>
        <w:spacing w:line="360" w:lineRule="auto"/>
        <w:rPr>
          <w:rFonts w:ascii="宋体" w:hAnsi="宋体" w:cs="宋体"/>
          <w:color w:val="auto"/>
          <w:sz w:val="24"/>
          <w:highlight w:val="none"/>
        </w:rPr>
      </w:pPr>
    </w:p>
    <w:p w14:paraId="1C64541A">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甲方（公章）：                         乙方（公章）：</w:t>
      </w:r>
    </w:p>
    <w:p w14:paraId="3B350390">
      <w:pPr>
        <w:adjustRightInd w:val="0"/>
        <w:spacing w:line="360" w:lineRule="auto"/>
        <w:rPr>
          <w:rFonts w:ascii="宋体" w:hAnsi="宋体" w:cs="宋体"/>
          <w:color w:val="auto"/>
          <w:sz w:val="24"/>
          <w:highlight w:val="none"/>
        </w:rPr>
      </w:pPr>
      <w:r>
        <w:rPr>
          <w:rFonts w:hint="eastAsia" w:ascii="宋体" w:hAnsi="宋体" w:cs="宋体"/>
          <w:color w:val="auto"/>
          <w:kern w:val="0"/>
          <w:sz w:val="24"/>
          <w:highlight w:val="none"/>
          <w:shd w:val="clear" w:color="auto" w:fill="FFFFFF"/>
          <w:lang w:bidi="ar"/>
        </w:rPr>
        <w:t>法定（授权）代表人（签字或盖章）：</w:t>
      </w:r>
      <w:r>
        <w:rPr>
          <w:rFonts w:hint="eastAsia" w:ascii="宋体" w:hAnsi="宋体" w:cs="宋体"/>
          <w:color w:val="auto"/>
          <w:sz w:val="24"/>
          <w:highlight w:val="none"/>
        </w:rPr>
        <w:t xml:space="preserve">     </w:t>
      </w:r>
      <w:r>
        <w:rPr>
          <w:rFonts w:hint="eastAsia" w:ascii="宋体" w:hAnsi="宋体" w:cs="宋体"/>
          <w:color w:val="auto"/>
          <w:kern w:val="0"/>
          <w:sz w:val="24"/>
          <w:highlight w:val="none"/>
          <w:shd w:val="clear" w:color="auto" w:fill="FFFFFF"/>
          <w:lang w:bidi="ar"/>
        </w:rPr>
        <w:t>法定（授权）代表人（签字或盖章）：</w:t>
      </w:r>
    </w:p>
    <w:p w14:paraId="03AD25F2">
      <w:pPr>
        <w:spacing w:line="360" w:lineRule="auto"/>
        <w:jc w:val="left"/>
        <w:rPr>
          <w:rFonts w:ascii="宋体" w:hAnsi="宋体" w:cs="宋体"/>
          <w:color w:val="auto"/>
          <w:sz w:val="24"/>
          <w:highlight w:val="none"/>
          <w:u w:val="single"/>
        </w:rPr>
      </w:pPr>
    </w:p>
    <w:p w14:paraId="21B20774">
      <w:pPr>
        <w:ind w:firstLine="600" w:firstLineChars="250"/>
        <w:rPr>
          <w:rFonts w:ascii="宋体" w:hAnsi="宋体" w:cs="宋体"/>
          <w:color w:val="auto"/>
          <w:kern w:val="0"/>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2025年  月  日</w:t>
      </w:r>
    </w:p>
    <w:p w14:paraId="3B4D0876">
      <w:pPr>
        <w:pStyle w:val="4"/>
        <w:spacing w:line="360" w:lineRule="auto"/>
        <w:ind w:left="63" w:right="63"/>
        <w:jc w:val="center"/>
        <w:rPr>
          <w:rFonts w:ascii="宋体" w:hAnsi="宋体" w:cs="宋体"/>
          <w:b/>
          <w:color w:val="auto"/>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sz w:val="32"/>
          <w:szCs w:val="32"/>
          <w:highlight w:val="none"/>
        </w:rPr>
        <w:t>工程廉政协议</w:t>
      </w:r>
    </w:p>
    <w:p w14:paraId="31C9BAA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甲方(发包方)：</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lang w:eastAsia="zh-CN"/>
        </w:rPr>
        <w:t>如东县洋口镇洋口村股份经济合作社</w:t>
      </w:r>
      <w:r>
        <w:rPr>
          <w:rFonts w:hint="eastAsia" w:ascii="宋体" w:hAnsi="宋体" w:cs="宋体"/>
          <w:color w:val="auto"/>
          <w:sz w:val="24"/>
          <w:highlight w:val="none"/>
          <w:u w:val="single"/>
        </w:rPr>
        <w:t xml:space="preserve">   </w:t>
      </w:r>
    </w:p>
    <w:p w14:paraId="7950C67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乙方(承包方)：</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2A1AA2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为加强工程建设中的廉政建设，规范工程建设项目承发包双方的各项活动，防止发生各种谋取不正当利益的违法违纪行为，保护国家、集体和当事人的合法权益，根据国家有关工程建设的法律法规和廉政建设责任制规定，就本工程特订立廉政合同。 </w:t>
      </w:r>
    </w:p>
    <w:p w14:paraId="2AE5FF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第一条 甲乙双方的责任 </w:t>
      </w:r>
    </w:p>
    <w:p w14:paraId="5AC986D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（一）应严格遵守国家关于市场准入、项目招标投标、工程建设、施工安装和市场活动等有关法律、法规，相关政策，以及廉政建设的各项规定。 </w:t>
      </w:r>
    </w:p>
    <w:p w14:paraId="49229B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（二）严格执行建设工程项目承发包合同文件，自觉按合同办事。 </w:t>
      </w:r>
    </w:p>
    <w:p w14:paraId="27A4B8C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（三）业务活动必须坚持公开、公平、公正、诚信、透明的原则（除法律法规另有规定者外），不得为获取不当的利益，损害国家、集体和对方利益，不得违反工程建设管理、施工安装的规章制度。 </w:t>
      </w:r>
    </w:p>
    <w:p w14:paraId="4EBF7E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（四）发现对方在业务活动中有违规、违纪、违法行为的，应及时提醒对方，情节严重的，应向其上级主管部门或纪检监察、司法等有关机关举报。 </w:t>
      </w:r>
    </w:p>
    <w:p w14:paraId="64A5CCC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第二条 甲方的责任 </w:t>
      </w:r>
    </w:p>
    <w:p w14:paraId="2DC2F27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甲方的领导和从事该建设工程项目的工作人员，在工程建设的事前、事中、事后应遵守以下规定： </w:t>
      </w:r>
    </w:p>
    <w:p w14:paraId="0A5AA32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（一）不准向乙方和相关单位索要和接受回扣、礼金、有价证券、贵重物品和好处费、感谢费等。 </w:t>
      </w:r>
    </w:p>
    <w:p w14:paraId="50D1EC8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（二）不准在乙方和相关单位报销任何应由甲方或个人支付的费用。 </w:t>
      </w:r>
    </w:p>
    <w:p w14:paraId="13FD2C3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（三）不准要求、暗示或接受乙方和相关单位为个人装修住房、婚丧嫁娶、配偶 </w:t>
      </w:r>
    </w:p>
    <w:p w14:paraId="537CC4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子女的工作安排以及出国(境)、旅游等提供方便。 </w:t>
      </w:r>
    </w:p>
    <w:p w14:paraId="067EB45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（四）不准参加有可能影响公正执行公务的乙方和相关单位的宴请和健身、娱乐 </w:t>
      </w:r>
    </w:p>
    <w:p w14:paraId="16A4A4C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等活动。</w:t>
      </w:r>
    </w:p>
    <w:p w14:paraId="7625DFB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（五）不准向乙方介绍或为配偶、子女、亲属参与同甲方项目工程施工合同有关 </w:t>
      </w:r>
    </w:p>
    <w:p w14:paraId="0044EA2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的设备、材料、工程分包、劳务等经济活动。不得以任何理由向乙方和相关单位推荐分包单位和要求乙方购买项目工程施工合同规定以外的材料、设备等。 </w:t>
      </w:r>
    </w:p>
    <w:p w14:paraId="2F193E0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第三条 乙方的责任 </w:t>
      </w:r>
    </w:p>
    <w:p w14:paraId="3D61E22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应与甲方保持正常的业务交往,按照有关法律法规和程序开展业务工作,严格执行 </w:t>
      </w:r>
    </w:p>
    <w:p w14:paraId="5E803FE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工程建设的有关方针、政策,尤其是有关建筑施工安装的强制性标准和规范,并遵守以下规定:</w:t>
      </w:r>
    </w:p>
    <w:p w14:paraId="2C7EE5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（一）不准以任何理由向甲方及其工作人员索要、接受或赠送礼金、有价证券、 贵重物品和回扣、好处费、感谢费等。 </w:t>
      </w:r>
    </w:p>
    <w:p w14:paraId="69DDE32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（二）不准以任何理由为甲方和相关单位报销应由对方或个人支付的费用。 </w:t>
      </w:r>
    </w:p>
    <w:p w14:paraId="1FF5072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（三）不准接受或暗示为甲方、相关单位或个人装修住房、婚丧嫁娶、配偶子女的工作安排以及出国（境）旅游等提供方便。 </w:t>
      </w:r>
    </w:p>
    <w:p w14:paraId="19B531B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（四）不准以任何理由为甲方、相关单位或个人组织有可能影响公正执行公务的宴请、健身、娱乐等活动。 </w:t>
      </w:r>
    </w:p>
    <w:p w14:paraId="03B707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第四条 违约责任 </w:t>
      </w:r>
    </w:p>
    <w:p w14:paraId="2DD9E81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（一）甲方工作人员有违反本合同第一、二条责任行为的，按照管理权限，依据有关法律法规和规定给予党纪、政纪处分或组织处理；涉嫌犯罪的，移交司法机关追究刑事责任。 </w:t>
      </w:r>
    </w:p>
    <w:p w14:paraId="446C686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第五条 </w:t>
      </w:r>
    </w:p>
    <w:p w14:paraId="049E42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本合同作为工程施工合同的附件，与工程施工合同具有同等法律效力。经双方签署后立即生效。 </w:t>
      </w:r>
    </w:p>
    <w:p w14:paraId="6A72EA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第六条 </w:t>
      </w:r>
    </w:p>
    <w:p w14:paraId="4D0EBA4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本合同的有效期为双方签署之日起至该工程竣工验收合格时止。 </w:t>
      </w:r>
    </w:p>
    <w:p w14:paraId="732050E7">
      <w:pPr>
        <w:adjustRightInd w:val="0"/>
        <w:spacing w:line="380" w:lineRule="exact"/>
        <w:ind w:firstLine="480" w:firstLineChars="200"/>
        <w:rPr>
          <w:rFonts w:ascii="宋体" w:hAnsi="宋体" w:cs="宋体"/>
          <w:color w:val="auto"/>
          <w:sz w:val="24"/>
          <w:highlight w:val="none"/>
        </w:rPr>
      </w:pPr>
    </w:p>
    <w:p w14:paraId="7AF30268">
      <w:pPr>
        <w:adjustRightInd w:val="0"/>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甲方（公章）：                        乙方（公章）：</w:t>
      </w:r>
    </w:p>
    <w:p w14:paraId="6B05DC9D">
      <w:pPr>
        <w:adjustRightInd w:val="0"/>
        <w:spacing w:line="380" w:lineRule="exact"/>
        <w:rPr>
          <w:rFonts w:ascii="宋体" w:hAnsi="宋体" w:cs="宋体"/>
          <w:color w:val="auto"/>
          <w:sz w:val="24"/>
          <w:highlight w:val="none"/>
        </w:rPr>
      </w:pPr>
    </w:p>
    <w:p w14:paraId="77E404BB">
      <w:pPr>
        <w:adjustRightInd w:val="0"/>
        <w:spacing w:line="380" w:lineRule="exact"/>
        <w:ind w:firstLine="480" w:firstLineChars="200"/>
        <w:rPr>
          <w:rFonts w:ascii="宋体" w:hAnsi="宋体" w:cs="宋体"/>
          <w:color w:val="auto"/>
          <w:sz w:val="24"/>
          <w:highlight w:val="none"/>
        </w:rPr>
      </w:pPr>
      <w:r>
        <w:rPr>
          <w:rFonts w:hint="eastAsia" w:ascii="宋体" w:hAnsi="宋体"/>
          <w:color w:val="auto"/>
          <w:sz w:val="24"/>
          <w:highlight w:val="none"/>
        </w:rPr>
        <w:t>法定（授权）代表人</w:t>
      </w:r>
      <w:r>
        <w:rPr>
          <w:rFonts w:hint="eastAsia" w:ascii="宋体" w:hAnsi="宋体" w:cs="宋体"/>
          <w:color w:val="auto"/>
          <w:kern w:val="0"/>
          <w:sz w:val="24"/>
          <w:highlight w:val="none"/>
          <w:shd w:val="clear" w:color="auto" w:fill="FFFFFF"/>
          <w:lang w:bidi="ar"/>
        </w:rPr>
        <w:t>（签字或盖章）：</w:t>
      </w:r>
      <w:r>
        <w:rPr>
          <w:rFonts w:hint="eastAsia" w:ascii="宋体" w:hAnsi="宋体" w:cs="宋体"/>
          <w:color w:val="auto"/>
          <w:sz w:val="24"/>
          <w:highlight w:val="none"/>
        </w:rPr>
        <w:t xml:space="preserve">    </w:t>
      </w:r>
      <w:r>
        <w:rPr>
          <w:rFonts w:hint="eastAsia" w:ascii="宋体" w:hAnsi="宋体"/>
          <w:color w:val="auto"/>
          <w:sz w:val="24"/>
          <w:highlight w:val="none"/>
        </w:rPr>
        <w:t>法定（授权）代表人</w:t>
      </w:r>
      <w:r>
        <w:rPr>
          <w:rFonts w:hint="eastAsia" w:ascii="宋体" w:hAnsi="宋体" w:cs="宋体"/>
          <w:color w:val="auto"/>
          <w:kern w:val="0"/>
          <w:sz w:val="24"/>
          <w:highlight w:val="none"/>
          <w:shd w:val="clear" w:color="auto" w:fill="FFFFFF"/>
          <w:lang w:bidi="ar"/>
        </w:rPr>
        <w:t>（签字或盖章）：</w:t>
      </w:r>
    </w:p>
    <w:p w14:paraId="500CBAC7">
      <w:pPr>
        <w:spacing w:line="380" w:lineRule="exact"/>
        <w:jc w:val="left"/>
        <w:rPr>
          <w:rFonts w:ascii="宋体" w:hAnsi="宋体" w:cs="宋体"/>
          <w:color w:val="auto"/>
          <w:sz w:val="24"/>
          <w:highlight w:val="none"/>
          <w:u w:val="single"/>
        </w:rPr>
      </w:pPr>
    </w:p>
    <w:p w14:paraId="4A4FDDE6">
      <w:pPr>
        <w:adjustRightInd w:val="0"/>
        <w:snapToGrid w:val="0"/>
        <w:spacing w:line="380" w:lineRule="exact"/>
        <w:ind w:firstLine="960" w:firstLineChars="400"/>
        <w:jc w:val="left"/>
        <w:rPr>
          <w:color w:val="auto"/>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1EDFFBB3">
      <w:pPr>
        <w:rPr>
          <w:color w:val="auto"/>
          <w:highlight w:val="none"/>
        </w:rPr>
      </w:pPr>
    </w:p>
    <w:p w14:paraId="126C5859">
      <w:pPr>
        <w:rPr>
          <w:rFonts w:hint="default"/>
          <w:color w:val="auto"/>
          <w:highlight w:val="none"/>
          <w:lang w:val="en-US" w:eastAsia="zh-CN"/>
        </w:rPr>
      </w:pPr>
    </w:p>
    <w:p w14:paraId="7ADC014F">
      <w:pPr>
        <w:pStyle w:val="9"/>
        <w:rPr>
          <w:rFonts w:hint="default"/>
          <w:color w:val="auto"/>
          <w:highlight w:val="none"/>
          <w:lang w:val="en-US" w:eastAsia="zh-CN"/>
        </w:rPr>
      </w:pPr>
    </w:p>
    <w:p w14:paraId="16C02409">
      <w:pPr>
        <w:rPr>
          <w:rFonts w:hint="default"/>
          <w:color w:val="auto"/>
          <w:highlight w:val="none"/>
          <w:lang w:val="en-US" w:eastAsia="zh-CN"/>
        </w:rPr>
      </w:pPr>
    </w:p>
    <w:p w14:paraId="526E6657">
      <w:pPr>
        <w:pStyle w:val="9"/>
        <w:rPr>
          <w:rFonts w:hint="default"/>
          <w:color w:val="auto"/>
          <w:highlight w:val="none"/>
          <w:lang w:val="en-US" w:eastAsia="zh-CN"/>
        </w:rPr>
      </w:pPr>
    </w:p>
    <w:p w14:paraId="0C2D7461">
      <w:pPr>
        <w:rPr>
          <w:rFonts w:hint="default"/>
          <w:color w:val="auto"/>
          <w:highlight w:val="none"/>
          <w:lang w:val="en-US" w:eastAsia="zh-CN"/>
        </w:rPr>
      </w:pPr>
    </w:p>
    <w:p w14:paraId="290F2FBE">
      <w:pPr>
        <w:pStyle w:val="9"/>
        <w:rPr>
          <w:rFonts w:hint="default"/>
          <w:color w:val="auto"/>
          <w:highlight w:val="none"/>
          <w:lang w:val="en-US" w:eastAsia="zh-CN"/>
        </w:rPr>
      </w:pPr>
    </w:p>
    <w:p w14:paraId="416DFDE0">
      <w:pPr>
        <w:rPr>
          <w:rFonts w:hint="default"/>
          <w:color w:val="auto"/>
          <w:highlight w:val="none"/>
          <w:lang w:val="en-US" w:eastAsia="zh-CN"/>
        </w:rPr>
      </w:pPr>
    </w:p>
    <w:p w14:paraId="74AFA7DB">
      <w:pPr>
        <w:pStyle w:val="9"/>
        <w:rPr>
          <w:rFonts w:hint="default"/>
          <w:color w:val="auto"/>
          <w:highlight w:val="none"/>
          <w:lang w:val="en-US" w:eastAsia="zh-CN"/>
        </w:rPr>
      </w:pPr>
    </w:p>
    <w:p w14:paraId="034EE6CB">
      <w:pPr>
        <w:rPr>
          <w:rFonts w:hint="default"/>
          <w:color w:val="auto"/>
          <w:highlight w:val="none"/>
          <w:lang w:val="en-US" w:eastAsia="zh-CN"/>
        </w:rPr>
      </w:pPr>
    </w:p>
    <w:p w14:paraId="305C34F3">
      <w:pPr>
        <w:pStyle w:val="9"/>
        <w:rPr>
          <w:rFonts w:hint="default"/>
          <w:color w:val="auto"/>
          <w:highlight w:val="none"/>
          <w:lang w:val="en-US" w:eastAsia="zh-CN"/>
        </w:rPr>
      </w:pPr>
    </w:p>
    <w:p w14:paraId="485450A9">
      <w:pPr>
        <w:spacing w:before="204" w:line="224" w:lineRule="auto"/>
        <w:ind w:left="2793"/>
        <w:rPr>
          <w:rFonts w:ascii="宋体" w:hAnsi="宋体"/>
          <w:color w:val="auto"/>
          <w:sz w:val="24"/>
          <w:szCs w:val="24"/>
          <w:highlight w:val="none"/>
        </w:rPr>
      </w:pPr>
    </w:p>
    <w:p w14:paraId="018D0C78">
      <w:pPr>
        <w:spacing w:before="204" w:line="224" w:lineRule="auto"/>
        <w:ind w:left="2793"/>
        <w:rPr>
          <w:rFonts w:ascii="宋体" w:hAnsi="宋体" w:eastAsia="宋体" w:cs="宋体"/>
          <w:color w:val="auto"/>
          <w:sz w:val="35"/>
          <w:szCs w:val="35"/>
          <w:highlight w:val="none"/>
        </w:rPr>
      </w:pPr>
      <w:r>
        <w:rPr>
          <w:rFonts w:hint="eastAsia" w:ascii="宋体" w:hAnsi="宋体"/>
          <w:color w:val="auto"/>
          <w:sz w:val="24"/>
          <w:szCs w:val="24"/>
          <w:highlight w:val="none"/>
        </w:rPr>
        <w:t xml:space="preserve">   </w:t>
      </w:r>
      <w:r>
        <w:rPr>
          <w:rFonts w:ascii="宋体" w:hAnsi="宋体" w:eastAsia="宋体" w:cs="宋体"/>
          <w:color w:val="auto"/>
          <w:spacing w:val="8"/>
          <w:sz w:val="35"/>
          <w:szCs w:val="35"/>
          <w:highlight w:val="none"/>
        </w:rPr>
        <w:t>第四章 工程建设标准</w:t>
      </w:r>
    </w:p>
    <w:p w14:paraId="7B9259B3">
      <w:pPr>
        <w:spacing w:line="360" w:lineRule="auto"/>
        <w:ind w:left="481" w:right="4294" w:firstLine="1"/>
        <w:rPr>
          <w:rFonts w:hint="eastAsia" w:ascii="宋体" w:hAnsi="宋体" w:eastAsia="宋体" w:cs="宋体"/>
          <w:color w:val="auto"/>
          <w:spacing w:val="14"/>
          <w:sz w:val="23"/>
          <w:szCs w:val="23"/>
          <w:highlight w:val="none"/>
          <w:lang w:val="en-US" w:eastAsia="zh-CN"/>
        </w:rPr>
      </w:pPr>
    </w:p>
    <w:p w14:paraId="5FA0103A">
      <w:pPr>
        <w:keepNext w:val="0"/>
        <w:keepLines w:val="0"/>
        <w:pageBreakBefore w:val="0"/>
        <w:widowControl/>
        <w:wordWrap/>
        <w:overflowPunct/>
        <w:topLinePunct w:val="0"/>
        <w:bidi w:val="0"/>
        <w:spacing w:line="360" w:lineRule="auto"/>
        <w:ind w:left="481" w:right="4294" w:firstLine="1"/>
        <w:rPr>
          <w:rFonts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lang w:val="en-US" w:eastAsia="zh-CN"/>
        </w:rPr>
        <w:t>一</w:t>
      </w:r>
      <w:r>
        <w:rPr>
          <w:rFonts w:ascii="宋体" w:hAnsi="宋体" w:eastAsia="宋体" w:cs="宋体"/>
          <w:color w:val="auto"/>
          <w:spacing w:val="12"/>
          <w:sz w:val="24"/>
          <w:szCs w:val="24"/>
          <w:highlight w:val="none"/>
        </w:rPr>
        <w:t>、</w:t>
      </w:r>
      <w:r>
        <w:rPr>
          <w:rFonts w:ascii="宋体" w:hAnsi="宋体" w:eastAsia="宋体" w:cs="宋体"/>
          <w:color w:val="auto"/>
          <w:spacing w:val="7"/>
          <w:sz w:val="24"/>
          <w:szCs w:val="24"/>
          <w:highlight w:val="none"/>
        </w:rPr>
        <w:t>本工程采用的技术规范 (但不限于)</w:t>
      </w:r>
      <w:r>
        <w:rPr>
          <w:rFonts w:ascii="宋体" w:hAnsi="宋体" w:eastAsia="宋体" w:cs="宋体"/>
          <w:color w:val="auto"/>
          <w:sz w:val="24"/>
          <w:szCs w:val="24"/>
          <w:highlight w:val="none"/>
        </w:rPr>
        <w:t xml:space="preserve"> </w:t>
      </w:r>
      <w:r>
        <w:rPr>
          <w:rFonts w:ascii="宋体" w:hAnsi="宋体" w:eastAsia="宋体" w:cs="宋体"/>
          <w:color w:val="auto"/>
          <w:spacing w:val="9"/>
          <w:sz w:val="24"/>
          <w:szCs w:val="24"/>
          <w:highlight w:val="none"/>
        </w:rPr>
        <w:t>按</w:t>
      </w:r>
      <w:r>
        <w:rPr>
          <w:rFonts w:ascii="宋体" w:hAnsi="宋体" w:eastAsia="宋体" w:cs="宋体"/>
          <w:color w:val="auto"/>
          <w:spacing w:val="7"/>
          <w:sz w:val="24"/>
          <w:szCs w:val="24"/>
          <w:highlight w:val="none"/>
        </w:rPr>
        <w:t>照国家、行业现行的规范、标准执行。</w:t>
      </w:r>
    </w:p>
    <w:p w14:paraId="78E34ADE">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cs="宋体"/>
          <w:color w:val="auto"/>
          <w:kern w:val="1"/>
          <w:sz w:val="24"/>
          <w:szCs w:val="24"/>
          <w:highlight w:val="none"/>
          <w:lang w:bidi="zh-CN"/>
        </w:rPr>
      </w:pPr>
      <w:r>
        <w:rPr>
          <w:rFonts w:hint="eastAsia" w:ascii="宋体" w:hAnsi="宋体" w:cs="宋体"/>
          <w:color w:val="auto"/>
          <w:kern w:val="1"/>
          <w:sz w:val="24"/>
          <w:szCs w:val="24"/>
          <w:highlight w:val="none"/>
          <w:lang w:val="en-US" w:bidi="zh-CN"/>
        </w:rPr>
        <w:t>二、</w:t>
      </w:r>
      <w:r>
        <w:rPr>
          <w:rFonts w:ascii="宋体" w:hAnsi="宋体" w:cs="宋体"/>
          <w:color w:val="auto"/>
          <w:kern w:val="1"/>
          <w:sz w:val="24"/>
          <w:szCs w:val="24"/>
          <w:highlight w:val="none"/>
          <w:lang w:bidi="zh-CN"/>
        </w:rPr>
        <w:t>工程量清单编制依据</w:t>
      </w:r>
      <w:r>
        <w:rPr>
          <w:rFonts w:hint="eastAsia" w:ascii="宋体" w:hAnsi="宋体" w:cs="宋体"/>
          <w:color w:val="auto"/>
          <w:kern w:val="1"/>
          <w:sz w:val="24"/>
          <w:szCs w:val="24"/>
          <w:highlight w:val="none"/>
          <w:lang w:bidi="zh-CN"/>
        </w:rPr>
        <w:t>:</w:t>
      </w:r>
    </w:p>
    <w:p w14:paraId="2A0446A1">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cs="宋体"/>
          <w:color w:val="auto"/>
          <w:kern w:val="1"/>
          <w:sz w:val="24"/>
          <w:szCs w:val="24"/>
          <w:highlight w:val="none"/>
          <w:lang w:bidi="zh-CN"/>
        </w:rPr>
      </w:pPr>
      <w:r>
        <w:rPr>
          <w:rFonts w:hint="eastAsia" w:ascii="宋体" w:hAnsi="宋体" w:cs="宋体"/>
          <w:color w:val="auto"/>
          <w:kern w:val="1"/>
          <w:sz w:val="24"/>
          <w:szCs w:val="24"/>
          <w:highlight w:val="none"/>
          <w:lang w:val="en-US" w:bidi="zh-CN"/>
        </w:rPr>
        <w:t>1、</w:t>
      </w:r>
      <w:r>
        <w:rPr>
          <w:rFonts w:hint="eastAsia" w:ascii="宋体" w:hAnsi="宋体" w:cs="宋体"/>
          <w:color w:val="auto"/>
          <w:kern w:val="1"/>
          <w:sz w:val="24"/>
          <w:szCs w:val="24"/>
          <w:highlight w:val="none"/>
          <w:lang w:bidi="zh-CN"/>
        </w:rPr>
        <w:t>招标单位提供的施工图，</w:t>
      </w:r>
      <w:r>
        <w:rPr>
          <w:rFonts w:hint="eastAsia" w:ascii="宋体" w:hAnsi="宋体" w:cs="宋体"/>
          <w:kern w:val="1"/>
          <w:sz w:val="24"/>
          <w:lang w:val="en-US" w:bidi="zh-CN"/>
        </w:rPr>
        <w:t>现场踏勘及丈量、与</w:t>
      </w:r>
      <w:r>
        <w:rPr>
          <w:rFonts w:hint="eastAsia" w:ascii="宋体" w:hAnsi="宋体" w:cs="宋体"/>
          <w:color w:val="auto"/>
          <w:kern w:val="1"/>
          <w:sz w:val="24"/>
          <w:szCs w:val="24"/>
          <w:highlight w:val="none"/>
          <w:lang w:bidi="zh-CN"/>
        </w:rPr>
        <w:t>招标</w:t>
      </w:r>
      <w:r>
        <w:rPr>
          <w:rFonts w:hint="eastAsia" w:ascii="宋体" w:hAnsi="宋体" w:cs="宋体"/>
          <w:kern w:val="1"/>
          <w:sz w:val="24"/>
          <w:lang w:val="en-US" w:bidi="zh-CN"/>
        </w:rPr>
        <w:t>单位确认的施工方案</w:t>
      </w:r>
      <w:r>
        <w:rPr>
          <w:rFonts w:hint="eastAsia" w:ascii="宋体" w:hAnsi="宋体" w:cs="宋体"/>
          <w:color w:val="auto"/>
          <w:kern w:val="1"/>
          <w:sz w:val="24"/>
          <w:szCs w:val="24"/>
          <w:highlight w:val="none"/>
          <w:lang w:bidi="zh-CN"/>
        </w:rPr>
        <w:t xml:space="preserve">； </w:t>
      </w:r>
    </w:p>
    <w:p w14:paraId="562CA2E4">
      <w:pPr>
        <w:keepNext w:val="0"/>
        <w:keepLines w:val="0"/>
        <w:pageBreakBefore w:val="0"/>
        <w:widowControl/>
        <w:suppressLineNumbers w:val="0"/>
        <w:kinsoku/>
        <w:wordWrap/>
        <w:overflowPunct/>
        <w:topLinePunct w:val="0"/>
        <w:autoSpaceDE/>
        <w:autoSpaceDN/>
        <w:bidi w:val="0"/>
        <w:adjustRightInd/>
        <w:snapToGrid/>
        <w:spacing w:before="0" w:beforeAutospacing="0" w:after="156" w:afterAutospacing="0" w:line="360" w:lineRule="auto"/>
        <w:ind w:left="0" w:right="0" w:firstLine="480" w:firstLineChars="200"/>
        <w:jc w:val="left"/>
        <w:textAlignment w:val="auto"/>
        <w:rPr>
          <w:rFonts w:hint="eastAsia" w:ascii="宋体" w:hAnsi="宋体" w:cs="宋体"/>
          <w:color w:val="auto"/>
          <w:kern w:val="1"/>
          <w:sz w:val="24"/>
          <w:szCs w:val="24"/>
          <w:highlight w:val="none"/>
          <w:lang w:bidi="zh-CN"/>
        </w:rPr>
      </w:pPr>
      <w:r>
        <w:rPr>
          <w:rFonts w:hint="eastAsia" w:ascii="宋体" w:hAnsi="宋体" w:cs="宋体"/>
          <w:color w:val="auto"/>
          <w:kern w:val="1"/>
          <w:sz w:val="24"/>
          <w:szCs w:val="24"/>
          <w:highlight w:val="none"/>
          <w:lang w:val="en-US" w:bidi="zh-CN"/>
        </w:rPr>
        <w:t>2、</w:t>
      </w:r>
      <w:r>
        <w:rPr>
          <w:rFonts w:hint="eastAsia" w:ascii="宋体" w:hAnsi="宋体" w:cs="宋体"/>
          <w:color w:val="auto"/>
          <w:kern w:val="1"/>
          <w:sz w:val="24"/>
          <w:szCs w:val="24"/>
          <w:highlight w:val="none"/>
          <w:lang w:bidi="zh-CN"/>
        </w:rPr>
        <w:t>《建设工程工程量清单计价规范》（GB50500-2013），消耗量水平、人</w:t>
      </w:r>
      <w:r>
        <w:rPr>
          <w:rFonts w:hint="eastAsia" w:ascii="宋体" w:hAnsi="宋体" w:cs="宋体"/>
          <w:color w:val="auto"/>
          <w:kern w:val="1"/>
          <w:sz w:val="24"/>
          <w:szCs w:val="24"/>
          <w:highlight w:val="none"/>
          <w:lang w:val="en-US" w:bidi="zh-CN"/>
        </w:rPr>
        <w:t>工</w:t>
      </w:r>
      <w:r>
        <w:rPr>
          <w:rFonts w:hint="eastAsia" w:ascii="宋体" w:hAnsi="宋体" w:cs="宋体"/>
          <w:color w:val="auto"/>
          <w:kern w:val="1"/>
          <w:sz w:val="24"/>
          <w:szCs w:val="24"/>
          <w:highlight w:val="none"/>
          <w:lang w:bidi="zh-CN"/>
        </w:rPr>
        <w:t>工资单价</w:t>
      </w:r>
      <w:r>
        <w:rPr>
          <w:rFonts w:hint="eastAsia" w:ascii="宋体" w:hAnsi="宋体" w:eastAsia="宋体" w:cs="宋体"/>
          <w:color w:val="auto"/>
          <w:kern w:val="1"/>
          <w:sz w:val="24"/>
          <w:szCs w:val="24"/>
          <w:highlight w:val="none"/>
          <w:lang w:bidi="zh-CN"/>
        </w:rPr>
        <w:t>（</w:t>
      </w:r>
      <w:r>
        <w:rPr>
          <w:rFonts w:hint="eastAsia" w:ascii="宋体" w:hAnsi="宋体" w:eastAsia="宋体" w:cs="宋体"/>
          <w:color w:val="auto"/>
          <w:kern w:val="1"/>
          <w:sz w:val="24"/>
          <w:szCs w:val="24"/>
          <w:highlight w:val="none"/>
          <w:lang w:val="en-US" w:eastAsia="zh-CN" w:bidi="zh-CN"/>
        </w:rPr>
        <w:t>苏建函价〔2025〕66号</w:t>
      </w:r>
      <w:r>
        <w:rPr>
          <w:rFonts w:hint="eastAsia" w:ascii="宋体" w:hAnsi="宋体" w:eastAsia="宋体" w:cs="宋体"/>
          <w:color w:val="auto"/>
          <w:kern w:val="1"/>
          <w:sz w:val="24"/>
          <w:szCs w:val="24"/>
          <w:highlight w:val="none"/>
          <w:lang w:bidi="zh-CN"/>
        </w:rPr>
        <w:t>）</w:t>
      </w:r>
      <w:r>
        <w:rPr>
          <w:rFonts w:hint="eastAsia" w:ascii="宋体" w:hAnsi="宋体" w:cs="宋体"/>
          <w:color w:val="auto"/>
          <w:kern w:val="1"/>
          <w:sz w:val="24"/>
          <w:szCs w:val="24"/>
          <w:highlight w:val="none"/>
          <w:lang w:bidi="zh-CN"/>
        </w:rPr>
        <w:t>、有关费用标准按省级建设主管部门颁发的现行的计价表、《江苏省建设工程费用定额》（2014）；</w:t>
      </w:r>
    </w:p>
    <w:p w14:paraId="3FA4371E">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cs="宋体"/>
          <w:color w:val="auto"/>
          <w:kern w:val="1"/>
          <w:sz w:val="24"/>
          <w:szCs w:val="24"/>
          <w:highlight w:val="none"/>
          <w:lang w:bidi="zh-CN"/>
        </w:rPr>
      </w:pPr>
      <w:r>
        <w:rPr>
          <w:rFonts w:hint="eastAsia" w:ascii="宋体" w:hAnsi="宋体" w:cs="宋体"/>
          <w:color w:val="auto"/>
          <w:kern w:val="1"/>
          <w:sz w:val="24"/>
          <w:szCs w:val="24"/>
          <w:highlight w:val="none"/>
          <w:lang w:val="en-US" w:bidi="zh-CN"/>
        </w:rPr>
        <w:t>3、</w:t>
      </w:r>
      <w:r>
        <w:rPr>
          <w:rFonts w:hint="eastAsia" w:ascii="宋体" w:hAnsi="宋体" w:cs="宋体"/>
          <w:color w:val="auto"/>
          <w:kern w:val="1"/>
          <w:sz w:val="24"/>
          <w:szCs w:val="24"/>
          <w:highlight w:val="none"/>
          <w:lang w:bidi="zh-CN"/>
        </w:rPr>
        <w:t>材料价格按202</w:t>
      </w:r>
      <w:r>
        <w:rPr>
          <w:rFonts w:hint="eastAsia" w:ascii="宋体" w:hAnsi="宋体" w:cs="宋体"/>
          <w:color w:val="auto"/>
          <w:kern w:val="1"/>
          <w:sz w:val="24"/>
          <w:szCs w:val="24"/>
          <w:highlight w:val="none"/>
          <w:lang w:val="en-US" w:bidi="zh-CN"/>
        </w:rPr>
        <w:t>5</w:t>
      </w:r>
      <w:r>
        <w:rPr>
          <w:rFonts w:hint="eastAsia" w:ascii="宋体" w:hAnsi="宋体" w:cs="宋体"/>
          <w:color w:val="auto"/>
          <w:kern w:val="1"/>
          <w:sz w:val="24"/>
          <w:szCs w:val="24"/>
          <w:highlight w:val="none"/>
          <w:lang w:bidi="zh-CN"/>
        </w:rPr>
        <w:t>年第</w:t>
      </w:r>
      <w:r>
        <w:rPr>
          <w:rFonts w:hint="eastAsia" w:ascii="宋体" w:hAnsi="宋体" w:cs="宋体"/>
          <w:color w:val="auto"/>
          <w:kern w:val="1"/>
          <w:sz w:val="24"/>
          <w:szCs w:val="24"/>
          <w:highlight w:val="none"/>
          <w:lang w:val="en-US" w:bidi="zh-CN"/>
        </w:rPr>
        <w:t>8</w:t>
      </w:r>
      <w:r>
        <w:rPr>
          <w:rFonts w:hint="eastAsia" w:ascii="宋体" w:hAnsi="宋体" w:cs="宋体"/>
          <w:color w:val="auto"/>
          <w:kern w:val="1"/>
          <w:sz w:val="24"/>
          <w:szCs w:val="24"/>
          <w:highlight w:val="none"/>
          <w:lang w:bidi="zh-CN"/>
        </w:rPr>
        <w:t>期南通建设工程造价信息的指导价执行，缺项按市场信息价或市场询价；措施项目费用考虑工程所在地常用的施工技术和施工方案计取。</w:t>
      </w:r>
    </w:p>
    <w:p w14:paraId="1F75A352">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default" w:ascii="宋体" w:hAnsi="宋体" w:cs="宋体"/>
          <w:color w:val="auto"/>
          <w:kern w:val="1"/>
          <w:sz w:val="24"/>
          <w:szCs w:val="24"/>
          <w:highlight w:val="none"/>
          <w:lang w:val="en-US" w:bidi="zh-CN"/>
        </w:rPr>
      </w:pPr>
      <w:r>
        <w:rPr>
          <w:rFonts w:hint="eastAsia" w:ascii="宋体" w:hAnsi="宋体" w:cs="宋体"/>
          <w:color w:val="auto"/>
          <w:kern w:val="1"/>
          <w:sz w:val="24"/>
          <w:szCs w:val="24"/>
          <w:highlight w:val="none"/>
          <w:lang w:val="en-US" w:bidi="zh-CN"/>
        </w:rPr>
        <w:t>4、暂估价（门头字）0.2万元；</w:t>
      </w:r>
    </w:p>
    <w:p w14:paraId="69B10E4E">
      <w:pPr>
        <w:keepNext w:val="0"/>
        <w:keepLines w:val="0"/>
        <w:pageBreakBefore w:val="0"/>
        <w:widowControl/>
        <w:wordWrap/>
        <w:overflowPunct/>
        <w:topLinePunct w:val="0"/>
        <w:bidi w:val="0"/>
        <w:spacing w:line="360" w:lineRule="auto"/>
        <w:ind w:left="484"/>
        <w:rPr>
          <w:rFonts w:ascii="宋体" w:hAnsi="宋体" w:eastAsia="宋体" w:cs="宋体"/>
          <w:color w:val="auto"/>
          <w:sz w:val="24"/>
          <w:szCs w:val="24"/>
          <w:highlight w:val="none"/>
        </w:rPr>
      </w:pPr>
      <w:r>
        <w:rPr>
          <w:rFonts w:hint="eastAsia" w:ascii="宋体" w:hAnsi="宋体" w:eastAsia="宋体" w:cs="宋体"/>
          <w:color w:val="auto"/>
          <w:spacing w:val="8"/>
          <w:position w:val="1"/>
          <w:sz w:val="24"/>
          <w:szCs w:val="24"/>
          <w:highlight w:val="none"/>
          <w:lang w:val="en-US" w:eastAsia="zh-CN"/>
        </w:rPr>
        <w:t>5</w:t>
      </w:r>
      <w:r>
        <w:rPr>
          <w:rFonts w:ascii="宋体" w:hAnsi="宋体" w:eastAsia="宋体" w:cs="宋体"/>
          <w:color w:val="auto"/>
          <w:spacing w:val="8"/>
          <w:position w:val="1"/>
          <w:sz w:val="24"/>
          <w:szCs w:val="24"/>
          <w:highlight w:val="none"/>
        </w:rPr>
        <w:t>、具体做法详见清单特征描述。</w:t>
      </w:r>
    </w:p>
    <w:p w14:paraId="5511DF8A">
      <w:pPr>
        <w:rPr>
          <w:color w:val="auto"/>
          <w:highlight w:val="none"/>
        </w:rPr>
        <w:sectPr>
          <w:headerReference r:id="rId8" w:type="default"/>
          <w:footerReference r:id="rId9" w:type="default"/>
          <w:pgSz w:w="11906" w:h="16839"/>
          <w:pgMar w:top="1431" w:right="1392" w:bottom="1156" w:left="1449" w:header="0" w:footer="996" w:gutter="0"/>
          <w:cols w:space="720" w:num="1"/>
        </w:sectPr>
      </w:pPr>
    </w:p>
    <w:p w14:paraId="45A7BFD5">
      <w:pPr>
        <w:spacing w:before="71" w:line="224" w:lineRule="auto"/>
        <w:ind w:left="2880"/>
        <w:outlineLvl w:val="0"/>
        <w:rPr>
          <w:rFonts w:ascii="宋体" w:hAnsi="宋体" w:eastAsia="宋体" w:cs="宋体"/>
          <w:color w:val="auto"/>
          <w:sz w:val="35"/>
          <w:szCs w:val="35"/>
          <w:highlight w:val="none"/>
        </w:rPr>
      </w:pPr>
      <w:r>
        <w:rPr>
          <w:rFonts w:ascii="宋体" w:hAnsi="宋体" w:eastAsia="宋体" w:cs="宋体"/>
          <w:color w:val="auto"/>
          <w:spacing w:val="12"/>
          <w:sz w:val="35"/>
          <w:szCs w:val="35"/>
          <w:highlight w:val="none"/>
        </w:rPr>
        <w:t>第</w:t>
      </w:r>
      <w:r>
        <w:rPr>
          <w:rFonts w:ascii="宋体" w:hAnsi="宋体" w:eastAsia="宋体" w:cs="宋体"/>
          <w:color w:val="auto"/>
          <w:spacing w:val="7"/>
          <w:sz w:val="35"/>
          <w:szCs w:val="35"/>
          <w:highlight w:val="none"/>
        </w:rPr>
        <w:t>五章  工程量清单</w:t>
      </w:r>
    </w:p>
    <w:p w14:paraId="5C1002B6">
      <w:pPr>
        <w:spacing w:line="271" w:lineRule="auto"/>
        <w:rPr>
          <w:color w:val="auto"/>
          <w:highlight w:val="none"/>
        </w:rPr>
      </w:pPr>
    </w:p>
    <w:p w14:paraId="75AAECD2">
      <w:pPr>
        <w:spacing w:line="271" w:lineRule="auto"/>
        <w:rPr>
          <w:color w:val="auto"/>
          <w:highlight w:val="none"/>
        </w:rPr>
      </w:pPr>
    </w:p>
    <w:p w14:paraId="0D210D71">
      <w:pPr>
        <w:spacing w:line="271" w:lineRule="auto"/>
        <w:rPr>
          <w:color w:val="auto"/>
          <w:highlight w:val="none"/>
        </w:rPr>
      </w:pPr>
    </w:p>
    <w:p w14:paraId="5E6E6084">
      <w:pPr>
        <w:spacing w:line="272" w:lineRule="auto"/>
        <w:rPr>
          <w:color w:val="auto"/>
          <w:highlight w:val="none"/>
        </w:rPr>
      </w:pPr>
    </w:p>
    <w:p w14:paraId="0A3C7749">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工程量清单（电子版）一套。在如东县限额交易平台（http://www.rudong.net/</w:t>
      </w:r>
    </w:p>
    <w:p w14:paraId="47B0827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web/index→项目投标方）的项目投标方业务系统下载。</w:t>
      </w:r>
    </w:p>
    <w:p w14:paraId="1DC8EA20">
      <w:pPr>
        <w:spacing w:before="71" w:line="224" w:lineRule="auto"/>
        <w:ind w:left="2365"/>
        <w:rPr>
          <w:rFonts w:ascii="宋体" w:hAnsi="宋体" w:eastAsia="宋体" w:cs="宋体"/>
          <w:color w:val="auto"/>
          <w:spacing w:val="8"/>
          <w:sz w:val="35"/>
          <w:szCs w:val="35"/>
          <w:highlight w:val="none"/>
        </w:rPr>
      </w:pPr>
    </w:p>
    <w:p w14:paraId="190A6FE8">
      <w:pPr>
        <w:spacing w:before="71" w:line="224" w:lineRule="auto"/>
        <w:ind w:left="2365"/>
        <w:rPr>
          <w:rFonts w:ascii="宋体" w:hAnsi="宋体" w:eastAsia="宋体" w:cs="宋体"/>
          <w:color w:val="auto"/>
          <w:spacing w:val="8"/>
          <w:sz w:val="35"/>
          <w:szCs w:val="35"/>
          <w:highlight w:val="none"/>
        </w:rPr>
      </w:pPr>
    </w:p>
    <w:p w14:paraId="13CDD1EA">
      <w:pPr>
        <w:spacing w:before="71" w:line="224" w:lineRule="auto"/>
        <w:ind w:left="2365"/>
        <w:rPr>
          <w:rFonts w:ascii="宋体" w:hAnsi="宋体" w:eastAsia="宋体" w:cs="宋体"/>
          <w:color w:val="auto"/>
          <w:spacing w:val="8"/>
          <w:sz w:val="35"/>
          <w:szCs w:val="35"/>
          <w:highlight w:val="none"/>
        </w:rPr>
      </w:pPr>
    </w:p>
    <w:p w14:paraId="14686C1A">
      <w:pPr>
        <w:spacing w:before="71" w:line="224" w:lineRule="auto"/>
        <w:ind w:left="2365"/>
        <w:rPr>
          <w:rFonts w:ascii="宋体" w:hAnsi="宋体" w:eastAsia="宋体" w:cs="宋体"/>
          <w:color w:val="auto"/>
          <w:spacing w:val="8"/>
          <w:sz w:val="35"/>
          <w:szCs w:val="35"/>
          <w:highlight w:val="none"/>
        </w:rPr>
      </w:pPr>
    </w:p>
    <w:p w14:paraId="6409F6DD">
      <w:pPr>
        <w:spacing w:before="71" w:line="224" w:lineRule="auto"/>
        <w:ind w:left="2365"/>
        <w:rPr>
          <w:rFonts w:ascii="宋体" w:hAnsi="宋体" w:eastAsia="宋体" w:cs="宋体"/>
          <w:color w:val="auto"/>
          <w:spacing w:val="8"/>
          <w:sz w:val="35"/>
          <w:szCs w:val="35"/>
          <w:highlight w:val="none"/>
        </w:rPr>
      </w:pPr>
    </w:p>
    <w:p w14:paraId="5516E272">
      <w:pPr>
        <w:spacing w:before="71" w:line="224" w:lineRule="auto"/>
        <w:ind w:left="2365"/>
        <w:rPr>
          <w:rFonts w:ascii="宋体" w:hAnsi="宋体" w:eastAsia="宋体" w:cs="宋体"/>
          <w:color w:val="auto"/>
          <w:spacing w:val="8"/>
          <w:sz w:val="35"/>
          <w:szCs w:val="35"/>
          <w:highlight w:val="none"/>
        </w:rPr>
      </w:pPr>
    </w:p>
    <w:p w14:paraId="0C2F436D">
      <w:pPr>
        <w:spacing w:before="71" w:line="224" w:lineRule="auto"/>
        <w:ind w:left="2365"/>
        <w:rPr>
          <w:rFonts w:ascii="宋体" w:hAnsi="宋体" w:eastAsia="宋体" w:cs="宋体"/>
          <w:color w:val="auto"/>
          <w:spacing w:val="8"/>
          <w:sz w:val="35"/>
          <w:szCs w:val="35"/>
          <w:highlight w:val="none"/>
        </w:rPr>
      </w:pPr>
    </w:p>
    <w:p w14:paraId="013667B8">
      <w:pPr>
        <w:spacing w:before="71" w:line="224" w:lineRule="auto"/>
        <w:ind w:left="2365"/>
        <w:rPr>
          <w:rFonts w:ascii="宋体" w:hAnsi="宋体" w:eastAsia="宋体" w:cs="宋体"/>
          <w:color w:val="auto"/>
          <w:spacing w:val="8"/>
          <w:sz w:val="35"/>
          <w:szCs w:val="35"/>
          <w:highlight w:val="none"/>
        </w:rPr>
      </w:pPr>
    </w:p>
    <w:p w14:paraId="5A9D0679">
      <w:pPr>
        <w:spacing w:before="71" w:line="224" w:lineRule="auto"/>
        <w:ind w:left="2365"/>
        <w:rPr>
          <w:rFonts w:ascii="宋体" w:hAnsi="宋体" w:eastAsia="宋体" w:cs="宋体"/>
          <w:color w:val="auto"/>
          <w:spacing w:val="8"/>
          <w:sz w:val="35"/>
          <w:szCs w:val="35"/>
          <w:highlight w:val="none"/>
        </w:rPr>
      </w:pPr>
    </w:p>
    <w:p w14:paraId="2DF47803">
      <w:pPr>
        <w:spacing w:before="71" w:line="224" w:lineRule="auto"/>
        <w:ind w:left="2365"/>
        <w:rPr>
          <w:rFonts w:ascii="宋体" w:hAnsi="宋体" w:eastAsia="宋体" w:cs="宋体"/>
          <w:color w:val="auto"/>
          <w:spacing w:val="8"/>
          <w:sz w:val="35"/>
          <w:szCs w:val="35"/>
          <w:highlight w:val="none"/>
        </w:rPr>
      </w:pPr>
    </w:p>
    <w:p w14:paraId="307344DB">
      <w:pPr>
        <w:spacing w:before="71" w:line="224" w:lineRule="auto"/>
        <w:ind w:left="2365"/>
        <w:rPr>
          <w:rFonts w:ascii="宋体" w:hAnsi="宋体" w:eastAsia="宋体" w:cs="宋体"/>
          <w:color w:val="auto"/>
          <w:spacing w:val="8"/>
          <w:sz w:val="35"/>
          <w:szCs w:val="35"/>
          <w:highlight w:val="none"/>
        </w:rPr>
      </w:pPr>
    </w:p>
    <w:p w14:paraId="5413DB0A">
      <w:pPr>
        <w:spacing w:before="71" w:line="224" w:lineRule="auto"/>
        <w:ind w:left="2365"/>
        <w:rPr>
          <w:rFonts w:ascii="宋体" w:hAnsi="宋体" w:eastAsia="宋体" w:cs="宋体"/>
          <w:color w:val="auto"/>
          <w:spacing w:val="8"/>
          <w:sz w:val="35"/>
          <w:szCs w:val="35"/>
          <w:highlight w:val="none"/>
        </w:rPr>
      </w:pPr>
    </w:p>
    <w:p w14:paraId="3E2759E7">
      <w:pPr>
        <w:spacing w:before="71" w:line="224" w:lineRule="auto"/>
        <w:ind w:left="2365"/>
        <w:rPr>
          <w:rFonts w:ascii="宋体" w:hAnsi="宋体" w:eastAsia="宋体" w:cs="宋体"/>
          <w:color w:val="auto"/>
          <w:spacing w:val="8"/>
          <w:sz w:val="35"/>
          <w:szCs w:val="35"/>
          <w:highlight w:val="none"/>
        </w:rPr>
      </w:pPr>
    </w:p>
    <w:p w14:paraId="35ED3E27">
      <w:pPr>
        <w:spacing w:before="71" w:line="224" w:lineRule="auto"/>
        <w:ind w:left="2365"/>
        <w:rPr>
          <w:rFonts w:ascii="宋体" w:hAnsi="宋体" w:eastAsia="宋体" w:cs="宋体"/>
          <w:color w:val="auto"/>
          <w:spacing w:val="8"/>
          <w:sz w:val="35"/>
          <w:szCs w:val="35"/>
          <w:highlight w:val="none"/>
        </w:rPr>
      </w:pPr>
    </w:p>
    <w:p w14:paraId="62A327C3">
      <w:pPr>
        <w:spacing w:before="71" w:line="224" w:lineRule="auto"/>
        <w:ind w:left="2365"/>
        <w:rPr>
          <w:rFonts w:ascii="宋体" w:hAnsi="宋体" w:eastAsia="宋体" w:cs="宋体"/>
          <w:color w:val="auto"/>
          <w:spacing w:val="8"/>
          <w:sz w:val="35"/>
          <w:szCs w:val="35"/>
          <w:highlight w:val="none"/>
        </w:rPr>
      </w:pPr>
    </w:p>
    <w:p w14:paraId="125BD68E">
      <w:pPr>
        <w:spacing w:before="71" w:line="224" w:lineRule="auto"/>
        <w:ind w:left="2365"/>
        <w:rPr>
          <w:rFonts w:ascii="宋体" w:hAnsi="宋体" w:eastAsia="宋体" w:cs="宋体"/>
          <w:color w:val="auto"/>
          <w:spacing w:val="8"/>
          <w:sz w:val="35"/>
          <w:szCs w:val="35"/>
          <w:highlight w:val="none"/>
        </w:rPr>
      </w:pPr>
    </w:p>
    <w:p w14:paraId="542CE649">
      <w:pPr>
        <w:spacing w:before="71" w:line="224" w:lineRule="auto"/>
        <w:ind w:left="2365"/>
        <w:rPr>
          <w:rFonts w:ascii="宋体" w:hAnsi="宋体" w:eastAsia="宋体" w:cs="宋体"/>
          <w:color w:val="auto"/>
          <w:spacing w:val="8"/>
          <w:sz w:val="35"/>
          <w:szCs w:val="35"/>
          <w:highlight w:val="none"/>
        </w:rPr>
      </w:pPr>
    </w:p>
    <w:p w14:paraId="232FE795">
      <w:pPr>
        <w:spacing w:before="71" w:line="224" w:lineRule="auto"/>
        <w:ind w:left="2365"/>
        <w:rPr>
          <w:rFonts w:ascii="宋体" w:hAnsi="宋体" w:eastAsia="宋体" w:cs="宋体"/>
          <w:color w:val="auto"/>
          <w:spacing w:val="8"/>
          <w:sz w:val="35"/>
          <w:szCs w:val="35"/>
          <w:highlight w:val="none"/>
        </w:rPr>
      </w:pPr>
    </w:p>
    <w:p w14:paraId="5D177B2E">
      <w:pPr>
        <w:spacing w:before="71" w:line="224" w:lineRule="auto"/>
        <w:ind w:left="2365"/>
        <w:rPr>
          <w:rFonts w:ascii="宋体" w:hAnsi="宋体" w:eastAsia="宋体" w:cs="宋体"/>
          <w:color w:val="auto"/>
          <w:spacing w:val="8"/>
          <w:sz w:val="35"/>
          <w:szCs w:val="35"/>
          <w:highlight w:val="none"/>
        </w:rPr>
      </w:pPr>
    </w:p>
    <w:p w14:paraId="2D5A3B4F">
      <w:pPr>
        <w:spacing w:before="71" w:line="224" w:lineRule="auto"/>
        <w:ind w:left="2365"/>
        <w:rPr>
          <w:rFonts w:ascii="宋体" w:hAnsi="宋体" w:eastAsia="宋体" w:cs="宋体"/>
          <w:color w:val="auto"/>
          <w:spacing w:val="8"/>
          <w:sz w:val="35"/>
          <w:szCs w:val="35"/>
          <w:highlight w:val="none"/>
        </w:rPr>
      </w:pPr>
    </w:p>
    <w:p w14:paraId="23861C18">
      <w:pPr>
        <w:spacing w:before="71" w:line="224" w:lineRule="auto"/>
        <w:ind w:left="2365"/>
        <w:rPr>
          <w:rFonts w:ascii="宋体" w:hAnsi="宋体" w:eastAsia="宋体" w:cs="宋体"/>
          <w:color w:val="auto"/>
          <w:spacing w:val="8"/>
          <w:sz w:val="35"/>
          <w:szCs w:val="35"/>
          <w:highlight w:val="none"/>
        </w:rPr>
      </w:pPr>
    </w:p>
    <w:p w14:paraId="45484144">
      <w:pPr>
        <w:spacing w:before="71" w:line="224" w:lineRule="auto"/>
        <w:ind w:left="2365"/>
        <w:rPr>
          <w:rFonts w:ascii="宋体" w:hAnsi="宋体" w:eastAsia="宋体" w:cs="宋体"/>
          <w:color w:val="auto"/>
          <w:spacing w:val="8"/>
          <w:sz w:val="35"/>
          <w:szCs w:val="35"/>
          <w:highlight w:val="none"/>
        </w:rPr>
      </w:pPr>
    </w:p>
    <w:p w14:paraId="1A286F70">
      <w:pPr>
        <w:spacing w:before="71" w:line="224" w:lineRule="auto"/>
        <w:ind w:left="2365"/>
        <w:rPr>
          <w:rFonts w:ascii="宋体" w:hAnsi="宋体" w:eastAsia="宋体" w:cs="宋体"/>
          <w:color w:val="auto"/>
          <w:spacing w:val="8"/>
          <w:sz w:val="35"/>
          <w:szCs w:val="35"/>
          <w:highlight w:val="none"/>
        </w:rPr>
      </w:pPr>
    </w:p>
    <w:p w14:paraId="44E5BEFA">
      <w:pPr>
        <w:spacing w:before="71" w:line="224" w:lineRule="auto"/>
        <w:ind w:left="2365"/>
        <w:rPr>
          <w:rFonts w:ascii="宋体" w:hAnsi="宋体" w:eastAsia="宋体" w:cs="宋体"/>
          <w:color w:val="auto"/>
          <w:spacing w:val="8"/>
          <w:sz w:val="35"/>
          <w:szCs w:val="35"/>
          <w:highlight w:val="none"/>
        </w:rPr>
      </w:pPr>
    </w:p>
    <w:p w14:paraId="3636C548">
      <w:pPr>
        <w:spacing w:before="71" w:line="224" w:lineRule="auto"/>
        <w:ind w:left="2365"/>
        <w:rPr>
          <w:rFonts w:ascii="宋体" w:hAnsi="宋体" w:eastAsia="宋体" w:cs="宋体"/>
          <w:color w:val="auto"/>
          <w:sz w:val="35"/>
          <w:szCs w:val="35"/>
          <w:highlight w:val="none"/>
        </w:rPr>
      </w:pPr>
      <w:r>
        <w:rPr>
          <w:rFonts w:ascii="宋体" w:hAnsi="宋体" w:eastAsia="宋体" w:cs="宋体"/>
          <w:color w:val="auto"/>
          <w:spacing w:val="8"/>
          <w:sz w:val="35"/>
          <w:szCs w:val="35"/>
          <w:highlight w:val="none"/>
        </w:rPr>
        <w:t>第六章  投标文件格</w:t>
      </w:r>
      <w:r>
        <w:rPr>
          <w:rFonts w:ascii="宋体" w:hAnsi="宋体" w:eastAsia="宋体" w:cs="宋体"/>
          <w:color w:val="auto"/>
          <w:spacing w:val="5"/>
          <w:sz w:val="35"/>
          <w:szCs w:val="35"/>
          <w:highlight w:val="none"/>
        </w:rPr>
        <w:t>式</w:t>
      </w:r>
    </w:p>
    <w:p w14:paraId="0FCB6D8F">
      <w:pPr>
        <w:spacing w:line="261" w:lineRule="auto"/>
        <w:rPr>
          <w:color w:val="auto"/>
          <w:highlight w:val="none"/>
        </w:rPr>
      </w:pPr>
    </w:p>
    <w:p w14:paraId="75D98791">
      <w:pPr>
        <w:spacing w:line="261" w:lineRule="auto"/>
        <w:rPr>
          <w:color w:val="auto"/>
          <w:highlight w:val="none"/>
        </w:rPr>
      </w:pPr>
    </w:p>
    <w:p w14:paraId="264596EF">
      <w:pPr>
        <w:spacing w:line="261" w:lineRule="auto"/>
        <w:rPr>
          <w:color w:val="auto"/>
          <w:highlight w:val="none"/>
        </w:rPr>
      </w:pPr>
    </w:p>
    <w:p w14:paraId="55730D4F">
      <w:pPr>
        <w:spacing w:line="262" w:lineRule="auto"/>
        <w:rPr>
          <w:color w:val="auto"/>
          <w:highlight w:val="none"/>
        </w:rPr>
      </w:pPr>
    </w:p>
    <w:p w14:paraId="53114AEF">
      <w:pPr>
        <w:spacing w:line="262" w:lineRule="auto"/>
        <w:rPr>
          <w:color w:val="auto"/>
          <w:highlight w:val="none"/>
        </w:rPr>
      </w:pPr>
    </w:p>
    <w:p w14:paraId="631EF306">
      <w:pPr>
        <w:spacing w:line="262" w:lineRule="auto"/>
        <w:rPr>
          <w:color w:val="auto"/>
          <w:highlight w:val="none"/>
        </w:rPr>
      </w:pPr>
    </w:p>
    <w:p w14:paraId="7C38963D">
      <w:pPr>
        <w:tabs>
          <w:tab w:val="left" w:pos="3695"/>
        </w:tabs>
        <w:spacing w:before="78" w:line="228" w:lineRule="auto"/>
        <w:ind w:left="1053"/>
        <w:rPr>
          <w:rFonts w:ascii="宋体" w:hAnsi="宋体" w:eastAsia="宋体" w:cs="宋体"/>
          <w:color w:val="auto"/>
          <w:sz w:val="24"/>
          <w:szCs w:val="24"/>
          <w:highlight w:val="none"/>
        </w:rPr>
      </w:pPr>
      <w:r>
        <w:rPr>
          <w:rFonts w:ascii="宋体" w:hAnsi="宋体" w:eastAsia="宋体" w:cs="宋体"/>
          <w:color w:val="auto"/>
          <w:sz w:val="24"/>
          <w:szCs w:val="24"/>
          <w:highlight w:val="none"/>
          <w:u w:val="single"/>
        </w:rPr>
        <w:tab/>
      </w:r>
      <w:r>
        <w:rPr>
          <w:rFonts w:ascii="宋体" w:hAnsi="宋体" w:eastAsia="宋体" w:cs="宋体"/>
          <w:color w:val="auto"/>
          <w:spacing w:val="-1"/>
          <w:sz w:val="24"/>
          <w:szCs w:val="24"/>
          <w:highlight w:val="none"/>
          <w:u w:val="single"/>
        </w:rPr>
        <w:t>(封</w:t>
      </w:r>
      <w:r>
        <w:rPr>
          <w:rFonts w:ascii="宋体" w:hAnsi="宋体" w:eastAsia="宋体" w:cs="宋体"/>
          <w:color w:val="auto"/>
          <w:sz w:val="24"/>
          <w:szCs w:val="24"/>
          <w:highlight w:val="none"/>
          <w:u w:val="single"/>
        </w:rPr>
        <w:t xml:space="preserve">面)                 </w:t>
      </w:r>
      <w:r>
        <w:rPr>
          <w:rFonts w:ascii="宋体" w:hAnsi="宋体" w:eastAsia="宋体" w:cs="宋体"/>
          <w:color w:val="auto"/>
          <w:sz w:val="24"/>
          <w:szCs w:val="24"/>
          <w:highlight w:val="none"/>
        </w:rPr>
        <w:t xml:space="preserve"> 工程</w:t>
      </w:r>
    </w:p>
    <w:p w14:paraId="7AF8692B">
      <w:pPr>
        <w:spacing w:line="261" w:lineRule="auto"/>
        <w:rPr>
          <w:color w:val="auto"/>
          <w:highlight w:val="none"/>
        </w:rPr>
      </w:pPr>
    </w:p>
    <w:p w14:paraId="6EF66F20">
      <w:pPr>
        <w:spacing w:line="262" w:lineRule="auto"/>
        <w:rPr>
          <w:color w:val="auto"/>
          <w:highlight w:val="none"/>
        </w:rPr>
      </w:pPr>
    </w:p>
    <w:p w14:paraId="58B9B95B">
      <w:pPr>
        <w:spacing w:line="262" w:lineRule="auto"/>
        <w:rPr>
          <w:color w:val="auto"/>
          <w:highlight w:val="none"/>
        </w:rPr>
      </w:pPr>
    </w:p>
    <w:p w14:paraId="1DC0F3B0">
      <w:pPr>
        <w:spacing w:line="262" w:lineRule="auto"/>
        <w:rPr>
          <w:color w:val="auto"/>
          <w:highlight w:val="none"/>
        </w:rPr>
      </w:pPr>
    </w:p>
    <w:p w14:paraId="194D867C">
      <w:pPr>
        <w:spacing w:before="139" w:line="223" w:lineRule="auto"/>
        <w:ind w:left="1327"/>
        <w:rPr>
          <w:rFonts w:ascii="宋体" w:hAnsi="宋体" w:eastAsia="宋体" w:cs="宋体"/>
          <w:color w:val="auto"/>
          <w:sz w:val="43"/>
          <w:szCs w:val="43"/>
          <w:highlight w:val="none"/>
        </w:rPr>
      </w:pPr>
      <w:r>
        <w:rPr>
          <w:rFonts w:ascii="宋体" w:hAnsi="宋体" w:eastAsia="宋体" w:cs="宋体"/>
          <w:color w:val="auto"/>
          <w:spacing w:val="-28"/>
          <w:sz w:val="43"/>
          <w:szCs w:val="43"/>
          <w:highlight w:val="none"/>
        </w:rPr>
        <w:t xml:space="preserve">施 工 投 标 文 件 ( 商 务 标 </w:t>
      </w:r>
      <w:r>
        <w:rPr>
          <w:rFonts w:ascii="宋体" w:hAnsi="宋体" w:eastAsia="宋体" w:cs="宋体"/>
          <w:color w:val="auto"/>
          <w:spacing w:val="-26"/>
          <w:sz w:val="43"/>
          <w:szCs w:val="43"/>
          <w:highlight w:val="none"/>
        </w:rPr>
        <w:t>)</w:t>
      </w:r>
    </w:p>
    <w:p w14:paraId="1A78BB3A">
      <w:pPr>
        <w:spacing w:line="279" w:lineRule="auto"/>
        <w:rPr>
          <w:color w:val="auto"/>
          <w:highlight w:val="none"/>
        </w:rPr>
      </w:pPr>
    </w:p>
    <w:p w14:paraId="43A2A953">
      <w:pPr>
        <w:spacing w:line="279" w:lineRule="auto"/>
        <w:rPr>
          <w:color w:val="auto"/>
          <w:highlight w:val="none"/>
        </w:rPr>
      </w:pPr>
    </w:p>
    <w:p w14:paraId="4C79F6AE">
      <w:pPr>
        <w:spacing w:line="279" w:lineRule="auto"/>
        <w:rPr>
          <w:color w:val="auto"/>
          <w:highlight w:val="none"/>
        </w:rPr>
      </w:pPr>
    </w:p>
    <w:p w14:paraId="757D2B90">
      <w:pPr>
        <w:spacing w:line="279" w:lineRule="auto"/>
        <w:rPr>
          <w:color w:val="auto"/>
          <w:highlight w:val="none"/>
        </w:rPr>
      </w:pPr>
    </w:p>
    <w:p w14:paraId="7F61760F">
      <w:pPr>
        <w:spacing w:line="279" w:lineRule="auto"/>
        <w:rPr>
          <w:color w:val="auto"/>
          <w:highlight w:val="none"/>
        </w:rPr>
      </w:pPr>
    </w:p>
    <w:p w14:paraId="41B5320B">
      <w:pPr>
        <w:spacing w:line="280" w:lineRule="auto"/>
        <w:rPr>
          <w:color w:val="auto"/>
          <w:highlight w:val="none"/>
        </w:rPr>
      </w:pPr>
    </w:p>
    <w:p w14:paraId="76A6FAFE">
      <w:pPr>
        <w:spacing w:before="78" w:line="228" w:lineRule="auto"/>
        <w:ind w:left="147"/>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招</w:t>
      </w:r>
      <w:r>
        <w:rPr>
          <w:rFonts w:ascii="宋体" w:hAnsi="宋体" w:eastAsia="宋体" w:cs="宋体"/>
          <w:color w:val="auto"/>
          <w:spacing w:val="4"/>
          <w:sz w:val="24"/>
          <w:szCs w:val="24"/>
          <w:highlight w:val="none"/>
        </w:rPr>
        <w:t>标人：</w:t>
      </w:r>
      <w:r>
        <w:rPr>
          <w:rFonts w:ascii="宋体" w:hAnsi="宋体" w:eastAsia="宋体" w:cs="宋体"/>
          <w:color w:val="auto"/>
          <w:sz w:val="24"/>
          <w:szCs w:val="24"/>
          <w:highlight w:val="none"/>
          <w:u w:val="single"/>
        </w:rPr>
        <w:t xml:space="preserve">                                        </w:t>
      </w:r>
    </w:p>
    <w:p w14:paraId="7A95FFBD">
      <w:pPr>
        <w:spacing w:line="298" w:lineRule="auto"/>
        <w:rPr>
          <w:color w:val="auto"/>
          <w:highlight w:val="none"/>
        </w:rPr>
      </w:pPr>
    </w:p>
    <w:p w14:paraId="2F533D34">
      <w:pPr>
        <w:spacing w:line="299" w:lineRule="auto"/>
        <w:rPr>
          <w:color w:val="auto"/>
          <w:highlight w:val="none"/>
        </w:rPr>
      </w:pPr>
    </w:p>
    <w:p w14:paraId="43A3F408">
      <w:pPr>
        <w:spacing w:before="78" w:line="226" w:lineRule="auto"/>
        <w:ind w:left="67"/>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投标人(盖章)</w:t>
      </w:r>
      <w:r>
        <w:rPr>
          <w:rFonts w:ascii="宋体" w:hAnsi="宋体" w:eastAsia="宋体" w:cs="宋体"/>
          <w:color w:val="auto"/>
          <w:spacing w:val="5"/>
          <w:sz w:val="24"/>
          <w:szCs w:val="24"/>
          <w:highlight w:val="none"/>
        </w:rPr>
        <w:t>：</w:t>
      </w:r>
      <w:r>
        <w:rPr>
          <w:rFonts w:ascii="宋体" w:hAnsi="宋体" w:eastAsia="宋体" w:cs="宋体"/>
          <w:color w:val="auto"/>
          <w:sz w:val="24"/>
          <w:szCs w:val="24"/>
          <w:highlight w:val="none"/>
          <w:u w:val="single"/>
        </w:rPr>
        <w:t xml:space="preserve">                                  </w:t>
      </w:r>
    </w:p>
    <w:p w14:paraId="185DEC44">
      <w:pPr>
        <w:spacing w:line="298" w:lineRule="auto"/>
        <w:rPr>
          <w:color w:val="auto"/>
          <w:highlight w:val="none"/>
        </w:rPr>
      </w:pPr>
    </w:p>
    <w:p w14:paraId="43D7AE9F">
      <w:pPr>
        <w:spacing w:line="298" w:lineRule="auto"/>
        <w:rPr>
          <w:color w:val="auto"/>
          <w:highlight w:val="none"/>
        </w:rPr>
      </w:pPr>
    </w:p>
    <w:p w14:paraId="6C2894D3">
      <w:pPr>
        <w:spacing w:before="78" w:line="226" w:lineRule="auto"/>
        <w:ind w:left="65"/>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法</w:t>
      </w:r>
      <w:r>
        <w:rPr>
          <w:rFonts w:ascii="宋体" w:hAnsi="宋体" w:eastAsia="宋体" w:cs="宋体"/>
          <w:color w:val="auto"/>
          <w:spacing w:val="7"/>
          <w:sz w:val="24"/>
          <w:szCs w:val="24"/>
          <w:highlight w:val="none"/>
        </w:rPr>
        <w:t>定代表人 (签字或盖章)：</w:t>
      </w:r>
      <w:r>
        <w:rPr>
          <w:rFonts w:ascii="宋体" w:hAnsi="宋体" w:eastAsia="宋体" w:cs="宋体"/>
          <w:color w:val="auto"/>
          <w:sz w:val="24"/>
          <w:szCs w:val="24"/>
          <w:highlight w:val="none"/>
          <w:u w:val="single"/>
        </w:rPr>
        <w:t xml:space="preserve">                       </w:t>
      </w:r>
    </w:p>
    <w:p w14:paraId="6793FACE">
      <w:pPr>
        <w:spacing w:line="298" w:lineRule="auto"/>
        <w:rPr>
          <w:color w:val="auto"/>
          <w:highlight w:val="none"/>
        </w:rPr>
      </w:pPr>
    </w:p>
    <w:p w14:paraId="724FFE2C">
      <w:pPr>
        <w:spacing w:line="298" w:lineRule="auto"/>
        <w:rPr>
          <w:color w:val="auto"/>
          <w:highlight w:val="none"/>
        </w:rPr>
      </w:pPr>
    </w:p>
    <w:p w14:paraId="3FB9BF35">
      <w:pPr>
        <w:spacing w:before="78" w:line="227" w:lineRule="auto"/>
        <w:ind w:left="189"/>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日   期：</w:t>
      </w:r>
      <w:r>
        <w:rPr>
          <w:rFonts w:ascii="宋体" w:hAnsi="宋体" w:eastAsia="宋体" w:cs="宋体"/>
          <w:color w:val="auto"/>
          <w:spacing w:val="-7"/>
          <w:sz w:val="24"/>
          <w:szCs w:val="24"/>
          <w:highlight w:val="none"/>
          <w:u w:val="single"/>
        </w:rPr>
        <w:t xml:space="preserve">         </w:t>
      </w:r>
      <w:r>
        <w:rPr>
          <w:rFonts w:ascii="宋体" w:hAnsi="宋体" w:eastAsia="宋体" w:cs="宋体"/>
          <w:color w:val="auto"/>
          <w:spacing w:val="-7"/>
          <w:sz w:val="24"/>
          <w:szCs w:val="24"/>
          <w:highlight w:val="none"/>
        </w:rPr>
        <w:t>年</w:t>
      </w:r>
      <w:r>
        <w:rPr>
          <w:rFonts w:ascii="宋体" w:hAnsi="宋体" w:eastAsia="宋体" w:cs="宋体"/>
          <w:color w:val="auto"/>
          <w:spacing w:val="-7"/>
          <w:sz w:val="24"/>
          <w:szCs w:val="24"/>
          <w:highlight w:val="none"/>
          <w:u w:val="single"/>
        </w:rPr>
        <w:t xml:space="preserve">     </w:t>
      </w:r>
      <w:r>
        <w:rPr>
          <w:rFonts w:ascii="宋体" w:hAnsi="宋体" w:eastAsia="宋体" w:cs="宋体"/>
          <w:color w:val="auto"/>
          <w:spacing w:val="-7"/>
          <w:sz w:val="24"/>
          <w:szCs w:val="24"/>
          <w:highlight w:val="none"/>
        </w:rPr>
        <w:t xml:space="preserve"> 月</w:t>
      </w:r>
      <w:r>
        <w:rPr>
          <w:rFonts w:ascii="宋体" w:hAnsi="宋体" w:eastAsia="宋体" w:cs="宋体"/>
          <w:color w:val="auto"/>
          <w:spacing w:val="-7"/>
          <w:sz w:val="24"/>
          <w:szCs w:val="24"/>
          <w:highlight w:val="none"/>
          <w:u w:val="single"/>
        </w:rPr>
        <w:t xml:space="preserve">     </w:t>
      </w:r>
      <w:r>
        <w:rPr>
          <w:rFonts w:ascii="宋体" w:hAnsi="宋体" w:eastAsia="宋体" w:cs="宋体"/>
          <w:color w:val="auto"/>
          <w:spacing w:val="-7"/>
          <w:sz w:val="24"/>
          <w:szCs w:val="24"/>
          <w:highlight w:val="none"/>
        </w:rPr>
        <w:t xml:space="preserve"> </w:t>
      </w:r>
      <w:r>
        <w:rPr>
          <w:rFonts w:ascii="宋体" w:hAnsi="宋体" w:eastAsia="宋体" w:cs="宋体"/>
          <w:color w:val="auto"/>
          <w:spacing w:val="-4"/>
          <w:sz w:val="24"/>
          <w:szCs w:val="24"/>
          <w:highlight w:val="none"/>
        </w:rPr>
        <w:t>日</w:t>
      </w:r>
    </w:p>
    <w:p w14:paraId="521EF47D">
      <w:pPr>
        <w:rPr>
          <w:color w:val="auto"/>
          <w:highlight w:val="none"/>
        </w:rPr>
        <w:sectPr>
          <w:footerReference r:id="rId10" w:type="default"/>
          <w:pgSz w:w="11906" w:h="16839"/>
          <w:pgMar w:top="1419" w:right="1785" w:bottom="1156" w:left="1785" w:header="0" w:footer="996" w:gutter="0"/>
          <w:cols w:space="720" w:num="1"/>
        </w:sectPr>
      </w:pPr>
    </w:p>
    <w:p w14:paraId="1522CDCB">
      <w:pPr>
        <w:spacing w:before="64" w:line="225" w:lineRule="auto"/>
        <w:ind w:left="3383"/>
        <w:outlineLvl w:val="0"/>
        <w:rPr>
          <w:rFonts w:ascii="宋体" w:hAnsi="宋体" w:eastAsia="宋体" w:cs="宋体"/>
          <w:color w:val="auto"/>
          <w:sz w:val="31"/>
          <w:szCs w:val="31"/>
          <w:highlight w:val="none"/>
        </w:rPr>
      </w:pPr>
      <w:r>
        <w:rPr>
          <w:rFonts w:ascii="宋体" w:hAnsi="宋体" w:eastAsia="宋体" w:cs="宋体"/>
          <w:color w:val="auto"/>
          <w:spacing w:val="-25"/>
          <w:sz w:val="31"/>
          <w:szCs w:val="31"/>
          <w:highlight w:val="none"/>
        </w:rPr>
        <w:t>一</w:t>
      </w:r>
      <w:r>
        <w:rPr>
          <w:rFonts w:ascii="宋体" w:hAnsi="宋体" w:eastAsia="宋体" w:cs="宋体"/>
          <w:color w:val="auto"/>
          <w:spacing w:val="-21"/>
          <w:sz w:val="31"/>
          <w:szCs w:val="31"/>
          <w:highlight w:val="none"/>
        </w:rPr>
        <w:t xml:space="preserve"> 、 投  标  函</w:t>
      </w:r>
    </w:p>
    <w:p w14:paraId="4188B919">
      <w:pPr>
        <w:spacing w:line="262" w:lineRule="auto"/>
        <w:rPr>
          <w:color w:val="auto"/>
          <w:highlight w:val="none"/>
        </w:rPr>
      </w:pPr>
    </w:p>
    <w:p w14:paraId="5B783EC5">
      <w:pPr>
        <w:spacing w:line="262" w:lineRule="auto"/>
        <w:rPr>
          <w:color w:val="auto"/>
          <w:highlight w:val="none"/>
        </w:rPr>
      </w:pPr>
    </w:p>
    <w:p w14:paraId="36544AB7">
      <w:pPr>
        <w:spacing w:before="85" w:line="225" w:lineRule="auto"/>
        <w:ind w:left="4"/>
        <w:rPr>
          <w:rFonts w:ascii="宋体" w:hAnsi="宋体" w:eastAsia="宋体" w:cs="宋体"/>
          <w:color w:val="auto"/>
          <w:sz w:val="24"/>
          <w:szCs w:val="24"/>
          <w:highlight w:val="none"/>
        </w:rPr>
      </w:pPr>
      <w:r>
        <w:rPr>
          <w:rFonts w:hint="eastAsia" w:ascii="宋体" w:hAnsi="宋体" w:eastAsia="宋体" w:cs="宋体"/>
          <w:color w:val="auto"/>
          <w:spacing w:val="10"/>
          <w:sz w:val="26"/>
          <w:szCs w:val="26"/>
          <w:highlight w:val="none"/>
          <w:u w:val="single"/>
          <w:lang w:eastAsia="zh-CN"/>
        </w:rPr>
        <w:t>如东县洋口镇洋口村股份经济合作社</w:t>
      </w:r>
      <w:r>
        <w:rPr>
          <w:rFonts w:ascii="宋体" w:hAnsi="宋体" w:eastAsia="宋体" w:cs="宋体"/>
          <w:color w:val="auto"/>
          <w:spacing w:val="8"/>
          <w:sz w:val="24"/>
          <w:szCs w:val="24"/>
          <w:highlight w:val="none"/>
        </w:rPr>
        <w:t>：</w:t>
      </w:r>
    </w:p>
    <w:p w14:paraId="7C366C02">
      <w:pPr>
        <w:spacing w:before="205" w:line="374" w:lineRule="auto"/>
        <w:ind w:firstLine="525"/>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(一</w:t>
      </w:r>
      <w:r>
        <w:rPr>
          <w:rFonts w:ascii="宋体" w:hAnsi="宋体" w:eastAsia="宋体" w:cs="宋体"/>
          <w:color w:val="auto"/>
          <w:spacing w:val="4"/>
          <w:sz w:val="24"/>
          <w:szCs w:val="24"/>
          <w:highlight w:val="none"/>
        </w:rPr>
        <w:t>)</w:t>
      </w:r>
      <w:r>
        <w:rPr>
          <w:rFonts w:ascii="宋体" w:hAnsi="宋体" w:eastAsia="宋体" w:cs="宋体"/>
          <w:color w:val="auto"/>
          <w:spacing w:val="3"/>
          <w:sz w:val="24"/>
          <w:szCs w:val="24"/>
          <w:highlight w:val="none"/>
        </w:rPr>
        <w:t>根据已收到的</w:t>
      </w:r>
      <w:r>
        <w:rPr>
          <w:rFonts w:ascii="宋体" w:hAnsi="宋体" w:eastAsia="宋体" w:cs="宋体"/>
          <w:color w:val="auto"/>
          <w:spacing w:val="3"/>
          <w:sz w:val="24"/>
          <w:szCs w:val="24"/>
          <w:highlight w:val="none"/>
          <w:u w:val="single"/>
        </w:rPr>
        <w:t xml:space="preserve">                                             </w:t>
      </w:r>
      <w:r>
        <w:rPr>
          <w:rFonts w:ascii="宋体" w:hAnsi="宋体" w:eastAsia="宋体" w:cs="宋体"/>
          <w:color w:val="auto"/>
          <w:spacing w:val="3"/>
          <w:sz w:val="24"/>
          <w:szCs w:val="24"/>
          <w:highlight w:val="none"/>
        </w:rPr>
        <w:t>工程的招</w:t>
      </w:r>
      <w:r>
        <w:rPr>
          <w:rFonts w:ascii="宋体" w:hAnsi="宋体" w:eastAsia="宋体" w:cs="宋体"/>
          <w:color w:val="auto"/>
          <w:sz w:val="24"/>
          <w:szCs w:val="24"/>
          <w:highlight w:val="none"/>
        </w:rPr>
        <w:t xml:space="preserve"> </w:t>
      </w:r>
      <w:r>
        <w:rPr>
          <w:rFonts w:ascii="宋体" w:hAnsi="宋体" w:eastAsia="宋体" w:cs="宋体"/>
          <w:color w:val="auto"/>
          <w:spacing w:val="18"/>
          <w:sz w:val="24"/>
          <w:szCs w:val="24"/>
          <w:highlight w:val="none"/>
        </w:rPr>
        <w:t>标文</w:t>
      </w:r>
      <w:r>
        <w:rPr>
          <w:rFonts w:ascii="宋体" w:hAnsi="宋体" w:eastAsia="宋体" w:cs="宋体"/>
          <w:color w:val="auto"/>
          <w:spacing w:val="14"/>
          <w:sz w:val="24"/>
          <w:szCs w:val="24"/>
          <w:highlight w:val="none"/>
        </w:rPr>
        <w:t>件</w:t>
      </w:r>
      <w:r>
        <w:rPr>
          <w:rFonts w:ascii="宋体" w:hAnsi="宋体" w:eastAsia="宋体" w:cs="宋体"/>
          <w:color w:val="auto"/>
          <w:spacing w:val="9"/>
          <w:sz w:val="24"/>
          <w:szCs w:val="24"/>
          <w:highlight w:val="none"/>
        </w:rPr>
        <w:t>，我单位将遵照《中华人民共和国招标投标法》等有关规定并根据工程招标</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文件的规定</w:t>
      </w:r>
      <w:r>
        <w:rPr>
          <w:rFonts w:ascii="宋体" w:hAnsi="宋体" w:eastAsia="宋体" w:cs="宋体"/>
          <w:color w:val="auto"/>
          <w:spacing w:val="1"/>
          <w:sz w:val="24"/>
          <w:szCs w:val="24"/>
          <w:highlight w:val="none"/>
        </w:rPr>
        <w:t>，经考察现场和研究招标文件后，愿以人民币</w:t>
      </w:r>
      <w:r>
        <w:rPr>
          <w:rFonts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rPr>
        <w:t>元</w:t>
      </w:r>
      <w:r>
        <w:rPr>
          <w:rFonts w:ascii="宋体" w:hAnsi="宋体" w:eastAsia="宋体" w:cs="宋体"/>
          <w:color w:val="auto"/>
          <w:spacing w:val="1"/>
          <w:sz w:val="24"/>
          <w:szCs w:val="24"/>
          <w:highlight w:val="none"/>
        </w:rPr>
        <w:t>的总价，</w:t>
      </w:r>
      <w:r>
        <w:rPr>
          <w:rFonts w:ascii="宋体" w:hAnsi="宋体" w:eastAsia="宋体" w:cs="宋体"/>
          <w:color w:val="auto"/>
          <w:spacing w:val="9"/>
          <w:sz w:val="24"/>
          <w:szCs w:val="24"/>
          <w:highlight w:val="none"/>
        </w:rPr>
        <w:t>按招标文件的要求承包本次招标范围内的全部工程。</w:t>
      </w:r>
    </w:p>
    <w:p w14:paraId="3A0A1F33">
      <w:pPr>
        <w:spacing w:before="2" w:line="373" w:lineRule="auto"/>
        <w:ind w:left="1" w:right="66" w:firstLine="523"/>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(二)</w:t>
      </w:r>
      <w:r>
        <w:rPr>
          <w:rFonts w:ascii="宋体" w:hAnsi="宋体" w:eastAsia="宋体" w:cs="宋体"/>
          <w:color w:val="auto"/>
          <w:spacing w:val="12"/>
          <w:sz w:val="24"/>
          <w:szCs w:val="24"/>
          <w:highlight w:val="none"/>
        </w:rPr>
        <w:t>我</w:t>
      </w:r>
      <w:r>
        <w:rPr>
          <w:rFonts w:ascii="宋体" w:hAnsi="宋体" w:eastAsia="宋体" w:cs="宋体"/>
          <w:color w:val="auto"/>
          <w:spacing w:val="7"/>
          <w:sz w:val="24"/>
          <w:szCs w:val="24"/>
          <w:highlight w:val="none"/>
        </w:rPr>
        <w:t>单位保证在收到贵单位发出的书面开工令后立即开工，并在</w:t>
      </w:r>
      <w:r>
        <w:rPr>
          <w:rFonts w:hint="eastAsia" w:ascii="宋体" w:hAnsi="宋体" w:eastAsia="宋体" w:cs="宋体"/>
          <w:color w:val="auto"/>
          <w:spacing w:val="7"/>
          <w:sz w:val="24"/>
          <w:szCs w:val="24"/>
          <w:highlight w:val="none"/>
          <w:u w:val="single"/>
        </w:rPr>
        <w:t xml:space="preserve">       日历天</w:t>
      </w:r>
      <w:r>
        <w:rPr>
          <w:rFonts w:hint="eastAsia" w:ascii="宋体" w:hAnsi="宋体" w:eastAsia="宋体" w:cs="宋体"/>
          <w:color w:val="auto"/>
          <w:spacing w:val="7"/>
          <w:sz w:val="24"/>
          <w:szCs w:val="24"/>
          <w:highlight w:val="none"/>
        </w:rPr>
        <w:t>的工期</w:t>
      </w:r>
      <w:r>
        <w:rPr>
          <w:rFonts w:ascii="宋体" w:hAnsi="宋体" w:eastAsia="宋体" w:cs="宋体"/>
          <w:color w:val="auto"/>
          <w:spacing w:val="6"/>
          <w:sz w:val="24"/>
          <w:szCs w:val="24"/>
          <w:highlight w:val="none"/>
        </w:rPr>
        <w:t>内竣工</w:t>
      </w:r>
      <w:r>
        <w:rPr>
          <w:rFonts w:ascii="宋体" w:hAnsi="宋体" w:eastAsia="宋体" w:cs="宋体"/>
          <w:color w:val="auto"/>
          <w:spacing w:val="5"/>
          <w:sz w:val="24"/>
          <w:szCs w:val="24"/>
          <w:highlight w:val="none"/>
        </w:rPr>
        <w:t>。</w:t>
      </w:r>
    </w:p>
    <w:p w14:paraId="5DA95DCC">
      <w:pPr>
        <w:spacing w:line="226" w:lineRule="auto"/>
        <w:ind w:left="523"/>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(三)我单位保证本工程质量达到</w:t>
      </w:r>
      <w:r>
        <w:rPr>
          <w:rFonts w:ascii="宋体" w:hAnsi="宋体" w:eastAsia="宋体" w:cs="宋体"/>
          <w:color w:val="auto"/>
          <w:spacing w:val="4"/>
          <w:sz w:val="24"/>
          <w:szCs w:val="24"/>
          <w:highlight w:val="none"/>
          <w:u w:val="single"/>
        </w:rPr>
        <w:t xml:space="preserve">    </w:t>
      </w:r>
      <w:r>
        <w:rPr>
          <w:rFonts w:ascii="宋体" w:hAnsi="宋体" w:eastAsia="宋体" w:cs="宋体"/>
          <w:color w:val="auto"/>
          <w:spacing w:val="3"/>
          <w:sz w:val="24"/>
          <w:szCs w:val="24"/>
          <w:highlight w:val="none"/>
          <w:u w:val="single"/>
        </w:rPr>
        <w:t xml:space="preserve"> </w:t>
      </w:r>
      <w:r>
        <w:rPr>
          <w:rFonts w:ascii="宋体" w:hAnsi="宋体" w:eastAsia="宋体" w:cs="宋体"/>
          <w:color w:val="auto"/>
          <w:spacing w:val="2"/>
          <w:sz w:val="24"/>
          <w:szCs w:val="24"/>
          <w:highlight w:val="none"/>
          <w:u w:val="single"/>
        </w:rPr>
        <w:t xml:space="preserve">                                </w:t>
      </w:r>
      <w:r>
        <w:rPr>
          <w:rFonts w:ascii="宋体" w:hAnsi="宋体" w:eastAsia="宋体" w:cs="宋体"/>
          <w:color w:val="auto"/>
          <w:spacing w:val="2"/>
          <w:sz w:val="24"/>
          <w:szCs w:val="24"/>
          <w:highlight w:val="none"/>
        </w:rPr>
        <w:t>。</w:t>
      </w:r>
    </w:p>
    <w:p w14:paraId="487B4BFB">
      <w:pPr>
        <w:spacing w:before="192" w:line="374" w:lineRule="auto"/>
        <w:ind w:right="66" w:firstLine="525"/>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(四)我单位金额为</w:t>
      </w:r>
      <w:r>
        <w:rPr>
          <w:rFonts w:ascii="宋体" w:hAnsi="宋体" w:eastAsia="宋体" w:cs="宋体"/>
          <w:color w:val="auto"/>
          <w:spacing w:val="5"/>
          <w:sz w:val="24"/>
          <w:szCs w:val="24"/>
          <w:highlight w:val="none"/>
        </w:rPr>
        <w:t>人</w:t>
      </w:r>
      <w:r>
        <w:rPr>
          <w:rFonts w:ascii="宋体" w:hAnsi="宋体" w:eastAsia="宋体" w:cs="宋体"/>
          <w:color w:val="auto"/>
          <w:spacing w:val="3"/>
          <w:sz w:val="24"/>
          <w:szCs w:val="24"/>
          <w:highlight w:val="none"/>
        </w:rPr>
        <w:t>民币</w:t>
      </w:r>
      <w:r>
        <w:rPr>
          <w:rFonts w:ascii="宋体" w:hAnsi="宋体" w:eastAsia="宋体" w:cs="宋体"/>
          <w:color w:val="auto"/>
          <w:spacing w:val="3"/>
          <w:sz w:val="24"/>
          <w:szCs w:val="24"/>
          <w:highlight w:val="none"/>
          <w:u w:val="single"/>
        </w:rPr>
        <w:t xml:space="preserve">                             </w:t>
      </w:r>
      <w:r>
        <w:rPr>
          <w:rFonts w:ascii="宋体" w:hAnsi="宋体" w:eastAsia="宋体" w:cs="宋体"/>
          <w:color w:val="auto"/>
          <w:spacing w:val="3"/>
          <w:sz w:val="24"/>
          <w:szCs w:val="24"/>
          <w:highlight w:val="none"/>
        </w:rPr>
        <w:t>元的投标保证金已按</w:t>
      </w:r>
      <w:r>
        <w:rPr>
          <w:rFonts w:ascii="宋体" w:hAnsi="宋体" w:eastAsia="宋体" w:cs="宋体"/>
          <w:color w:val="auto"/>
          <w:sz w:val="24"/>
          <w:szCs w:val="24"/>
          <w:highlight w:val="none"/>
        </w:rPr>
        <w:t xml:space="preserve"> </w:t>
      </w:r>
      <w:r>
        <w:rPr>
          <w:rFonts w:ascii="宋体" w:hAnsi="宋体" w:eastAsia="宋体" w:cs="宋体"/>
          <w:color w:val="auto"/>
          <w:spacing w:val="12"/>
          <w:sz w:val="24"/>
          <w:szCs w:val="24"/>
          <w:highlight w:val="none"/>
        </w:rPr>
        <w:t>招</w:t>
      </w:r>
      <w:r>
        <w:rPr>
          <w:rFonts w:ascii="宋体" w:hAnsi="宋体" w:eastAsia="宋体" w:cs="宋体"/>
          <w:color w:val="auto"/>
          <w:spacing w:val="7"/>
          <w:sz w:val="24"/>
          <w:szCs w:val="24"/>
          <w:highlight w:val="none"/>
        </w:rPr>
        <w:t>标文件要求提交。</w:t>
      </w:r>
    </w:p>
    <w:p w14:paraId="2114BC9D">
      <w:pPr>
        <w:spacing w:line="227" w:lineRule="auto"/>
        <w:ind w:left="525"/>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w:t>
      </w:r>
      <w:r>
        <w:rPr>
          <w:rFonts w:ascii="宋体" w:hAnsi="宋体" w:eastAsia="宋体" w:cs="宋体"/>
          <w:color w:val="auto"/>
          <w:spacing w:val="9"/>
          <w:sz w:val="24"/>
          <w:szCs w:val="24"/>
          <w:highlight w:val="none"/>
        </w:rPr>
        <w:t>五</w:t>
      </w:r>
      <w:r>
        <w:rPr>
          <w:rFonts w:ascii="宋体" w:hAnsi="宋体" w:eastAsia="宋体" w:cs="宋体"/>
          <w:color w:val="auto"/>
          <w:spacing w:val="7"/>
          <w:sz w:val="24"/>
          <w:szCs w:val="24"/>
          <w:highlight w:val="none"/>
        </w:rPr>
        <w:t>)如果我方中标，我方将按招标文件要求递交履约保证金。</w:t>
      </w:r>
    </w:p>
    <w:p w14:paraId="75D99540">
      <w:pPr>
        <w:spacing w:before="191" w:line="374" w:lineRule="auto"/>
        <w:ind w:left="23" w:right="64" w:firstLine="518"/>
        <w:rPr>
          <w:rFonts w:ascii="宋体" w:hAnsi="宋体" w:eastAsia="宋体" w:cs="宋体"/>
          <w:color w:val="auto"/>
          <w:sz w:val="24"/>
          <w:szCs w:val="24"/>
          <w:highlight w:val="none"/>
        </w:rPr>
      </w:pPr>
      <w:r>
        <w:rPr>
          <w:rFonts w:ascii="宋体" w:hAnsi="宋体" w:eastAsia="宋体" w:cs="宋体"/>
          <w:color w:val="auto"/>
          <w:spacing w:val="22"/>
          <w:sz w:val="24"/>
          <w:szCs w:val="24"/>
          <w:highlight w:val="none"/>
        </w:rPr>
        <w:t>(</w:t>
      </w:r>
      <w:r>
        <w:rPr>
          <w:rFonts w:ascii="宋体" w:hAnsi="宋体" w:eastAsia="宋体" w:cs="宋体"/>
          <w:color w:val="auto"/>
          <w:spacing w:val="19"/>
          <w:sz w:val="24"/>
          <w:szCs w:val="24"/>
          <w:highlight w:val="none"/>
        </w:rPr>
        <w:t>六</w:t>
      </w:r>
      <w:r>
        <w:rPr>
          <w:rFonts w:ascii="宋体" w:hAnsi="宋体" w:eastAsia="宋体" w:cs="宋体"/>
          <w:color w:val="auto"/>
          <w:spacing w:val="11"/>
          <w:sz w:val="24"/>
          <w:szCs w:val="24"/>
          <w:highlight w:val="none"/>
        </w:rPr>
        <w:t>)贵单位的招标文件、中标通知书和本投标文件将构成约束我们双方的合</w:t>
      </w:r>
      <w:r>
        <w:rPr>
          <w:rFonts w:ascii="宋体" w:hAnsi="宋体" w:eastAsia="宋体" w:cs="宋体"/>
          <w:color w:val="auto"/>
          <w:sz w:val="24"/>
          <w:szCs w:val="24"/>
          <w:highlight w:val="none"/>
        </w:rPr>
        <w:t xml:space="preserve"> </w:t>
      </w:r>
      <w:r>
        <w:rPr>
          <w:rFonts w:ascii="宋体" w:hAnsi="宋体" w:eastAsia="宋体" w:cs="宋体"/>
          <w:color w:val="auto"/>
          <w:spacing w:val="-13"/>
          <w:sz w:val="24"/>
          <w:szCs w:val="24"/>
          <w:highlight w:val="none"/>
        </w:rPr>
        <w:t>同</w:t>
      </w:r>
      <w:r>
        <w:rPr>
          <w:rFonts w:ascii="宋体" w:hAnsi="宋体" w:eastAsia="宋体" w:cs="宋体"/>
          <w:color w:val="auto"/>
          <w:spacing w:val="-12"/>
          <w:sz w:val="24"/>
          <w:szCs w:val="24"/>
          <w:highlight w:val="none"/>
        </w:rPr>
        <w:t>。</w:t>
      </w:r>
    </w:p>
    <w:p w14:paraId="3CF3E28A">
      <w:pPr>
        <w:spacing w:before="1" w:line="374" w:lineRule="auto"/>
        <w:ind w:left="501"/>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投标人(盖法人章)</w:t>
      </w:r>
      <w:r>
        <w:rPr>
          <w:rFonts w:ascii="宋体" w:hAnsi="宋体" w:eastAsia="宋体" w:cs="宋体"/>
          <w:color w:val="auto"/>
          <w:spacing w:val="6"/>
          <w:sz w:val="24"/>
          <w:szCs w:val="24"/>
          <w:highlight w:val="none"/>
        </w:rPr>
        <w:t>：</w:t>
      </w:r>
      <w:r>
        <w:rPr>
          <w:rFonts w:ascii="宋体" w:hAnsi="宋体" w:eastAsia="宋体" w:cs="宋体"/>
          <w:color w:val="auto"/>
          <w:sz w:val="24"/>
          <w:szCs w:val="24"/>
          <w:highlight w:val="none"/>
          <w:u w:val="single"/>
        </w:rPr>
        <w:t xml:space="preserve">                                  </w:t>
      </w:r>
    </w:p>
    <w:p w14:paraId="02F7E898">
      <w:pPr>
        <w:spacing w:line="226" w:lineRule="auto"/>
        <w:ind w:left="499"/>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法</w:t>
      </w:r>
      <w:r>
        <w:rPr>
          <w:rFonts w:ascii="宋体" w:hAnsi="宋体" w:eastAsia="宋体" w:cs="宋体"/>
          <w:color w:val="auto"/>
          <w:spacing w:val="7"/>
          <w:sz w:val="24"/>
          <w:szCs w:val="24"/>
          <w:highlight w:val="none"/>
        </w:rPr>
        <w:t>定代表人 (签字或盖章)：</w:t>
      </w:r>
      <w:r>
        <w:rPr>
          <w:rFonts w:ascii="宋体" w:hAnsi="宋体" w:eastAsia="宋体" w:cs="宋体"/>
          <w:color w:val="auto"/>
          <w:sz w:val="24"/>
          <w:szCs w:val="24"/>
          <w:highlight w:val="none"/>
          <w:u w:val="single"/>
        </w:rPr>
        <w:t xml:space="preserve">                           </w:t>
      </w:r>
    </w:p>
    <w:p w14:paraId="694A353D">
      <w:pPr>
        <w:spacing w:before="194" w:line="236" w:lineRule="auto"/>
        <w:ind w:left="49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地址：</w:t>
      </w:r>
      <w:r>
        <w:rPr>
          <w:rFonts w:ascii="宋体" w:hAnsi="宋体" w:eastAsia="宋体" w:cs="宋体"/>
          <w:color w:val="auto"/>
          <w:sz w:val="24"/>
          <w:szCs w:val="24"/>
          <w:highlight w:val="none"/>
          <w:u w:val="single"/>
        </w:rPr>
        <w:t xml:space="preserve">                                               </w:t>
      </w:r>
    </w:p>
    <w:p w14:paraId="5B0853C9">
      <w:pPr>
        <w:spacing w:before="178" w:line="229" w:lineRule="auto"/>
        <w:ind w:left="527"/>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电</w:t>
      </w:r>
      <w:r>
        <w:rPr>
          <w:rFonts w:ascii="宋体" w:hAnsi="宋体" w:eastAsia="宋体" w:cs="宋体"/>
          <w:color w:val="auto"/>
          <w:spacing w:val="-6"/>
          <w:sz w:val="24"/>
          <w:szCs w:val="24"/>
          <w:highlight w:val="none"/>
        </w:rPr>
        <w:t>话：</w:t>
      </w:r>
      <w:r>
        <w:rPr>
          <w:rFonts w:ascii="宋体" w:hAnsi="宋体" w:eastAsia="宋体" w:cs="宋体"/>
          <w:color w:val="auto"/>
          <w:sz w:val="24"/>
          <w:szCs w:val="24"/>
          <w:highlight w:val="none"/>
          <w:u w:val="single"/>
        </w:rPr>
        <w:t xml:space="preserve">                                               </w:t>
      </w:r>
    </w:p>
    <w:p w14:paraId="23F92A36">
      <w:pPr>
        <w:spacing w:before="189" w:line="227" w:lineRule="auto"/>
        <w:ind w:left="51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邮政编码：</w:t>
      </w:r>
      <w:r>
        <w:rPr>
          <w:rFonts w:ascii="宋体" w:hAnsi="宋体" w:eastAsia="宋体" w:cs="宋体"/>
          <w:color w:val="auto"/>
          <w:sz w:val="24"/>
          <w:szCs w:val="24"/>
          <w:highlight w:val="none"/>
          <w:u w:val="single"/>
        </w:rPr>
        <w:t xml:space="preserve">                                           </w:t>
      </w:r>
    </w:p>
    <w:p w14:paraId="7D67AF97">
      <w:pPr>
        <w:spacing w:before="192" w:line="227" w:lineRule="auto"/>
        <w:ind w:right="21"/>
        <w:jc w:val="right"/>
        <w:outlineLvl w:val="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 xml:space="preserve">日期：  </w:t>
      </w:r>
      <w:r>
        <w:rPr>
          <w:rFonts w:ascii="宋体" w:hAnsi="宋体" w:eastAsia="宋体" w:cs="宋体"/>
          <w:color w:val="auto"/>
          <w:sz w:val="24"/>
          <w:szCs w:val="24"/>
          <w:highlight w:val="none"/>
        </w:rPr>
        <w:t xml:space="preserve">    年    月    日</w:t>
      </w:r>
    </w:p>
    <w:p w14:paraId="505F9563">
      <w:pPr>
        <w:rPr>
          <w:color w:val="auto"/>
          <w:highlight w:val="none"/>
        </w:rPr>
        <w:sectPr>
          <w:footerReference r:id="rId11" w:type="default"/>
          <w:pgSz w:w="11906" w:h="16839"/>
          <w:pgMar w:top="1424" w:right="1403" w:bottom="1156" w:left="1450" w:header="0" w:footer="996" w:gutter="0"/>
          <w:cols w:space="720" w:num="1"/>
        </w:sectPr>
      </w:pPr>
    </w:p>
    <w:p w14:paraId="07770CA4">
      <w:pPr>
        <w:numPr>
          <w:ilvl w:val="0"/>
          <w:numId w:val="3"/>
        </w:numPr>
        <w:spacing w:line="265" w:lineRule="auto"/>
        <w:ind w:firstLine="2680" w:firstLineChars="1000"/>
        <w:rPr>
          <w:rFonts w:hint="eastAsia" w:ascii="宋体" w:hAnsi="宋体" w:eastAsia="宋体" w:cs="宋体"/>
          <w:color w:val="auto"/>
          <w:spacing w:val="-21"/>
          <w:sz w:val="31"/>
          <w:szCs w:val="31"/>
          <w:highlight w:val="none"/>
          <w:lang w:val="en-US" w:eastAsia="zh-CN"/>
        </w:rPr>
      </w:pPr>
      <w:r>
        <w:rPr>
          <w:rFonts w:ascii="宋体" w:hAnsi="宋体" w:eastAsia="宋体" w:cs="宋体"/>
          <w:color w:val="auto"/>
          <w:spacing w:val="-21"/>
          <w:sz w:val="31"/>
          <w:szCs w:val="31"/>
          <w:highlight w:val="none"/>
        </w:rPr>
        <w:t>工程量清单</w:t>
      </w:r>
      <w:r>
        <w:rPr>
          <w:rFonts w:hint="eastAsia" w:ascii="宋体" w:hAnsi="宋体" w:eastAsia="宋体" w:cs="宋体"/>
          <w:color w:val="auto"/>
          <w:spacing w:val="-21"/>
          <w:sz w:val="31"/>
          <w:szCs w:val="31"/>
          <w:highlight w:val="none"/>
          <w:lang w:val="en-US" w:eastAsia="zh-CN"/>
        </w:rPr>
        <w:t>报价表</w:t>
      </w:r>
    </w:p>
    <w:p w14:paraId="142DD460">
      <w:pPr>
        <w:spacing w:before="311" w:line="393" w:lineRule="exact"/>
        <w:ind w:left="2092"/>
        <w:rPr>
          <w:rFonts w:ascii="宋体" w:hAnsi="宋体" w:eastAsia="宋体" w:cs="宋体"/>
          <w:color w:val="auto"/>
          <w:sz w:val="29"/>
          <w:szCs w:val="29"/>
          <w:highlight w:val="none"/>
        </w:rPr>
      </w:pPr>
      <w:r>
        <w:rPr>
          <w:rFonts w:ascii="宋体" w:hAnsi="宋体" w:eastAsia="宋体" w:cs="宋体"/>
          <w:color w:val="auto"/>
          <w:spacing w:val="10"/>
          <w:position w:val="2"/>
          <w:sz w:val="29"/>
          <w:szCs w:val="29"/>
          <w:highlight w:val="none"/>
          <w14:textOutline w14:w="5448" w14:cap="sq" w14:cmpd="sng" w14:algn="ctr">
            <w14:solidFill>
              <w14:srgbClr w14:val="000000"/>
            </w14:solidFill>
            <w14:prstDash w14:val="solid"/>
            <w14:bevel/>
          </w14:textOutline>
        </w:rPr>
        <w:t>二、已标价的工程量清单使用的表格</w:t>
      </w:r>
    </w:p>
    <w:p w14:paraId="124A39B2">
      <w:pPr>
        <w:spacing w:line="265" w:lineRule="auto"/>
        <w:rPr>
          <w:color w:val="auto"/>
          <w:highlight w:val="none"/>
        </w:rPr>
      </w:pPr>
    </w:p>
    <w:p w14:paraId="02EDE603">
      <w:pPr>
        <w:spacing w:line="265" w:lineRule="auto"/>
        <w:rPr>
          <w:color w:val="auto"/>
          <w:highlight w:val="none"/>
        </w:rPr>
      </w:pPr>
    </w:p>
    <w:p w14:paraId="3BB92AAD">
      <w:pPr>
        <w:spacing w:line="266" w:lineRule="auto"/>
        <w:rPr>
          <w:color w:val="auto"/>
          <w:highlight w:val="none"/>
        </w:rPr>
      </w:pPr>
    </w:p>
    <w:p w14:paraId="77124D3F">
      <w:pPr>
        <w:spacing w:line="266" w:lineRule="auto"/>
        <w:rPr>
          <w:color w:val="auto"/>
          <w:highlight w:val="none"/>
        </w:rPr>
      </w:pPr>
    </w:p>
    <w:p w14:paraId="1A609B35">
      <w:pPr>
        <w:spacing w:before="75" w:line="226" w:lineRule="auto"/>
        <w:ind w:left="3837"/>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投</w:t>
      </w:r>
      <w:r>
        <w:rPr>
          <w:rFonts w:ascii="宋体" w:hAnsi="宋体" w:eastAsia="宋体" w:cs="宋体"/>
          <w:color w:val="auto"/>
          <w:spacing w:val="6"/>
          <w:sz w:val="23"/>
          <w:szCs w:val="23"/>
          <w:highlight w:val="none"/>
        </w:rPr>
        <w:t xml:space="preserve"> 标 总 价</w:t>
      </w:r>
    </w:p>
    <w:p w14:paraId="0A6C410E">
      <w:pPr>
        <w:spacing w:line="247" w:lineRule="auto"/>
        <w:rPr>
          <w:color w:val="auto"/>
          <w:highlight w:val="none"/>
        </w:rPr>
      </w:pPr>
    </w:p>
    <w:p w14:paraId="4B3BBDC9">
      <w:pPr>
        <w:spacing w:line="247" w:lineRule="auto"/>
        <w:rPr>
          <w:color w:val="auto"/>
          <w:highlight w:val="none"/>
        </w:rPr>
      </w:pPr>
    </w:p>
    <w:p w14:paraId="7C634C39">
      <w:pPr>
        <w:spacing w:line="247" w:lineRule="auto"/>
        <w:rPr>
          <w:color w:val="auto"/>
          <w:highlight w:val="none"/>
        </w:rPr>
      </w:pPr>
    </w:p>
    <w:p w14:paraId="0D061C26">
      <w:pPr>
        <w:spacing w:line="247" w:lineRule="auto"/>
        <w:rPr>
          <w:color w:val="auto"/>
          <w:highlight w:val="none"/>
        </w:rPr>
      </w:pPr>
    </w:p>
    <w:p w14:paraId="74E8C621">
      <w:pPr>
        <w:spacing w:line="247" w:lineRule="auto"/>
        <w:rPr>
          <w:color w:val="auto"/>
          <w:highlight w:val="none"/>
        </w:rPr>
      </w:pPr>
    </w:p>
    <w:p w14:paraId="32192B4A">
      <w:pPr>
        <w:spacing w:line="247" w:lineRule="auto"/>
        <w:rPr>
          <w:color w:val="auto"/>
          <w:highlight w:val="none"/>
        </w:rPr>
      </w:pPr>
    </w:p>
    <w:p w14:paraId="2716C9FA">
      <w:pPr>
        <w:spacing w:line="247" w:lineRule="auto"/>
        <w:rPr>
          <w:color w:val="auto"/>
          <w:highlight w:val="none"/>
        </w:rPr>
      </w:pPr>
    </w:p>
    <w:p w14:paraId="422346AC">
      <w:pPr>
        <w:spacing w:line="247" w:lineRule="auto"/>
        <w:rPr>
          <w:color w:val="auto"/>
          <w:highlight w:val="none"/>
        </w:rPr>
      </w:pPr>
    </w:p>
    <w:p w14:paraId="0D99E51B">
      <w:pPr>
        <w:spacing w:line="247" w:lineRule="auto"/>
        <w:rPr>
          <w:color w:val="auto"/>
          <w:highlight w:val="none"/>
        </w:rPr>
      </w:pPr>
    </w:p>
    <w:p w14:paraId="28EB78B5">
      <w:pPr>
        <w:spacing w:line="247" w:lineRule="auto"/>
        <w:rPr>
          <w:color w:val="auto"/>
          <w:highlight w:val="none"/>
        </w:rPr>
      </w:pPr>
    </w:p>
    <w:p w14:paraId="543A2205">
      <w:pPr>
        <w:spacing w:line="248" w:lineRule="auto"/>
        <w:rPr>
          <w:color w:val="auto"/>
          <w:highlight w:val="none"/>
        </w:rPr>
      </w:pPr>
    </w:p>
    <w:p w14:paraId="29257561">
      <w:pPr>
        <w:spacing w:line="248" w:lineRule="auto"/>
        <w:rPr>
          <w:color w:val="auto"/>
          <w:highlight w:val="none"/>
        </w:rPr>
      </w:pPr>
    </w:p>
    <w:p w14:paraId="225C2B8B">
      <w:pPr>
        <w:spacing w:line="248" w:lineRule="auto"/>
        <w:rPr>
          <w:color w:val="auto"/>
          <w:highlight w:val="none"/>
        </w:rPr>
      </w:pPr>
    </w:p>
    <w:p w14:paraId="3ABB37D3">
      <w:pPr>
        <w:spacing w:line="248" w:lineRule="auto"/>
        <w:rPr>
          <w:color w:val="auto"/>
          <w:highlight w:val="none"/>
        </w:rPr>
      </w:pPr>
    </w:p>
    <w:p w14:paraId="0119EEDF">
      <w:pPr>
        <w:spacing w:before="75" w:line="385" w:lineRule="auto"/>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投</w:t>
      </w:r>
      <w:r>
        <w:rPr>
          <w:rFonts w:ascii="宋体" w:hAnsi="宋体" w:eastAsia="宋体" w:cs="宋体"/>
          <w:color w:val="auto"/>
          <w:spacing w:val="-12"/>
          <w:sz w:val="23"/>
          <w:szCs w:val="23"/>
          <w:highlight w:val="none"/>
        </w:rPr>
        <w:t xml:space="preserve"> 标 人 ：</w:t>
      </w:r>
      <w:r>
        <w:rPr>
          <w:rFonts w:ascii="宋体" w:hAnsi="宋体" w:eastAsia="宋体" w:cs="宋体"/>
          <w:color w:val="auto"/>
          <w:sz w:val="23"/>
          <w:szCs w:val="23"/>
          <w:highlight w:val="none"/>
          <w:u w:val="single"/>
        </w:rPr>
        <w:t xml:space="preserve">                                             </w:t>
      </w:r>
    </w:p>
    <w:p w14:paraId="17D1AD73">
      <w:pPr>
        <w:spacing w:line="226" w:lineRule="auto"/>
        <w:ind w:left="4537"/>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(单位盖章)</w:t>
      </w:r>
    </w:p>
    <w:p w14:paraId="633F0A3F">
      <w:pPr>
        <w:spacing w:line="244" w:lineRule="auto"/>
        <w:rPr>
          <w:color w:val="auto"/>
          <w:highlight w:val="none"/>
        </w:rPr>
      </w:pPr>
    </w:p>
    <w:p w14:paraId="4638B88D">
      <w:pPr>
        <w:spacing w:line="244" w:lineRule="auto"/>
        <w:rPr>
          <w:color w:val="auto"/>
          <w:highlight w:val="none"/>
        </w:rPr>
      </w:pPr>
    </w:p>
    <w:p w14:paraId="2D6F0AB7">
      <w:pPr>
        <w:spacing w:line="244" w:lineRule="auto"/>
        <w:rPr>
          <w:color w:val="auto"/>
          <w:highlight w:val="none"/>
        </w:rPr>
      </w:pPr>
    </w:p>
    <w:p w14:paraId="313FF806">
      <w:pPr>
        <w:spacing w:line="244" w:lineRule="auto"/>
        <w:rPr>
          <w:color w:val="auto"/>
          <w:highlight w:val="none"/>
        </w:rPr>
      </w:pPr>
    </w:p>
    <w:p w14:paraId="2210FD8A">
      <w:pPr>
        <w:spacing w:line="244" w:lineRule="auto"/>
        <w:rPr>
          <w:color w:val="auto"/>
          <w:highlight w:val="none"/>
        </w:rPr>
      </w:pPr>
    </w:p>
    <w:p w14:paraId="7F33FC3B">
      <w:pPr>
        <w:spacing w:line="244" w:lineRule="auto"/>
        <w:rPr>
          <w:color w:val="auto"/>
          <w:highlight w:val="none"/>
        </w:rPr>
      </w:pPr>
    </w:p>
    <w:p w14:paraId="2399F062">
      <w:pPr>
        <w:spacing w:line="244" w:lineRule="auto"/>
        <w:rPr>
          <w:color w:val="auto"/>
          <w:highlight w:val="none"/>
        </w:rPr>
      </w:pPr>
    </w:p>
    <w:p w14:paraId="71B5796D">
      <w:pPr>
        <w:spacing w:line="244" w:lineRule="auto"/>
        <w:rPr>
          <w:color w:val="auto"/>
          <w:highlight w:val="none"/>
        </w:rPr>
      </w:pPr>
    </w:p>
    <w:p w14:paraId="485EF850">
      <w:pPr>
        <w:spacing w:line="244" w:lineRule="auto"/>
        <w:rPr>
          <w:color w:val="auto"/>
          <w:highlight w:val="none"/>
        </w:rPr>
      </w:pPr>
    </w:p>
    <w:p w14:paraId="5B4BE8DF">
      <w:pPr>
        <w:spacing w:line="244" w:lineRule="auto"/>
        <w:rPr>
          <w:color w:val="auto"/>
          <w:highlight w:val="none"/>
        </w:rPr>
      </w:pPr>
    </w:p>
    <w:p w14:paraId="030E3BB1">
      <w:pPr>
        <w:spacing w:line="244" w:lineRule="auto"/>
        <w:rPr>
          <w:color w:val="auto"/>
          <w:highlight w:val="none"/>
        </w:rPr>
      </w:pPr>
    </w:p>
    <w:p w14:paraId="5D83D465">
      <w:pPr>
        <w:spacing w:line="244" w:lineRule="auto"/>
        <w:rPr>
          <w:color w:val="auto"/>
          <w:highlight w:val="none"/>
        </w:rPr>
      </w:pPr>
    </w:p>
    <w:p w14:paraId="7A26CA54">
      <w:pPr>
        <w:spacing w:line="244" w:lineRule="auto"/>
        <w:rPr>
          <w:color w:val="auto"/>
          <w:highlight w:val="none"/>
        </w:rPr>
      </w:pPr>
    </w:p>
    <w:p w14:paraId="08AA1234">
      <w:pPr>
        <w:spacing w:line="244" w:lineRule="auto"/>
        <w:rPr>
          <w:color w:val="auto"/>
          <w:highlight w:val="none"/>
        </w:rPr>
      </w:pPr>
    </w:p>
    <w:p w14:paraId="3ABE889E">
      <w:pPr>
        <w:spacing w:line="244" w:lineRule="auto"/>
        <w:rPr>
          <w:color w:val="auto"/>
          <w:highlight w:val="none"/>
        </w:rPr>
      </w:pPr>
    </w:p>
    <w:p w14:paraId="39EA4F27">
      <w:pPr>
        <w:spacing w:line="244" w:lineRule="auto"/>
        <w:rPr>
          <w:color w:val="auto"/>
          <w:highlight w:val="none"/>
        </w:rPr>
      </w:pPr>
    </w:p>
    <w:p w14:paraId="6D33D7DE">
      <w:pPr>
        <w:spacing w:line="244" w:lineRule="auto"/>
        <w:rPr>
          <w:color w:val="auto"/>
          <w:highlight w:val="none"/>
        </w:rPr>
      </w:pPr>
    </w:p>
    <w:p w14:paraId="2E0B6663">
      <w:pPr>
        <w:spacing w:line="244" w:lineRule="auto"/>
        <w:rPr>
          <w:color w:val="auto"/>
          <w:highlight w:val="none"/>
        </w:rPr>
      </w:pPr>
    </w:p>
    <w:p w14:paraId="380BF988">
      <w:pPr>
        <w:spacing w:line="244" w:lineRule="auto"/>
        <w:rPr>
          <w:color w:val="auto"/>
          <w:highlight w:val="none"/>
        </w:rPr>
      </w:pPr>
    </w:p>
    <w:p w14:paraId="61E9DD3E">
      <w:pPr>
        <w:spacing w:line="244" w:lineRule="auto"/>
        <w:rPr>
          <w:color w:val="auto"/>
          <w:highlight w:val="none"/>
        </w:rPr>
      </w:pPr>
    </w:p>
    <w:p w14:paraId="6FE0FFDD">
      <w:pPr>
        <w:spacing w:line="245" w:lineRule="auto"/>
        <w:rPr>
          <w:color w:val="auto"/>
          <w:highlight w:val="none"/>
        </w:rPr>
      </w:pPr>
    </w:p>
    <w:p w14:paraId="4B48ABF6">
      <w:pPr>
        <w:spacing w:line="245" w:lineRule="auto"/>
        <w:rPr>
          <w:color w:val="auto"/>
          <w:highlight w:val="none"/>
        </w:rPr>
      </w:pPr>
    </w:p>
    <w:p w14:paraId="1A1454D8">
      <w:pPr>
        <w:spacing w:before="75" w:line="227" w:lineRule="auto"/>
        <w:jc w:val="right"/>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年</w:t>
      </w:r>
      <w:r>
        <w:rPr>
          <w:rFonts w:ascii="宋体" w:hAnsi="宋体" w:eastAsia="宋体" w:cs="宋体"/>
          <w:color w:val="auto"/>
          <w:spacing w:val="5"/>
          <w:sz w:val="23"/>
          <w:szCs w:val="23"/>
          <w:highlight w:val="none"/>
        </w:rPr>
        <w:t xml:space="preserve">    月     日</w:t>
      </w:r>
    </w:p>
    <w:p w14:paraId="3A553B7C">
      <w:pPr>
        <w:spacing w:line="268" w:lineRule="auto"/>
        <w:rPr>
          <w:color w:val="auto"/>
          <w:highlight w:val="none"/>
        </w:rPr>
      </w:pPr>
    </w:p>
    <w:p w14:paraId="36C40833">
      <w:pPr>
        <w:spacing w:line="268" w:lineRule="auto"/>
        <w:rPr>
          <w:color w:val="auto"/>
          <w:highlight w:val="none"/>
        </w:rPr>
      </w:pPr>
    </w:p>
    <w:p w14:paraId="421EE51F">
      <w:pPr>
        <w:spacing w:line="269" w:lineRule="auto"/>
        <w:rPr>
          <w:color w:val="auto"/>
          <w:highlight w:val="none"/>
        </w:rPr>
      </w:pPr>
    </w:p>
    <w:p w14:paraId="64623DA1">
      <w:pPr>
        <w:spacing w:line="269" w:lineRule="auto"/>
        <w:rPr>
          <w:color w:val="auto"/>
          <w:highlight w:val="none"/>
        </w:rPr>
      </w:pPr>
    </w:p>
    <w:p w14:paraId="520891FC">
      <w:pPr>
        <w:spacing w:before="75" w:line="230" w:lineRule="auto"/>
        <w:jc w:val="right"/>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封-</w:t>
      </w:r>
      <w:r>
        <w:rPr>
          <w:rFonts w:ascii="宋体" w:hAnsi="宋体" w:eastAsia="宋体" w:cs="宋体"/>
          <w:color w:val="auto"/>
          <w:spacing w:val="3"/>
          <w:sz w:val="23"/>
          <w:szCs w:val="23"/>
          <w:highlight w:val="none"/>
        </w:rPr>
        <w:t>3</w:t>
      </w:r>
    </w:p>
    <w:p w14:paraId="23D9F493">
      <w:pPr>
        <w:rPr>
          <w:color w:val="auto"/>
          <w:highlight w:val="none"/>
        </w:rPr>
        <w:sectPr>
          <w:footerReference r:id="rId12" w:type="default"/>
          <w:pgSz w:w="11906" w:h="16839"/>
          <w:pgMar w:top="1431" w:right="1468" w:bottom="1156" w:left="1452" w:header="0" w:footer="996" w:gutter="0"/>
          <w:cols w:space="720" w:num="1"/>
        </w:sectPr>
      </w:pPr>
    </w:p>
    <w:p w14:paraId="577ACCA9">
      <w:pPr>
        <w:spacing w:before="187" w:line="226" w:lineRule="auto"/>
        <w:ind w:left="359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投</w:t>
      </w:r>
      <w:r>
        <w:rPr>
          <w:rFonts w:ascii="宋体" w:hAnsi="宋体" w:eastAsia="宋体" w:cs="宋体"/>
          <w:color w:val="auto"/>
          <w:spacing w:val="6"/>
          <w:sz w:val="23"/>
          <w:szCs w:val="23"/>
          <w:highlight w:val="none"/>
        </w:rPr>
        <w:t xml:space="preserve"> 标 总 价</w:t>
      </w:r>
    </w:p>
    <w:p w14:paraId="128AD90F">
      <w:pPr>
        <w:spacing w:line="259" w:lineRule="auto"/>
        <w:rPr>
          <w:color w:val="auto"/>
          <w:highlight w:val="none"/>
        </w:rPr>
      </w:pPr>
    </w:p>
    <w:p w14:paraId="44DD5C4B">
      <w:pPr>
        <w:spacing w:line="259" w:lineRule="auto"/>
        <w:rPr>
          <w:color w:val="auto"/>
          <w:highlight w:val="none"/>
        </w:rPr>
      </w:pPr>
    </w:p>
    <w:p w14:paraId="0F141FB1">
      <w:pPr>
        <w:spacing w:line="259" w:lineRule="auto"/>
        <w:rPr>
          <w:color w:val="auto"/>
          <w:highlight w:val="none"/>
        </w:rPr>
      </w:pPr>
    </w:p>
    <w:p w14:paraId="6392BB6A">
      <w:pPr>
        <w:spacing w:line="259" w:lineRule="auto"/>
        <w:rPr>
          <w:color w:val="auto"/>
          <w:highlight w:val="none"/>
        </w:rPr>
      </w:pPr>
    </w:p>
    <w:p w14:paraId="2B0C2048">
      <w:pPr>
        <w:spacing w:line="259" w:lineRule="auto"/>
        <w:rPr>
          <w:color w:val="auto"/>
          <w:highlight w:val="none"/>
        </w:rPr>
      </w:pPr>
    </w:p>
    <w:p w14:paraId="2772E2F5">
      <w:pPr>
        <w:spacing w:line="259" w:lineRule="auto"/>
        <w:rPr>
          <w:color w:val="auto"/>
          <w:highlight w:val="none"/>
        </w:rPr>
      </w:pPr>
    </w:p>
    <w:p w14:paraId="5882702A">
      <w:pPr>
        <w:spacing w:before="75" w:line="228" w:lineRule="auto"/>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招</w:t>
      </w:r>
      <w:r>
        <w:rPr>
          <w:rFonts w:ascii="宋体" w:hAnsi="宋体" w:eastAsia="宋体" w:cs="宋体"/>
          <w:color w:val="auto"/>
          <w:spacing w:val="-8"/>
          <w:sz w:val="23"/>
          <w:szCs w:val="23"/>
          <w:highlight w:val="none"/>
        </w:rPr>
        <w:t xml:space="preserve"> </w:t>
      </w:r>
      <w:r>
        <w:rPr>
          <w:rFonts w:ascii="宋体" w:hAnsi="宋体" w:eastAsia="宋体" w:cs="宋体"/>
          <w:color w:val="auto"/>
          <w:spacing w:val="-5"/>
          <w:sz w:val="23"/>
          <w:szCs w:val="23"/>
          <w:highlight w:val="none"/>
        </w:rPr>
        <w:t xml:space="preserve">  标   人 ：</w:t>
      </w:r>
      <w:r>
        <w:rPr>
          <w:rFonts w:ascii="宋体" w:hAnsi="宋体" w:eastAsia="宋体" w:cs="宋体"/>
          <w:color w:val="auto"/>
          <w:sz w:val="23"/>
          <w:szCs w:val="23"/>
          <w:highlight w:val="none"/>
          <w:u w:val="single"/>
        </w:rPr>
        <w:t xml:space="preserve">                                             </w:t>
      </w:r>
    </w:p>
    <w:p w14:paraId="4ABFA85A">
      <w:pPr>
        <w:spacing w:line="268" w:lineRule="auto"/>
        <w:rPr>
          <w:color w:val="auto"/>
          <w:highlight w:val="none"/>
        </w:rPr>
      </w:pPr>
    </w:p>
    <w:p w14:paraId="191FD467">
      <w:pPr>
        <w:spacing w:line="268" w:lineRule="auto"/>
        <w:rPr>
          <w:color w:val="auto"/>
          <w:highlight w:val="none"/>
        </w:rPr>
      </w:pPr>
    </w:p>
    <w:p w14:paraId="7E8CBFD7">
      <w:pPr>
        <w:spacing w:line="269" w:lineRule="auto"/>
        <w:rPr>
          <w:color w:val="auto"/>
          <w:highlight w:val="none"/>
        </w:rPr>
      </w:pPr>
    </w:p>
    <w:p w14:paraId="60B574DE">
      <w:pPr>
        <w:spacing w:line="269" w:lineRule="auto"/>
        <w:rPr>
          <w:color w:val="auto"/>
          <w:highlight w:val="none"/>
        </w:rPr>
      </w:pPr>
    </w:p>
    <w:p w14:paraId="1F70B7B2">
      <w:pPr>
        <w:spacing w:before="75" w:line="228" w:lineRule="auto"/>
        <w:ind w:left="1"/>
        <w:rPr>
          <w:rFonts w:ascii="宋体" w:hAnsi="宋体" w:eastAsia="宋体" w:cs="宋体"/>
          <w:color w:val="auto"/>
          <w:sz w:val="23"/>
          <w:szCs w:val="23"/>
          <w:highlight w:val="none"/>
        </w:rPr>
      </w:pPr>
      <w:r>
        <w:rPr>
          <w:rFonts w:ascii="宋体" w:hAnsi="宋体" w:eastAsia="宋体" w:cs="宋体"/>
          <w:color w:val="auto"/>
          <w:spacing w:val="-14"/>
          <w:sz w:val="23"/>
          <w:szCs w:val="23"/>
          <w:highlight w:val="none"/>
        </w:rPr>
        <w:t>工</w:t>
      </w:r>
      <w:r>
        <w:rPr>
          <w:rFonts w:ascii="宋体" w:hAnsi="宋体" w:eastAsia="宋体" w:cs="宋体"/>
          <w:color w:val="auto"/>
          <w:spacing w:val="-7"/>
          <w:sz w:val="23"/>
          <w:szCs w:val="23"/>
          <w:highlight w:val="none"/>
        </w:rPr>
        <w:t xml:space="preserve"> 程 名 称 ：</w:t>
      </w:r>
      <w:r>
        <w:rPr>
          <w:rFonts w:ascii="宋体" w:hAnsi="宋体" w:eastAsia="宋体" w:cs="宋体"/>
          <w:color w:val="auto"/>
          <w:sz w:val="23"/>
          <w:szCs w:val="23"/>
          <w:highlight w:val="none"/>
          <w:u w:val="single"/>
        </w:rPr>
        <w:t xml:space="preserve">                                                 </w:t>
      </w:r>
    </w:p>
    <w:p w14:paraId="488665FC">
      <w:pPr>
        <w:spacing w:line="268" w:lineRule="auto"/>
        <w:rPr>
          <w:color w:val="auto"/>
          <w:highlight w:val="none"/>
        </w:rPr>
      </w:pPr>
    </w:p>
    <w:p w14:paraId="01046127">
      <w:pPr>
        <w:spacing w:line="268" w:lineRule="auto"/>
        <w:rPr>
          <w:color w:val="auto"/>
          <w:highlight w:val="none"/>
        </w:rPr>
      </w:pPr>
    </w:p>
    <w:p w14:paraId="09B8F8AA">
      <w:pPr>
        <w:spacing w:line="269" w:lineRule="auto"/>
        <w:rPr>
          <w:color w:val="auto"/>
          <w:highlight w:val="none"/>
        </w:rPr>
      </w:pPr>
    </w:p>
    <w:p w14:paraId="1A5674C3">
      <w:pPr>
        <w:spacing w:line="269" w:lineRule="auto"/>
        <w:rPr>
          <w:color w:val="auto"/>
          <w:highlight w:val="none"/>
        </w:rPr>
      </w:pPr>
    </w:p>
    <w:p w14:paraId="686361E4">
      <w:pPr>
        <w:spacing w:before="75" w:line="226" w:lineRule="auto"/>
        <w:ind w:left="1"/>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投</w:t>
      </w:r>
      <w:r>
        <w:rPr>
          <w:rFonts w:ascii="宋体" w:hAnsi="宋体" w:eastAsia="宋体" w:cs="宋体"/>
          <w:color w:val="auto"/>
          <w:spacing w:val="6"/>
          <w:sz w:val="23"/>
          <w:szCs w:val="23"/>
          <w:highlight w:val="none"/>
        </w:rPr>
        <w:t>标总价 (小写) ：</w:t>
      </w:r>
      <w:r>
        <w:rPr>
          <w:rFonts w:ascii="宋体" w:hAnsi="宋体" w:eastAsia="宋体" w:cs="宋体"/>
          <w:color w:val="auto"/>
          <w:sz w:val="23"/>
          <w:szCs w:val="23"/>
          <w:highlight w:val="none"/>
          <w:u w:val="single"/>
        </w:rPr>
        <w:t xml:space="preserve">                                             </w:t>
      </w:r>
    </w:p>
    <w:p w14:paraId="5070180F">
      <w:pPr>
        <w:spacing w:before="198" w:line="228" w:lineRule="auto"/>
        <w:ind w:left="970"/>
        <w:rPr>
          <w:rFonts w:ascii="宋体" w:hAnsi="宋体" w:eastAsia="宋体" w:cs="宋体"/>
          <w:color w:val="auto"/>
          <w:sz w:val="23"/>
          <w:szCs w:val="23"/>
          <w:highlight w:val="none"/>
        </w:rPr>
      </w:pPr>
      <w:r>
        <w:rPr>
          <w:rFonts w:ascii="宋体" w:hAnsi="宋体" w:eastAsia="宋体" w:cs="宋体"/>
          <w:color w:val="auto"/>
          <w:spacing w:val="23"/>
          <w:sz w:val="23"/>
          <w:szCs w:val="23"/>
          <w:highlight w:val="none"/>
        </w:rPr>
        <w:t xml:space="preserve">(大写) </w:t>
      </w:r>
      <w:r>
        <w:rPr>
          <w:rFonts w:ascii="宋体" w:hAnsi="宋体" w:eastAsia="宋体" w:cs="宋体"/>
          <w:color w:val="auto"/>
          <w:spacing w:val="21"/>
          <w:sz w:val="23"/>
          <w:szCs w:val="23"/>
          <w:highlight w:val="none"/>
        </w:rPr>
        <w:t>：</w:t>
      </w:r>
      <w:r>
        <w:rPr>
          <w:rFonts w:ascii="宋体" w:hAnsi="宋体" w:eastAsia="宋体" w:cs="宋体"/>
          <w:color w:val="auto"/>
          <w:sz w:val="23"/>
          <w:szCs w:val="23"/>
          <w:highlight w:val="none"/>
          <w:u w:val="single"/>
        </w:rPr>
        <w:t xml:space="preserve">                                             </w:t>
      </w:r>
    </w:p>
    <w:p w14:paraId="794FEAA2">
      <w:pPr>
        <w:spacing w:line="268" w:lineRule="auto"/>
        <w:rPr>
          <w:color w:val="auto"/>
          <w:highlight w:val="none"/>
        </w:rPr>
      </w:pPr>
    </w:p>
    <w:p w14:paraId="48F8F6FE">
      <w:pPr>
        <w:spacing w:line="268" w:lineRule="auto"/>
        <w:rPr>
          <w:color w:val="auto"/>
          <w:highlight w:val="none"/>
        </w:rPr>
      </w:pPr>
    </w:p>
    <w:p w14:paraId="3F1AD9AC">
      <w:pPr>
        <w:spacing w:line="269" w:lineRule="auto"/>
        <w:rPr>
          <w:color w:val="auto"/>
          <w:highlight w:val="none"/>
        </w:rPr>
      </w:pPr>
    </w:p>
    <w:p w14:paraId="7870B0DF">
      <w:pPr>
        <w:spacing w:line="269" w:lineRule="auto"/>
        <w:rPr>
          <w:color w:val="auto"/>
          <w:highlight w:val="none"/>
        </w:rPr>
      </w:pPr>
    </w:p>
    <w:p w14:paraId="7D731A96">
      <w:pPr>
        <w:spacing w:before="75" w:line="228" w:lineRule="auto"/>
        <w:ind w:left="1"/>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 xml:space="preserve">投   标   人 </w:t>
      </w:r>
      <w:r>
        <w:rPr>
          <w:rFonts w:ascii="宋体" w:hAnsi="宋体" w:eastAsia="宋体" w:cs="宋体"/>
          <w:color w:val="auto"/>
          <w:spacing w:val="-5"/>
          <w:sz w:val="23"/>
          <w:szCs w:val="23"/>
          <w:highlight w:val="none"/>
        </w:rPr>
        <w:t>：</w:t>
      </w:r>
      <w:r>
        <w:rPr>
          <w:rFonts w:ascii="宋体" w:hAnsi="宋体" w:eastAsia="宋体" w:cs="宋体"/>
          <w:color w:val="auto"/>
          <w:sz w:val="23"/>
          <w:szCs w:val="23"/>
          <w:highlight w:val="none"/>
          <w:u w:val="single"/>
        </w:rPr>
        <w:t xml:space="preserve">                                               </w:t>
      </w:r>
    </w:p>
    <w:p w14:paraId="319BFAA3">
      <w:pPr>
        <w:spacing w:before="195" w:line="227" w:lineRule="auto"/>
        <w:ind w:left="5828"/>
        <w:rPr>
          <w:rFonts w:ascii="宋体" w:hAnsi="宋体" w:eastAsia="宋体" w:cs="宋体"/>
          <w:color w:val="auto"/>
          <w:sz w:val="23"/>
          <w:szCs w:val="23"/>
          <w:highlight w:val="none"/>
        </w:rPr>
      </w:pPr>
      <w:r>
        <w:rPr>
          <w:rFonts w:ascii="宋体" w:hAnsi="宋体" w:eastAsia="宋体" w:cs="宋体"/>
          <w:color w:val="auto"/>
          <w:spacing w:val="24"/>
          <w:sz w:val="23"/>
          <w:szCs w:val="23"/>
          <w:highlight w:val="none"/>
        </w:rPr>
        <w:t>(单位盖章)</w:t>
      </w:r>
    </w:p>
    <w:p w14:paraId="74E635A7">
      <w:pPr>
        <w:spacing w:line="299" w:lineRule="auto"/>
        <w:rPr>
          <w:color w:val="auto"/>
          <w:highlight w:val="none"/>
        </w:rPr>
      </w:pPr>
    </w:p>
    <w:p w14:paraId="0CB638F1">
      <w:pPr>
        <w:spacing w:line="300" w:lineRule="auto"/>
        <w:rPr>
          <w:color w:val="auto"/>
          <w:highlight w:val="none"/>
        </w:rPr>
      </w:pPr>
    </w:p>
    <w:p w14:paraId="1BCD615A">
      <w:pPr>
        <w:spacing w:before="75" w:line="227" w:lineRule="auto"/>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法</w:t>
      </w:r>
      <w:r>
        <w:rPr>
          <w:rFonts w:ascii="宋体" w:hAnsi="宋体" w:eastAsia="宋体" w:cs="宋体"/>
          <w:color w:val="auto"/>
          <w:spacing w:val="6"/>
          <w:sz w:val="23"/>
          <w:szCs w:val="23"/>
          <w:highlight w:val="none"/>
        </w:rPr>
        <w:t>定代表人：</w:t>
      </w:r>
      <w:r>
        <w:rPr>
          <w:rFonts w:ascii="宋体" w:hAnsi="宋体" w:eastAsia="宋体" w:cs="宋体"/>
          <w:color w:val="auto"/>
          <w:sz w:val="23"/>
          <w:szCs w:val="23"/>
          <w:highlight w:val="none"/>
          <w:u w:val="single"/>
        </w:rPr>
        <w:t xml:space="preserve">                                                 </w:t>
      </w:r>
    </w:p>
    <w:p w14:paraId="69FC6C08">
      <w:pPr>
        <w:spacing w:before="197" w:line="227" w:lineRule="auto"/>
        <w:ind w:left="5290"/>
        <w:rPr>
          <w:rFonts w:ascii="宋体" w:hAnsi="宋体" w:eastAsia="宋体" w:cs="宋体"/>
          <w:color w:val="auto"/>
          <w:sz w:val="23"/>
          <w:szCs w:val="23"/>
          <w:highlight w:val="none"/>
        </w:rPr>
      </w:pPr>
      <w:r>
        <w:rPr>
          <w:rFonts w:ascii="宋体" w:hAnsi="宋体" w:eastAsia="宋体" w:cs="宋体"/>
          <w:color w:val="auto"/>
          <w:spacing w:val="22"/>
          <w:sz w:val="23"/>
          <w:szCs w:val="23"/>
          <w:highlight w:val="none"/>
        </w:rPr>
        <w:t>(签字或盖章)</w:t>
      </w:r>
    </w:p>
    <w:p w14:paraId="30DBE995">
      <w:pPr>
        <w:spacing w:line="250" w:lineRule="auto"/>
        <w:rPr>
          <w:color w:val="auto"/>
          <w:highlight w:val="none"/>
        </w:rPr>
      </w:pPr>
    </w:p>
    <w:p w14:paraId="4735357F">
      <w:pPr>
        <w:spacing w:line="250" w:lineRule="auto"/>
        <w:rPr>
          <w:color w:val="auto"/>
          <w:highlight w:val="none"/>
        </w:rPr>
      </w:pPr>
    </w:p>
    <w:p w14:paraId="7F99803B">
      <w:pPr>
        <w:spacing w:line="250" w:lineRule="auto"/>
        <w:rPr>
          <w:color w:val="auto"/>
          <w:highlight w:val="none"/>
        </w:rPr>
      </w:pPr>
    </w:p>
    <w:p w14:paraId="47723FED">
      <w:pPr>
        <w:spacing w:line="251" w:lineRule="auto"/>
        <w:rPr>
          <w:color w:val="auto"/>
          <w:highlight w:val="none"/>
        </w:rPr>
      </w:pPr>
    </w:p>
    <w:p w14:paraId="42AD41DC">
      <w:pPr>
        <w:spacing w:line="251" w:lineRule="auto"/>
        <w:rPr>
          <w:color w:val="auto"/>
          <w:highlight w:val="none"/>
        </w:rPr>
      </w:pPr>
    </w:p>
    <w:p w14:paraId="7FCEC546">
      <w:pPr>
        <w:spacing w:line="251" w:lineRule="auto"/>
        <w:rPr>
          <w:color w:val="auto"/>
          <w:highlight w:val="none"/>
        </w:rPr>
      </w:pPr>
    </w:p>
    <w:p w14:paraId="24994A35">
      <w:pPr>
        <w:spacing w:line="251" w:lineRule="auto"/>
        <w:rPr>
          <w:color w:val="auto"/>
          <w:highlight w:val="none"/>
        </w:rPr>
      </w:pPr>
    </w:p>
    <w:p w14:paraId="33528AC0">
      <w:pPr>
        <w:spacing w:line="251" w:lineRule="auto"/>
        <w:rPr>
          <w:color w:val="auto"/>
          <w:highlight w:val="none"/>
        </w:rPr>
      </w:pPr>
    </w:p>
    <w:p w14:paraId="111D3F32">
      <w:pPr>
        <w:spacing w:line="251" w:lineRule="auto"/>
        <w:rPr>
          <w:color w:val="auto"/>
          <w:highlight w:val="none"/>
        </w:rPr>
      </w:pPr>
    </w:p>
    <w:p w14:paraId="5DC169BC">
      <w:pPr>
        <w:spacing w:line="251" w:lineRule="auto"/>
        <w:rPr>
          <w:color w:val="auto"/>
          <w:highlight w:val="none"/>
        </w:rPr>
      </w:pPr>
    </w:p>
    <w:p w14:paraId="2439ABA4">
      <w:pPr>
        <w:spacing w:before="75" w:line="227" w:lineRule="auto"/>
        <w:jc w:val="right"/>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 xml:space="preserve">编制时间：      年    月 </w:t>
      </w:r>
      <w:r>
        <w:rPr>
          <w:rFonts w:ascii="宋体" w:hAnsi="宋体" w:eastAsia="宋体" w:cs="宋体"/>
          <w:color w:val="auto"/>
          <w:sz w:val="23"/>
          <w:szCs w:val="23"/>
          <w:highlight w:val="none"/>
        </w:rPr>
        <w:t xml:space="preserve">   日</w:t>
      </w:r>
    </w:p>
    <w:p w14:paraId="0C44356E">
      <w:pPr>
        <w:spacing w:line="268" w:lineRule="auto"/>
        <w:rPr>
          <w:color w:val="auto"/>
          <w:highlight w:val="none"/>
        </w:rPr>
      </w:pPr>
    </w:p>
    <w:p w14:paraId="771A1418">
      <w:pPr>
        <w:spacing w:line="268" w:lineRule="auto"/>
        <w:rPr>
          <w:color w:val="auto"/>
          <w:highlight w:val="none"/>
        </w:rPr>
      </w:pPr>
    </w:p>
    <w:p w14:paraId="0ED29EA9">
      <w:pPr>
        <w:spacing w:line="269" w:lineRule="auto"/>
        <w:rPr>
          <w:color w:val="auto"/>
          <w:highlight w:val="none"/>
        </w:rPr>
      </w:pPr>
    </w:p>
    <w:p w14:paraId="370CBAF9">
      <w:pPr>
        <w:spacing w:line="269" w:lineRule="auto"/>
        <w:rPr>
          <w:color w:val="auto"/>
          <w:highlight w:val="none"/>
        </w:rPr>
      </w:pPr>
    </w:p>
    <w:p w14:paraId="0C7CFA60">
      <w:pPr>
        <w:spacing w:before="76" w:line="230" w:lineRule="auto"/>
        <w:jc w:val="right"/>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扉</w:t>
      </w:r>
      <w:r>
        <w:rPr>
          <w:rFonts w:ascii="宋体" w:hAnsi="宋体" w:eastAsia="宋体" w:cs="宋体"/>
          <w:color w:val="auto"/>
          <w:spacing w:val="4"/>
          <w:sz w:val="23"/>
          <w:szCs w:val="23"/>
          <w:highlight w:val="none"/>
        </w:rPr>
        <w:t>页-3</w:t>
      </w:r>
    </w:p>
    <w:p w14:paraId="53D23E0D">
      <w:pPr>
        <w:rPr>
          <w:color w:val="auto"/>
          <w:highlight w:val="none"/>
        </w:rPr>
        <w:sectPr>
          <w:footerReference r:id="rId13" w:type="default"/>
          <w:pgSz w:w="11906" w:h="16839"/>
          <w:pgMar w:top="1431" w:right="1468" w:bottom="1156" w:left="1450" w:header="0" w:footer="996" w:gutter="0"/>
          <w:cols w:space="720" w:num="1"/>
        </w:sectPr>
      </w:pPr>
    </w:p>
    <w:p w14:paraId="6FF4A6E2">
      <w:pPr>
        <w:spacing w:before="188" w:line="227" w:lineRule="auto"/>
        <w:ind w:left="3661"/>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总  说  明</w:t>
      </w:r>
    </w:p>
    <w:p w14:paraId="710474FF">
      <w:pPr>
        <w:spacing w:before="197" w:line="227" w:lineRule="auto"/>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 xml:space="preserve">工程名称：                  </w:t>
      </w:r>
      <w:r>
        <w:rPr>
          <w:rFonts w:ascii="宋体" w:hAnsi="宋体" w:eastAsia="宋体" w:cs="宋体"/>
          <w:color w:val="auto"/>
          <w:sz w:val="23"/>
          <w:szCs w:val="23"/>
          <w:highlight w:val="none"/>
        </w:rPr>
        <w:t xml:space="preserve">                            第  页 共  页</w:t>
      </w:r>
    </w:p>
    <w:p w14:paraId="4ADB3070">
      <w:pPr>
        <w:spacing w:before="17" w:line="11377" w:lineRule="exact"/>
        <w:ind w:firstLine="87"/>
        <w:textAlignment w:val="center"/>
        <w:rPr>
          <w:color w:val="auto"/>
          <w:highlight w:val="none"/>
        </w:rPr>
      </w:pPr>
      <w:r>
        <w:rPr>
          <w:color w:val="auto"/>
          <w:highlight w:val="none"/>
        </w:rPr>
        <mc:AlternateContent>
          <mc:Choice Requires="wps">
            <w:drawing>
              <wp:inline distT="0" distB="0" distL="0" distR="0">
                <wp:extent cx="5535295" cy="7224395"/>
                <wp:effectExtent l="1905" t="1905" r="10160" b="12700"/>
                <wp:docPr id="42" name="AutoShape 11"/>
                <wp:cNvGraphicFramePr/>
                <a:graphic xmlns:a="http://schemas.openxmlformats.org/drawingml/2006/main">
                  <a:graphicData uri="http://schemas.microsoft.com/office/word/2010/wordprocessingShape">
                    <wps:wsp>
                      <wps:cNvSpPr>
                        <a:spLocks noChangeArrowheads="1"/>
                      </wps:cNvSpPr>
                      <wps:spPr bwMode="auto">
                        <a:xfrm>
                          <a:off x="0" y="0"/>
                          <a:ext cx="5535295" cy="7224395"/>
                        </a:xfrm>
                        <a:custGeom>
                          <a:avLst/>
                          <a:gdLst>
                            <a:gd name="T0" fmla="*/ 0 w 8717"/>
                            <a:gd name="T1" fmla="*/ 4 h 11376"/>
                            <a:gd name="T2" fmla="*/ 8716 w 8717"/>
                            <a:gd name="T3" fmla="*/ 4 h 11376"/>
                            <a:gd name="T4" fmla="*/ 0 w 8717"/>
                            <a:gd name="T5" fmla="*/ 11371 h 11376"/>
                            <a:gd name="T6" fmla="*/ 8716 w 8717"/>
                            <a:gd name="T7" fmla="*/ 11371 h 11376"/>
                            <a:gd name="T8" fmla="*/ 4 w 8717"/>
                            <a:gd name="T9" fmla="*/ 0 h 11376"/>
                            <a:gd name="T10" fmla="*/ 4 w 8717"/>
                            <a:gd name="T11" fmla="*/ 11366 h 11376"/>
                            <a:gd name="T12" fmla="*/ 8711 w 8717"/>
                            <a:gd name="T13" fmla="*/ 0 h 11376"/>
                            <a:gd name="T14" fmla="*/ 8711 w 8717"/>
                            <a:gd name="T15" fmla="*/ 11366 h 1137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17" h="11376">
                              <a:moveTo>
                                <a:pt x="0" y="4"/>
                              </a:moveTo>
                              <a:lnTo>
                                <a:pt x="8716" y="4"/>
                              </a:lnTo>
                              <a:moveTo>
                                <a:pt x="0" y="11371"/>
                              </a:moveTo>
                              <a:lnTo>
                                <a:pt x="8716" y="11371"/>
                              </a:lnTo>
                              <a:moveTo>
                                <a:pt x="4" y="0"/>
                              </a:moveTo>
                              <a:lnTo>
                                <a:pt x="4" y="11366"/>
                              </a:lnTo>
                              <a:moveTo>
                                <a:pt x="8711" y="0"/>
                              </a:moveTo>
                              <a:lnTo>
                                <a:pt x="8711" y="11366"/>
                              </a:lnTo>
                            </a:path>
                          </a:pathLst>
                        </a:custGeom>
                        <a:noFill/>
                        <a:ln w="6096">
                          <a:solidFill>
                            <a:srgbClr val="000000"/>
                          </a:solidFill>
                          <a:bevel/>
                        </a:ln>
                      </wps:spPr>
                      <wps:bodyPr rot="0" vert="horz" wrap="square" lIns="91440" tIns="45720" rIns="91440" bIns="45720" anchor="t" anchorCtr="0" upright="1">
                        <a:noAutofit/>
                      </wps:bodyPr>
                    </wps:wsp>
                  </a:graphicData>
                </a:graphic>
              </wp:inline>
            </w:drawing>
          </mc:Choice>
          <mc:Fallback>
            <w:pict>
              <v:shape id="AutoShape 11" o:spid="_x0000_s1026" o:spt="100" style="height:568.85pt;width:435.85pt;" filled="f" stroked="t" coordsize="8717,11376" o:gfxdata="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" path="m0,4l8716,4m0,11371l8716,11371m4,0l4,11366m8711,0l8711,11366e">
                <v:path o:connectlocs="0,2540;5534660,2540;0,7221219;5534660,7221219;2540,0;2540,7218044;5531485,0;5531485,7218044" o:connectangles="0,0,0,0,0,0,0,0"/>
                <v:fill on="f" focussize="0,0"/>
                <v:stroke weight="0.48pt" color="#000000" joinstyle="bevel"/>
                <v:imagedata o:title=""/>
                <o:lock v:ext="edit" aspectratio="f"/>
                <w10:wrap type="none"/>
                <w10:anchorlock/>
              </v:shape>
            </w:pict>
          </mc:Fallback>
        </mc:AlternateContent>
      </w:r>
    </w:p>
    <w:p w14:paraId="3DF73B3D">
      <w:pPr>
        <w:spacing w:before="177" w:line="229" w:lineRule="auto"/>
        <w:jc w:val="right"/>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表-01</w:t>
      </w:r>
    </w:p>
    <w:p w14:paraId="2B9AD5E8">
      <w:pPr>
        <w:rPr>
          <w:color w:val="auto"/>
          <w:highlight w:val="none"/>
        </w:rPr>
        <w:sectPr>
          <w:footerReference r:id="rId14" w:type="default"/>
          <w:pgSz w:w="11906" w:h="16839"/>
          <w:pgMar w:top="1431" w:right="1468" w:bottom="1156" w:left="1452" w:header="0" w:footer="996" w:gutter="0"/>
          <w:cols w:space="720" w:num="1"/>
        </w:sectPr>
      </w:pPr>
    </w:p>
    <w:p w14:paraId="794F01E0">
      <w:pPr>
        <w:spacing w:before="187" w:line="226" w:lineRule="auto"/>
        <w:ind w:left="2642"/>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建设项目招标控制价/投标报价汇总</w:t>
      </w:r>
      <w:r>
        <w:rPr>
          <w:rFonts w:ascii="宋体" w:hAnsi="宋体" w:eastAsia="宋体" w:cs="宋体"/>
          <w:color w:val="auto"/>
          <w:spacing w:val="8"/>
          <w:sz w:val="23"/>
          <w:szCs w:val="23"/>
          <w:highlight w:val="none"/>
        </w:rPr>
        <w:t>表</w:t>
      </w:r>
    </w:p>
    <w:p w14:paraId="50491605">
      <w:pPr>
        <w:spacing w:before="198" w:line="227" w:lineRule="auto"/>
        <w:ind w:left="125"/>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 xml:space="preserve">工程名称：                  </w:t>
      </w:r>
      <w:r>
        <w:rPr>
          <w:rFonts w:ascii="宋体" w:hAnsi="宋体" w:eastAsia="宋体" w:cs="宋体"/>
          <w:color w:val="auto"/>
          <w:sz w:val="23"/>
          <w:szCs w:val="23"/>
          <w:highlight w:val="none"/>
        </w:rPr>
        <w:t xml:space="preserve">                            第  页 共  页</w:t>
      </w:r>
    </w:p>
    <w:p w14:paraId="542661E3">
      <w:pPr>
        <w:spacing w:line="17" w:lineRule="exact"/>
        <w:rPr>
          <w:color w:val="auto"/>
          <w:highlight w:val="none"/>
        </w:rPr>
      </w:pPr>
    </w:p>
    <w:tbl>
      <w:tblPr>
        <w:tblStyle w:val="17"/>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7"/>
        <w:gridCol w:w="1986"/>
        <w:gridCol w:w="1159"/>
        <w:gridCol w:w="1507"/>
        <w:gridCol w:w="1739"/>
        <w:gridCol w:w="1224"/>
      </w:tblGrid>
      <w:tr w14:paraId="30CEB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17" w:type="dxa"/>
            <w:vMerge w:val="restart"/>
            <w:tcBorders>
              <w:bottom w:val="nil"/>
            </w:tcBorders>
          </w:tcPr>
          <w:p w14:paraId="68379DB6">
            <w:pPr>
              <w:spacing w:line="294" w:lineRule="auto"/>
              <w:rPr>
                <w:color w:val="auto"/>
                <w:highlight w:val="none"/>
              </w:rPr>
            </w:pPr>
          </w:p>
          <w:p w14:paraId="605D847D">
            <w:pPr>
              <w:spacing w:line="295" w:lineRule="auto"/>
              <w:rPr>
                <w:color w:val="auto"/>
                <w:highlight w:val="none"/>
              </w:rPr>
            </w:pPr>
          </w:p>
          <w:p w14:paraId="34C9830B">
            <w:pPr>
              <w:spacing w:before="75" w:line="229" w:lineRule="auto"/>
              <w:ind w:left="224"/>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序</w:t>
            </w:r>
            <w:r>
              <w:rPr>
                <w:rFonts w:ascii="宋体" w:hAnsi="宋体" w:eastAsia="宋体" w:cs="宋体"/>
                <w:color w:val="auto"/>
                <w:spacing w:val="5"/>
                <w:sz w:val="23"/>
                <w:szCs w:val="23"/>
                <w:highlight w:val="none"/>
              </w:rPr>
              <w:t>号</w:t>
            </w:r>
          </w:p>
        </w:tc>
        <w:tc>
          <w:tcPr>
            <w:tcW w:w="1986" w:type="dxa"/>
            <w:vMerge w:val="restart"/>
            <w:tcBorders>
              <w:bottom w:val="nil"/>
            </w:tcBorders>
          </w:tcPr>
          <w:p w14:paraId="494ADBF0">
            <w:pPr>
              <w:spacing w:line="351" w:lineRule="auto"/>
              <w:rPr>
                <w:color w:val="auto"/>
                <w:highlight w:val="none"/>
              </w:rPr>
            </w:pPr>
          </w:p>
          <w:p w14:paraId="2D4D0735">
            <w:pPr>
              <w:spacing w:before="75" w:line="228" w:lineRule="auto"/>
              <w:ind w:left="33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单</w:t>
            </w:r>
            <w:r>
              <w:rPr>
                <w:rFonts w:ascii="宋体" w:hAnsi="宋体" w:eastAsia="宋体" w:cs="宋体"/>
                <w:color w:val="auto"/>
                <w:spacing w:val="6"/>
                <w:sz w:val="23"/>
                <w:szCs w:val="23"/>
                <w:highlight w:val="none"/>
              </w:rPr>
              <w:t xml:space="preserve"> 项 工 程</w:t>
            </w:r>
          </w:p>
          <w:p w14:paraId="2B75E855">
            <w:pPr>
              <w:spacing w:before="195" w:line="230" w:lineRule="auto"/>
              <w:ind w:left="700"/>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名 称</w:t>
            </w:r>
          </w:p>
        </w:tc>
        <w:tc>
          <w:tcPr>
            <w:tcW w:w="1159" w:type="dxa"/>
            <w:vMerge w:val="restart"/>
            <w:tcBorders>
              <w:bottom w:val="nil"/>
            </w:tcBorders>
          </w:tcPr>
          <w:p w14:paraId="5348B45F">
            <w:pPr>
              <w:spacing w:line="352" w:lineRule="auto"/>
              <w:rPr>
                <w:color w:val="auto"/>
                <w:highlight w:val="none"/>
              </w:rPr>
            </w:pPr>
          </w:p>
          <w:p w14:paraId="7BB54E22">
            <w:pPr>
              <w:spacing w:before="75" w:line="393" w:lineRule="auto"/>
              <w:ind w:left="124" w:right="106" w:hanging="9"/>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 xml:space="preserve">金    </w:t>
            </w:r>
            <w:r>
              <w:rPr>
                <w:rFonts w:ascii="宋体" w:hAnsi="宋体" w:eastAsia="宋体" w:cs="宋体"/>
                <w:color w:val="auto"/>
                <w:spacing w:val="1"/>
                <w:sz w:val="23"/>
                <w:szCs w:val="23"/>
                <w:highlight w:val="none"/>
              </w:rPr>
              <w:t>额</w:t>
            </w:r>
            <w:r>
              <w:rPr>
                <w:rFonts w:ascii="宋体" w:hAnsi="宋体" w:eastAsia="宋体" w:cs="宋体"/>
                <w:color w:val="auto"/>
                <w:sz w:val="23"/>
                <w:szCs w:val="23"/>
                <w:highlight w:val="none"/>
              </w:rPr>
              <w:t xml:space="preserve"> </w:t>
            </w:r>
            <w:r>
              <w:rPr>
                <w:rFonts w:ascii="宋体" w:hAnsi="宋体" w:eastAsia="宋体" w:cs="宋体"/>
                <w:color w:val="auto"/>
                <w:spacing w:val="38"/>
                <w:sz w:val="23"/>
                <w:szCs w:val="23"/>
                <w:highlight w:val="none"/>
              </w:rPr>
              <w:t>(元)</w:t>
            </w:r>
          </w:p>
        </w:tc>
        <w:tc>
          <w:tcPr>
            <w:tcW w:w="4470" w:type="dxa"/>
            <w:gridSpan w:val="3"/>
          </w:tcPr>
          <w:p w14:paraId="050DB7D3">
            <w:pPr>
              <w:spacing w:before="183" w:line="228" w:lineRule="auto"/>
              <w:ind w:left="1220"/>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其     中：  (元</w:t>
            </w:r>
            <w:r>
              <w:rPr>
                <w:rFonts w:ascii="宋体" w:hAnsi="宋体" w:eastAsia="宋体" w:cs="宋体"/>
                <w:color w:val="auto"/>
                <w:spacing w:val="-3"/>
                <w:sz w:val="23"/>
                <w:szCs w:val="23"/>
                <w:highlight w:val="none"/>
              </w:rPr>
              <w:t>)</w:t>
            </w:r>
          </w:p>
        </w:tc>
      </w:tr>
      <w:tr w14:paraId="78B0F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917" w:type="dxa"/>
            <w:vMerge w:val="continue"/>
            <w:tcBorders>
              <w:top w:val="nil"/>
            </w:tcBorders>
          </w:tcPr>
          <w:p w14:paraId="3C9C569E">
            <w:pPr>
              <w:rPr>
                <w:color w:val="auto"/>
                <w:highlight w:val="none"/>
              </w:rPr>
            </w:pPr>
          </w:p>
        </w:tc>
        <w:tc>
          <w:tcPr>
            <w:tcW w:w="1986" w:type="dxa"/>
            <w:vMerge w:val="continue"/>
            <w:tcBorders>
              <w:top w:val="nil"/>
            </w:tcBorders>
          </w:tcPr>
          <w:p w14:paraId="2731C29C">
            <w:pPr>
              <w:rPr>
                <w:color w:val="auto"/>
                <w:highlight w:val="none"/>
              </w:rPr>
            </w:pPr>
          </w:p>
        </w:tc>
        <w:tc>
          <w:tcPr>
            <w:tcW w:w="1159" w:type="dxa"/>
            <w:vMerge w:val="continue"/>
            <w:tcBorders>
              <w:top w:val="nil"/>
            </w:tcBorders>
          </w:tcPr>
          <w:p w14:paraId="7D9C5D27">
            <w:pPr>
              <w:rPr>
                <w:color w:val="auto"/>
                <w:highlight w:val="none"/>
              </w:rPr>
            </w:pPr>
          </w:p>
        </w:tc>
        <w:tc>
          <w:tcPr>
            <w:tcW w:w="1507" w:type="dxa"/>
          </w:tcPr>
          <w:p w14:paraId="1B804F47">
            <w:pPr>
              <w:spacing w:line="342" w:lineRule="auto"/>
              <w:rPr>
                <w:color w:val="auto"/>
                <w:highlight w:val="none"/>
              </w:rPr>
            </w:pPr>
          </w:p>
          <w:p w14:paraId="7401135F">
            <w:pPr>
              <w:spacing w:before="74" w:line="226" w:lineRule="auto"/>
              <w:ind w:left="408"/>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暂</w:t>
            </w:r>
            <w:r>
              <w:rPr>
                <w:rFonts w:ascii="宋体" w:hAnsi="宋体" w:eastAsia="宋体" w:cs="宋体"/>
                <w:color w:val="auto"/>
                <w:spacing w:val="4"/>
                <w:sz w:val="23"/>
                <w:szCs w:val="23"/>
                <w:highlight w:val="none"/>
              </w:rPr>
              <w:t>估价</w:t>
            </w:r>
          </w:p>
        </w:tc>
        <w:tc>
          <w:tcPr>
            <w:tcW w:w="1739" w:type="dxa"/>
          </w:tcPr>
          <w:p w14:paraId="6F32C32B">
            <w:pPr>
              <w:spacing w:before="179" w:line="480" w:lineRule="exact"/>
              <w:ind w:left="401"/>
              <w:rPr>
                <w:rFonts w:ascii="宋体" w:hAnsi="宋体" w:eastAsia="宋体" w:cs="宋体"/>
                <w:color w:val="auto"/>
                <w:sz w:val="23"/>
                <w:szCs w:val="23"/>
                <w:highlight w:val="none"/>
              </w:rPr>
            </w:pPr>
            <w:r>
              <w:rPr>
                <w:rFonts w:ascii="宋体" w:hAnsi="宋体" w:eastAsia="宋体" w:cs="宋体"/>
                <w:color w:val="auto"/>
                <w:spacing w:val="7"/>
                <w:position w:val="18"/>
                <w:sz w:val="23"/>
                <w:szCs w:val="23"/>
                <w:highlight w:val="none"/>
              </w:rPr>
              <w:t>安</w:t>
            </w:r>
            <w:r>
              <w:rPr>
                <w:rFonts w:ascii="宋体" w:hAnsi="宋体" w:eastAsia="宋体" w:cs="宋体"/>
                <w:color w:val="auto"/>
                <w:spacing w:val="6"/>
                <w:position w:val="18"/>
                <w:sz w:val="23"/>
                <w:szCs w:val="23"/>
                <w:highlight w:val="none"/>
              </w:rPr>
              <w:t>全文明</w:t>
            </w:r>
          </w:p>
          <w:p w14:paraId="33E23464">
            <w:pPr>
              <w:spacing w:line="228" w:lineRule="auto"/>
              <w:ind w:left="515"/>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施工费</w:t>
            </w:r>
          </w:p>
        </w:tc>
        <w:tc>
          <w:tcPr>
            <w:tcW w:w="1224" w:type="dxa"/>
          </w:tcPr>
          <w:p w14:paraId="5A7ACF25">
            <w:pPr>
              <w:spacing w:line="342" w:lineRule="auto"/>
              <w:rPr>
                <w:color w:val="auto"/>
                <w:highlight w:val="none"/>
              </w:rPr>
            </w:pPr>
          </w:p>
          <w:p w14:paraId="776DCBE2">
            <w:pPr>
              <w:spacing w:before="75" w:line="228" w:lineRule="auto"/>
              <w:ind w:left="379"/>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规</w:t>
            </w:r>
            <w:r>
              <w:rPr>
                <w:rFonts w:ascii="宋体" w:hAnsi="宋体" w:eastAsia="宋体" w:cs="宋体"/>
                <w:color w:val="auto"/>
                <w:spacing w:val="4"/>
                <w:sz w:val="23"/>
                <w:szCs w:val="23"/>
                <w:highlight w:val="none"/>
              </w:rPr>
              <w:t>费</w:t>
            </w:r>
          </w:p>
        </w:tc>
      </w:tr>
      <w:tr w14:paraId="7B194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3" w:hRule="atLeast"/>
        </w:trPr>
        <w:tc>
          <w:tcPr>
            <w:tcW w:w="917" w:type="dxa"/>
          </w:tcPr>
          <w:p w14:paraId="7C100370">
            <w:pPr>
              <w:rPr>
                <w:color w:val="auto"/>
                <w:highlight w:val="none"/>
              </w:rPr>
            </w:pPr>
          </w:p>
        </w:tc>
        <w:tc>
          <w:tcPr>
            <w:tcW w:w="1986" w:type="dxa"/>
          </w:tcPr>
          <w:p w14:paraId="7DD65677">
            <w:pPr>
              <w:rPr>
                <w:color w:val="auto"/>
                <w:highlight w:val="none"/>
              </w:rPr>
            </w:pPr>
          </w:p>
        </w:tc>
        <w:tc>
          <w:tcPr>
            <w:tcW w:w="1159" w:type="dxa"/>
          </w:tcPr>
          <w:p w14:paraId="2B420F68">
            <w:pPr>
              <w:rPr>
                <w:color w:val="auto"/>
                <w:highlight w:val="none"/>
              </w:rPr>
            </w:pPr>
          </w:p>
        </w:tc>
        <w:tc>
          <w:tcPr>
            <w:tcW w:w="1507" w:type="dxa"/>
          </w:tcPr>
          <w:p w14:paraId="6673F004">
            <w:pPr>
              <w:rPr>
                <w:color w:val="auto"/>
                <w:highlight w:val="none"/>
              </w:rPr>
            </w:pPr>
          </w:p>
        </w:tc>
        <w:tc>
          <w:tcPr>
            <w:tcW w:w="1739" w:type="dxa"/>
          </w:tcPr>
          <w:p w14:paraId="07EEC175">
            <w:pPr>
              <w:rPr>
                <w:color w:val="auto"/>
                <w:highlight w:val="none"/>
              </w:rPr>
            </w:pPr>
          </w:p>
        </w:tc>
        <w:tc>
          <w:tcPr>
            <w:tcW w:w="1224" w:type="dxa"/>
          </w:tcPr>
          <w:p w14:paraId="4F84259F">
            <w:pPr>
              <w:rPr>
                <w:color w:val="auto"/>
                <w:highlight w:val="none"/>
              </w:rPr>
            </w:pPr>
          </w:p>
        </w:tc>
      </w:tr>
      <w:tr w14:paraId="37ADE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2903" w:type="dxa"/>
            <w:gridSpan w:val="2"/>
          </w:tcPr>
          <w:p w14:paraId="3DB3486F">
            <w:pPr>
              <w:spacing w:before="183" w:line="229" w:lineRule="auto"/>
              <w:ind w:left="979"/>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 xml:space="preserve">合    </w:t>
            </w:r>
            <w:r>
              <w:rPr>
                <w:rFonts w:ascii="宋体" w:hAnsi="宋体" w:eastAsia="宋体" w:cs="宋体"/>
                <w:color w:val="auto"/>
                <w:spacing w:val="4"/>
                <w:sz w:val="23"/>
                <w:szCs w:val="23"/>
                <w:highlight w:val="none"/>
              </w:rPr>
              <w:t>计</w:t>
            </w:r>
          </w:p>
        </w:tc>
        <w:tc>
          <w:tcPr>
            <w:tcW w:w="1159" w:type="dxa"/>
          </w:tcPr>
          <w:p w14:paraId="4D58BDD0">
            <w:pPr>
              <w:rPr>
                <w:color w:val="auto"/>
                <w:highlight w:val="none"/>
              </w:rPr>
            </w:pPr>
          </w:p>
        </w:tc>
        <w:tc>
          <w:tcPr>
            <w:tcW w:w="1507" w:type="dxa"/>
          </w:tcPr>
          <w:p w14:paraId="6BECE19B">
            <w:pPr>
              <w:rPr>
                <w:color w:val="auto"/>
                <w:highlight w:val="none"/>
              </w:rPr>
            </w:pPr>
          </w:p>
        </w:tc>
        <w:tc>
          <w:tcPr>
            <w:tcW w:w="1739" w:type="dxa"/>
          </w:tcPr>
          <w:p w14:paraId="1785C91E">
            <w:pPr>
              <w:rPr>
                <w:color w:val="auto"/>
                <w:highlight w:val="none"/>
              </w:rPr>
            </w:pPr>
          </w:p>
        </w:tc>
        <w:tc>
          <w:tcPr>
            <w:tcW w:w="1224" w:type="dxa"/>
          </w:tcPr>
          <w:p w14:paraId="24FD8171">
            <w:pPr>
              <w:rPr>
                <w:color w:val="auto"/>
                <w:highlight w:val="none"/>
              </w:rPr>
            </w:pPr>
          </w:p>
        </w:tc>
      </w:tr>
    </w:tbl>
    <w:p w14:paraId="018590DC">
      <w:pPr>
        <w:spacing w:before="178" w:line="232" w:lineRule="auto"/>
        <w:ind w:left="122"/>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注</w:t>
      </w:r>
      <w:r>
        <w:rPr>
          <w:rFonts w:ascii="宋体" w:hAnsi="宋体" w:eastAsia="宋体" w:cs="宋体"/>
          <w:color w:val="auto"/>
          <w:spacing w:val="9"/>
          <w:sz w:val="23"/>
          <w:szCs w:val="23"/>
          <w:highlight w:val="none"/>
        </w:rPr>
        <w:t>：本表适用于建设招标控制价或投标报价的汇总。</w:t>
      </w:r>
    </w:p>
    <w:p w14:paraId="61719B48">
      <w:pPr>
        <w:spacing w:before="191" w:line="229" w:lineRule="auto"/>
        <w:jc w:val="right"/>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表-02</w:t>
      </w:r>
    </w:p>
    <w:p w14:paraId="6CF23D0B">
      <w:pPr>
        <w:rPr>
          <w:color w:val="auto"/>
          <w:highlight w:val="none"/>
        </w:rPr>
        <w:sectPr>
          <w:footerReference r:id="rId15" w:type="default"/>
          <w:pgSz w:w="11906" w:h="16839"/>
          <w:pgMar w:top="1431" w:right="1468" w:bottom="1156" w:left="1327" w:header="0" w:footer="996" w:gutter="0"/>
          <w:cols w:space="720" w:num="1"/>
        </w:sectPr>
      </w:pPr>
    </w:p>
    <w:p w14:paraId="4E83CE38">
      <w:pPr>
        <w:spacing w:before="187" w:line="226" w:lineRule="auto"/>
        <w:ind w:left="2641"/>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单项工程招标控制价/投标报价汇总表</w:t>
      </w:r>
    </w:p>
    <w:p w14:paraId="75A61D71">
      <w:pPr>
        <w:spacing w:before="198" w:line="227" w:lineRule="auto"/>
        <w:ind w:left="125"/>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 xml:space="preserve">工程名称：                  </w:t>
      </w:r>
      <w:r>
        <w:rPr>
          <w:rFonts w:ascii="宋体" w:hAnsi="宋体" w:eastAsia="宋体" w:cs="宋体"/>
          <w:color w:val="auto"/>
          <w:sz w:val="23"/>
          <w:szCs w:val="23"/>
          <w:highlight w:val="none"/>
        </w:rPr>
        <w:t xml:space="preserve">                            第  页 共  页</w:t>
      </w:r>
    </w:p>
    <w:p w14:paraId="3E74DF73">
      <w:pPr>
        <w:spacing w:line="17" w:lineRule="exact"/>
        <w:rPr>
          <w:color w:val="auto"/>
          <w:highlight w:val="none"/>
        </w:rPr>
      </w:pPr>
    </w:p>
    <w:tbl>
      <w:tblPr>
        <w:tblStyle w:val="17"/>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9"/>
        <w:gridCol w:w="2303"/>
        <w:gridCol w:w="1524"/>
        <w:gridCol w:w="1230"/>
        <w:gridCol w:w="1466"/>
        <w:gridCol w:w="1080"/>
      </w:tblGrid>
      <w:tr w14:paraId="673E9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29" w:type="dxa"/>
            <w:vMerge w:val="restart"/>
            <w:tcBorders>
              <w:bottom w:val="nil"/>
            </w:tcBorders>
          </w:tcPr>
          <w:p w14:paraId="23DD1696">
            <w:pPr>
              <w:spacing w:line="294" w:lineRule="auto"/>
              <w:rPr>
                <w:color w:val="auto"/>
                <w:highlight w:val="none"/>
              </w:rPr>
            </w:pPr>
          </w:p>
          <w:p w14:paraId="7291E805">
            <w:pPr>
              <w:spacing w:line="295" w:lineRule="auto"/>
              <w:rPr>
                <w:color w:val="auto"/>
                <w:highlight w:val="none"/>
              </w:rPr>
            </w:pPr>
          </w:p>
          <w:p w14:paraId="65CEACD1">
            <w:pPr>
              <w:spacing w:before="75" w:line="229" w:lineRule="auto"/>
              <w:ind w:left="228"/>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序</w:t>
            </w:r>
            <w:r>
              <w:rPr>
                <w:rFonts w:ascii="宋体" w:hAnsi="宋体" w:eastAsia="宋体" w:cs="宋体"/>
                <w:color w:val="auto"/>
                <w:spacing w:val="5"/>
                <w:sz w:val="23"/>
                <w:szCs w:val="23"/>
                <w:highlight w:val="none"/>
              </w:rPr>
              <w:t>号</w:t>
            </w:r>
          </w:p>
        </w:tc>
        <w:tc>
          <w:tcPr>
            <w:tcW w:w="2303" w:type="dxa"/>
            <w:vMerge w:val="restart"/>
            <w:tcBorders>
              <w:bottom w:val="nil"/>
            </w:tcBorders>
          </w:tcPr>
          <w:p w14:paraId="7B76D0BF">
            <w:pPr>
              <w:spacing w:line="294" w:lineRule="auto"/>
              <w:rPr>
                <w:color w:val="auto"/>
                <w:highlight w:val="none"/>
              </w:rPr>
            </w:pPr>
          </w:p>
          <w:p w14:paraId="50783434">
            <w:pPr>
              <w:spacing w:line="295" w:lineRule="auto"/>
              <w:rPr>
                <w:color w:val="auto"/>
                <w:highlight w:val="none"/>
              </w:rPr>
            </w:pPr>
          </w:p>
          <w:p w14:paraId="7E3CFBB8">
            <w:pPr>
              <w:spacing w:before="75" w:line="228" w:lineRule="auto"/>
              <w:ind w:left="138"/>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单</w:t>
            </w:r>
            <w:r>
              <w:rPr>
                <w:rFonts w:ascii="宋体" w:hAnsi="宋体" w:eastAsia="宋体" w:cs="宋体"/>
                <w:color w:val="auto"/>
                <w:spacing w:val="7"/>
                <w:sz w:val="23"/>
                <w:szCs w:val="23"/>
                <w:highlight w:val="none"/>
              </w:rPr>
              <w:t xml:space="preserve"> </w:t>
            </w:r>
            <w:r>
              <w:rPr>
                <w:rFonts w:ascii="宋体" w:hAnsi="宋体" w:eastAsia="宋体" w:cs="宋体"/>
                <w:color w:val="auto"/>
                <w:spacing w:val="6"/>
                <w:sz w:val="23"/>
                <w:szCs w:val="23"/>
                <w:highlight w:val="none"/>
              </w:rPr>
              <w:t>位 工 程 名 称</w:t>
            </w:r>
          </w:p>
        </w:tc>
        <w:tc>
          <w:tcPr>
            <w:tcW w:w="1524" w:type="dxa"/>
            <w:vMerge w:val="restart"/>
            <w:tcBorders>
              <w:bottom w:val="nil"/>
            </w:tcBorders>
          </w:tcPr>
          <w:p w14:paraId="2C81B4CE">
            <w:pPr>
              <w:spacing w:line="295" w:lineRule="auto"/>
              <w:rPr>
                <w:color w:val="auto"/>
                <w:highlight w:val="none"/>
              </w:rPr>
            </w:pPr>
          </w:p>
          <w:p w14:paraId="3AE75AFE">
            <w:pPr>
              <w:spacing w:line="295" w:lineRule="auto"/>
              <w:rPr>
                <w:color w:val="auto"/>
                <w:highlight w:val="none"/>
              </w:rPr>
            </w:pPr>
          </w:p>
          <w:p w14:paraId="0C617963">
            <w:pPr>
              <w:spacing w:before="75" w:line="227" w:lineRule="auto"/>
              <w:ind w:left="170"/>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金</w:t>
            </w:r>
            <w:r>
              <w:rPr>
                <w:rFonts w:ascii="宋体" w:hAnsi="宋体" w:eastAsia="宋体" w:cs="宋体"/>
                <w:color w:val="auto"/>
                <w:spacing w:val="4"/>
                <w:sz w:val="23"/>
                <w:szCs w:val="23"/>
                <w:highlight w:val="none"/>
              </w:rPr>
              <w:t>额 (元)</w:t>
            </w:r>
          </w:p>
        </w:tc>
        <w:tc>
          <w:tcPr>
            <w:tcW w:w="3776" w:type="dxa"/>
            <w:gridSpan w:val="3"/>
          </w:tcPr>
          <w:p w14:paraId="58FCCFDE">
            <w:pPr>
              <w:spacing w:before="183" w:line="228" w:lineRule="auto"/>
              <w:ind w:left="1174"/>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其</w:t>
            </w:r>
            <w:r>
              <w:rPr>
                <w:rFonts w:ascii="宋体" w:hAnsi="宋体" w:eastAsia="宋体" w:cs="宋体"/>
                <w:color w:val="auto"/>
                <w:spacing w:val="-9"/>
                <w:sz w:val="23"/>
                <w:szCs w:val="23"/>
                <w:highlight w:val="none"/>
              </w:rPr>
              <w:t>中：  (元)</w:t>
            </w:r>
          </w:p>
        </w:tc>
      </w:tr>
      <w:tr w14:paraId="5CBED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929" w:type="dxa"/>
            <w:vMerge w:val="continue"/>
            <w:tcBorders>
              <w:top w:val="nil"/>
            </w:tcBorders>
          </w:tcPr>
          <w:p w14:paraId="173315EE">
            <w:pPr>
              <w:rPr>
                <w:color w:val="auto"/>
                <w:highlight w:val="none"/>
              </w:rPr>
            </w:pPr>
          </w:p>
        </w:tc>
        <w:tc>
          <w:tcPr>
            <w:tcW w:w="2303" w:type="dxa"/>
            <w:vMerge w:val="continue"/>
            <w:tcBorders>
              <w:top w:val="nil"/>
            </w:tcBorders>
          </w:tcPr>
          <w:p w14:paraId="30BD1449">
            <w:pPr>
              <w:rPr>
                <w:color w:val="auto"/>
                <w:highlight w:val="none"/>
              </w:rPr>
            </w:pPr>
          </w:p>
        </w:tc>
        <w:tc>
          <w:tcPr>
            <w:tcW w:w="1524" w:type="dxa"/>
            <w:vMerge w:val="continue"/>
            <w:tcBorders>
              <w:top w:val="nil"/>
            </w:tcBorders>
          </w:tcPr>
          <w:p w14:paraId="37A29535">
            <w:pPr>
              <w:rPr>
                <w:color w:val="auto"/>
                <w:highlight w:val="none"/>
              </w:rPr>
            </w:pPr>
          </w:p>
        </w:tc>
        <w:tc>
          <w:tcPr>
            <w:tcW w:w="1230" w:type="dxa"/>
          </w:tcPr>
          <w:p w14:paraId="09F70668">
            <w:pPr>
              <w:spacing w:line="342" w:lineRule="auto"/>
              <w:rPr>
                <w:color w:val="auto"/>
                <w:highlight w:val="none"/>
              </w:rPr>
            </w:pPr>
          </w:p>
          <w:p w14:paraId="75D01E20">
            <w:pPr>
              <w:spacing w:before="74" w:line="226" w:lineRule="auto"/>
              <w:ind w:left="269"/>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暂</w:t>
            </w:r>
            <w:r>
              <w:rPr>
                <w:rFonts w:ascii="宋体" w:hAnsi="宋体" w:eastAsia="宋体" w:cs="宋体"/>
                <w:color w:val="auto"/>
                <w:spacing w:val="4"/>
                <w:sz w:val="23"/>
                <w:szCs w:val="23"/>
                <w:highlight w:val="none"/>
              </w:rPr>
              <w:t>估价</w:t>
            </w:r>
          </w:p>
        </w:tc>
        <w:tc>
          <w:tcPr>
            <w:tcW w:w="1466" w:type="dxa"/>
          </w:tcPr>
          <w:p w14:paraId="7FC86BE6">
            <w:pPr>
              <w:spacing w:before="179" w:line="480" w:lineRule="exact"/>
              <w:ind w:left="265"/>
              <w:rPr>
                <w:rFonts w:ascii="宋体" w:hAnsi="宋体" w:eastAsia="宋体" w:cs="宋体"/>
                <w:color w:val="auto"/>
                <w:sz w:val="23"/>
                <w:szCs w:val="23"/>
                <w:highlight w:val="none"/>
              </w:rPr>
            </w:pPr>
            <w:r>
              <w:rPr>
                <w:rFonts w:ascii="宋体" w:hAnsi="宋体" w:eastAsia="宋体" w:cs="宋体"/>
                <w:color w:val="auto"/>
                <w:spacing w:val="7"/>
                <w:position w:val="18"/>
                <w:sz w:val="23"/>
                <w:szCs w:val="23"/>
                <w:highlight w:val="none"/>
              </w:rPr>
              <w:t>安</w:t>
            </w:r>
            <w:r>
              <w:rPr>
                <w:rFonts w:ascii="宋体" w:hAnsi="宋体" w:eastAsia="宋体" w:cs="宋体"/>
                <w:color w:val="auto"/>
                <w:spacing w:val="6"/>
                <w:position w:val="18"/>
                <w:sz w:val="23"/>
                <w:szCs w:val="23"/>
                <w:highlight w:val="none"/>
              </w:rPr>
              <w:t>全文明</w:t>
            </w:r>
          </w:p>
          <w:p w14:paraId="2ABDFC3B">
            <w:pPr>
              <w:spacing w:line="228" w:lineRule="auto"/>
              <w:ind w:left="37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施工费</w:t>
            </w:r>
          </w:p>
        </w:tc>
        <w:tc>
          <w:tcPr>
            <w:tcW w:w="1080" w:type="dxa"/>
          </w:tcPr>
          <w:p w14:paraId="03120101">
            <w:pPr>
              <w:spacing w:line="342" w:lineRule="auto"/>
              <w:rPr>
                <w:color w:val="auto"/>
                <w:highlight w:val="none"/>
              </w:rPr>
            </w:pPr>
          </w:p>
          <w:p w14:paraId="06CC50D9">
            <w:pPr>
              <w:spacing w:before="75" w:line="228" w:lineRule="auto"/>
              <w:ind w:left="307"/>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规</w:t>
            </w:r>
            <w:r>
              <w:rPr>
                <w:rFonts w:ascii="宋体" w:hAnsi="宋体" w:eastAsia="宋体" w:cs="宋体"/>
                <w:color w:val="auto"/>
                <w:spacing w:val="4"/>
                <w:sz w:val="23"/>
                <w:szCs w:val="23"/>
                <w:highlight w:val="none"/>
              </w:rPr>
              <w:t>费</w:t>
            </w:r>
          </w:p>
        </w:tc>
      </w:tr>
      <w:tr w14:paraId="067AA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7" w:hRule="atLeast"/>
        </w:trPr>
        <w:tc>
          <w:tcPr>
            <w:tcW w:w="929" w:type="dxa"/>
          </w:tcPr>
          <w:p w14:paraId="5853D05F">
            <w:pPr>
              <w:rPr>
                <w:color w:val="auto"/>
                <w:highlight w:val="none"/>
              </w:rPr>
            </w:pPr>
          </w:p>
        </w:tc>
        <w:tc>
          <w:tcPr>
            <w:tcW w:w="2303" w:type="dxa"/>
          </w:tcPr>
          <w:p w14:paraId="223BB51F">
            <w:pPr>
              <w:rPr>
                <w:color w:val="auto"/>
                <w:highlight w:val="none"/>
              </w:rPr>
            </w:pPr>
          </w:p>
        </w:tc>
        <w:tc>
          <w:tcPr>
            <w:tcW w:w="1524" w:type="dxa"/>
          </w:tcPr>
          <w:p w14:paraId="20A372AF">
            <w:pPr>
              <w:rPr>
                <w:color w:val="auto"/>
                <w:highlight w:val="none"/>
              </w:rPr>
            </w:pPr>
          </w:p>
        </w:tc>
        <w:tc>
          <w:tcPr>
            <w:tcW w:w="1230" w:type="dxa"/>
          </w:tcPr>
          <w:p w14:paraId="371FE51D">
            <w:pPr>
              <w:rPr>
                <w:color w:val="auto"/>
                <w:highlight w:val="none"/>
              </w:rPr>
            </w:pPr>
          </w:p>
        </w:tc>
        <w:tc>
          <w:tcPr>
            <w:tcW w:w="1466" w:type="dxa"/>
          </w:tcPr>
          <w:p w14:paraId="411F7E24">
            <w:pPr>
              <w:rPr>
                <w:color w:val="auto"/>
                <w:highlight w:val="none"/>
              </w:rPr>
            </w:pPr>
          </w:p>
        </w:tc>
        <w:tc>
          <w:tcPr>
            <w:tcW w:w="1080" w:type="dxa"/>
          </w:tcPr>
          <w:p w14:paraId="328B0732">
            <w:pPr>
              <w:rPr>
                <w:color w:val="auto"/>
                <w:highlight w:val="none"/>
              </w:rPr>
            </w:pPr>
          </w:p>
        </w:tc>
      </w:tr>
      <w:tr w14:paraId="77A05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3232" w:type="dxa"/>
            <w:gridSpan w:val="2"/>
          </w:tcPr>
          <w:p w14:paraId="63985B44">
            <w:pPr>
              <w:spacing w:before="183" w:line="229" w:lineRule="auto"/>
              <w:ind w:left="1142"/>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 xml:space="preserve">合    </w:t>
            </w:r>
            <w:r>
              <w:rPr>
                <w:rFonts w:ascii="宋体" w:hAnsi="宋体" w:eastAsia="宋体" w:cs="宋体"/>
                <w:color w:val="auto"/>
                <w:spacing w:val="4"/>
                <w:sz w:val="23"/>
                <w:szCs w:val="23"/>
                <w:highlight w:val="none"/>
              </w:rPr>
              <w:t>计</w:t>
            </w:r>
          </w:p>
        </w:tc>
        <w:tc>
          <w:tcPr>
            <w:tcW w:w="1524" w:type="dxa"/>
          </w:tcPr>
          <w:p w14:paraId="26599EE8">
            <w:pPr>
              <w:rPr>
                <w:color w:val="auto"/>
                <w:highlight w:val="none"/>
              </w:rPr>
            </w:pPr>
          </w:p>
        </w:tc>
        <w:tc>
          <w:tcPr>
            <w:tcW w:w="1230" w:type="dxa"/>
          </w:tcPr>
          <w:p w14:paraId="28ABEF18">
            <w:pPr>
              <w:rPr>
                <w:color w:val="auto"/>
                <w:highlight w:val="none"/>
              </w:rPr>
            </w:pPr>
          </w:p>
        </w:tc>
        <w:tc>
          <w:tcPr>
            <w:tcW w:w="1466" w:type="dxa"/>
          </w:tcPr>
          <w:p w14:paraId="061C5777">
            <w:pPr>
              <w:rPr>
                <w:color w:val="auto"/>
                <w:highlight w:val="none"/>
              </w:rPr>
            </w:pPr>
          </w:p>
        </w:tc>
        <w:tc>
          <w:tcPr>
            <w:tcW w:w="1080" w:type="dxa"/>
          </w:tcPr>
          <w:p w14:paraId="5EFA699C">
            <w:pPr>
              <w:rPr>
                <w:color w:val="auto"/>
                <w:highlight w:val="none"/>
              </w:rPr>
            </w:pPr>
          </w:p>
        </w:tc>
      </w:tr>
    </w:tbl>
    <w:p w14:paraId="6E85ABCB">
      <w:pPr>
        <w:spacing w:before="179" w:line="385" w:lineRule="auto"/>
        <w:ind w:left="141" w:hanging="19"/>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注：本表适用于单项工程招标控制价或投标报价的汇总。暂估价包括分部分项工程</w:t>
      </w:r>
      <w:r>
        <w:rPr>
          <w:rFonts w:ascii="宋体" w:hAnsi="宋体" w:eastAsia="宋体" w:cs="宋体"/>
          <w:color w:val="auto"/>
          <w:spacing w:val="9"/>
          <w:sz w:val="23"/>
          <w:szCs w:val="23"/>
          <w:highlight w:val="none"/>
        </w:rPr>
        <w:t>中</w:t>
      </w:r>
      <w:r>
        <w:rPr>
          <w:rFonts w:ascii="宋体" w:hAnsi="宋体" w:eastAsia="宋体" w:cs="宋体"/>
          <w:color w:val="auto"/>
          <w:sz w:val="23"/>
          <w:szCs w:val="23"/>
          <w:highlight w:val="none"/>
        </w:rPr>
        <w:t xml:space="preserve"> </w:t>
      </w:r>
      <w:r>
        <w:rPr>
          <w:rFonts w:ascii="宋体" w:hAnsi="宋体" w:eastAsia="宋体" w:cs="宋体"/>
          <w:color w:val="auto"/>
          <w:spacing w:val="7"/>
          <w:sz w:val="23"/>
          <w:szCs w:val="23"/>
          <w:highlight w:val="none"/>
        </w:rPr>
        <w:t>的暂估价和专业工程暂估价</w:t>
      </w:r>
      <w:r>
        <w:rPr>
          <w:rFonts w:ascii="宋体" w:hAnsi="宋体" w:eastAsia="宋体" w:cs="宋体"/>
          <w:color w:val="auto"/>
          <w:spacing w:val="6"/>
          <w:sz w:val="23"/>
          <w:szCs w:val="23"/>
          <w:highlight w:val="none"/>
        </w:rPr>
        <w:t>。</w:t>
      </w:r>
    </w:p>
    <w:p w14:paraId="595A97AB">
      <w:pPr>
        <w:spacing w:before="1" w:line="228" w:lineRule="auto"/>
        <w:jc w:val="right"/>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表-03</w:t>
      </w:r>
    </w:p>
    <w:p w14:paraId="3CFF6436">
      <w:pPr>
        <w:rPr>
          <w:color w:val="auto"/>
          <w:highlight w:val="none"/>
        </w:rPr>
        <w:sectPr>
          <w:footerReference r:id="rId16" w:type="default"/>
          <w:pgSz w:w="11906" w:h="16839"/>
          <w:pgMar w:top="1431" w:right="1468" w:bottom="1156" w:left="1327" w:header="0" w:footer="996" w:gutter="0"/>
          <w:cols w:space="720" w:num="1"/>
        </w:sectPr>
      </w:pPr>
    </w:p>
    <w:p w14:paraId="0AFFDB84">
      <w:pPr>
        <w:spacing w:before="187" w:line="226" w:lineRule="auto"/>
        <w:ind w:left="2641"/>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单位工程招标控制价/投标报价汇总表</w:t>
      </w:r>
    </w:p>
    <w:p w14:paraId="0F592E67">
      <w:pPr>
        <w:spacing w:before="198" w:line="227" w:lineRule="auto"/>
        <w:ind w:left="125"/>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 xml:space="preserve">工程名称：             </w:t>
      </w:r>
      <w:r>
        <w:rPr>
          <w:rFonts w:ascii="宋体" w:hAnsi="宋体" w:eastAsia="宋体" w:cs="宋体"/>
          <w:color w:val="auto"/>
          <w:spacing w:val="-2"/>
          <w:sz w:val="23"/>
          <w:szCs w:val="23"/>
          <w:highlight w:val="none"/>
        </w:rPr>
        <w:t xml:space="preserve">       标段：                   第  页 共  页</w:t>
      </w:r>
    </w:p>
    <w:p w14:paraId="7289DF66">
      <w:pPr>
        <w:spacing w:line="17" w:lineRule="exact"/>
        <w:rPr>
          <w:color w:val="auto"/>
          <w:highlight w:val="none"/>
        </w:rPr>
      </w:pPr>
    </w:p>
    <w:tbl>
      <w:tblPr>
        <w:tblStyle w:val="17"/>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7"/>
        <w:gridCol w:w="2618"/>
        <w:gridCol w:w="2170"/>
        <w:gridCol w:w="2807"/>
      </w:tblGrid>
      <w:tr w14:paraId="73669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37" w:type="dxa"/>
          </w:tcPr>
          <w:p w14:paraId="351F7A91">
            <w:pPr>
              <w:spacing w:before="183" w:line="229" w:lineRule="auto"/>
              <w:ind w:left="233"/>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序</w:t>
            </w:r>
            <w:r>
              <w:rPr>
                <w:rFonts w:ascii="宋体" w:hAnsi="宋体" w:eastAsia="宋体" w:cs="宋体"/>
                <w:color w:val="auto"/>
                <w:spacing w:val="5"/>
                <w:sz w:val="23"/>
                <w:szCs w:val="23"/>
                <w:highlight w:val="none"/>
              </w:rPr>
              <w:t>号</w:t>
            </w:r>
          </w:p>
        </w:tc>
        <w:tc>
          <w:tcPr>
            <w:tcW w:w="2618" w:type="dxa"/>
          </w:tcPr>
          <w:p w14:paraId="118D50F5">
            <w:pPr>
              <w:spacing w:before="183" w:line="227" w:lineRule="auto"/>
              <w:ind w:left="476"/>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汇</w:t>
            </w:r>
            <w:r>
              <w:rPr>
                <w:rFonts w:ascii="宋体" w:hAnsi="宋体" w:eastAsia="宋体" w:cs="宋体"/>
                <w:color w:val="auto"/>
                <w:spacing w:val="6"/>
                <w:sz w:val="23"/>
                <w:szCs w:val="23"/>
                <w:highlight w:val="none"/>
              </w:rPr>
              <w:t xml:space="preserve">  总  内  容</w:t>
            </w:r>
          </w:p>
        </w:tc>
        <w:tc>
          <w:tcPr>
            <w:tcW w:w="2170" w:type="dxa"/>
          </w:tcPr>
          <w:p w14:paraId="5F9CE367">
            <w:pPr>
              <w:spacing w:before="183" w:line="227" w:lineRule="auto"/>
              <w:ind w:left="492"/>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金</w:t>
            </w:r>
            <w:r>
              <w:rPr>
                <w:rFonts w:ascii="宋体" w:hAnsi="宋体" w:eastAsia="宋体" w:cs="宋体"/>
                <w:color w:val="auto"/>
                <w:spacing w:val="4"/>
                <w:sz w:val="23"/>
                <w:szCs w:val="23"/>
                <w:highlight w:val="none"/>
              </w:rPr>
              <w:t>额 (元)</w:t>
            </w:r>
          </w:p>
        </w:tc>
        <w:tc>
          <w:tcPr>
            <w:tcW w:w="2807" w:type="dxa"/>
          </w:tcPr>
          <w:p w14:paraId="78B1782B">
            <w:pPr>
              <w:spacing w:before="183" w:line="228" w:lineRule="auto"/>
              <w:ind w:left="330"/>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其中：暂估价 (元</w:t>
            </w:r>
            <w:r>
              <w:rPr>
                <w:rFonts w:ascii="宋体" w:hAnsi="宋体" w:eastAsia="宋体" w:cs="宋体"/>
                <w:color w:val="auto"/>
                <w:spacing w:val="6"/>
                <w:sz w:val="23"/>
                <w:szCs w:val="23"/>
                <w:highlight w:val="none"/>
              </w:rPr>
              <w:t>)</w:t>
            </w:r>
          </w:p>
        </w:tc>
      </w:tr>
      <w:tr w14:paraId="6C382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37" w:type="dxa"/>
          </w:tcPr>
          <w:p w14:paraId="3B2E65F9">
            <w:pPr>
              <w:spacing w:before="216" w:line="192" w:lineRule="auto"/>
              <w:ind w:left="432"/>
              <w:rPr>
                <w:rFonts w:ascii="宋体" w:hAnsi="宋体" w:eastAsia="宋体" w:cs="宋体"/>
                <w:color w:val="auto"/>
                <w:sz w:val="23"/>
                <w:szCs w:val="23"/>
                <w:highlight w:val="none"/>
              </w:rPr>
            </w:pPr>
            <w:r>
              <w:rPr>
                <w:rFonts w:ascii="宋体" w:hAnsi="宋体" w:eastAsia="宋体" w:cs="宋体"/>
                <w:color w:val="auto"/>
                <w:sz w:val="23"/>
                <w:szCs w:val="23"/>
                <w:highlight w:val="none"/>
              </w:rPr>
              <w:t>1</w:t>
            </w:r>
          </w:p>
        </w:tc>
        <w:tc>
          <w:tcPr>
            <w:tcW w:w="2618" w:type="dxa"/>
          </w:tcPr>
          <w:p w14:paraId="2539C910">
            <w:pPr>
              <w:spacing w:before="179" w:line="227" w:lineRule="auto"/>
              <w:ind w:left="116"/>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分部分项工</w:t>
            </w:r>
            <w:r>
              <w:rPr>
                <w:rFonts w:ascii="宋体" w:hAnsi="宋体" w:eastAsia="宋体" w:cs="宋体"/>
                <w:color w:val="auto"/>
                <w:spacing w:val="7"/>
                <w:sz w:val="23"/>
                <w:szCs w:val="23"/>
                <w:highlight w:val="none"/>
              </w:rPr>
              <w:t>程</w:t>
            </w:r>
          </w:p>
        </w:tc>
        <w:tc>
          <w:tcPr>
            <w:tcW w:w="2170" w:type="dxa"/>
          </w:tcPr>
          <w:p w14:paraId="11BD2EE6">
            <w:pPr>
              <w:rPr>
                <w:color w:val="auto"/>
                <w:highlight w:val="none"/>
              </w:rPr>
            </w:pPr>
          </w:p>
        </w:tc>
        <w:tc>
          <w:tcPr>
            <w:tcW w:w="2807" w:type="dxa"/>
          </w:tcPr>
          <w:p w14:paraId="0AEC82B9">
            <w:pPr>
              <w:rPr>
                <w:color w:val="auto"/>
                <w:highlight w:val="none"/>
              </w:rPr>
            </w:pPr>
          </w:p>
        </w:tc>
      </w:tr>
      <w:tr w14:paraId="615F4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37" w:type="dxa"/>
          </w:tcPr>
          <w:p w14:paraId="763C29BC">
            <w:pPr>
              <w:spacing w:before="217" w:line="192" w:lineRule="auto"/>
              <w:ind w:left="312"/>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1.1</w:t>
            </w:r>
          </w:p>
        </w:tc>
        <w:tc>
          <w:tcPr>
            <w:tcW w:w="2618" w:type="dxa"/>
          </w:tcPr>
          <w:p w14:paraId="66AAD56D">
            <w:pPr>
              <w:rPr>
                <w:color w:val="auto"/>
                <w:highlight w:val="none"/>
              </w:rPr>
            </w:pPr>
          </w:p>
        </w:tc>
        <w:tc>
          <w:tcPr>
            <w:tcW w:w="2170" w:type="dxa"/>
          </w:tcPr>
          <w:p w14:paraId="3E416208">
            <w:pPr>
              <w:rPr>
                <w:color w:val="auto"/>
                <w:highlight w:val="none"/>
              </w:rPr>
            </w:pPr>
          </w:p>
        </w:tc>
        <w:tc>
          <w:tcPr>
            <w:tcW w:w="2807" w:type="dxa"/>
          </w:tcPr>
          <w:p w14:paraId="12A8967D">
            <w:pPr>
              <w:rPr>
                <w:color w:val="auto"/>
                <w:highlight w:val="none"/>
              </w:rPr>
            </w:pPr>
          </w:p>
        </w:tc>
      </w:tr>
      <w:tr w14:paraId="0BF09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37" w:type="dxa"/>
          </w:tcPr>
          <w:p w14:paraId="75C1B494">
            <w:pPr>
              <w:spacing w:before="219" w:line="192" w:lineRule="auto"/>
              <w:ind w:left="312"/>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1.</w:t>
            </w:r>
            <w:r>
              <w:rPr>
                <w:rFonts w:ascii="宋体" w:hAnsi="宋体" w:eastAsia="宋体" w:cs="宋体"/>
                <w:color w:val="auto"/>
                <w:spacing w:val="-1"/>
                <w:sz w:val="23"/>
                <w:szCs w:val="23"/>
                <w:highlight w:val="none"/>
              </w:rPr>
              <w:t>2</w:t>
            </w:r>
          </w:p>
        </w:tc>
        <w:tc>
          <w:tcPr>
            <w:tcW w:w="2618" w:type="dxa"/>
          </w:tcPr>
          <w:p w14:paraId="784CB642">
            <w:pPr>
              <w:rPr>
                <w:color w:val="auto"/>
                <w:highlight w:val="none"/>
              </w:rPr>
            </w:pPr>
          </w:p>
        </w:tc>
        <w:tc>
          <w:tcPr>
            <w:tcW w:w="2170" w:type="dxa"/>
          </w:tcPr>
          <w:p w14:paraId="058CEC5E">
            <w:pPr>
              <w:rPr>
                <w:color w:val="auto"/>
                <w:highlight w:val="none"/>
              </w:rPr>
            </w:pPr>
          </w:p>
        </w:tc>
        <w:tc>
          <w:tcPr>
            <w:tcW w:w="2807" w:type="dxa"/>
          </w:tcPr>
          <w:p w14:paraId="7B57E66B">
            <w:pPr>
              <w:rPr>
                <w:color w:val="auto"/>
                <w:highlight w:val="none"/>
              </w:rPr>
            </w:pPr>
          </w:p>
        </w:tc>
      </w:tr>
      <w:tr w14:paraId="43F12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37" w:type="dxa"/>
          </w:tcPr>
          <w:p w14:paraId="6B40C70B">
            <w:pPr>
              <w:spacing w:before="218" w:line="192" w:lineRule="auto"/>
              <w:ind w:left="312"/>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1.3</w:t>
            </w:r>
          </w:p>
        </w:tc>
        <w:tc>
          <w:tcPr>
            <w:tcW w:w="2618" w:type="dxa"/>
          </w:tcPr>
          <w:p w14:paraId="4C93C699">
            <w:pPr>
              <w:rPr>
                <w:color w:val="auto"/>
                <w:highlight w:val="none"/>
              </w:rPr>
            </w:pPr>
          </w:p>
        </w:tc>
        <w:tc>
          <w:tcPr>
            <w:tcW w:w="2170" w:type="dxa"/>
          </w:tcPr>
          <w:p w14:paraId="39A5CEC5">
            <w:pPr>
              <w:rPr>
                <w:color w:val="auto"/>
                <w:highlight w:val="none"/>
              </w:rPr>
            </w:pPr>
          </w:p>
        </w:tc>
        <w:tc>
          <w:tcPr>
            <w:tcW w:w="2807" w:type="dxa"/>
          </w:tcPr>
          <w:p w14:paraId="74E44DB1">
            <w:pPr>
              <w:rPr>
                <w:color w:val="auto"/>
                <w:highlight w:val="none"/>
              </w:rPr>
            </w:pPr>
          </w:p>
        </w:tc>
      </w:tr>
      <w:tr w14:paraId="58C4A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37" w:type="dxa"/>
          </w:tcPr>
          <w:p w14:paraId="08D635E5">
            <w:pPr>
              <w:spacing w:before="218" w:line="192" w:lineRule="auto"/>
              <w:ind w:left="312"/>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1</w:t>
            </w:r>
            <w:r>
              <w:rPr>
                <w:rFonts w:ascii="宋体" w:hAnsi="宋体" w:eastAsia="宋体" w:cs="宋体"/>
                <w:color w:val="auto"/>
                <w:spacing w:val="-4"/>
                <w:sz w:val="23"/>
                <w:szCs w:val="23"/>
                <w:highlight w:val="none"/>
              </w:rPr>
              <w:t>.4</w:t>
            </w:r>
          </w:p>
        </w:tc>
        <w:tc>
          <w:tcPr>
            <w:tcW w:w="2618" w:type="dxa"/>
          </w:tcPr>
          <w:p w14:paraId="07D3606E">
            <w:pPr>
              <w:rPr>
                <w:color w:val="auto"/>
                <w:highlight w:val="none"/>
              </w:rPr>
            </w:pPr>
          </w:p>
        </w:tc>
        <w:tc>
          <w:tcPr>
            <w:tcW w:w="2170" w:type="dxa"/>
          </w:tcPr>
          <w:p w14:paraId="64851F97">
            <w:pPr>
              <w:rPr>
                <w:color w:val="auto"/>
                <w:highlight w:val="none"/>
              </w:rPr>
            </w:pPr>
          </w:p>
        </w:tc>
        <w:tc>
          <w:tcPr>
            <w:tcW w:w="2807" w:type="dxa"/>
          </w:tcPr>
          <w:p w14:paraId="56A3A2B6">
            <w:pPr>
              <w:rPr>
                <w:color w:val="auto"/>
                <w:highlight w:val="none"/>
              </w:rPr>
            </w:pPr>
          </w:p>
        </w:tc>
      </w:tr>
      <w:tr w14:paraId="7724C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37" w:type="dxa"/>
          </w:tcPr>
          <w:p w14:paraId="0FBD446F">
            <w:pPr>
              <w:spacing w:before="217" w:line="192" w:lineRule="auto"/>
              <w:ind w:left="312"/>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1.5</w:t>
            </w:r>
          </w:p>
        </w:tc>
        <w:tc>
          <w:tcPr>
            <w:tcW w:w="2618" w:type="dxa"/>
          </w:tcPr>
          <w:p w14:paraId="54A62183">
            <w:pPr>
              <w:rPr>
                <w:color w:val="auto"/>
                <w:highlight w:val="none"/>
              </w:rPr>
            </w:pPr>
          </w:p>
        </w:tc>
        <w:tc>
          <w:tcPr>
            <w:tcW w:w="2170" w:type="dxa"/>
          </w:tcPr>
          <w:p w14:paraId="05CB1FE3">
            <w:pPr>
              <w:rPr>
                <w:color w:val="auto"/>
                <w:highlight w:val="none"/>
              </w:rPr>
            </w:pPr>
          </w:p>
        </w:tc>
        <w:tc>
          <w:tcPr>
            <w:tcW w:w="2807" w:type="dxa"/>
          </w:tcPr>
          <w:p w14:paraId="383D1DD6">
            <w:pPr>
              <w:rPr>
                <w:color w:val="auto"/>
                <w:highlight w:val="none"/>
              </w:rPr>
            </w:pPr>
          </w:p>
        </w:tc>
      </w:tr>
      <w:tr w14:paraId="23B20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37" w:type="dxa"/>
          </w:tcPr>
          <w:p w14:paraId="243720F1">
            <w:pPr>
              <w:rPr>
                <w:color w:val="auto"/>
                <w:highlight w:val="none"/>
              </w:rPr>
            </w:pPr>
          </w:p>
        </w:tc>
        <w:tc>
          <w:tcPr>
            <w:tcW w:w="2618" w:type="dxa"/>
          </w:tcPr>
          <w:p w14:paraId="6CCD1437">
            <w:pPr>
              <w:rPr>
                <w:color w:val="auto"/>
                <w:highlight w:val="none"/>
              </w:rPr>
            </w:pPr>
          </w:p>
        </w:tc>
        <w:tc>
          <w:tcPr>
            <w:tcW w:w="2170" w:type="dxa"/>
          </w:tcPr>
          <w:p w14:paraId="57529FC6">
            <w:pPr>
              <w:rPr>
                <w:color w:val="auto"/>
                <w:highlight w:val="none"/>
              </w:rPr>
            </w:pPr>
          </w:p>
        </w:tc>
        <w:tc>
          <w:tcPr>
            <w:tcW w:w="2807" w:type="dxa"/>
          </w:tcPr>
          <w:p w14:paraId="7031879C">
            <w:pPr>
              <w:rPr>
                <w:color w:val="auto"/>
                <w:highlight w:val="none"/>
              </w:rPr>
            </w:pPr>
          </w:p>
        </w:tc>
      </w:tr>
      <w:tr w14:paraId="1AE94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37" w:type="dxa"/>
          </w:tcPr>
          <w:p w14:paraId="56208804">
            <w:pPr>
              <w:rPr>
                <w:color w:val="auto"/>
                <w:highlight w:val="none"/>
              </w:rPr>
            </w:pPr>
          </w:p>
        </w:tc>
        <w:tc>
          <w:tcPr>
            <w:tcW w:w="2618" w:type="dxa"/>
          </w:tcPr>
          <w:p w14:paraId="52045C58">
            <w:pPr>
              <w:rPr>
                <w:color w:val="auto"/>
                <w:highlight w:val="none"/>
              </w:rPr>
            </w:pPr>
          </w:p>
        </w:tc>
        <w:tc>
          <w:tcPr>
            <w:tcW w:w="2170" w:type="dxa"/>
          </w:tcPr>
          <w:p w14:paraId="001A5CB6">
            <w:pPr>
              <w:rPr>
                <w:color w:val="auto"/>
                <w:highlight w:val="none"/>
              </w:rPr>
            </w:pPr>
          </w:p>
        </w:tc>
        <w:tc>
          <w:tcPr>
            <w:tcW w:w="2807" w:type="dxa"/>
          </w:tcPr>
          <w:p w14:paraId="51B721E9">
            <w:pPr>
              <w:rPr>
                <w:color w:val="auto"/>
                <w:highlight w:val="none"/>
              </w:rPr>
            </w:pPr>
          </w:p>
        </w:tc>
      </w:tr>
      <w:tr w14:paraId="5BDA7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37" w:type="dxa"/>
          </w:tcPr>
          <w:p w14:paraId="632B24C6">
            <w:pPr>
              <w:rPr>
                <w:color w:val="auto"/>
                <w:highlight w:val="none"/>
              </w:rPr>
            </w:pPr>
          </w:p>
        </w:tc>
        <w:tc>
          <w:tcPr>
            <w:tcW w:w="2618" w:type="dxa"/>
          </w:tcPr>
          <w:p w14:paraId="44DEBC78">
            <w:pPr>
              <w:rPr>
                <w:color w:val="auto"/>
                <w:highlight w:val="none"/>
              </w:rPr>
            </w:pPr>
          </w:p>
        </w:tc>
        <w:tc>
          <w:tcPr>
            <w:tcW w:w="2170" w:type="dxa"/>
          </w:tcPr>
          <w:p w14:paraId="5F9ADBF5">
            <w:pPr>
              <w:rPr>
                <w:color w:val="auto"/>
                <w:highlight w:val="none"/>
              </w:rPr>
            </w:pPr>
          </w:p>
        </w:tc>
        <w:tc>
          <w:tcPr>
            <w:tcW w:w="2807" w:type="dxa"/>
          </w:tcPr>
          <w:p w14:paraId="06D1CDDF">
            <w:pPr>
              <w:rPr>
                <w:color w:val="auto"/>
                <w:highlight w:val="none"/>
              </w:rPr>
            </w:pPr>
          </w:p>
        </w:tc>
      </w:tr>
      <w:tr w14:paraId="37453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37" w:type="dxa"/>
          </w:tcPr>
          <w:p w14:paraId="08A17732">
            <w:pPr>
              <w:spacing w:before="218" w:line="192" w:lineRule="auto"/>
              <w:ind w:left="417"/>
              <w:rPr>
                <w:rFonts w:ascii="宋体" w:hAnsi="宋体" w:eastAsia="宋体" w:cs="宋体"/>
                <w:color w:val="auto"/>
                <w:sz w:val="23"/>
                <w:szCs w:val="23"/>
                <w:highlight w:val="none"/>
              </w:rPr>
            </w:pPr>
            <w:r>
              <w:rPr>
                <w:rFonts w:ascii="宋体" w:hAnsi="宋体" w:eastAsia="宋体" w:cs="宋体"/>
                <w:color w:val="auto"/>
                <w:sz w:val="23"/>
                <w:szCs w:val="23"/>
                <w:highlight w:val="none"/>
              </w:rPr>
              <w:t>2</w:t>
            </w:r>
          </w:p>
        </w:tc>
        <w:tc>
          <w:tcPr>
            <w:tcW w:w="2618" w:type="dxa"/>
          </w:tcPr>
          <w:p w14:paraId="512959A2">
            <w:pPr>
              <w:spacing w:before="181" w:line="228" w:lineRule="auto"/>
              <w:ind w:left="113"/>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措</w:t>
            </w:r>
            <w:r>
              <w:rPr>
                <w:rFonts w:ascii="宋体" w:hAnsi="宋体" w:eastAsia="宋体" w:cs="宋体"/>
                <w:color w:val="auto"/>
                <w:spacing w:val="7"/>
                <w:sz w:val="23"/>
                <w:szCs w:val="23"/>
                <w:highlight w:val="none"/>
              </w:rPr>
              <w:t>施项目</w:t>
            </w:r>
          </w:p>
        </w:tc>
        <w:tc>
          <w:tcPr>
            <w:tcW w:w="2170" w:type="dxa"/>
          </w:tcPr>
          <w:p w14:paraId="121F8859">
            <w:pPr>
              <w:rPr>
                <w:color w:val="auto"/>
                <w:highlight w:val="none"/>
              </w:rPr>
            </w:pPr>
          </w:p>
        </w:tc>
        <w:tc>
          <w:tcPr>
            <w:tcW w:w="2807" w:type="dxa"/>
          </w:tcPr>
          <w:p w14:paraId="47860B05">
            <w:pPr>
              <w:rPr>
                <w:color w:val="auto"/>
                <w:highlight w:val="none"/>
              </w:rPr>
            </w:pPr>
          </w:p>
        </w:tc>
      </w:tr>
      <w:tr w14:paraId="291D1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37" w:type="dxa"/>
          </w:tcPr>
          <w:p w14:paraId="24A2198C">
            <w:pPr>
              <w:spacing w:before="218" w:line="192" w:lineRule="auto"/>
              <w:ind w:left="297"/>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2.1</w:t>
            </w:r>
          </w:p>
        </w:tc>
        <w:tc>
          <w:tcPr>
            <w:tcW w:w="2618" w:type="dxa"/>
          </w:tcPr>
          <w:p w14:paraId="64BF605A">
            <w:pPr>
              <w:spacing w:before="180" w:line="226" w:lineRule="auto"/>
              <w:ind w:left="115"/>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单</w:t>
            </w:r>
            <w:r>
              <w:rPr>
                <w:rFonts w:ascii="宋体" w:hAnsi="宋体" w:eastAsia="宋体" w:cs="宋体"/>
                <w:color w:val="auto"/>
                <w:spacing w:val="8"/>
                <w:sz w:val="23"/>
                <w:szCs w:val="23"/>
                <w:highlight w:val="none"/>
              </w:rPr>
              <w:t>价措施项目费</w:t>
            </w:r>
          </w:p>
        </w:tc>
        <w:tc>
          <w:tcPr>
            <w:tcW w:w="2170" w:type="dxa"/>
          </w:tcPr>
          <w:p w14:paraId="054519B5">
            <w:pPr>
              <w:rPr>
                <w:color w:val="auto"/>
                <w:highlight w:val="none"/>
              </w:rPr>
            </w:pPr>
          </w:p>
        </w:tc>
        <w:tc>
          <w:tcPr>
            <w:tcW w:w="2807" w:type="dxa"/>
          </w:tcPr>
          <w:p w14:paraId="24AF4CB3">
            <w:pPr>
              <w:rPr>
                <w:color w:val="auto"/>
                <w:highlight w:val="none"/>
              </w:rPr>
            </w:pPr>
          </w:p>
        </w:tc>
      </w:tr>
      <w:tr w14:paraId="3F310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37" w:type="dxa"/>
          </w:tcPr>
          <w:p w14:paraId="7F6799DE">
            <w:pPr>
              <w:spacing w:before="217" w:line="192" w:lineRule="auto"/>
              <w:ind w:left="297"/>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2.2</w:t>
            </w:r>
          </w:p>
        </w:tc>
        <w:tc>
          <w:tcPr>
            <w:tcW w:w="2618" w:type="dxa"/>
          </w:tcPr>
          <w:p w14:paraId="367B9E33">
            <w:pPr>
              <w:spacing w:before="180" w:line="226" w:lineRule="auto"/>
              <w:ind w:left="120"/>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总</w:t>
            </w:r>
            <w:r>
              <w:rPr>
                <w:rFonts w:ascii="宋体" w:hAnsi="宋体" w:eastAsia="宋体" w:cs="宋体"/>
                <w:color w:val="auto"/>
                <w:spacing w:val="7"/>
                <w:sz w:val="23"/>
                <w:szCs w:val="23"/>
                <w:highlight w:val="none"/>
              </w:rPr>
              <w:t>价措施项目费</w:t>
            </w:r>
          </w:p>
        </w:tc>
        <w:tc>
          <w:tcPr>
            <w:tcW w:w="2170" w:type="dxa"/>
          </w:tcPr>
          <w:p w14:paraId="7DECA307">
            <w:pPr>
              <w:rPr>
                <w:color w:val="auto"/>
                <w:highlight w:val="none"/>
              </w:rPr>
            </w:pPr>
          </w:p>
        </w:tc>
        <w:tc>
          <w:tcPr>
            <w:tcW w:w="2807" w:type="dxa"/>
          </w:tcPr>
          <w:p w14:paraId="5D65C897">
            <w:pPr>
              <w:rPr>
                <w:color w:val="auto"/>
                <w:highlight w:val="none"/>
              </w:rPr>
            </w:pPr>
          </w:p>
        </w:tc>
      </w:tr>
      <w:tr w14:paraId="2E377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937" w:type="dxa"/>
          </w:tcPr>
          <w:p w14:paraId="392FAA9B">
            <w:pPr>
              <w:spacing w:line="380" w:lineRule="auto"/>
              <w:rPr>
                <w:color w:val="auto"/>
                <w:highlight w:val="none"/>
              </w:rPr>
            </w:pPr>
          </w:p>
          <w:p w14:paraId="13AC2C9C">
            <w:pPr>
              <w:spacing w:before="75" w:line="192" w:lineRule="auto"/>
              <w:ind w:left="177"/>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2.2.</w:t>
            </w:r>
            <w:r>
              <w:rPr>
                <w:rFonts w:ascii="宋体" w:hAnsi="宋体" w:eastAsia="宋体" w:cs="宋体"/>
                <w:color w:val="auto"/>
                <w:spacing w:val="6"/>
                <w:sz w:val="23"/>
                <w:szCs w:val="23"/>
                <w:highlight w:val="none"/>
              </w:rPr>
              <w:t>1</w:t>
            </w:r>
          </w:p>
        </w:tc>
        <w:tc>
          <w:tcPr>
            <w:tcW w:w="2618" w:type="dxa"/>
          </w:tcPr>
          <w:p w14:paraId="3E9CF767">
            <w:pPr>
              <w:spacing w:before="180" w:line="480" w:lineRule="exact"/>
              <w:ind w:left="114"/>
              <w:rPr>
                <w:rFonts w:ascii="宋体" w:hAnsi="宋体" w:eastAsia="宋体" w:cs="宋体"/>
                <w:color w:val="auto"/>
                <w:sz w:val="23"/>
                <w:szCs w:val="23"/>
                <w:highlight w:val="none"/>
              </w:rPr>
            </w:pPr>
            <w:r>
              <w:rPr>
                <w:rFonts w:ascii="宋体" w:hAnsi="宋体" w:eastAsia="宋体" w:cs="宋体"/>
                <w:color w:val="auto"/>
                <w:spacing w:val="13"/>
                <w:position w:val="18"/>
                <w:sz w:val="23"/>
                <w:szCs w:val="23"/>
                <w:highlight w:val="none"/>
              </w:rPr>
              <w:t>其</w:t>
            </w:r>
            <w:r>
              <w:rPr>
                <w:rFonts w:ascii="宋体" w:hAnsi="宋体" w:eastAsia="宋体" w:cs="宋体"/>
                <w:color w:val="auto"/>
                <w:spacing w:val="9"/>
                <w:position w:val="18"/>
                <w:sz w:val="23"/>
                <w:szCs w:val="23"/>
                <w:highlight w:val="none"/>
              </w:rPr>
              <w:t>中：安全文明施工措</w:t>
            </w:r>
          </w:p>
          <w:p w14:paraId="0A2F044D">
            <w:pPr>
              <w:spacing w:line="228" w:lineRule="auto"/>
              <w:ind w:left="112"/>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施</w:t>
            </w:r>
            <w:r>
              <w:rPr>
                <w:rFonts w:ascii="宋体" w:hAnsi="宋体" w:eastAsia="宋体" w:cs="宋体"/>
                <w:color w:val="auto"/>
                <w:spacing w:val="5"/>
                <w:sz w:val="23"/>
                <w:szCs w:val="23"/>
                <w:highlight w:val="none"/>
              </w:rPr>
              <w:t>费</w:t>
            </w:r>
          </w:p>
        </w:tc>
        <w:tc>
          <w:tcPr>
            <w:tcW w:w="2170" w:type="dxa"/>
          </w:tcPr>
          <w:p w14:paraId="442A1E8B">
            <w:pPr>
              <w:rPr>
                <w:color w:val="auto"/>
                <w:highlight w:val="none"/>
              </w:rPr>
            </w:pPr>
          </w:p>
        </w:tc>
        <w:tc>
          <w:tcPr>
            <w:tcW w:w="2807" w:type="dxa"/>
          </w:tcPr>
          <w:p w14:paraId="11FD85F3">
            <w:pPr>
              <w:rPr>
                <w:color w:val="auto"/>
                <w:highlight w:val="none"/>
              </w:rPr>
            </w:pPr>
          </w:p>
        </w:tc>
      </w:tr>
      <w:tr w14:paraId="2C3FA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37" w:type="dxa"/>
          </w:tcPr>
          <w:p w14:paraId="68CE1223">
            <w:pPr>
              <w:spacing w:before="218" w:line="190" w:lineRule="auto"/>
              <w:ind w:left="419"/>
              <w:rPr>
                <w:rFonts w:ascii="宋体" w:hAnsi="宋体" w:eastAsia="宋体" w:cs="宋体"/>
                <w:color w:val="auto"/>
                <w:sz w:val="23"/>
                <w:szCs w:val="23"/>
                <w:highlight w:val="none"/>
              </w:rPr>
            </w:pPr>
            <w:r>
              <w:rPr>
                <w:rFonts w:ascii="宋体" w:hAnsi="宋体" w:eastAsia="宋体" w:cs="宋体"/>
                <w:color w:val="auto"/>
                <w:sz w:val="23"/>
                <w:szCs w:val="23"/>
                <w:highlight w:val="none"/>
              </w:rPr>
              <w:t>3</w:t>
            </w:r>
          </w:p>
        </w:tc>
        <w:tc>
          <w:tcPr>
            <w:tcW w:w="2618" w:type="dxa"/>
          </w:tcPr>
          <w:p w14:paraId="66E3CD85">
            <w:pPr>
              <w:spacing w:before="180" w:line="228" w:lineRule="auto"/>
              <w:ind w:left="114"/>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其</w:t>
            </w:r>
            <w:r>
              <w:rPr>
                <w:rFonts w:ascii="宋体" w:hAnsi="宋体" w:eastAsia="宋体" w:cs="宋体"/>
                <w:color w:val="auto"/>
                <w:spacing w:val="7"/>
                <w:sz w:val="23"/>
                <w:szCs w:val="23"/>
                <w:highlight w:val="none"/>
              </w:rPr>
              <w:t>他项目</w:t>
            </w:r>
          </w:p>
        </w:tc>
        <w:tc>
          <w:tcPr>
            <w:tcW w:w="2170" w:type="dxa"/>
          </w:tcPr>
          <w:p w14:paraId="3C31DFE6">
            <w:pPr>
              <w:rPr>
                <w:color w:val="auto"/>
                <w:highlight w:val="none"/>
              </w:rPr>
            </w:pPr>
          </w:p>
        </w:tc>
        <w:tc>
          <w:tcPr>
            <w:tcW w:w="2807" w:type="dxa"/>
          </w:tcPr>
          <w:p w14:paraId="25D6BE1E">
            <w:pPr>
              <w:rPr>
                <w:color w:val="auto"/>
                <w:highlight w:val="none"/>
              </w:rPr>
            </w:pPr>
          </w:p>
        </w:tc>
      </w:tr>
      <w:tr w14:paraId="49056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37" w:type="dxa"/>
          </w:tcPr>
          <w:p w14:paraId="2FB0A938">
            <w:pPr>
              <w:spacing w:before="220" w:line="191" w:lineRule="auto"/>
              <w:ind w:left="299"/>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3</w:t>
            </w:r>
            <w:r>
              <w:rPr>
                <w:rFonts w:ascii="宋体" w:hAnsi="宋体" w:eastAsia="宋体" w:cs="宋体"/>
                <w:color w:val="auto"/>
                <w:spacing w:val="7"/>
                <w:sz w:val="23"/>
                <w:szCs w:val="23"/>
                <w:highlight w:val="none"/>
              </w:rPr>
              <w:t>.1</w:t>
            </w:r>
          </w:p>
        </w:tc>
        <w:tc>
          <w:tcPr>
            <w:tcW w:w="2618" w:type="dxa"/>
          </w:tcPr>
          <w:p w14:paraId="08ABEFA9">
            <w:pPr>
              <w:spacing w:before="183" w:line="228" w:lineRule="auto"/>
              <w:ind w:left="114"/>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其</w:t>
            </w:r>
            <w:r>
              <w:rPr>
                <w:rFonts w:ascii="宋体" w:hAnsi="宋体" w:eastAsia="宋体" w:cs="宋体"/>
                <w:color w:val="auto"/>
                <w:spacing w:val="8"/>
                <w:sz w:val="23"/>
                <w:szCs w:val="23"/>
                <w:highlight w:val="none"/>
              </w:rPr>
              <w:t>中：暂列金额</w:t>
            </w:r>
          </w:p>
        </w:tc>
        <w:tc>
          <w:tcPr>
            <w:tcW w:w="2170" w:type="dxa"/>
          </w:tcPr>
          <w:p w14:paraId="5F065844">
            <w:pPr>
              <w:rPr>
                <w:color w:val="auto"/>
                <w:highlight w:val="none"/>
              </w:rPr>
            </w:pPr>
          </w:p>
        </w:tc>
        <w:tc>
          <w:tcPr>
            <w:tcW w:w="2807" w:type="dxa"/>
          </w:tcPr>
          <w:p w14:paraId="68518E52">
            <w:pPr>
              <w:rPr>
                <w:color w:val="auto"/>
                <w:highlight w:val="none"/>
              </w:rPr>
            </w:pPr>
          </w:p>
        </w:tc>
      </w:tr>
      <w:tr w14:paraId="0C7CE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37" w:type="dxa"/>
          </w:tcPr>
          <w:p w14:paraId="400894F7">
            <w:pPr>
              <w:spacing w:before="222" w:line="190" w:lineRule="auto"/>
              <w:ind w:left="299"/>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3</w:t>
            </w:r>
            <w:r>
              <w:rPr>
                <w:rFonts w:ascii="宋体" w:hAnsi="宋体" w:eastAsia="宋体" w:cs="宋体"/>
                <w:color w:val="auto"/>
                <w:spacing w:val="2"/>
                <w:sz w:val="23"/>
                <w:szCs w:val="23"/>
                <w:highlight w:val="none"/>
              </w:rPr>
              <w:t>.2</w:t>
            </w:r>
          </w:p>
        </w:tc>
        <w:tc>
          <w:tcPr>
            <w:tcW w:w="2618" w:type="dxa"/>
          </w:tcPr>
          <w:p w14:paraId="52DD7ED3">
            <w:pPr>
              <w:spacing w:before="184" w:line="228" w:lineRule="auto"/>
              <w:ind w:left="114"/>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其中：专业工程暂估</w:t>
            </w:r>
            <w:r>
              <w:rPr>
                <w:rFonts w:ascii="宋体" w:hAnsi="宋体" w:eastAsia="宋体" w:cs="宋体"/>
                <w:color w:val="auto"/>
                <w:spacing w:val="8"/>
                <w:sz w:val="23"/>
                <w:szCs w:val="23"/>
                <w:highlight w:val="none"/>
              </w:rPr>
              <w:t>价</w:t>
            </w:r>
          </w:p>
        </w:tc>
        <w:tc>
          <w:tcPr>
            <w:tcW w:w="2170" w:type="dxa"/>
          </w:tcPr>
          <w:p w14:paraId="3A5966DF">
            <w:pPr>
              <w:rPr>
                <w:color w:val="auto"/>
                <w:highlight w:val="none"/>
              </w:rPr>
            </w:pPr>
          </w:p>
        </w:tc>
        <w:tc>
          <w:tcPr>
            <w:tcW w:w="2807" w:type="dxa"/>
          </w:tcPr>
          <w:p w14:paraId="2FE9F92B">
            <w:pPr>
              <w:rPr>
                <w:color w:val="auto"/>
                <w:highlight w:val="none"/>
              </w:rPr>
            </w:pPr>
          </w:p>
        </w:tc>
      </w:tr>
      <w:tr w14:paraId="48442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37" w:type="dxa"/>
          </w:tcPr>
          <w:p w14:paraId="6225D68D">
            <w:pPr>
              <w:spacing w:before="221" w:line="190" w:lineRule="auto"/>
              <w:ind w:left="299"/>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3.3</w:t>
            </w:r>
          </w:p>
        </w:tc>
        <w:tc>
          <w:tcPr>
            <w:tcW w:w="2618" w:type="dxa"/>
          </w:tcPr>
          <w:p w14:paraId="77AE29D8">
            <w:pPr>
              <w:spacing w:before="183" w:line="228" w:lineRule="auto"/>
              <w:ind w:left="114"/>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其</w:t>
            </w:r>
            <w:r>
              <w:rPr>
                <w:rFonts w:ascii="宋体" w:hAnsi="宋体" w:eastAsia="宋体" w:cs="宋体"/>
                <w:color w:val="auto"/>
                <w:spacing w:val="8"/>
                <w:sz w:val="23"/>
                <w:szCs w:val="23"/>
                <w:highlight w:val="none"/>
              </w:rPr>
              <w:t>中：计日工</w:t>
            </w:r>
          </w:p>
        </w:tc>
        <w:tc>
          <w:tcPr>
            <w:tcW w:w="2170" w:type="dxa"/>
          </w:tcPr>
          <w:p w14:paraId="378BADDC">
            <w:pPr>
              <w:rPr>
                <w:color w:val="auto"/>
                <w:highlight w:val="none"/>
              </w:rPr>
            </w:pPr>
          </w:p>
        </w:tc>
        <w:tc>
          <w:tcPr>
            <w:tcW w:w="2807" w:type="dxa"/>
          </w:tcPr>
          <w:p w14:paraId="363CED8C">
            <w:pPr>
              <w:rPr>
                <w:color w:val="auto"/>
                <w:highlight w:val="none"/>
              </w:rPr>
            </w:pPr>
          </w:p>
        </w:tc>
      </w:tr>
      <w:tr w14:paraId="267A5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37" w:type="dxa"/>
          </w:tcPr>
          <w:p w14:paraId="6054E428">
            <w:pPr>
              <w:spacing w:before="221" w:line="190" w:lineRule="auto"/>
              <w:ind w:left="299"/>
              <w:rPr>
                <w:rFonts w:ascii="宋体" w:hAnsi="宋体" w:eastAsia="宋体" w:cs="宋体"/>
                <w:color w:val="auto"/>
                <w:sz w:val="23"/>
                <w:szCs w:val="23"/>
                <w:highlight w:val="none"/>
              </w:rPr>
            </w:pPr>
            <w:r>
              <w:rPr>
                <w:rFonts w:ascii="宋体" w:hAnsi="宋体" w:eastAsia="宋体" w:cs="宋体"/>
                <w:color w:val="auto"/>
                <w:sz w:val="23"/>
                <w:szCs w:val="23"/>
                <w:highlight w:val="none"/>
              </w:rPr>
              <w:t>3.4</w:t>
            </w:r>
          </w:p>
        </w:tc>
        <w:tc>
          <w:tcPr>
            <w:tcW w:w="2618" w:type="dxa"/>
          </w:tcPr>
          <w:p w14:paraId="50372D6A">
            <w:pPr>
              <w:spacing w:before="183" w:line="228" w:lineRule="auto"/>
              <w:ind w:left="114"/>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其中：总承包服务</w:t>
            </w:r>
            <w:r>
              <w:rPr>
                <w:rFonts w:ascii="宋体" w:hAnsi="宋体" w:eastAsia="宋体" w:cs="宋体"/>
                <w:color w:val="auto"/>
                <w:spacing w:val="7"/>
                <w:sz w:val="23"/>
                <w:szCs w:val="23"/>
                <w:highlight w:val="none"/>
              </w:rPr>
              <w:t>费</w:t>
            </w:r>
          </w:p>
        </w:tc>
        <w:tc>
          <w:tcPr>
            <w:tcW w:w="2170" w:type="dxa"/>
          </w:tcPr>
          <w:p w14:paraId="22D34FE8">
            <w:pPr>
              <w:rPr>
                <w:color w:val="auto"/>
                <w:highlight w:val="none"/>
              </w:rPr>
            </w:pPr>
          </w:p>
        </w:tc>
        <w:tc>
          <w:tcPr>
            <w:tcW w:w="2807" w:type="dxa"/>
          </w:tcPr>
          <w:p w14:paraId="0214F976">
            <w:pPr>
              <w:rPr>
                <w:color w:val="auto"/>
                <w:highlight w:val="none"/>
              </w:rPr>
            </w:pPr>
          </w:p>
        </w:tc>
      </w:tr>
      <w:tr w14:paraId="468EA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37" w:type="dxa"/>
          </w:tcPr>
          <w:p w14:paraId="2914C6B6">
            <w:pPr>
              <w:spacing w:before="220" w:line="192" w:lineRule="auto"/>
              <w:ind w:left="413"/>
              <w:rPr>
                <w:rFonts w:ascii="宋体" w:hAnsi="宋体" w:eastAsia="宋体" w:cs="宋体"/>
                <w:color w:val="auto"/>
                <w:sz w:val="23"/>
                <w:szCs w:val="23"/>
                <w:highlight w:val="none"/>
              </w:rPr>
            </w:pPr>
            <w:r>
              <w:rPr>
                <w:rFonts w:ascii="宋体" w:hAnsi="宋体" w:eastAsia="宋体" w:cs="宋体"/>
                <w:color w:val="auto"/>
                <w:sz w:val="23"/>
                <w:szCs w:val="23"/>
                <w:highlight w:val="none"/>
              </w:rPr>
              <w:t>4</w:t>
            </w:r>
          </w:p>
        </w:tc>
        <w:tc>
          <w:tcPr>
            <w:tcW w:w="2618" w:type="dxa"/>
          </w:tcPr>
          <w:p w14:paraId="7D4188CE">
            <w:pPr>
              <w:spacing w:before="183" w:line="228" w:lineRule="auto"/>
              <w:ind w:left="114"/>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规</w:t>
            </w:r>
            <w:r>
              <w:rPr>
                <w:rFonts w:ascii="宋体" w:hAnsi="宋体" w:eastAsia="宋体" w:cs="宋体"/>
                <w:color w:val="auto"/>
                <w:spacing w:val="4"/>
                <w:sz w:val="23"/>
                <w:szCs w:val="23"/>
                <w:highlight w:val="none"/>
              </w:rPr>
              <w:t>费</w:t>
            </w:r>
          </w:p>
        </w:tc>
        <w:tc>
          <w:tcPr>
            <w:tcW w:w="2170" w:type="dxa"/>
          </w:tcPr>
          <w:p w14:paraId="370ED74D">
            <w:pPr>
              <w:rPr>
                <w:color w:val="auto"/>
                <w:highlight w:val="none"/>
              </w:rPr>
            </w:pPr>
          </w:p>
        </w:tc>
        <w:tc>
          <w:tcPr>
            <w:tcW w:w="2807" w:type="dxa"/>
          </w:tcPr>
          <w:p w14:paraId="30252235">
            <w:pPr>
              <w:rPr>
                <w:color w:val="auto"/>
                <w:highlight w:val="none"/>
              </w:rPr>
            </w:pPr>
          </w:p>
        </w:tc>
      </w:tr>
      <w:tr w14:paraId="33A9A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37" w:type="dxa"/>
          </w:tcPr>
          <w:p w14:paraId="65F90F37">
            <w:pPr>
              <w:spacing w:before="221" w:line="189" w:lineRule="auto"/>
              <w:ind w:left="419"/>
              <w:rPr>
                <w:rFonts w:ascii="宋体" w:hAnsi="宋体" w:eastAsia="宋体" w:cs="宋体"/>
                <w:color w:val="auto"/>
                <w:sz w:val="23"/>
                <w:szCs w:val="23"/>
                <w:highlight w:val="none"/>
              </w:rPr>
            </w:pPr>
            <w:r>
              <w:rPr>
                <w:rFonts w:ascii="宋体" w:hAnsi="宋体" w:eastAsia="宋体" w:cs="宋体"/>
                <w:color w:val="auto"/>
                <w:sz w:val="23"/>
                <w:szCs w:val="23"/>
                <w:highlight w:val="none"/>
              </w:rPr>
              <w:t>5</w:t>
            </w:r>
          </w:p>
        </w:tc>
        <w:tc>
          <w:tcPr>
            <w:tcW w:w="2618" w:type="dxa"/>
          </w:tcPr>
          <w:p w14:paraId="4A540CD7">
            <w:pPr>
              <w:spacing w:before="182" w:line="228" w:lineRule="auto"/>
              <w:ind w:left="112"/>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税</w:t>
            </w:r>
            <w:r>
              <w:rPr>
                <w:rFonts w:ascii="宋体" w:hAnsi="宋体" w:eastAsia="宋体" w:cs="宋体"/>
                <w:color w:val="auto"/>
                <w:spacing w:val="5"/>
                <w:sz w:val="23"/>
                <w:szCs w:val="23"/>
                <w:highlight w:val="none"/>
              </w:rPr>
              <w:t>金</w:t>
            </w:r>
          </w:p>
        </w:tc>
        <w:tc>
          <w:tcPr>
            <w:tcW w:w="2170" w:type="dxa"/>
          </w:tcPr>
          <w:p w14:paraId="56C9C2DE">
            <w:pPr>
              <w:rPr>
                <w:color w:val="auto"/>
                <w:highlight w:val="none"/>
              </w:rPr>
            </w:pPr>
          </w:p>
        </w:tc>
        <w:tc>
          <w:tcPr>
            <w:tcW w:w="2807" w:type="dxa"/>
          </w:tcPr>
          <w:p w14:paraId="529371AD">
            <w:pPr>
              <w:rPr>
                <w:color w:val="auto"/>
                <w:highlight w:val="none"/>
              </w:rPr>
            </w:pPr>
          </w:p>
        </w:tc>
      </w:tr>
      <w:tr w14:paraId="48A31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3555" w:type="dxa"/>
            <w:gridSpan w:val="2"/>
          </w:tcPr>
          <w:p w14:paraId="6EB2314E">
            <w:pPr>
              <w:spacing w:before="184" w:line="226" w:lineRule="auto"/>
              <w:ind w:left="466"/>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招</w:t>
            </w:r>
            <w:r>
              <w:rPr>
                <w:rFonts w:ascii="宋体" w:hAnsi="宋体" w:eastAsia="宋体" w:cs="宋体"/>
                <w:color w:val="auto"/>
                <w:spacing w:val="6"/>
                <w:sz w:val="23"/>
                <w:szCs w:val="23"/>
                <w:highlight w:val="none"/>
              </w:rPr>
              <w:t>标报价合计=1+2+3+4+5</w:t>
            </w:r>
          </w:p>
        </w:tc>
        <w:tc>
          <w:tcPr>
            <w:tcW w:w="2170" w:type="dxa"/>
          </w:tcPr>
          <w:p w14:paraId="358C6472">
            <w:pPr>
              <w:rPr>
                <w:color w:val="auto"/>
                <w:highlight w:val="none"/>
              </w:rPr>
            </w:pPr>
          </w:p>
        </w:tc>
        <w:tc>
          <w:tcPr>
            <w:tcW w:w="2807" w:type="dxa"/>
          </w:tcPr>
          <w:p w14:paraId="7E481D29">
            <w:pPr>
              <w:rPr>
                <w:color w:val="auto"/>
                <w:highlight w:val="none"/>
              </w:rPr>
            </w:pPr>
          </w:p>
        </w:tc>
      </w:tr>
    </w:tbl>
    <w:p w14:paraId="5FF29CAE">
      <w:pPr>
        <w:spacing w:before="180" w:line="385" w:lineRule="auto"/>
        <w:ind w:left="122"/>
        <w:rPr>
          <w:rFonts w:ascii="宋体" w:hAnsi="宋体" w:eastAsia="宋体" w:cs="宋体"/>
          <w:color w:val="auto"/>
          <w:sz w:val="23"/>
          <w:szCs w:val="23"/>
          <w:highlight w:val="none"/>
        </w:rPr>
      </w:pPr>
      <w:r>
        <w:rPr>
          <w:rFonts w:ascii="宋体" w:hAnsi="宋体" w:eastAsia="宋体" w:cs="宋体"/>
          <w:color w:val="auto"/>
          <w:spacing w:val="13"/>
          <w:sz w:val="23"/>
          <w:szCs w:val="23"/>
          <w:highlight w:val="none"/>
        </w:rPr>
        <w:t>注：本表适用于单位工程投标报价的汇总，如无单位工程划分，单项工程也使用本</w:t>
      </w:r>
      <w:r>
        <w:rPr>
          <w:rFonts w:ascii="宋体" w:hAnsi="宋体" w:eastAsia="宋体" w:cs="宋体"/>
          <w:color w:val="auto"/>
          <w:spacing w:val="9"/>
          <w:sz w:val="23"/>
          <w:szCs w:val="23"/>
          <w:highlight w:val="none"/>
        </w:rPr>
        <w:t>表</w:t>
      </w:r>
      <w:r>
        <w:rPr>
          <w:rFonts w:ascii="宋体" w:hAnsi="宋体" w:eastAsia="宋体" w:cs="宋体"/>
          <w:color w:val="auto"/>
          <w:sz w:val="23"/>
          <w:szCs w:val="23"/>
          <w:highlight w:val="none"/>
        </w:rPr>
        <w:t xml:space="preserve"> </w:t>
      </w:r>
      <w:r>
        <w:rPr>
          <w:rFonts w:ascii="宋体" w:hAnsi="宋体" w:eastAsia="宋体" w:cs="宋体"/>
          <w:color w:val="auto"/>
          <w:spacing w:val="5"/>
          <w:sz w:val="23"/>
          <w:szCs w:val="23"/>
          <w:highlight w:val="none"/>
        </w:rPr>
        <w:t>汇总</w:t>
      </w:r>
    </w:p>
    <w:p w14:paraId="152F0E54">
      <w:pPr>
        <w:spacing w:before="1" w:line="228" w:lineRule="auto"/>
        <w:jc w:val="right"/>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表-04</w:t>
      </w:r>
    </w:p>
    <w:p w14:paraId="635F8C5B">
      <w:pPr>
        <w:rPr>
          <w:color w:val="auto"/>
          <w:highlight w:val="none"/>
        </w:rPr>
        <w:sectPr>
          <w:footerReference r:id="rId17" w:type="default"/>
          <w:pgSz w:w="11906" w:h="16839"/>
          <w:pgMar w:top="1431" w:right="1468" w:bottom="1156" w:left="1327" w:header="0" w:footer="996" w:gutter="0"/>
          <w:cols w:space="720" w:num="1"/>
        </w:sectPr>
      </w:pPr>
    </w:p>
    <w:p w14:paraId="030420DB">
      <w:pPr>
        <w:spacing w:before="187" w:line="226" w:lineRule="auto"/>
        <w:ind w:left="2342"/>
        <w:rPr>
          <w:rFonts w:ascii="宋体" w:hAnsi="宋体" w:eastAsia="宋体" w:cs="宋体"/>
          <w:color w:val="auto"/>
          <w:sz w:val="23"/>
          <w:szCs w:val="23"/>
          <w:highlight w:val="none"/>
        </w:rPr>
      </w:pPr>
      <w:r>
        <w:rPr>
          <w:rFonts w:ascii="宋体" w:hAnsi="宋体" w:eastAsia="宋体" w:cs="宋体"/>
          <w:color w:val="auto"/>
          <w:spacing w:val="15"/>
          <w:sz w:val="23"/>
          <w:szCs w:val="23"/>
          <w:highlight w:val="none"/>
        </w:rPr>
        <w:t>分</w:t>
      </w:r>
      <w:r>
        <w:rPr>
          <w:rFonts w:ascii="宋体" w:hAnsi="宋体" w:eastAsia="宋体" w:cs="宋体"/>
          <w:color w:val="auto"/>
          <w:spacing w:val="9"/>
          <w:sz w:val="23"/>
          <w:szCs w:val="23"/>
          <w:highlight w:val="none"/>
        </w:rPr>
        <w:t>部分项工程和单价措施项目清单与计价表</w:t>
      </w:r>
    </w:p>
    <w:p w14:paraId="535D4ECE">
      <w:pPr>
        <w:spacing w:before="198" w:line="227" w:lineRule="auto"/>
        <w:ind w:left="125"/>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 xml:space="preserve">工程名称：         </w:t>
      </w:r>
      <w:r>
        <w:rPr>
          <w:rFonts w:ascii="宋体" w:hAnsi="宋体" w:eastAsia="宋体" w:cs="宋体"/>
          <w:color w:val="auto"/>
          <w:spacing w:val="-3"/>
          <w:sz w:val="23"/>
          <w:szCs w:val="23"/>
          <w:highlight w:val="none"/>
        </w:rPr>
        <w:t xml:space="preserve"> </w:t>
      </w:r>
      <w:r>
        <w:rPr>
          <w:rFonts w:ascii="宋体" w:hAnsi="宋体" w:eastAsia="宋体" w:cs="宋体"/>
          <w:color w:val="auto"/>
          <w:spacing w:val="-2"/>
          <w:sz w:val="23"/>
          <w:szCs w:val="23"/>
          <w:highlight w:val="none"/>
        </w:rPr>
        <w:t xml:space="preserve">           标段：                   第  页 共  页</w:t>
      </w:r>
    </w:p>
    <w:p w14:paraId="68F49271">
      <w:pPr>
        <w:spacing w:line="17" w:lineRule="exact"/>
        <w:rPr>
          <w:color w:val="auto"/>
          <w:highlight w:val="none"/>
        </w:rPr>
      </w:pPr>
    </w:p>
    <w:tbl>
      <w:tblPr>
        <w:tblStyle w:val="17"/>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1030"/>
        <w:gridCol w:w="1055"/>
        <w:gridCol w:w="1055"/>
        <w:gridCol w:w="769"/>
        <w:gridCol w:w="959"/>
        <w:gridCol w:w="769"/>
        <w:gridCol w:w="674"/>
        <w:gridCol w:w="1761"/>
      </w:tblGrid>
      <w:tr w14:paraId="0701B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460" w:type="dxa"/>
            <w:vMerge w:val="restart"/>
            <w:tcBorders>
              <w:bottom w:val="nil"/>
            </w:tcBorders>
            <w:textDirection w:val="tbRlV"/>
          </w:tcPr>
          <w:p w14:paraId="7C65D8FC">
            <w:pPr>
              <w:spacing w:before="107" w:line="217" w:lineRule="auto"/>
              <w:ind w:left="433"/>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序</w:t>
            </w:r>
            <w:r>
              <w:rPr>
                <w:rFonts w:ascii="宋体" w:hAnsi="宋体" w:eastAsia="宋体" w:cs="宋体"/>
                <w:color w:val="auto"/>
                <w:spacing w:val="7"/>
                <w:sz w:val="23"/>
                <w:szCs w:val="23"/>
                <w:highlight w:val="none"/>
              </w:rPr>
              <w:t xml:space="preserve">  号</w:t>
            </w:r>
          </w:p>
        </w:tc>
        <w:tc>
          <w:tcPr>
            <w:tcW w:w="1030" w:type="dxa"/>
            <w:vMerge w:val="restart"/>
            <w:tcBorders>
              <w:bottom w:val="nil"/>
            </w:tcBorders>
          </w:tcPr>
          <w:p w14:paraId="75FE77BB">
            <w:pPr>
              <w:spacing w:line="356" w:lineRule="auto"/>
              <w:rPr>
                <w:color w:val="auto"/>
                <w:highlight w:val="none"/>
              </w:rPr>
            </w:pPr>
          </w:p>
          <w:p w14:paraId="7E534272">
            <w:pPr>
              <w:spacing w:before="74" w:line="480" w:lineRule="exact"/>
              <w:ind w:left="285"/>
              <w:rPr>
                <w:rFonts w:ascii="宋体" w:hAnsi="宋体" w:eastAsia="宋体" w:cs="宋体"/>
                <w:color w:val="auto"/>
                <w:sz w:val="23"/>
                <w:szCs w:val="23"/>
                <w:highlight w:val="none"/>
              </w:rPr>
            </w:pPr>
            <w:r>
              <w:rPr>
                <w:rFonts w:ascii="宋体" w:hAnsi="宋体" w:eastAsia="宋体" w:cs="宋体"/>
                <w:color w:val="auto"/>
                <w:spacing w:val="3"/>
                <w:position w:val="18"/>
                <w:sz w:val="23"/>
                <w:szCs w:val="23"/>
                <w:highlight w:val="none"/>
              </w:rPr>
              <w:t>项目</w:t>
            </w:r>
          </w:p>
          <w:p w14:paraId="5108D479">
            <w:pPr>
              <w:spacing w:line="227" w:lineRule="auto"/>
              <w:ind w:left="283"/>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编码</w:t>
            </w:r>
          </w:p>
        </w:tc>
        <w:tc>
          <w:tcPr>
            <w:tcW w:w="1055" w:type="dxa"/>
            <w:vMerge w:val="restart"/>
            <w:tcBorders>
              <w:bottom w:val="nil"/>
            </w:tcBorders>
          </w:tcPr>
          <w:p w14:paraId="06636E07">
            <w:pPr>
              <w:spacing w:line="356" w:lineRule="auto"/>
              <w:rPr>
                <w:color w:val="auto"/>
                <w:highlight w:val="none"/>
              </w:rPr>
            </w:pPr>
          </w:p>
          <w:p w14:paraId="20171B28">
            <w:pPr>
              <w:spacing w:before="74" w:line="480" w:lineRule="exact"/>
              <w:ind w:left="299"/>
              <w:rPr>
                <w:rFonts w:ascii="宋体" w:hAnsi="宋体" w:eastAsia="宋体" w:cs="宋体"/>
                <w:color w:val="auto"/>
                <w:sz w:val="23"/>
                <w:szCs w:val="23"/>
                <w:highlight w:val="none"/>
              </w:rPr>
            </w:pPr>
            <w:r>
              <w:rPr>
                <w:rFonts w:ascii="宋体" w:hAnsi="宋体" w:eastAsia="宋体" w:cs="宋体"/>
                <w:color w:val="auto"/>
                <w:spacing w:val="3"/>
                <w:position w:val="18"/>
                <w:sz w:val="23"/>
                <w:szCs w:val="23"/>
                <w:highlight w:val="none"/>
              </w:rPr>
              <w:t>项目</w:t>
            </w:r>
          </w:p>
          <w:p w14:paraId="7EEB9F47">
            <w:pPr>
              <w:spacing w:line="229" w:lineRule="auto"/>
              <w:ind w:left="298"/>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名</w:t>
            </w:r>
            <w:r>
              <w:rPr>
                <w:rFonts w:ascii="宋体" w:hAnsi="宋体" w:eastAsia="宋体" w:cs="宋体"/>
                <w:color w:val="auto"/>
                <w:spacing w:val="3"/>
                <w:sz w:val="23"/>
                <w:szCs w:val="23"/>
                <w:highlight w:val="none"/>
              </w:rPr>
              <w:t>称</w:t>
            </w:r>
          </w:p>
        </w:tc>
        <w:tc>
          <w:tcPr>
            <w:tcW w:w="1055" w:type="dxa"/>
            <w:vMerge w:val="restart"/>
            <w:tcBorders>
              <w:bottom w:val="nil"/>
            </w:tcBorders>
          </w:tcPr>
          <w:p w14:paraId="05A40013">
            <w:pPr>
              <w:spacing w:line="356" w:lineRule="auto"/>
              <w:rPr>
                <w:color w:val="auto"/>
                <w:highlight w:val="none"/>
              </w:rPr>
            </w:pPr>
          </w:p>
          <w:p w14:paraId="564CB9C2">
            <w:pPr>
              <w:spacing w:before="75" w:line="393" w:lineRule="auto"/>
              <w:ind w:left="179" w:right="163"/>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项</w:t>
            </w:r>
            <w:r>
              <w:rPr>
                <w:rFonts w:ascii="宋体" w:hAnsi="宋体" w:eastAsia="宋体" w:cs="宋体"/>
                <w:color w:val="auto"/>
                <w:spacing w:val="5"/>
                <w:sz w:val="23"/>
                <w:szCs w:val="23"/>
                <w:highlight w:val="none"/>
              </w:rPr>
              <w:t>目特</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征描</w:t>
            </w:r>
            <w:r>
              <w:rPr>
                <w:rFonts w:ascii="宋体" w:hAnsi="宋体" w:eastAsia="宋体" w:cs="宋体"/>
                <w:color w:val="auto"/>
                <w:spacing w:val="5"/>
                <w:sz w:val="23"/>
                <w:szCs w:val="23"/>
                <w:highlight w:val="none"/>
              </w:rPr>
              <w:t>述</w:t>
            </w:r>
          </w:p>
        </w:tc>
        <w:tc>
          <w:tcPr>
            <w:tcW w:w="769" w:type="dxa"/>
            <w:vMerge w:val="restart"/>
            <w:tcBorders>
              <w:bottom w:val="nil"/>
            </w:tcBorders>
          </w:tcPr>
          <w:p w14:paraId="4C51A686">
            <w:pPr>
              <w:spacing w:line="357" w:lineRule="auto"/>
              <w:rPr>
                <w:color w:val="auto"/>
                <w:highlight w:val="none"/>
              </w:rPr>
            </w:pPr>
          </w:p>
          <w:p w14:paraId="169BC227">
            <w:pPr>
              <w:spacing w:before="74" w:line="393" w:lineRule="auto"/>
              <w:ind w:left="154" w:right="140" w:hanging="1"/>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计量</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单位</w:t>
            </w:r>
          </w:p>
        </w:tc>
        <w:tc>
          <w:tcPr>
            <w:tcW w:w="959" w:type="dxa"/>
            <w:vMerge w:val="restart"/>
            <w:tcBorders>
              <w:bottom w:val="nil"/>
            </w:tcBorders>
          </w:tcPr>
          <w:p w14:paraId="3096E0F8">
            <w:pPr>
              <w:spacing w:line="297" w:lineRule="auto"/>
              <w:rPr>
                <w:color w:val="auto"/>
                <w:highlight w:val="none"/>
              </w:rPr>
            </w:pPr>
          </w:p>
          <w:p w14:paraId="72E71744">
            <w:pPr>
              <w:spacing w:line="297" w:lineRule="auto"/>
              <w:rPr>
                <w:color w:val="auto"/>
                <w:highlight w:val="none"/>
              </w:rPr>
            </w:pPr>
          </w:p>
          <w:p w14:paraId="16083CDF">
            <w:pPr>
              <w:spacing w:before="75" w:line="228" w:lineRule="auto"/>
              <w:ind w:left="131"/>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工程</w:t>
            </w:r>
            <w:r>
              <w:rPr>
                <w:rFonts w:ascii="宋体" w:hAnsi="宋体" w:eastAsia="宋体" w:cs="宋体"/>
                <w:color w:val="auto"/>
                <w:spacing w:val="5"/>
                <w:sz w:val="23"/>
                <w:szCs w:val="23"/>
                <w:highlight w:val="none"/>
              </w:rPr>
              <w:t>量</w:t>
            </w:r>
          </w:p>
        </w:tc>
        <w:tc>
          <w:tcPr>
            <w:tcW w:w="3204" w:type="dxa"/>
            <w:gridSpan w:val="3"/>
          </w:tcPr>
          <w:p w14:paraId="3903E533">
            <w:pPr>
              <w:spacing w:before="183" w:line="227" w:lineRule="auto"/>
              <w:ind w:left="711"/>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金     额 (元</w:t>
            </w:r>
            <w:r>
              <w:rPr>
                <w:rFonts w:ascii="宋体" w:hAnsi="宋体" w:eastAsia="宋体" w:cs="宋体"/>
                <w:color w:val="auto"/>
                <w:spacing w:val="3"/>
                <w:sz w:val="23"/>
                <w:szCs w:val="23"/>
                <w:highlight w:val="none"/>
              </w:rPr>
              <w:t>)</w:t>
            </w:r>
          </w:p>
        </w:tc>
      </w:tr>
      <w:tr w14:paraId="01F3A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0" w:type="dxa"/>
            <w:vMerge w:val="continue"/>
            <w:tcBorders>
              <w:top w:val="nil"/>
              <w:bottom w:val="nil"/>
            </w:tcBorders>
            <w:textDirection w:val="tbRlV"/>
          </w:tcPr>
          <w:p w14:paraId="5D9FA2A9">
            <w:pPr>
              <w:rPr>
                <w:color w:val="auto"/>
                <w:highlight w:val="none"/>
              </w:rPr>
            </w:pPr>
          </w:p>
        </w:tc>
        <w:tc>
          <w:tcPr>
            <w:tcW w:w="1030" w:type="dxa"/>
            <w:vMerge w:val="continue"/>
            <w:tcBorders>
              <w:top w:val="nil"/>
              <w:bottom w:val="nil"/>
            </w:tcBorders>
          </w:tcPr>
          <w:p w14:paraId="4BC9C857">
            <w:pPr>
              <w:rPr>
                <w:color w:val="auto"/>
                <w:highlight w:val="none"/>
              </w:rPr>
            </w:pPr>
          </w:p>
        </w:tc>
        <w:tc>
          <w:tcPr>
            <w:tcW w:w="1055" w:type="dxa"/>
            <w:vMerge w:val="continue"/>
            <w:tcBorders>
              <w:top w:val="nil"/>
              <w:bottom w:val="nil"/>
            </w:tcBorders>
          </w:tcPr>
          <w:p w14:paraId="5B3ADBAD">
            <w:pPr>
              <w:rPr>
                <w:color w:val="auto"/>
                <w:highlight w:val="none"/>
              </w:rPr>
            </w:pPr>
          </w:p>
        </w:tc>
        <w:tc>
          <w:tcPr>
            <w:tcW w:w="1055" w:type="dxa"/>
            <w:vMerge w:val="continue"/>
            <w:tcBorders>
              <w:top w:val="nil"/>
              <w:bottom w:val="nil"/>
            </w:tcBorders>
          </w:tcPr>
          <w:p w14:paraId="68630688">
            <w:pPr>
              <w:rPr>
                <w:color w:val="auto"/>
                <w:highlight w:val="none"/>
              </w:rPr>
            </w:pPr>
          </w:p>
        </w:tc>
        <w:tc>
          <w:tcPr>
            <w:tcW w:w="769" w:type="dxa"/>
            <w:vMerge w:val="continue"/>
            <w:tcBorders>
              <w:top w:val="nil"/>
              <w:bottom w:val="nil"/>
            </w:tcBorders>
          </w:tcPr>
          <w:p w14:paraId="4D457FDA">
            <w:pPr>
              <w:rPr>
                <w:color w:val="auto"/>
                <w:highlight w:val="none"/>
              </w:rPr>
            </w:pPr>
          </w:p>
        </w:tc>
        <w:tc>
          <w:tcPr>
            <w:tcW w:w="959" w:type="dxa"/>
            <w:vMerge w:val="continue"/>
            <w:tcBorders>
              <w:top w:val="nil"/>
              <w:bottom w:val="nil"/>
            </w:tcBorders>
          </w:tcPr>
          <w:p w14:paraId="2E10BEF5">
            <w:pPr>
              <w:rPr>
                <w:color w:val="auto"/>
                <w:highlight w:val="none"/>
              </w:rPr>
            </w:pPr>
          </w:p>
        </w:tc>
        <w:tc>
          <w:tcPr>
            <w:tcW w:w="769" w:type="dxa"/>
            <w:vMerge w:val="restart"/>
            <w:tcBorders>
              <w:bottom w:val="nil"/>
            </w:tcBorders>
          </w:tcPr>
          <w:p w14:paraId="0A9BD0BA">
            <w:pPr>
              <w:spacing w:before="183" w:line="480" w:lineRule="exact"/>
              <w:ind w:left="156"/>
              <w:rPr>
                <w:rFonts w:ascii="宋体" w:hAnsi="宋体" w:eastAsia="宋体" w:cs="宋体"/>
                <w:color w:val="auto"/>
                <w:sz w:val="23"/>
                <w:szCs w:val="23"/>
                <w:highlight w:val="none"/>
              </w:rPr>
            </w:pPr>
            <w:r>
              <w:rPr>
                <w:rFonts w:ascii="宋体" w:hAnsi="宋体" w:eastAsia="宋体" w:cs="宋体"/>
                <w:color w:val="auto"/>
                <w:spacing w:val="4"/>
                <w:position w:val="18"/>
                <w:sz w:val="23"/>
                <w:szCs w:val="23"/>
                <w:highlight w:val="none"/>
              </w:rPr>
              <w:t>综</w:t>
            </w:r>
            <w:r>
              <w:rPr>
                <w:rFonts w:ascii="宋体" w:hAnsi="宋体" w:eastAsia="宋体" w:cs="宋体"/>
                <w:color w:val="auto"/>
                <w:spacing w:val="3"/>
                <w:position w:val="18"/>
                <w:sz w:val="23"/>
                <w:szCs w:val="23"/>
                <w:highlight w:val="none"/>
              </w:rPr>
              <w:t>合</w:t>
            </w:r>
          </w:p>
          <w:p w14:paraId="05AF63DC">
            <w:pPr>
              <w:spacing w:before="1" w:line="225" w:lineRule="auto"/>
              <w:ind w:left="155"/>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单价</w:t>
            </w:r>
          </w:p>
        </w:tc>
        <w:tc>
          <w:tcPr>
            <w:tcW w:w="674" w:type="dxa"/>
            <w:vMerge w:val="restart"/>
            <w:tcBorders>
              <w:bottom w:val="nil"/>
            </w:tcBorders>
            <w:textDirection w:val="tbRlV"/>
          </w:tcPr>
          <w:p w14:paraId="56811664">
            <w:pPr>
              <w:spacing w:before="212" w:line="213" w:lineRule="auto"/>
              <w:ind w:left="183"/>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合</w:t>
            </w:r>
            <w:r>
              <w:rPr>
                <w:rFonts w:ascii="宋体" w:hAnsi="宋体" w:eastAsia="宋体" w:cs="宋体"/>
                <w:color w:val="auto"/>
                <w:spacing w:val="7"/>
                <w:sz w:val="23"/>
                <w:szCs w:val="23"/>
                <w:highlight w:val="none"/>
              </w:rPr>
              <w:t xml:space="preserve">  价</w:t>
            </w:r>
          </w:p>
        </w:tc>
        <w:tc>
          <w:tcPr>
            <w:tcW w:w="1761" w:type="dxa"/>
          </w:tcPr>
          <w:p w14:paraId="077E0829">
            <w:pPr>
              <w:spacing w:before="179" w:line="228" w:lineRule="auto"/>
              <w:ind w:left="647"/>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其</w:t>
            </w:r>
            <w:r>
              <w:rPr>
                <w:rFonts w:ascii="宋体" w:hAnsi="宋体" w:eastAsia="宋体" w:cs="宋体"/>
                <w:color w:val="auto"/>
                <w:spacing w:val="4"/>
                <w:sz w:val="23"/>
                <w:szCs w:val="23"/>
                <w:highlight w:val="none"/>
              </w:rPr>
              <w:t>中</w:t>
            </w:r>
          </w:p>
        </w:tc>
      </w:tr>
      <w:tr w14:paraId="05D20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0" w:type="dxa"/>
            <w:vMerge w:val="continue"/>
            <w:tcBorders>
              <w:top w:val="nil"/>
            </w:tcBorders>
            <w:textDirection w:val="tbRlV"/>
          </w:tcPr>
          <w:p w14:paraId="7CF662C2">
            <w:pPr>
              <w:rPr>
                <w:color w:val="auto"/>
                <w:highlight w:val="none"/>
              </w:rPr>
            </w:pPr>
          </w:p>
        </w:tc>
        <w:tc>
          <w:tcPr>
            <w:tcW w:w="1030" w:type="dxa"/>
            <w:vMerge w:val="continue"/>
            <w:tcBorders>
              <w:top w:val="nil"/>
            </w:tcBorders>
          </w:tcPr>
          <w:p w14:paraId="735924DD">
            <w:pPr>
              <w:rPr>
                <w:color w:val="auto"/>
                <w:highlight w:val="none"/>
              </w:rPr>
            </w:pPr>
          </w:p>
        </w:tc>
        <w:tc>
          <w:tcPr>
            <w:tcW w:w="1055" w:type="dxa"/>
            <w:vMerge w:val="continue"/>
            <w:tcBorders>
              <w:top w:val="nil"/>
            </w:tcBorders>
          </w:tcPr>
          <w:p w14:paraId="5120BDE1">
            <w:pPr>
              <w:rPr>
                <w:color w:val="auto"/>
                <w:highlight w:val="none"/>
              </w:rPr>
            </w:pPr>
          </w:p>
        </w:tc>
        <w:tc>
          <w:tcPr>
            <w:tcW w:w="1055" w:type="dxa"/>
            <w:vMerge w:val="continue"/>
            <w:tcBorders>
              <w:top w:val="nil"/>
            </w:tcBorders>
          </w:tcPr>
          <w:p w14:paraId="76766411">
            <w:pPr>
              <w:rPr>
                <w:color w:val="auto"/>
                <w:highlight w:val="none"/>
              </w:rPr>
            </w:pPr>
          </w:p>
        </w:tc>
        <w:tc>
          <w:tcPr>
            <w:tcW w:w="769" w:type="dxa"/>
            <w:vMerge w:val="continue"/>
            <w:tcBorders>
              <w:top w:val="nil"/>
            </w:tcBorders>
          </w:tcPr>
          <w:p w14:paraId="583846B3">
            <w:pPr>
              <w:rPr>
                <w:color w:val="auto"/>
                <w:highlight w:val="none"/>
              </w:rPr>
            </w:pPr>
          </w:p>
        </w:tc>
        <w:tc>
          <w:tcPr>
            <w:tcW w:w="959" w:type="dxa"/>
            <w:vMerge w:val="continue"/>
            <w:tcBorders>
              <w:top w:val="nil"/>
            </w:tcBorders>
          </w:tcPr>
          <w:p w14:paraId="7BFF2749">
            <w:pPr>
              <w:rPr>
                <w:color w:val="auto"/>
                <w:highlight w:val="none"/>
              </w:rPr>
            </w:pPr>
          </w:p>
        </w:tc>
        <w:tc>
          <w:tcPr>
            <w:tcW w:w="769" w:type="dxa"/>
            <w:vMerge w:val="continue"/>
            <w:tcBorders>
              <w:top w:val="nil"/>
            </w:tcBorders>
          </w:tcPr>
          <w:p w14:paraId="5EBCB5B4">
            <w:pPr>
              <w:rPr>
                <w:color w:val="auto"/>
                <w:highlight w:val="none"/>
              </w:rPr>
            </w:pPr>
          </w:p>
        </w:tc>
        <w:tc>
          <w:tcPr>
            <w:tcW w:w="674" w:type="dxa"/>
            <w:vMerge w:val="continue"/>
            <w:tcBorders>
              <w:top w:val="nil"/>
            </w:tcBorders>
            <w:textDirection w:val="tbRlV"/>
          </w:tcPr>
          <w:p w14:paraId="2B426798">
            <w:pPr>
              <w:rPr>
                <w:color w:val="auto"/>
                <w:highlight w:val="none"/>
              </w:rPr>
            </w:pPr>
          </w:p>
        </w:tc>
        <w:tc>
          <w:tcPr>
            <w:tcW w:w="1761" w:type="dxa"/>
          </w:tcPr>
          <w:p w14:paraId="5517EF07">
            <w:pPr>
              <w:spacing w:before="178" w:line="226" w:lineRule="auto"/>
              <w:ind w:left="594"/>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暂</w:t>
            </w:r>
            <w:r>
              <w:rPr>
                <w:rFonts w:ascii="宋体" w:hAnsi="宋体" w:eastAsia="宋体" w:cs="宋体"/>
                <w:color w:val="auto"/>
                <w:spacing w:val="4"/>
                <w:sz w:val="23"/>
                <w:szCs w:val="23"/>
                <w:highlight w:val="none"/>
              </w:rPr>
              <w:t>估价</w:t>
            </w:r>
          </w:p>
        </w:tc>
      </w:tr>
      <w:tr w14:paraId="441A7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460" w:type="dxa"/>
          </w:tcPr>
          <w:p w14:paraId="301E34B4">
            <w:pPr>
              <w:rPr>
                <w:color w:val="auto"/>
                <w:highlight w:val="none"/>
              </w:rPr>
            </w:pPr>
          </w:p>
        </w:tc>
        <w:tc>
          <w:tcPr>
            <w:tcW w:w="1030" w:type="dxa"/>
          </w:tcPr>
          <w:p w14:paraId="6AD16A98">
            <w:pPr>
              <w:rPr>
                <w:color w:val="auto"/>
                <w:highlight w:val="none"/>
              </w:rPr>
            </w:pPr>
          </w:p>
        </w:tc>
        <w:tc>
          <w:tcPr>
            <w:tcW w:w="1055" w:type="dxa"/>
          </w:tcPr>
          <w:p w14:paraId="14456F89">
            <w:pPr>
              <w:rPr>
                <w:color w:val="auto"/>
                <w:highlight w:val="none"/>
              </w:rPr>
            </w:pPr>
          </w:p>
        </w:tc>
        <w:tc>
          <w:tcPr>
            <w:tcW w:w="1055" w:type="dxa"/>
          </w:tcPr>
          <w:p w14:paraId="556A26E4">
            <w:pPr>
              <w:rPr>
                <w:color w:val="auto"/>
                <w:highlight w:val="none"/>
              </w:rPr>
            </w:pPr>
          </w:p>
        </w:tc>
        <w:tc>
          <w:tcPr>
            <w:tcW w:w="769" w:type="dxa"/>
          </w:tcPr>
          <w:p w14:paraId="63873689">
            <w:pPr>
              <w:rPr>
                <w:color w:val="auto"/>
                <w:highlight w:val="none"/>
              </w:rPr>
            </w:pPr>
          </w:p>
        </w:tc>
        <w:tc>
          <w:tcPr>
            <w:tcW w:w="959" w:type="dxa"/>
          </w:tcPr>
          <w:p w14:paraId="3129D96F">
            <w:pPr>
              <w:rPr>
                <w:color w:val="auto"/>
                <w:highlight w:val="none"/>
              </w:rPr>
            </w:pPr>
          </w:p>
        </w:tc>
        <w:tc>
          <w:tcPr>
            <w:tcW w:w="769" w:type="dxa"/>
          </w:tcPr>
          <w:p w14:paraId="04C1D157">
            <w:pPr>
              <w:rPr>
                <w:color w:val="auto"/>
                <w:highlight w:val="none"/>
              </w:rPr>
            </w:pPr>
          </w:p>
        </w:tc>
        <w:tc>
          <w:tcPr>
            <w:tcW w:w="674" w:type="dxa"/>
          </w:tcPr>
          <w:p w14:paraId="12FB569A">
            <w:pPr>
              <w:rPr>
                <w:color w:val="auto"/>
                <w:highlight w:val="none"/>
              </w:rPr>
            </w:pPr>
          </w:p>
        </w:tc>
        <w:tc>
          <w:tcPr>
            <w:tcW w:w="1761" w:type="dxa"/>
          </w:tcPr>
          <w:p w14:paraId="6A2799E2">
            <w:pPr>
              <w:rPr>
                <w:color w:val="auto"/>
                <w:highlight w:val="none"/>
              </w:rPr>
            </w:pPr>
          </w:p>
        </w:tc>
      </w:tr>
      <w:tr w14:paraId="68471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460" w:type="dxa"/>
          </w:tcPr>
          <w:p w14:paraId="1FA77032">
            <w:pPr>
              <w:rPr>
                <w:color w:val="auto"/>
                <w:highlight w:val="none"/>
              </w:rPr>
            </w:pPr>
          </w:p>
        </w:tc>
        <w:tc>
          <w:tcPr>
            <w:tcW w:w="1030" w:type="dxa"/>
          </w:tcPr>
          <w:p w14:paraId="46745EAA">
            <w:pPr>
              <w:rPr>
                <w:color w:val="auto"/>
                <w:highlight w:val="none"/>
              </w:rPr>
            </w:pPr>
          </w:p>
        </w:tc>
        <w:tc>
          <w:tcPr>
            <w:tcW w:w="1055" w:type="dxa"/>
          </w:tcPr>
          <w:p w14:paraId="35AD40CF">
            <w:pPr>
              <w:rPr>
                <w:color w:val="auto"/>
                <w:highlight w:val="none"/>
              </w:rPr>
            </w:pPr>
          </w:p>
        </w:tc>
        <w:tc>
          <w:tcPr>
            <w:tcW w:w="1055" w:type="dxa"/>
          </w:tcPr>
          <w:p w14:paraId="451C7E8F">
            <w:pPr>
              <w:rPr>
                <w:color w:val="auto"/>
                <w:highlight w:val="none"/>
              </w:rPr>
            </w:pPr>
          </w:p>
        </w:tc>
        <w:tc>
          <w:tcPr>
            <w:tcW w:w="769" w:type="dxa"/>
          </w:tcPr>
          <w:p w14:paraId="5235DA67">
            <w:pPr>
              <w:rPr>
                <w:color w:val="auto"/>
                <w:highlight w:val="none"/>
              </w:rPr>
            </w:pPr>
          </w:p>
        </w:tc>
        <w:tc>
          <w:tcPr>
            <w:tcW w:w="959" w:type="dxa"/>
          </w:tcPr>
          <w:p w14:paraId="3CC2103F">
            <w:pPr>
              <w:rPr>
                <w:color w:val="auto"/>
                <w:highlight w:val="none"/>
              </w:rPr>
            </w:pPr>
          </w:p>
        </w:tc>
        <w:tc>
          <w:tcPr>
            <w:tcW w:w="769" w:type="dxa"/>
          </w:tcPr>
          <w:p w14:paraId="2D93E30B">
            <w:pPr>
              <w:rPr>
                <w:color w:val="auto"/>
                <w:highlight w:val="none"/>
              </w:rPr>
            </w:pPr>
          </w:p>
        </w:tc>
        <w:tc>
          <w:tcPr>
            <w:tcW w:w="674" w:type="dxa"/>
          </w:tcPr>
          <w:p w14:paraId="69CDDBBD">
            <w:pPr>
              <w:rPr>
                <w:color w:val="auto"/>
                <w:highlight w:val="none"/>
              </w:rPr>
            </w:pPr>
          </w:p>
        </w:tc>
        <w:tc>
          <w:tcPr>
            <w:tcW w:w="1761" w:type="dxa"/>
          </w:tcPr>
          <w:p w14:paraId="79130B92">
            <w:pPr>
              <w:rPr>
                <w:color w:val="auto"/>
                <w:highlight w:val="none"/>
              </w:rPr>
            </w:pPr>
          </w:p>
        </w:tc>
      </w:tr>
      <w:tr w14:paraId="58DD9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460" w:type="dxa"/>
          </w:tcPr>
          <w:p w14:paraId="5037CC3F">
            <w:pPr>
              <w:rPr>
                <w:color w:val="auto"/>
                <w:highlight w:val="none"/>
              </w:rPr>
            </w:pPr>
          </w:p>
        </w:tc>
        <w:tc>
          <w:tcPr>
            <w:tcW w:w="1030" w:type="dxa"/>
          </w:tcPr>
          <w:p w14:paraId="42B8E895">
            <w:pPr>
              <w:rPr>
                <w:color w:val="auto"/>
                <w:highlight w:val="none"/>
              </w:rPr>
            </w:pPr>
          </w:p>
        </w:tc>
        <w:tc>
          <w:tcPr>
            <w:tcW w:w="1055" w:type="dxa"/>
          </w:tcPr>
          <w:p w14:paraId="59290576">
            <w:pPr>
              <w:rPr>
                <w:color w:val="auto"/>
                <w:highlight w:val="none"/>
              </w:rPr>
            </w:pPr>
          </w:p>
        </w:tc>
        <w:tc>
          <w:tcPr>
            <w:tcW w:w="1055" w:type="dxa"/>
          </w:tcPr>
          <w:p w14:paraId="54F0E3C2">
            <w:pPr>
              <w:rPr>
                <w:color w:val="auto"/>
                <w:highlight w:val="none"/>
              </w:rPr>
            </w:pPr>
          </w:p>
        </w:tc>
        <w:tc>
          <w:tcPr>
            <w:tcW w:w="769" w:type="dxa"/>
          </w:tcPr>
          <w:p w14:paraId="51CBCA21">
            <w:pPr>
              <w:rPr>
                <w:color w:val="auto"/>
                <w:highlight w:val="none"/>
              </w:rPr>
            </w:pPr>
          </w:p>
        </w:tc>
        <w:tc>
          <w:tcPr>
            <w:tcW w:w="959" w:type="dxa"/>
          </w:tcPr>
          <w:p w14:paraId="3CC6B34D">
            <w:pPr>
              <w:rPr>
                <w:color w:val="auto"/>
                <w:highlight w:val="none"/>
              </w:rPr>
            </w:pPr>
          </w:p>
        </w:tc>
        <w:tc>
          <w:tcPr>
            <w:tcW w:w="769" w:type="dxa"/>
          </w:tcPr>
          <w:p w14:paraId="1EC0D616">
            <w:pPr>
              <w:rPr>
                <w:color w:val="auto"/>
                <w:highlight w:val="none"/>
              </w:rPr>
            </w:pPr>
          </w:p>
        </w:tc>
        <w:tc>
          <w:tcPr>
            <w:tcW w:w="674" w:type="dxa"/>
          </w:tcPr>
          <w:p w14:paraId="0BB34085">
            <w:pPr>
              <w:rPr>
                <w:color w:val="auto"/>
                <w:highlight w:val="none"/>
              </w:rPr>
            </w:pPr>
          </w:p>
        </w:tc>
        <w:tc>
          <w:tcPr>
            <w:tcW w:w="1761" w:type="dxa"/>
          </w:tcPr>
          <w:p w14:paraId="38AD3CED">
            <w:pPr>
              <w:rPr>
                <w:color w:val="auto"/>
                <w:highlight w:val="none"/>
              </w:rPr>
            </w:pPr>
          </w:p>
        </w:tc>
      </w:tr>
      <w:tr w14:paraId="492E8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460" w:type="dxa"/>
          </w:tcPr>
          <w:p w14:paraId="3B52FFC5">
            <w:pPr>
              <w:rPr>
                <w:color w:val="auto"/>
                <w:highlight w:val="none"/>
              </w:rPr>
            </w:pPr>
          </w:p>
        </w:tc>
        <w:tc>
          <w:tcPr>
            <w:tcW w:w="1030" w:type="dxa"/>
          </w:tcPr>
          <w:p w14:paraId="09C88D4F">
            <w:pPr>
              <w:rPr>
                <w:color w:val="auto"/>
                <w:highlight w:val="none"/>
              </w:rPr>
            </w:pPr>
          </w:p>
        </w:tc>
        <w:tc>
          <w:tcPr>
            <w:tcW w:w="1055" w:type="dxa"/>
          </w:tcPr>
          <w:p w14:paraId="2A1BC34D">
            <w:pPr>
              <w:rPr>
                <w:color w:val="auto"/>
                <w:highlight w:val="none"/>
              </w:rPr>
            </w:pPr>
          </w:p>
        </w:tc>
        <w:tc>
          <w:tcPr>
            <w:tcW w:w="1055" w:type="dxa"/>
          </w:tcPr>
          <w:p w14:paraId="25C00E96">
            <w:pPr>
              <w:rPr>
                <w:color w:val="auto"/>
                <w:highlight w:val="none"/>
              </w:rPr>
            </w:pPr>
          </w:p>
        </w:tc>
        <w:tc>
          <w:tcPr>
            <w:tcW w:w="769" w:type="dxa"/>
          </w:tcPr>
          <w:p w14:paraId="1C2A8190">
            <w:pPr>
              <w:rPr>
                <w:color w:val="auto"/>
                <w:highlight w:val="none"/>
              </w:rPr>
            </w:pPr>
          </w:p>
        </w:tc>
        <w:tc>
          <w:tcPr>
            <w:tcW w:w="959" w:type="dxa"/>
          </w:tcPr>
          <w:p w14:paraId="0DADB5FC">
            <w:pPr>
              <w:rPr>
                <w:color w:val="auto"/>
                <w:highlight w:val="none"/>
              </w:rPr>
            </w:pPr>
          </w:p>
        </w:tc>
        <w:tc>
          <w:tcPr>
            <w:tcW w:w="769" w:type="dxa"/>
          </w:tcPr>
          <w:p w14:paraId="1897F98C">
            <w:pPr>
              <w:rPr>
                <w:color w:val="auto"/>
                <w:highlight w:val="none"/>
              </w:rPr>
            </w:pPr>
          </w:p>
        </w:tc>
        <w:tc>
          <w:tcPr>
            <w:tcW w:w="674" w:type="dxa"/>
          </w:tcPr>
          <w:p w14:paraId="5F920482">
            <w:pPr>
              <w:rPr>
                <w:color w:val="auto"/>
                <w:highlight w:val="none"/>
              </w:rPr>
            </w:pPr>
          </w:p>
        </w:tc>
        <w:tc>
          <w:tcPr>
            <w:tcW w:w="1761" w:type="dxa"/>
          </w:tcPr>
          <w:p w14:paraId="16E80EF6">
            <w:pPr>
              <w:rPr>
                <w:color w:val="auto"/>
                <w:highlight w:val="none"/>
              </w:rPr>
            </w:pPr>
          </w:p>
        </w:tc>
      </w:tr>
      <w:tr w14:paraId="4BE40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460" w:type="dxa"/>
          </w:tcPr>
          <w:p w14:paraId="58FD1772">
            <w:pPr>
              <w:rPr>
                <w:color w:val="auto"/>
                <w:highlight w:val="none"/>
              </w:rPr>
            </w:pPr>
          </w:p>
        </w:tc>
        <w:tc>
          <w:tcPr>
            <w:tcW w:w="1030" w:type="dxa"/>
          </w:tcPr>
          <w:p w14:paraId="234A2EE3">
            <w:pPr>
              <w:rPr>
                <w:color w:val="auto"/>
                <w:highlight w:val="none"/>
              </w:rPr>
            </w:pPr>
          </w:p>
        </w:tc>
        <w:tc>
          <w:tcPr>
            <w:tcW w:w="1055" w:type="dxa"/>
          </w:tcPr>
          <w:p w14:paraId="3A79BC1C">
            <w:pPr>
              <w:rPr>
                <w:color w:val="auto"/>
                <w:highlight w:val="none"/>
              </w:rPr>
            </w:pPr>
          </w:p>
        </w:tc>
        <w:tc>
          <w:tcPr>
            <w:tcW w:w="1055" w:type="dxa"/>
          </w:tcPr>
          <w:p w14:paraId="734AAE8E">
            <w:pPr>
              <w:rPr>
                <w:color w:val="auto"/>
                <w:highlight w:val="none"/>
              </w:rPr>
            </w:pPr>
          </w:p>
        </w:tc>
        <w:tc>
          <w:tcPr>
            <w:tcW w:w="769" w:type="dxa"/>
          </w:tcPr>
          <w:p w14:paraId="024C190A">
            <w:pPr>
              <w:rPr>
                <w:color w:val="auto"/>
                <w:highlight w:val="none"/>
              </w:rPr>
            </w:pPr>
          </w:p>
        </w:tc>
        <w:tc>
          <w:tcPr>
            <w:tcW w:w="959" w:type="dxa"/>
          </w:tcPr>
          <w:p w14:paraId="1C17D72D">
            <w:pPr>
              <w:rPr>
                <w:color w:val="auto"/>
                <w:highlight w:val="none"/>
              </w:rPr>
            </w:pPr>
          </w:p>
        </w:tc>
        <w:tc>
          <w:tcPr>
            <w:tcW w:w="769" w:type="dxa"/>
          </w:tcPr>
          <w:p w14:paraId="448F6857">
            <w:pPr>
              <w:rPr>
                <w:color w:val="auto"/>
                <w:highlight w:val="none"/>
              </w:rPr>
            </w:pPr>
          </w:p>
        </w:tc>
        <w:tc>
          <w:tcPr>
            <w:tcW w:w="674" w:type="dxa"/>
          </w:tcPr>
          <w:p w14:paraId="0E72893B">
            <w:pPr>
              <w:rPr>
                <w:color w:val="auto"/>
                <w:highlight w:val="none"/>
              </w:rPr>
            </w:pPr>
          </w:p>
        </w:tc>
        <w:tc>
          <w:tcPr>
            <w:tcW w:w="1761" w:type="dxa"/>
          </w:tcPr>
          <w:p w14:paraId="3BA1647A">
            <w:pPr>
              <w:rPr>
                <w:color w:val="auto"/>
                <w:highlight w:val="none"/>
              </w:rPr>
            </w:pPr>
          </w:p>
        </w:tc>
      </w:tr>
      <w:tr w14:paraId="77802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460" w:type="dxa"/>
          </w:tcPr>
          <w:p w14:paraId="3FFEE3A1">
            <w:pPr>
              <w:rPr>
                <w:color w:val="auto"/>
                <w:highlight w:val="none"/>
              </w:rPr>
            </w:pPr>
          </w:p>
        </w:tc>
        <w:tc>
          <w:tcPr>
            <w:tcW w:w="1030" w:type="dxa"/>
          </w:tcPr>
          <w:p w14:paraId="7BCB4BFB">
            <w:pPr>
              <w:rPr>
                <w:color w:val="auto"/>
                <w:highlight w:val="none"/>
              </w:rPr>
            </w:pPr>
          </w:p>
        </w:tc>
        <w:tc>
          <w:tcPr>
            <w:tcW w:w="1055" w:type="dxa"/>
          </w:tcPr>
          <w:p w14:paraId="4DDE5BA1">
            <w:pPr>
              <w:rPr>
                <w:color w:val="auto"/>
                <w:highlight w:val="none"/>
              </w:rPr>
            </w:pPr>
          </w:p>
        </w:tc>
        <w:tc>
          <w:tcPr>
            <w:tcW w:w="1055" w:type="dxa"/>
          </w:tcPr>
          <w:p w14:paraId="1B3C5128">
            <w:pPr>
              <w:rPr>
                <w:color w:val="auto"/>
                <w:highlight w:val="none"/>
              </w:rPr>
            </w:pPr>
          </w:p>
        </w:tc>
        <w:tc>
          <w:tcPr>
            <w:tcW w:w="769" w:type="dxa"/>
          </w:tcPr>
          <w:p w14:paraId="4A7ED401">
            <w:pPr>
              <w:rPr>
                <w:color w:val="auto"/>
                <w:highlight w:val="none"/>
              </w:rPr>
            </w:pPr>
          </w:p>
        </w:tc>
        <w:tc>
          <w:tcPr>
            <w:tcW w:w="959" w:type="dxa"/>
          </w:tcPr>
          <w:p w14:paraId="5A3B97E3">
            <w:pPr>
              <w:rPr>
                <w:color w:val="auto"/>
                <w:highlight w:val="none"/>
              </w:rPr>
            </w:pPr>
          </w:p>
        </w:tc>
        <w:tc>
          <w:tcPr>
            <w:tcW w:w="769" w:type="dxa"/>
          </w:tcPr>
          <w:p w14:paraId="7D5A1BB3">
            <w:pPr>
              <w:rPr>
                <w:color w:val="auto"/>
                <w:highlight w:val="none"/>
              </w:rPr>
            </w:pPr>
          </w:p>
        </w:tc>
        <w:tc>
          <w:tcPr>
            <w:tcW w:w="674" w:type="dxa"/>
          </w:tcPr>
          <w:p w14:paraId="3C344516">
            <w:pPr>
              <w:rPr>
                <w:color w:val="auto"/>
                <w:highlight w:val="none"/>
              </w:rPr>
            </w:pPr>
          </w:p>
        </w:tc>
        <w:tc>
          <w:tcPr>
            <w:tcW w:w="1761" w:type="dxa"/>
          </w:tcPr>
          <w:p w14:paraId="1FEE0FEA">
            <w:pPr>
              <w:rPr>
                <w:color w:val="auto"/>
                <w:highlight w:val="none"/>
              </w:rPr>
            </w:pPr>
          </w:p>
        </w:tc>
      </w:tr>
      <w:tr w14:paraId="59954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460" w:type="dxa"/>
          </w:tcPr>
          <w:p w14:paraId="03BC4D70">
            <w:pPr>
              <w:rPr>
                <w:color w:val="auto"/>
                <w:highlight w:val="none"/>
              </w:rPr>
            </w:pPr>
          </w:p>
        </w:tc>
        <w:tc>
          <w:tcPr>
            <w:tcW w:w="1030" w:type="dxa"/>
          </w:tcPr>
          <w:p w14:paraId="5CFC89BE">
            <w:pPr>
              <w:rPr>
                <w:color w:val="auto"/>
                <w:highlight w:val="none"/>
              </w:rPr>
            </w:pPr>
          </w:p>
        </w:tc>
        <w:tc>
          <w:tcPr>
            <w:tcW w:w="1055" w:type="dxa"/>
          </w:tcPr>
          <w:p w14:paraId="504C8378">
            <w:pPr>
              <w:rPr>
                <w:color w:val="auto"/>
                <w:highlight w:val="none"/>
              </w:rPr>
            </w:pPr>
          </w:p>
        </w:tc>
        <w:tc>
          <w:tcPr>
            <w:tcW w:w="1055" w:type="dxa"/>
          </w:tcPr>
          <w:p w14:paraId="69E4CD04">
            <w:pPr>
              <w:rPr>
                <w:color w:val="auto"/>
                <w:highlight w:val="none"/>
              </w:rPr>
            </w:pPr>
          </w:p>
        </w:tc>
        <w:tc>
          <w:tcPr>
            <w:tcW w:w="769" w:type="dxa"/>
          </w:tcPr>
          <w:p w14:paraId="773DA595">
            <w:pPr>
              <w:rPr>
                <w:color w:val="auto"/>
                <w:highlight w:val="none"/>
              </w:rPr>
            </w:pPr>
          </w:p>
        </w:tc>
        <w:tc>
          <w:tcPr>
            <w:tcW w:w="959" w:type="dxa"/>
          </w:tcPr>
          <w:p w14:paraId="284CBD2B">
            <w:pPr>
              <w:rPr>
                <w:color w:val="auto"/>
                <w:highlight w:val="none"/>
              </w:rPr>
            </w:pPr>
          </w:p>
        </w:tc>
        <w:tc>
          <w:tcPr>
            <w:tcW w:w="769" w:type="dxa"/>
          </w:tcPr>
          <w:p w14:paraId="094A1144">
            <w:pPr>
              <w:rPr>
                <w:color w:val="auto"/>
                <w:highlight w:val="none"/>
              </w:rPr>
            </w:pPr>
          </w:p>
        </w:tc>
        <w:tc>
          <w:tcPr>
            <w:tcW w:w="674" w:type="dxa"/>
          </w:tcPr>
          <w:p w14:paraId="6A60053E">
            <w:pPr>
              <w:rPr>
                <w:color w:val="auto"/>
                <w:highlight w:val="none"/>
              </w:rPr>
            </w:pPr>
          </w:p>
        </w:tc>
        <w:tc>
          <w:tcPr>
            <w:tcW w:w="1761" w:type="dxa"/>
          </w:tcPr>
          <w:p w14:paraId="09F31370">
            <w:pPr>
              <w:rPr>
                <w:color w:val="auto"/>
                <w:highlight w:val="none"/>
              </w:rPr>
            </w:pPr>
          </w:p>
        </w:tc>
      </w:tr>
      <w:tr w14:paraId="7FE72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460" w:type="dxa"/>
          </w:tcPr>
          <w:p w14:paraId="2F3EBD2F">
            <w:pPr>
              <w:rPr>
                <w:color w:val="auto"/>
                <w:highlight w:val="none"/>
              </w:rPr>
            </w:pPr>
          </w:p>
        </w:tc>
        <w:tc>
          <w:tcPr>
            <w:tcW w:w="1030" w:type="dxa"/>
          </w:tcPr>
          <w:p w14:paraId="2B338BFD">
            <w:pPr>
              <w:rPr>
                <w:color w:val="auto"/>
                <w:highlight w:val="none"/>
              </w:rPr>
            </w:pPr>
          </w:p>
        </w:tc>
        <w:tc>
          <w:tcPr>
            <w:tcW w:w="1055" w:type="dxa"/>
          </w:tcPr>
          <w:p w14:paraId="7FAB017A">
            <w:pPr>
              <w:rPr>
                <w:color w:val="auto"/>
                <w:highlight w:val="none"/>
              </w:rPr>
            </w:pPr>
          </w:p>
        </w:tc>
        <w:tc>
          <w:tcPr>
            <w:tcW w:w="1055" w:type="dxa"/>
          </w:tcPr>
          <w:p w14:paraId="5946C30B">
            <w:pPr>
              <w:rPr>
                <w:color w:val="auto"/>
                <w:highlight w:val="none"/>
              </w:rPr>
            </w:pPr>
          </w:p>
        </w:tc>
        <w:tc>
          <w:tcPr>
            <w:tcW w:w="769" w:type="dxa"/>
          </w:tcPr>
          <w:p w14:paraId="36F8B598">
            <w:pPr>
              <w:rPr>
                <w:color w:val="auto"/>
                <w:highlight w:val="none"/>
              </w:rPr>
            </w:pPr>
          </w:p>
        </w:tc>
        <w:tc>
          <w:tcPr>
            <w:tcW w:w="959" w:type="dxa"/>
          </w:tcPr>
          <w:p w14:paraId="47F645AF">
            <w:pPr>
              <w:rPr>
                <w:color w:val="auto"/>
                <w:highlight w:val="none"/>
              </w:rPr>
            </w:pPr>
          </w:p>
        </w:tc>
        <w:tc>
          <w:tcPr>
            <w:tcW w:w="769" w:type="dxa"/>
          </w:tcPr>
          <w:p w14:paraId="7DEA9959">
            <w:pPr>
              <w:rPr>
                <w:color w:val="auto"/>
                <w:highlight w:val="none"/>
              </w:rPr>
            </w:pPr>
          </w:p>
        </w:tc>
        <w:tc>
          <w:tcPr>
            <w:tcW w:w="674" w:type="dxa"/>
          </w:tcPr>
          <w:p w14:paraId="67D50157">
            <w:pPr>
              <w:rPr>
                <w:color w:val="auto"/>
                <w:highlight w:val="none"/>
              </w:rPr>
            </w:pPr>
          </w:p>
        </w:tc>
        <w:tc>
          <w:tcPr>
            <w:tcW w:w="1761" w:type="dxa"/>
          </w:tcPr>
          <w:p w14:paraId="034DD1CC">
            <w:pPr>
              <w:rPr>
                <w:color w:val="auto"/>
                <w:highlight w:val="none"/>
              </w:rPr>
            </w:pPr>
          </w:p>
        </w:tc>
      </w:tr>
      <w:tr w14:paraId="1991D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460" w:type="dxa"/>
          </w:tcPr>
          <w:p w14:paraId="6D7D0A65">
            <w:pPr>
              <w:rPr>
                <w:color w:val="auto"/>
                <w:highlight w:val="none"/>
              </w:rPr>
            </w:pPr>
          </w:p>
        </w:tc>
        <w:tc>
          <w:tcPr>
            <w:tcW w:w="1030" w:type="dxa"/>
          </w:tcPr>
          <w:p w14:paraId="647717BC">
            <w:pPr>
              <w:rPr>
                <w:color w:val="auto"/>
                <w:highlight w:val="none"/>
              </w:rPr>
            </w:pPr>
          </w:p>
        </w:tc>
        <w:tc>
          <w:tcPr>
            <w:tcW w:w="1055" w:type="dxa"/>
          </w:tcPr>
          <w:p w14:paraId="3B57DF76">
            <w:pPr>
              <w:rPr>
                <w:color w:val="auto"/>
                <w:highlight w:val="none"/>
              </w:rPr>
            </w:pPr>
          </w:p>
        </w:tc>
        <w:tc>
          <w:tcPr>
            <w:tcW w:w="1055" w:type="dxa"/>
          </w:tcPr>
          <w:p w14:paraId="0290305E">
            <w:pPr>
              <w:rPr>
                <w:color w:val="auto"/>
                <w:highlight w:val="none"/>
              </w:rPr>
            </w:pPr>
          </w:p>
        </w:tc>
        <w:tc>
          <w:tcPr>
            <w:tcW w:w="769" w:type="dxa"/>
          </w:tcPr>
          <w:p w14:paraId="280185A2">
            <w:pPr>
              <w:rPr>
                <w:color w:val="auto"/>
                <w:highlight w:val="none"/>
              </w:rPr>
            </w:pPr>
          </w:p>
        </w:tc>
        <w:tc>
          <w:tcPr>
            <w:tcW w:w="959" w:type="dxa"/>
          </w:tcPr>
          <w:p w14:paraId="244B9B28">
            <w:pPr>
              <w:rPr>
                <w:color w:val="auto"/>
                <w:highlight w:val="none"/>
              </w:rPr>
            </w:pPr>
          </w:p>
        </w:tc>
        <w:tc>
          <w:tcPr>
            <w:tcW w:w="769" w:type="dxa"/>
          </w:tcPr>
          <w:p w14:paraId="774E8E67">
            <w:pPr>
              <w:rPr>
                <w:color w:val="auto"/>
                <w:highlight w:val="none"/>
              </w:rPr>
            </w:pPr>
          </w:p>
        </w:tc>
        <w:tc>
          <w:tcPr>
            <w:tcW w:w="674" w:type="dxa"/>
          </w:tcPr>
          <w:p w14:paraId="3F087AB3">
            <w:pPr>
              <w:rPr>
                <w:color w:val="auto"/>
                <w:highlight w:val="none"/>
              </w:rPr>
            </w:pPr>
          </w:p>
        </w:tc>
        <w:tc>
          <w:tcPr>
            <w:tcW w:w="1761" w:type="dxa"/>
          </w:tcPr>
          <w:p w14:paraId="52FF1663">
            <w:pPr>
              <w:rPr>
                <w:color w:val="auto"/>
                <w:highlight w:val="none"/>
              </w:rPr>
            </w:pPr>
          </w:p>
        </w:tc>
      </w:tr>
      <w:tr w14:paraId="08610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460" w:type="dxa"/>
          </w:tcPr>
          <w:p w14:paraId="7C438EE1">
            <w:pPr>
              <w:rPr>
                <w:color w:val="auto"/>
                <w:highlight w:val="none"/>
              </w:rPr>
            </w:pPr>
          </w:p>
        </w:tc>
        <w:tc>
          <w:tcPr>
            <w:tcW w:w="1030" w:type="dxa"/>
          </w:tcPr>
          <w:p w14:paraId="224AF80C">
            <w:pPr>
              <w:rPr>
                <w:color w:val="auto"/>
                <w:highlight w:val="none"/>
              </w:rPr>
            </w:pPr>
          </w:p>
        </w:tc>
        <w:tc>
          <w:tcPr>
            <w:tcW w:w="1055" w:type="dxa"/>
          </w:tcPr>
          <w:p w14:paraId="74E6D188">
            <w:pPr>
              <w:rPr>
                <w:color w:val="auto"/>
                <w:highlight w:val="none"/>
              </w:rPr>
            </w:pPr>
          </w:p>
        </w:tc>
        <w:tc>
          <w:tcPr>
            <w:tcW w:w="1055" w:type="dxa"/>
          </w:tcPr>
          <w:p w14:paraId="300E98DB">
            <w:pPr>
              <w:rPr>
                <w:color w:val="auto"/>
                <w:highlight w:val="none"/>
              </w:rPr>
            </w:pPr>
          </w:p>
        </w:tc>
        <w:tc>
          <w:tcPr>
            <w:tcW w:w="769" w:type="dxa"/>
          </w:tcPr>
          <w:p w14:paraId="4916AE36">
            <w:pPr>
              <w:rPr>
                <w:color w:val="auto"/>
                <w:highlight w:val="none"/>
              </w:rPr>
            </w:pPr>
          </w:p>
        </w:tc>
        <w:tc>
          <w:tcPr>
            <w:tcW w:w="959" w:type="dxa"/>
          </w:tcPr>
          <w:p w14:paraId="3A23E058">
            <w:pPr>
              <w:rPr>
                <w:color w:val="auto"/>
                <w:highlight w:val="none"/>
              </w:rPr>
            </w:pPr>
          </w:p>
        </w:tc>
        <w:tc>
          <w:tcPr>
            <w:tcW w:w="769" w:type="dxa"/>
          </w:tcPr>
          <w:p w14:paraId="5FD57699">
            <w:pPr>
              <w:rPr>
                <w:color w:val="auto"/>
                <w:highlight w:val="none"/>
              </w:rPr>
            </w:pPr>
          </w:p>
        </w:tc>
        <w:tc>
          <w:tcPr>
            <w:tcW w:w="674" w:type="dxa"/>
          </w:tcPr>
          <w:p w14:paraId="56042FE4">
            <w:pPr>
              <w:rPr>
                <w:color w:val="auto"/>
                <w:highlight w:val="none"/>
              </w:rPr>
            </w:pPr>
          </w:p>
        </w:tc>
        <w:tc>
          <w:tcPr>
            <w:tcW w:w="1761" w:type="dxa"/>
          </w:tcPr>
          <w:p w14:paraId="3ECECF8E">
            <w:pPr>
              <w:rPr>
                <w:color w:val="auto"/>
                <w:highlight w:val="none"/>
              </w:rPr>
            </w:pPr>
          </w:p>
        </w:tc>
      </w:tr>
      <w:tr w14:paraId="5CBFB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460" w:type="dxa"/>
          </w:tcPr>
          <w:p w14:paraId="30D1337C">
            <w:pPr>
              <w:rPr>
                <w:color w:val="auto"/>
                <w:highlight w:val="none"/>
              </w:rPr>
            </w:pPr>
          </w:p>
        </w:tc>
        <w:tc>
          <w:tcPr>
            <w:tcW w:w="1030" w:type="dxa"/>
          </w:tcPr>
          <w:p w14:paraId="71402ECE">
            <w:pPr>
              <w:rPr>
                <w:color w:val="auto"/>
                <w:highlight w:val="none"/>
              </w:rPr>
            </w:pPr>
          </w:p>
        </w:tc>
        <w:tc>
          <w:tcPr>
            <w:tcW w:w="1055" w:type="dxa"/>
          </w:tcPr>
          <w:p w14:paraId="5CCFA1AC">
            <w:pPr>
              <w:rPr>
                <w:color w:val="auto"/>
                <w:highlight w:val="none"/>
              </w:rPr>
            </w:pPr>
          </w:p>
        </w:tc>
        <w:tc>
          <w:tcPr>
            <w:tcW w:w="1055" w:type="dxa"/>
          </w:tcPr>
          <w:p w14:paraId="022404FC">
            <w:pPr>
              <w:rPr>
                <w:color w:val="auto"/>
                <w:highlight w:val="none"/>
              </w:rPr>
            </w:pPr>
          </w:p>
        </w:tc>
        <w:tc>
          <w:tcPr>
            <w:tcW w:w="769" w:type="dxa"/>
          </w:tcPr>
          <w:p w14:paraId="354F403E">
            <w:pPr>
              <w:rPr>
                <w:color w:val="auto"/>
                <w:highlight w:val="none"/>
              </w:rPr>
            </w:pPr>
          </w:p>
        </w:tc>
        <w:tc>
          <w:tcPr>
            <w:tcW w:w="959" w:type="dxa"/>
          </w:tcPr>
          <w:p w14:paraId="1E82D1A3">
            <w:pPr>
              <w:rPr>
                <w:color w:val="auto"/>
                <w:highlight w:val="none"/>
              </w:rPr>
            </w:pPr>
          </w:p>
        </w:tc>
        <w:tc>
          <w:tcPr>
            <w:tcW w:w="769" w:type="dxa"/>
          </w:tcPr>
          <w:p w14:paraId="437E6A47">
            <w:pPr>
              <w:rPr>
                <w:color w:val="auto"/>
                <w:highlight w:val="none"/>
              </w:rPr>
            </w:pPr>
          </w:p>
        </w:tc>
        <w:tc>
          <w:tcPr>
            <w:tcW w:w="674" w:type="dxa"/>
          </w:tcPr>
          <w:p w14:paraId="61E9D09F">
            <w:pPr>
              <w:rPr>
                <w:color w:val="auto"/>
                <w:highlight w:val="none"/>
              </w:rPr>
            </w:pPr>
          </w:p>
        </w:tc>
        <w:tc>
          <w:tcPr>
            <w:tcW w:w="1761" w:type="dxa"/>
          </w:tcPr>
          <w:p w14:paraId="73C73EB9">
            <w:pPr>
              <w:rPr>
                <w:color w:val="auto"/>
                <w:highlight w:val="none"/>
              </w:rPr>
            </w:pPr>
          </w:p>
        </w:tc>
      </w:tr>
      <w:tr w14:paraId="73B2F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460" w:type="dxa"/>
          </w:tcPr>
          <w:p w14:paraId="3A86C901">
            <w:pPr>
              <w:rPr>
                <w:color w:val="auto"/>
                <w:highlight w:val="none"/>
              </w:rPr>
            </w:pPr>
          </w:p>
        </w:tc>
        <w:tc>
          <w:tcPr>
            <w:tcW w:w="1030" w:type="dxa"/>
          </w:tcPr>
          <w:p w14:paraId="4CBE18FC">
            <w:pPr>
              <w:rPr>
                <w:color w:val="auto"/>
                <w:highlight w:val="none"/>
              </w:rPr>
            </w:pPr>
          </w:p>
        </w:tc>
        <w:tc>
          <w:tcPr>
            <w:tcW w:w="1055" w:type="dxa"/>
          </w:tcPr>
          <w:p w14:paraId="1F222FD0">
            <w:pPr>
              <w:rPr>
                <w:color w:val="auto"/>
                <w:highlight w:val="none"/>
              </w:rPr>
            </w:pPr>
          </w:p>
        </w:tc>
        <w:tc>
          <w:tcPr>
            <w:tcW w:w="1055" w:type="dxa"/>
          </w:tcPr>
          <w:p w14:paraId="09AC5C91">
            <w:pPr>
              <w:rPr>
                <w:color w:val="auto"/>
                <w:highlight w:val="none"/>
              </w:rPr>
            </w:pPr>
          </w:p>
        </w:tc>
        <w:tc>
          <w:tcPr>
            <w:tcW w:w="769" w:type="dxa"/>
          </w:tcPr>
          <w:p w14:paraId="6E36C017">
            <w:pPr>
              <w:rPr>
                <w:color w:val="auto"/>
                <w:highlight w:val="none"/>
              </w:rPr>
            </w:pPr>
          </w:p>
        </w:tc>
        <w:tc>
          <w:tcPr>
            <w:tcW w:w="959" w:type="dxa"/>
          </w:tcPr>
          <w:p w14:paraId="68CB4FDE">
            <w:pPr>
              <w:rPr>
                <w:color w:val="auto"/>
                <w:highlight w:val="none"/>
              </w:rPr>
            </w:pPr>
          </w:p>
        </w:tc>
        <w:tc>
          <w:tcPr>
            <w:tcW w:w="769" w:type="dxa"/>
          </w:tcPr>
          <w:p w14:paraId="32D77A6E">
            <w:pPr>
              <w:rPr>
                <w:color w:val="auto"/>
                <w:highlight w:val="none"/>
              </w:rPr>
            </w:pPr>
          </w:p>
        </w:tc>
        <w:tc>
          <w:tcPr>
            <w:tcW w:w="674" w:type="dxa"/>
          </w:tcPr>
          <w:p w14:paraId="2F2B40A5">
            <w:pPr>
              <w:rPr>
                <w:color w:val="auto"/>
                <w:highlight w:val="none"/>
              </w:rPr>
            </w:pPr>
          </w:p>
        </w:tc>
        <w:tc>
          <w:tcPr>
            <w:tcW w:w="1761" w:type="dxa"/>
          </w:tcPr>
          <w:p w14:paraId="7B458574">
            <w:pPr>
              <w:rPr>
                <w:color w:val="auto"/>
                <w:highlight w:val="none"/>
              </w:rPr>
            </w:pPr>
          </w:p>
        </w:tc>
      </w:tr>
      <w:tr w14:paraId="25A6C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4" w:hRule="atLeast"/>
        </w:trPr>
        <w:tc>
          <w:tcPr>
            <w:tcW w:w="460" w:type="dxa"/>
          </w:tcPr>
          <w:p w14:paraId="31B0303C">
            <w:pPr>
              <w:rPr>
                <w:color w:val="auto"/>
                <w:highlight w:val="none"/>
              </w:rPr>
            </w:pPr>
          </w:p>
        </w:tc>
        <w:tc>
          <w:tcPr>
            <w:tcW w:w="1030" w:type="dxa"/>
          </w:tcPr>
          <w:p w14:paraId="2984B7F4">
            <w:pPr>
              <w:rPr>
                <w:color w:val="auto"/>
                <w:highlight w:val="none"/>
              </w:rPr>
            </w:pPr>
          </w:p>
        </w:tc>
        <w:tc>
          <w:tcPr>
            <w:tcW w:w="1055" w:type="dxa"/>
          </w:tcPr>
          <w:p w14:paraId="1D666418">
            <w:pPr>
              <w:rPr>
                <w:color w:val="auto"/>
                <w:highlight w:val="none"/>
              </w:rPr>
            </w:pPr>
          </w:p>
        </w:tc>
        <w:tc>
          <w:tcPr>
            <w:tcW w:w="1055" w:type="dxa"/>
          </w:tcPr>
          <w:p w14:paraId="4C48B124">
            <w:pPr>
              <w:rPr>
                <w:color w:val="auto"/>
                <w:highlight w:val="none"/>
              </w:rPr>
            </w:pPr>
          </w:p>
        </w:tc>
        <w:tc>
          <w:tcPr>
            <w:tcW w:w="769" w:type="dxa"/>
          </w:tcPr>
          <w:p w14:paraId="7B1EF2A4">
            <w:pPr>
              <w:rPr>
                <w:color w:val="auto"/>
                <w:highlight w:val="none"/>
              </w:rPr>
            </w:pPr>
          </w:p>
        </w:tc>
        <w:tc>
          <w:tcPr>
            <w:tcW w:w="959" w:type="dxa"/>
          </w:tcPr>
          <w:p w14:paraId="20DBC24B">
            <w:pPr>
              <w:rPr>
                <w:color w:val="auto"/>
                <w:highlight w:val="none"/>
              </w:rPr>
            </w:pPr>
          </w:p>
        </w:tc>
        <w:tc>
          <w:tcPr>
            <w:tcW w:w="769" w:type="dxa"/>
          </w:tcPr>
          <w:p w14:paraId="0446FA07">
            <w:pPr>
              <w:rPr>
                <w:color w:val="auto"/>
                <w:highlight w:val="none"/>
              </w:rPr>
            </w:pPr>
          </w:p>
        </w:tc>
        <w:tc>
          <w:tcPr>
            <w:tcW w:w="674" w:type="dxa"/>
          </w:tcPr>
          <w:p w14:paraId="546C5B6B">
            <w:pPr>
              <w:rPr>
                <w:color w:val="auto"/>
                <w:highlight w:val="none"/>
              </w:rPr>
            </w:pPr>
          </w:p>
        </w:tc>
        <w:tc>
          <w:tcPr>
            <w:tcW w:w="1761" w:type="dxa"/>
          </w:tcPr>
          <w:p w14:paraId="2075DEB0">
            <w:pPr>
              <w:rPr>
                <w:color w:val="auto"/>
                <w:highlight w:val="none"/>
              </w:rPr>
            </w:pPr>
          </w:p>
        </w:tc>
      </w:tr>
      <w:tr w14:paraId="3575F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460" w:type="dxa"/>
          </w:tcPr>
          <w:p w14:paraId="2E242E61">
            <w:pPr>
              <w:rPr>
                <w:color w:val="auto"/>
                <w:highlight w:val="none"/>
              </w:rPr>
            </w:pPr>
          </w:p>
        </w:tc>
        <w:tc>
          <w:tcPr>
            <w:tcW w:w="1030" w:type="dxa"/>
          </w:tcPr>
          <w:p w14:paraId="4092238D">
            <w:pPr>
              <w:rPr>
                <w:color w:val="auto"/>
                <w:highlight w:val="none"/>
              </w:rPr>
            </w:pPr>
          </w:p>
        </w:tc>
        <w:tc>
          <w:tcPr>
            <w:tcW w:w="1055" w:type="dxa"/>
          </w:tcPr>
          <w:p w14:paraId="683EF3A8">
            <w:pPr>
              <w:rPr>
                <w:color w:val="auto"/>
                <w:highlight w:val="none"/>
              </w:rPr>
            </w:pPr>
          </w:p>
        </w:tc>
        <w:tc>
          <w:tcPr>
            <w:tcW w:w="1055" w:type="dxa"/>
          </w:tcPr>
          <w:p w14:paraId="338AEE32">
            <w:pPr>
              <w:rPr>
                <w:color w:val="auto"/>
                <w:highlight w:val="none"/>
              </w:rPr>
            </w:pPr>
          </w:p>
        </w:tc>
        <w:tc>
          <w:tcPr>
            <w:tcW w:w="769" w:type="dxa"/>
          </w:tcPr>
          <w:p w14:paraId="461ED987">
            <w:pPr>
              <w:rPr>
                <w:color w:val="auto"/>
                <w:highlight w:val="none"/>
              </w:rPr>
            </w:pPr>
          </w:p>
        </w:tc>
        <w:tc>
          <w:tcPr>
            <w:tcW w:w="959" w:type="dxa"/>
          </w:tcPr>
          <w:p w14:paraId="5438F344">
            <w:pPr>
              <w:rPr>
                <w:color w:val="auto"/>
                <w:highlight w:val="none"/>
              </w:rPr>
            </w:pPr>
          </w:p>
        </w:tc>
        <w:tc>
          <w:tcPr>
            <w:tcW w:w="769" w:type="dxa"/>
          </w:tcPr>
          <w:p w14:paraId="14C7F90E">
            <w:pPr>
              <w:rPr>
                <w:color w:val="auto"/>
                <w:highlight w:val="none"/>
              </w:rPr>
            </w:pPr>
          </w:p>
        </w:tc>
        <w:tc>
          <w:tcPr>
            <w:tcW w:w="674" w:type="dxa"/>
          </w:tcPr>
          <w:p w14:paraId="7EEB243D">
            <w:pPr>
              <w:rPr>
                <w:color w:val="auto"/>
                <w:highlight w:val="none"/>
              </w:rPr>
            </w:pPr>
          </w:p>
        </w:tc>
        <w:tc>
          <w:tcPr>
            <w:tcW w:w="1761" w:type="dxa"/>
          </w:tcPr>
          <w:p w14:paraId="6CCCA925">
            <w:pPr>
              <w:rPr>
                <w:color w:val="auto"/>
                <w:highlight w:val="none"/>
              </w:rPr>
            </w:pPr>
          </w:p>
        </w:tc>
      </w:tr>
      <w:tr w14:paraId="635A8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460" w:type="dxa"/>
          </w:tcPr>
          <w:p w14:paraId="4EE409AF">
            <w:pPr>
              <w:rPr>
                <w:color w:val="auto"/>
                <w:highlight w:val="none"/>
              </w:rPr>
            </w:pPr>
          </w:p>
        </w:tc>
        <w:tc>
          <w:tcPr>
            <w:tcW w:w="1030" w:type="dxa"/>
          </w:tcPr>
          <w:p w14:paraId="793744D9">
            <w:pPr>
              <w:rPr>
                <w:color w:val="auto"/>
                <w:highlight w:val="none"/>
              </w:rPr>
            </w:pPr>
          </w:p>
        </w:tc>
        <w:tc>
          <w:tcPr>
            <w:tcW w:w="1055" w:type="dxa"/>
          </w:tcPr>
          <w:p w14:paraId="46695005">
            <w:pPr>
              <w:rPr>
                <w:color w:val="auto"/>
                <w:highlight w:val="none"/>
              </w:rPr>
            </w:pPr>
          </w:p>
        </w:tc>
        <w:tc>
          <w:tcPr>
            <w:tcW w:w="1055" w:type="dxa"/>
          </w:tcPr>
          <w:p w14:paraId="366A75C1">
            <w:pPr>
              <w:rPr>
                <w:color w:val="auto"/>
                <w:highlight w:val="none"/>
              </w:rPr>
            </w:pPr>
          </w:p>
        </w:tc>
        <w:tc>
          <w:tcPr>
            <w:tcW w:w="769" w:type="dxa"/>
          </w:tcPr>
          <w:p w14:paraId="1BE21E5F">
            <w:pPr>
              <w:rPr>
                <w:color w:val="auto"/>
                <w:highlight w:val="none"/>
              </w:rPr>
            </w:pPr>
          </w:p>
        </w:tc>
        <w:tc>
          <w:tcPr>
            <w:tcW w:w="959" w:type="dxa"/>
          </w:tcPr>
          <w:p w14:paraId="4CCE9771">
            <w:pPr>
              <w:rPr>
                <w:color w:val="auto"/>
                <w:highlight w:val="none"/>
              </w:rPr>
            </w:pPr>
          </w:p>
        </w:tc>
        <w:tc>
          <w:tcPr>
            <w:tcW w:w="769" w:type="dxa"/>
          </w:tcPr>
          <w:p w14:paraId="0E0748A3">
            <w:pPr>
              <w:rPr>
                <w:color w:val="auto"/>
                <w:highlight w:val="none"/>
              </w:rPr>
            </w:pPr>
          </w:p>
        </w:tc>
        <w:tc>
          <w:tcPr>
            <w:tcW w:w="674" w:type="dxa"/>
          </w:tcPr>
          <w:p w14:paraId="0DC53F90">
            <w:pPr>
              <w:rPr>
                <w:color w:val="auto"/>
                <w:highlight w:val="none"/>
              </w:rPr>
            </w:pPr>
          </w:p>
        </w:tc>
        <w:tc>
          <w:tcPr>
            <w:tcW w:w="1761" w:type="dxa"/>
          </w:tcPr>
          <w:p w14:paraId="5A646D2A">
            <w:pPr>
              <w:rPr>
                <w:color w:val="auto"/>
                <w:highlight w:val="none"/>
              </w:rPr>
            </w:pPr>
          </w:p>
        </w:tc>
      </w:tr>
      <w:tr w14:paraId="6EEEF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460" w:type="dxa"/>
          </w:tcPr>
          <w:p w14:paraId="4B6AA72F">
            <w:pPr>
              <w:rPr>
                <w:color w:val="auto"/>
                <w:highlight w:val="none"/>
              </w:rPr>
            </w:pPr>
          </w:p>
        </w:tc>
        <w:tc>
          <w:tcPr>
            <w:tcW w:w="1030" w:type="dxa"/>
          </w:tcPr>
          <w:p w14:paraId="278AEF05">
            <w:pPr>
              <w:rPr>
                <w:color w:val="auto"/>
                <w:highlight w:val="none"/>
              </w:rPr>
            </w:pPr>
          </w:p>
        </w:tc>
        <w:tc>
          <w:tcPr>
            <w:tcW w:w="1055" w:type="dxa"/>
          </w:tcPr>
          <w:p w14:paraId="6E1768DB">
            <w:pPr>
              <w:rPr>
                <w:color w:val="auto"/>
                <w:highlight w:val="none"/>
              </w:rPr>
            </w:pPr>
          </w:p>
        </w:tc>
        <w:tc>
          <w:tcPr>
            <w:tcW w:w="1055" w:type="dxa"/>
          </w:tcPr>
          <w:p w14:paraId="6281B46D">
            <w:pPr>
              <w:rPr>
                <w:color w:val="auto"/>
                <w:highlight w:val="none"/>
              </w:rPr>
            </w:pPr>
          </w:p>
        </w:tc>
        <w:tc>
          <w:tcPr>
            <w:tcW w:w="769" w:type="dxa"/>
          </w:tcPr>
          <w:p w14:paraId="59CFD14F">
            <w:pPr>
              <w:rPr>
                <w:color w:val="auto"/>
                <w:highlight w:val="none"/>
              </w:rPr>
            </w:pPr>
          </w:p>
        </w:tc>
        <w:tc>
          <w:tcPr>
            <w:tcW w:w="959" w:type="dxa"/>
          </w:tcPr>
          <w:p w14:paraId="44074A97">
            <w:pPr>
              <w:rPr>
                <w:color w:val="auto"/>
                <w:highlight w:val="none"/>
              </w:rPr>
            </w:pPr>
          </w:p>
        </w:tc>
        <w:tc>
          <w:tcPr>
            <w:tcW w:w="769" w:type="dxa"/>
          </w:tcPr>
          <w:p w14:paraId="031FCB08">
            <w:pPr>
              <w:rPr>
                <w:color w:val="auto"/>
                <w:highlight w:val="none"/>
              </w:rPr>
            </w:pPr>
          </w:p>
        </w:tc>
        <w:tc>
          <w:tcPr>
            <w:tcW w:w="674" w:type="dxa"/>
          </w:tcPr>
          <w:p w14:paraId="098CC5AB">
            <w:pPr>
              <w:rPr>
                <w:color w:val="auto"/>
                <w:highlight w:val="none"/>
              </w:rPr>
            </w:pPr>
          </w:p>
        </w:tc>
        <w:tc>
          <w:tcPr>
            <w:tcW w:w="1761" w:type="dxa"/>
          </w:tcPr>
          <w:p w14:paraId="13C24825">
            <w:pPr>
              <w:rPr>
                <w:color w:val="auto"/>
                <w:highlight w:val="none"/>
              </w:rPr>
            </w:pPr>
          </w:p>
        </w:tc>
      </w:tr>
      <w:tr w14:paraId="03139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460" w:type="dxa"/>
          </w:tcPr>
          <w:p w14:paraId="308E56AC">
            <w:pPr>
              <w:rPr>
                <w:color w:val="auto"/>
                <w:highlight w:val="none"/>
              </w:rPr>
            </w:pPr>
          </w:p>
        </w:tc>
        <w:tc>
          <w:tcPr>
            <w:tcW w:w="1030" w:type="dxa"/>
          </w:tcPr>
          <w:p w14:paraId="0D7E53E0">
            <w:pPr>
              <w:rPr>
                <w:color w:val="auto"/>
                <w:highlight w:val="none"/>
              </w:rPr>
            </w:pPr>
          </w:p>
        </w:tc>
        <w:tc>
          <w:tcPr>
            <w:tcW w:w="1055" w:type="dxa"/>
          </w:tcPr>
          <w:p w14:paraId="3C1BE7EA">
            <w:pPr>
              <w:rPr>
                <w:color w:val="auto"/>
                <w:highlight w:val="none"/>
              </w:rPr>
            </w:pPr>
          </w:p>
        </w:tc>
        <w:tc>
          <w:tcPr>
            <w:tcW w:w="1055" w:type="dxa"/>
          </w:tcPr>
          <w:p w14:paraId="0EF50CA7">
            <w:pPr>
              <w:rPr>
                <w:color w:val="auto"/>
                <w:highlight w:val="none"/>
              </w:rPr>
            </w:pPr>
          </w:p>
        </w:tc>
        <w:tc>
          <w:tcPr>
            <w:tcW w:w="769" w:type="dxa"/>
          </w:tcPr>
          <w:p w14:paraId="3758A978">
            <w:pPr>
              <w:rPr>
                <w:color w:val="auto"/>
                <w:highlight w:val="none"/>
              </w:rPr>
            </w:pPr>
          </w:p>
        </w:tc>
        <w:tc>
          <w:tcPr>
            <w:tcW w:w="959" w:type="dxa"/>
          </w:tcPr>
          <w:p w14:paraId="6874995C">
            <w:pPr>
              <w:rPr>
                <w:color w:val="auto"/>
                <w:highlight w:val="none"/>
              </w:rPr>
            </w:pPr>
          </w:p>
        </w:tc>
        <w:tc>
          <w:tcPr>
            <w:tcW w:w="769" w:type="dxa"/>
          </w:tcPr>
          <w:p w14:paraId="5513A40A">
            <w:pPr>
              <w:rPr>
                <w:color w:val="auto"/>
                <w:highlight w:val="none"/>
              </w:rPr>
            </w:pPr>
          </w:p>
        </w:tc>
        <w:tc>
          <w:tcPr>
            <w:tcW w:w="674" w:type="dxa"/>
          </w:tcPr>
          <w:p w14:paraId="232076D3">
            <w:pPr>
              <w:rPr>
                <w:color w:val="auto"/>
                <w:highlight w:val="none"/>
              </w:rPr>
            </w:pPr>
          </w:p>
        </w:tc>
        <w:tc>
          <w:tcPr>
            <w:tcW w:w="1761" w:type="dxa"/>
          </w:tcPr>
          <w:p w14:paraId="135B4282">
            <w:pPr>
              <w:rPr>
                <w:color w:val="auto"/>
                <w:highlight w:val="none"/>
              </w:rPr>
            </w:pPr>
          </w:p>
        </w:tc>
      </w:tr>
      <w:tr w14:paraId="56BE1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460" w:type="dxa"/>
          </w:tcPr>
          <w:p w14:paraId="7401059C">
            <w:pPr>
              <w:rPr>
                <w:color w:val="auto"/>
                <w:highlight w:val="none"/>
              </w:rPr>
            </w:pPr>
          </w:p>
        </w:tc>
        <w:tc>
          <w:tcPr>
            <w:tcW w:w="1030" w:type="dxa"/>
          </w:tcPr>
          <w:p w14:paraId="597FB86B">
            <w:pPr>
              <w:rPr>
                <w:color w:val="auto"/>
                <w:highlight w:val="none"/>
              </w:rPr>
            </w:pPr>
          </w:p>
        </w:tc>
        <w:tc>
          <w:tcPr>
            <w:tcW w:w="1055" w:type="dxa"/>
          </w:tcPr>
          <w:p w14:paraId="1ED9D0C3">
            <w:pPr>
              <w:rPr>
                <w:color w:val="auto"/>
                <w:highlight w:val="none"/>
              </w:rPr>
            </w:pPr>
          </w:p>
        </w:tc>
        <w:tc>
          <w:tcPr>
            <w:tcW w:w="1055" w:type="dxa"/>
          </w:tcPr>
          <w:p w14:paraId="132A18BF">
            <w:pPr>
              <w:rPr>
                <w:color w:val="auto"/>
                <w:highlight w:val="none"/>
              </w:rPr>
            </w:pPr>
          </w:p>
        </w:tc>
        <w:tc>
          <w:tcPr>
            <w:tcW w:w="769" w:type="dxa"/>
          </w:tcPr>
          <w:p w14:paraId="64050405">
            <w:pPr>
              <w:rPr>
                <w:color w:val="auto"/>
                <w:highlight w:val="none"/>
              </w:rPr>
            </w:pPr>
          </w:p>
        </w:tc>
        <w:tc>
          <w:tcPr>
            <w:tcW w:w="959" w:type="dxa"/>
          </w:tcPr>
          <w:p w14:paraId="14C6011F">
            <w:pPr>
              <w:rPr>
                <w:color w:val="auto"/>
                <w:highlight w:val="none"/>
              </w:rPr>
            </w:pPr>
          </w:p>
        </w:tc>
        <w:tc>
          <w:tcPr>
            <w:tcW w:w="769" w:type="dxa"/>
          </w:tcPr>
          <w:p w14:paraId="6C2CFA83">
            <w:pPr>
              <w:rPr>
                <w:color w:val="auto"/>
                <w:highlight w:val="none"/>
              </w:rPr>
            </w:pPr>
          </w:p>
        </w:tc>
        <w:tc>
          <w:tcPr>
            <w:tcW w:w="674" w:type="dxa"/>
          </w:tcPr>
          <w:p w14:paraId="5AFCFB72">
            <w:pPr>
              <w:rPr>
                <w:color w:val="auto"/>
                <w:highlight w:val="none"/>
              </w:rPr>
            </w:pPr>
          </w:p>
        </w:tc>
        <w:tc>
          <w:tcPr>
            <w:tcW w:w="1761" w:type="dxa"/>
          </w:tcPr>
          <w:p w14:paraId="52BE1FD9">
            <w:pPr>
              <w:rPr>
                <w:color w:val="auto"/>
                <w:highlight w:val="none"/>
              </w:rPr>
            </w:pPr>
          </w:p>
        </w:tc>
      </w:tr>
      <w:tr w14:paraId="284DD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097" w:type="dxa"/>
            <w:gridSpan w:val="7"/>
          </w:tcPr>
          <w:p w14:paraId="056B623D">
            <w:pPr>
              <w:spacing w:before="198" w:line="227" w:lineRule="auto"/>
              <w:ind w:left="2578"/>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本</w:t>
            </w:r>
            <w:r>
              <w:rPr>
                <w:rFonts w:ascii="宋体" w:hAnsi="宋体" w:eastAsia="宋体" w:cs="宋体"/>
                <w:color w:val="auto"/>
                <w:spacing w:val="7"/>
                <w:sz w:val="23"/>
                <w:szCs w:val="23"/>
                <w:highlight w:val="none"/>
              </w:rPr>
              <w:t>页小计</w:t>
            </w:r>
          </w:p>
        </w:tc>
        <w:tc>
          <w:tcPr>
            <w:tcW w:w="674" w:type="dxa"/>
          </w:tcPr>
          <w:p w14:paraId="47E6DF64">
            <w:pPr>
              <w:rPr>
                <w:color w:val="auto"/>
                <w:highlight w:val="none"/>
              </w:rPr>
            </w:pPr>
          </w:p>
        </w:tc>
        <w:tc>
          <w:tcPr>
            <w:tcW w:w="1761" w:type="dxa"/>
          </w:tcPr>
          <w:p w14:paraId="7F187655">
            <w:pPr>
              <w:rPr>
                <w:color w:val="auto"/>
                <w:highlight w:val="none"/>
              </w:rPr>
            </w:pPr>
          </w:p>
        </w:tc>
      </w:tr>
      <w:tr w14:paraId="07918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097" w:type="dxa"/>
            <w:gridSpan w:val="7"/>
          </w:tcPr>
          <w:p w14:paraId="1517F13A">
            <w:pPr>
              <w:spacing w:before="199" w:line="229" w:lineRule="auto"/>
              <w:ind w:left="2518"/>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 xml:space="preserve">合     </w:t>
            </w:r>
            <w:r>
              <w:rPr>
                <w:rFonts w:ascii="宋体" w:hAnsi="宋体" w:eastAsia="宋体" w:cs="宋体"/>
                <w:color w:val="auto"/>
                <w:spacing w:val="4"/>
                <w:sz w:val="23"/>
                <w:szCs w:val="23"/>
                <w:highlight w:val="none"/>
              </w:rPr>
              <w:t>计</w:t>
            </w:r>
          </w:p>
        </w:tc>
        <w:tc>
          <w:tcPr>
            <w:tcW w:w="674" w:type="dxa"/>
          </w:tcPr>
          <w:p w14:paraId="0D5A1405">
            <w:pPr>
              <w:rPr>
                <w:color w:val="auto"/>
                <w:highlight w:val="none"/>
              </w:rPr>
            </w:pPr>
          </w:p>
        </w:tc>
        <w:tc>
          <w:tcPr>
            <w:tcW w:w="1761" w:type="dxa"/>
          </w:tcPr>
          <w:p w14:paraId="75B14420">
            <w:pPr>
              <w:rPr>
                <w:color w:val="auto"/>
                <w:highlight w:val="none"/>
              </w:rPr>
            </w:pPr>
          </w:p>
        </w:tc>
      </w:tr>
    </w:tbl>
    <w:p w14:paraId="3CF4E7A3">
      <w:pPr>
        <w:spacing w:before="180" w:line="227" w:lineRule="auto"/>
        <w:ind w:left="242"/>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注</w:t>
      </w:r>
      <w:r>
        <w:rPr>
          <w:rFonts w:ascii="宋体" w:hAnsi="宋体" w:eastAsia="宋体" w:cs="宋体"/>
          <w:color w:val="auto"/>
          <w:spacing w:val="5"/>
          <w:sz w:val="23"/>
          <w:szCs w:val="23"/>
          <w:highlight w:val="none"/>
        </w:rPr>
        <w:t>：为计取规费等的使用，可在表中增设其中：  “定额人工费”</w:t>
      </w:r>
    </w:p>
    <w:p w14:paraId="6730C956">
      <w:pPr>
        <w:spacing w:before="196" w:line="229" w:lineRule="auto"/>
        <w:jc w:val="right"/>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表-08</w:t>
      </w:r>
    </w:p>
    <w:p w14:paraId="44B61904">
      <w:pPr>
        <w:rPr>
          <w:color w:val="auto"/>
          <w:highlight w:val="none"/>
        </w:rPr>
        <w:sectPr>
          <w:footerReference r:id="rId18" w:type="default"/>
          <w:pgSz w:w="11906" w:h="16839"/>
          <w:pgMar w:top="1431" w:right="1468" w:bottom="1156" w:left="1327" w:header="0" w:footer="996" w:gutter="0"/>
          <w:cols w:space="720" w:num="1"/>
        </w:sectPr>
      </w:pPr>
    </w:p>
    <w:p w14:paraId="26A4E6DF">
      <w:pPr>
        <w:spacing w:before="187" w:line="226" w:lineRule="auto"/>
        <w:ind w:left="3660"/>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综</w:t>
      </w:r>
      <w:r>
        <w:rPr>
          <w:rFonts w:ascii="宋体" w:hAnsi="宋体" w:eastAsia="宋体" w:cs="宋体"/>
          <w:color w:val="auto"/>
          <w:spacing w:val="8"/>
          <w:sz w:val="23"/>
          <w:szCs w:val="23"/>
          <w:highlight w:val="none"/>
        </w:rPr>
        <w:t>合单价分析表</w:t>
      </w:r>
    </w:p>
    <w:p w14:paraId="58975D87">
      <w:pPr>
        <w:spacing w:before="198" w:line="227" w:lineRule="auto"/>
        <w:ind w:left="480"/>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 xml:space="preserve">工程名称：  </w:t>
      </w:r>
      <w:r>
        <w:rPr>
          <w:rFonts w:ascii="宋体" w:hAnsi="宋体" w:eastAsia="宋体" w:cs="宋体"/>
          <w:color w:val="auto"/>
          <w:spacing w:val="-3"/>
          <w:sz w:val="23"/>
          <w:szCs w:val="23"/>
          <w:highlight w:val="none"/>
        </w:rPr>
        <w:t xml:space="preserve"> </w:t>
      </w:r>
      <w:r>
        <w:rPr>
          <w:rFonts w:ascii="宋体" w:hAnsi="宋体" w:eastAsia="宋体" w:cs="宋体"/>
          <w:color w:val="auto"/>
          <w:spacing w:val="-2"/>
          <w:sz w:val="23"/>
          <w:szCs w:val="23"/>
          <w:highlight w:val="none"/>
        </w:rPr>
        <w:t xml:space="preserve">                    标段：                   第  页 共  页</w:t>
      </w:r>
    </w:p>
    <w:p w14:paraId="5981E687">
      <w:pPr>
        <w:spacing w:line="17" w:lineRule="exact"/>
        <w:rPr>
          <w:color w:val="auto"/>
          <w:highlight w:val="none"/>
        </w:rPr>
      </w:pPr>
    </w:p>
    <w:tbl>
      <w:tblPr>
        <w:tblStyle w:val="17"/>
        <w:tblW w:w="8532" w:type="dxa"/>
        <w:tblInd w:w="2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420"/>
        <w:gridCol w:w="346"/>
        <w:gridCol w:w="467"/>
        <w:gridCol w:w="355"/>
        <w:gridCol w:w="169"/>
        <w:gridCol w:w="487"/>
        <w:gridCol w:w="273"/>
        <w:gridCol w:w="167"/>
        <w:gridCol w:w="172"/>
        <w:gridCol w:w="300"/>
        <w:gridCol w:w="172"/>
        <w:gridCol w:w="246"/>
        <w:gridCol w:w="215"/>
        <w:gridCol w:w="524"/>
        <w:gridCol w:w="447"/>
        <w:gridCol w:w="269"/>
        <w:gridCol w:w="220"/>
        <w:gridCol w:w="572"/>
        <w:gridCol w:w="364"/>
        <w:gridCol w:w="478"/>
        <w:gridCol w:w="322"/>
        <w:gridCol w:w="135"/>
        <w:gridCol w:w="309"/>
        <w:gridCol w:w="632"/>
      </w:tblGrid>
      <w:tr w14:paraId="4AB99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91" w:type="dxa"/>
            <w:gridSpan w:val="2"/>
          </w:tcPr>
          <w:p w14:paraId="3D360A10">
            <w:pPr>
              <w:spacing w:before="183" w:line="480" w:lineRule="exact"/>
              <w:ind w:left="215"/>
              <w:rPr>
                <w:rFonts w:ascii="宋体" w:hAnsi="宋体" w:eastAsia="宋体" w:cs="宋体"/>
                <w:color w:val="auto"/>
                <w:sz w:val="23"/>
                <w:szCs w:val="23"/>
                <w:highlight w:val="none"/>
              </w:rPr>
            </w:pPr>
            <w:r>
              <w:rPr>
                <w:rFonts w:ascii="宋体" w:hAnsi="宋体" w:eastAsia="宋体" w:cs="宋体"/>
                <w:color w:val="auto"/>
                <w:spacing w:val="3"/>
                <w:position w:val="18"/>
                <w:sz w:val="23"/>
                <w:szCs w:val="23"/>
                <w:highlight w:val="none"/>
              </w:rPr>
              <w:t>项目</w:t>
            </w:r>
          </w:p>
          <w:p w14:paraId="3FBFEA2C">
            <w:pPr>
              <w:spacing w:line="227" w:lineRule="auto"/>
              <w:ind w:left="213"/>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编码</w:t>
            </w:r>
          </w:p>
        </w:tc>
        <w:tc>
          <w:tcPr>
            <w:tcW w:w="1168" w:type="dxa"/>
            <w:gridSpan w:val="3"/>
          </w:tcPr>
          <w:p w14:paraId="3A0D1FD0">
            <w:pPr>
              <w:rPr>
                <w:color w:val="auto"/>
                <w:highlight w:val="none"/>
              </w:rPr>
            </w:pPr>
          </w:p>
        </w:tc>
        <w:tc>
          <w:tcPr>
            <w:tcW w:w="1096" w:type="dxa"/>
            <w:gridSpan w:val="4"/>
          </w:tcPr>
          <w:p w14:paraId="5CF6D03A">
            <w:pPr>
              <w:spacing w:before="183" w:line="480" w:lineRule="exact"/>
              <w:ind w:left="196"/>
              <w:rPr>
                <w:rFonts w:ascii="宋体" w:hAnsi="宋体" w:eastAsia="宋体" w:cs="宋体"/>
                <w:color w:val="auto"/>
                <w:sz w:val="23"/>
                <w:szCs w:val="23"/>
                <w:highlight w:val="none"/>
              </w:rPr>
            </w:pPr>
            <w:r>
              <w:rPr>
                <w:rFonts w:ascii="宋体" w:hAnsi="宋体" w:eastAsia="宋体" w:cs="宋体"/>
                <w:color w:val="auto"/>
                <w:spacing w:val="6"/>
                <w:position w:val="18"/>
                <w:sz w:val="23"/>
                <w:szCs w:val="23"/>
                <w:highlight w:val="none"/>
              </w:rPr>
              <w:t>项</w:t>
            </w:r>
            <w:r>
              <w:rPr>
                <w:rFonts w:ascii="宋体" w:hAnsi="宋体" w:eastAsia="宋体" w:cs="宋体"/>
                <w:color w:val="auto"/>
                <w:spacing w:val="5"/>
                <w:position w:val="18"/>
                <w:sz w:val="23"/>
                <w:szCs w:val="23"/>
                <w:highlight w:val="none"/>
              </w:rPr>
              <w:t>目名</w:t>
            </w:r>
          </w:p>
          <w:p w14:paraId="2606F471">
            <w:pPr>
              <w:spacing w:line="229" w:lineRule="auto"/>
              <w:ind w:left="431"/>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称</w:t>
            </w:r>
          </w:p>
        </w:tc>
        <w:tc>
          <w:tcPr>
            <w:tcW w:w="890" w:type="dxa"/>
            <w:gridSpan w:val="4"/>
          </w:tcPr>
          <w:p w14:paraId="5427C24F">
            <w:pPr>
              <w:rPr>
                <w:color w:val="auto"/>
                <w:highlight w:val="none"/>
              </w:rPr>
            </w:pPr>
          </w:p>
        </w:tc>
        <w:tc>
          <w:tcPr>
            <w:tcW w:w="1186" w:type="dxa"/>
            <w:gridSpan w:val="3"/>
          </w:tcPr>
          <w:p w14:paraId="1A440909">
            <w:pPr>
              <w:spacing w:line="346" w:lineRule="auto"/>
              <w:rPr>
                <w:color w:val="auto"/>
                <w:highlight w:val="none"/>
              </w:rPr>
            </w:pPr>
          </w:p>
          <w:p w14:paraId="227F2AAE">
            <w:pPr>
              <w:spacing w:before="75" w:line="228" w:lineRule="auto"/>
              <w:ind w:left="119"/>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计</w:t>
            </w:r>
            <w:r>
              <w:rPr>
                <w:rFonts w:ascii="宋体" w:hAnsi="宋体" w:eastAsia="宋体" w:cs="宋体"/>
                <w:color w:val="auto"/>
                <w:spacing w:val="7"/>
                <w:sz w:val="23"/>
                <w:szCs w:val="23"/>
                <w:highlight w:val="none"/>
              </w:rPr>
              <w:t>量单位</w:t>
            </w:r>
          </w:p>
        </w:tc>
        <w:tc>
          <w:tcPr>
            <w:tcW w:w="1061" w:type="dxa"/>
            <w:gridSpan w:val="3"/>
          </w:tcPr>
          <w:p w14:paraId="451ADCBA">
            <w:pPr>
              <w:rPr>
                <w:color w:val="auto"/>
                <w:highlight w:val="none"/>
              </w:rPr>
            </w:pPr>
          </w:p>
        </w:tc>
        <w:tc>
          <w:tcPr>
            <w:tcW w:w="1164" w:type="dxa"/>
            <w:gridSpan w:val="3"/>
          </w:tcPr>
          <w:p w14:paraId="1BA24D6B">
            <w:pPr>
              <w:spacing w:line="346" w:lineRule="auto"/>
              <w:rPr>
                <w:color w:val="auto"/>
                <w:highlight w:val="none"/>
              </w:rPr>
            </w:pPr>
          </w:p>
          <w:p w14:paraId="29792CDE">
            <w:pPr>
              <w:spacing w:before="75" w:line="228" w:lineRule="auto"/>
              <w:ind w:left="208"/>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工程</w:t>
            </w:r>
            <w:r>
              <w:rPr>
                <w:rFonts w:ascii="宋体" w:hAnsi="宋体" w:eastAsia="宋体" w:cs="宋体"/>
                <w:color w:val="auto"/>
                <w:spacing w:val="5"/>
                <w:sz w:val="23"/>
                <w:szCs w:val="23"/>
                <w:highlight w:val="none"/>
              </w:rPr>
              <w:t>量</w:t>
            </w:r>
          </w:p>
        </w:tc>
        <w:tc>
          <w:tcPr>
            <w:tcW w:w="1076" w:type="dxa"/>
            <w:gridSpan w:val="3"/>
          </w:tcPr>
          <w:p w14:paraId="34178B0F">
            <w:pPr>
              <w:rPr>
                <w:color w:val="auto"/>
                <w:highlight w:val="none"/>
              </w:rPr>
            </w:pPr>
          </w:p>
        </w:tc>
      </w:tr>
      <w:tr w14:paraId="6E845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532" w:type="dxa"/>
            <w:gridSpan w:val="25"/>
          </w:tcPr>
          <w:p w14:paraId="604B34E4">
            <w:pPr>
              <w:spacing w:before="178" w:line="226" w:lineRule="auto"/>
              <w:ind w:left="3072"/>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清单综合单价组成明细</w:t>
            </w:r>
          </w:p>
        </w:tc>
      </w:tr>
      <w:tr w14:paraId="49570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71" w:type="dxa"/>
            <w:vMerge w:val="restart"/>
            <w:tcBorders>
              <w:bottom w:val="nil"/>
            </w:tcBorders>
            <w:textDirection w:val="tbRlV"/>
          </w:tcPr>
          <w:p w14:paraId="392D1E83">
            <w:pPr>
              <w:spacing w:before="112" w:line="215" w:lineRule="auto"/>
              <w:ind w:left="185"/>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 xml:space="preserve">定  额  编  </w:t>
            </w:r>
            <w:r>
              <w:rPr>
                <w:rFonts w:ascii="宋体" w:hAnsi="宋体" w:eastAsia="宋体" w:cs="宋体"/>
                <w:color w:val="auto"/>
                <w:spacing w:val="6"/>
                <w:sz w:val="23"/>
                <w:szCs w:val="23"/>
                <w:highlight w:val="none"/>
              </w:rPr>
              <w:t>号</w:t>
            </w:r>
          </w:p>
        </w:tc>
        <w:tc>
          <w:tcPr>
            <w:tcW w:w="766" w:type="dxa"/>
            <w:gridSpan w:val="2"/>
            <w:vMerge w:val="restart"/>
            <w:tcBorders>
              <w:bottom w:val="nil"/>
            </w:tcBorders>
          </w:tcPr>
          <w:p w14:paraId="0611B0CC">
            <w:pPr>
              <w:spacing w:line="293" w:lineRule="auto"/>
              <w:rPr>
                <w:color w:val="auto"/>
                <w:highlight w:val="none"/>
              </w:rPr>
            </w:pPr>
          </w:p>
          <w:p w14:paraId="7C27EEDF">
            <w:pPr>
              <w:spacing w:line="294" w:lineRule="auto"/>
              <w:rPr>
                <w:color w:val="auto"/>
                <w:highlight w:val="none"/>
              </w:rPr>
            </w:pPr>
          </w:p>
          <w:p w14:paraId="75E86A45">
            <w:pPr>
              <w:spacing w:before="75" w:line="394" w:lineRule="auto"/>
              <w:ind w:left="151" w:right="141" w:firstLine="2"/>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定额</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名</w:t>
            </w:r>
            <w:r>
              <w:rPr>
                <w:rFonts w:ascii="宋体" w:hAnsi="宋体" w:eastAsia="宋体" w:cs="宋体"/>
                <w:color w:val="auto"/>
                <w:spacing w:val="3"/>
                <w:sz w:val="23"/>
                <w:szCs w:val="23"/>
                <w:highlight w:val="none"/>
              </w:rPr>
              <w:t>称</w:t>
            </w:r>
          </w:p>
        </w:tc>
        <w:tc>
          <w:tcPr>
            <w:tcW w:w="467" w:type="dxa"/>
            <w:vMerge w:val="restart"/>
            <w:tcBorders>
              <w:bottom w:val="nil"/>
            </w:tcBorders>
            <w:textDirection w:val="tbRlV"/>
          </w:tcPr>
          <w:p w14:paraId="08E55FF8">
            <w:pPr>
              <w:spacing w:before="114" w:line="215" w:lineRule="auto"/>
              <w:ind w:left="185"/>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 xml:space="preserve">定  额  单  </w:t>
            </w:r>
            <w:r>
              <w:rPr>
                <w:rFonts w:ascii="宋体" w:hAnsi="宋体" w:eastAsia="宋体" w:cs="宋体"/>
                <w:color w:val="auto"/>
                <w:spacing w:val="6"/>
                <w:sz w:val="23"/>
                <w:szCs w:val="23"/>
                <w:highlight w:val="none"/>
              </w:rPr>
              <w:t>位</w:t>
            </w:r>
          </w:p>
        </w:tc>
        <w:tc>
          <w:tcPr>
            <w:tcW w:w="524" w:type="dxa"/>
            <w:gridSpan w:val="2"/>
            <w:vMerge w:val="restart"/>
            <w:tcBorders>
              <w:bottom w:val="nil"/>
            </w:tcBorders>
            <w:textDirection w:val="tbRlV"/>
          </w:tcPr>
          <w:p w14:paraId="042E158F">
            <w:pPr>
              <w:spacing w:before="141" w:line="215" w:lineRule="auto"/>
              <w:ind w:left="665"/>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数</w:t>
            </w:r>
            <w:r>
              <w:rPr>
                <w:rFonts w:ascii="宋体" w:hAnsi="宋体" w:eastAsia="宋体" w:cs="宋体"/>
                <w:color w:val="auto"/>
                <w:spacing w:val="7"/>
                <w:sz w:val="23"/>
                <w:szCs w:val="23"/>
                <w:highlight w:val="none"/>
              </w:rPr>
              <w:t xml:space="preserve">  量</w:t>
            </w:r>
          </w:p>
        </w:tc>
        <w:tc>
          <w:tcPr>
            <w:tcW w:w="2556" w:type="dxa"/>
            <w:gridSpan w:val="9"/>
          </w:tcPr>
          <w:p w14:paraId="5BB9FC54">
            <w:pPr>
              <w:spacing w:before="178" w:line="226" w:lineRule="auto"/>
              <w:ind w:left="805"/>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 xml:space="preserve">单    </w:t>
            </w:r>
            <w:r>
              <w:rPr>
                <w:rFonts w:ascii="宋体" w:hAnsi="宋体" w:eastAsia="宋体" w:cs="宋体"/>
                <w:color w:val="auto"/>
                <w:spacing w:val="4"/>
                <w:sz w:val="23"/>
                <w:szCs w:val="23"/>
                <w:highlight w:val="none"/>
              </w:rPr>
              <w:t>价</w:t>
            </w:r>
          </w:p>
        </w:tc>
        <w:tc>
          <w:tcPr>
            <w:tcW w:w="3748" w:type="dxa"/>
            <w:gridSpan w:val="10"/>
          </w:tcPr>
          <w:p w14:paraId="6C526EC2">
            <w:pPr>
              <w:spacing w:before="178" w:line="226" w:lineRule="auto"/>
              <w:ind w:left="1400"/>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合    价</w:t>
            </w:r>
          </w:p>
        </w:tc>
      </w:tr>
      <w:tr w14:paraId="398A5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471" w:type="dxa"/>
            <w:vMerge w:val="continue"/>
            <w:tcBorders>
              <w:top w:val="nil"/>
            </w:tcBorders>
            <w:textDirection w:val="tbRlV"/>
          </w:tcPr>
          <w:p w14:paraId="402600F3">
            <w:pPr>
              <w:rPr>
                <w:color w:val="auto"/>
                <w:highlight w:val="none"/>
              </w:rPr>
            </w:pPr>
          </w:p>
        </w:tc>
        <w:tc>
          <w:tcPr>
            <w:tcW w:w="766" w:type="dxa"/>
            <w:gridSpan w:val="2"/>
            <w:vMerge w:val="continue"/>
            <w:tcBorders>
              <w:top w:val="nil"/>
            </w:tcBorders>
          </w:tcPr>
          <w:p w14:paraId="79E86D10">
            <w:pPr>
              <w:rPr>
                <w:color w:val="auto"/>
                <w:highlight w:val="none"/>
              </w:rPr>
            </w:pPr>
          </w:p>
        </w:tc>
        <w:tc>
          <w:tcPr>
            <w:tcW w:w="467" w:type="dxa"/>
            <w:vMerge w:val="continue"/>
            <w:tcBorders>
              <w:top w:val="nil"/>
            </w:tcBorders>
            <w:textDirection w:val="tbRlV"/>
          </w:tcPr>
          <w:p w14:paraId="7837392A">
            <w:pPr>
              <w:rPr>
                <w:color w:val="auto"/>
                <w:highlight w:val="none"/>
              </w:rPr>
            </w:pPr>
          </w:p>
        </w:tc>
        <w:tc>
          <w:tcPr>
            <w:tcW w:w="524" w:type="dxa"/>
            <w:gridSpan w:val="2"/>
            <w:vMerge w:val="continue"/>
            <w:tcBorders>
              <w:top w:val="nil"/>
            </w:tcBorders>
            <w:textDirection w:val="tbRlV"/>
          </w:tcPr>
          <w:p w14:paraId="4672C32E">
            <w:pPr>
              <w:rPr>
                <w:color w:val="auto"/>
                <w:highlight w:val="none"/>
              </w:rPr>
            </w:pPr>
          </w:p>
        </w:tc>
        <w:tc>
          <w:tcPr>
            <w:tcW w:w="487" w:type="dxa"/>
            <w:textDirection w:val="tbRlV"/>
          </w:tcPr>
          <w:p w14:paraId="17453C9A">
            <w:pPr>
              <w:spacing w:before="121" w:line="215" w:lineRule="auto"/>
              <w:ind w:left="180"/>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人  工  费</w:t>
            </w:r>
          </w:p>
        </w:tc>
        <w:tc>
          <w:tcPr>
            <w:tcW w:w="612" w:type="dxa"/>
            <w:gridSpan w:val="3"/>
            <w:textDirection w:val="tbRlV"/>
          </w:tcPr>
          <w:p w14:paraId="0BFFA8CC">
            <w:pPr>
              <w:spacing w:before="183" w:line="215" w:lineRule="auto"/>
              <w:ind w:left="180"/>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材  料  费</w:t>
            </w:r>
          </w:p>
        </w:tc>
        <w:tc>
          <w:tcPr>
            <w:tcW w:w="472" w:type="dxa"/>
            <w:gridSpan w:val="2"/>
            <w:textDirection w:val="tbRlV"/>
          </w:tcPr>
          <w:p w14:paraId="692E751B">
            <w:pPr>
              <w:spacing w:before="114" w:line="215" w:lineRule="auto"/>
              <w:ind w:left="180"/>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机  械  费</w:t>
            </w:r>
          </w:p>
        </w:tc>
        <w:tc>
          <w:tcPr>
            <w:tcW w:w="461" w:type="dxa"/>
            <w:gridSpan w:val="2"/>
            <w:textDirection w:val="tbRlV"/>
          </w:tcPr>
          <w:p w14:paraId="68320829">
            <w:pPr>
              <w:spacing w:before="109" w:line="213" w:lineRule="auto"/>
              <w:ind w:left="180"/>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管  理  费</w:t>
            </w:r>
          </w:p>
        </w:tc>
        <w:tc>
          <w:tcPr>
            <w:tcW w:w="524" w:type="dxa"/>
            <w:textDirection w:val="tbRlV"/>
          </w:tcPr>
          <w:p w14:paraId="5F7F8252">
            <w:pPr>
              <w:spacing w:before="141" w:line="215" w:lineRule="auto"/>
              <w:ind w:left="420"/>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利</w:t>
            </w:r>
            <w:r>
              <w:rPr>
                <w:rFonts w:ascii="宋体" w:hAnsi="宋体" w:eastAsia="宋体" w:cs="宋体"/>
                <w:color w:val="auto"/>
                <w:spacing w:val="7"/>
                <w:sz w:val="23"/>
                <w:szCs w:val="23"/>
                <w:highlight w:val="none"/>
              </w:rPr>
              <w:t xml:space="preserve">  润</w:t>
            </w:r>
          </w:p>
        </w:tc>
        <w:tc>
          <w:tcPr>
            <w:tcW w:w="716" w:type="dxa"/>
            <w:gridSpan w:val="2"/>
          </w:tcPr>
          <w:p w14:paraId="0A4A964A">
            <w:pPr>
              <w:spacing w:line="344" w:lineRule="auto"/>
              <w:rPr>
                <w:color w:val="auto"/>
                <w:highlight w:val="none"/>
              </w:rPr>
            </w:pPr>
          </w:p>
          <w:p w14:paraId="3AB6020B">
            <w:pPr>
              <w:spacing w:before="75" w:line="393" w:lineRule="auto"/>
              <w:ind w:left="257" w:right="115" w:hanging="131"/>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人工</w:t>
            </w:r>
            <w:r>
              <w:rPr>
                <w:rFonts w:ascii="宋体" w:hAnsi="宋体" w:eastAsia="宋体" w:cs="宋体"/>
                <w:color w:val="auto"/>
                <w:sz w:val="23"/>
                <w:szCs w:val="23"/>
                <w:highlight w:val="none"/>
              </w:rPr>
              <w:t xml:space="preserve"> 费</w:t>
            </w:r>
          </w:p>
        </w:tc>
        <w:tc>
          <w:tcPr>
            <w:tcW w:w="792" w:type="dxa"/>
            <w:gridSpan w:val="2"/>
          </w:tcPr>
          <w:p w14:paraId="76782678">
            <w:pPr>
              <w:spacing w:line="344" w:lineRule="auto"/>
              <w:rPr>
                <w:color w:val="auto"/>
                <w:highlight w:val="none"/>
              </w:rPr>
            </w:pPr>
          </w:p>
          <w:p w14:paraId="43C98820">
            <w:pPr>
              <w:spacing w:before="75" w:line="393" w:lineRule="auto"/>
              <w:ind w:left="302" w:right="146" w:hanging="133"/>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材料</w:t>
            </w:r>
            <w:r>
              <w:rPr>
                <w:rFonts w:ascii="宋体" w:hAnsi="宋体" w:eastAsia="宋体" w:cs="宋体"/>
                <w:color w:val="auto"/>
                <w:sz w:val="23"/>
                <w:szCs w:val="23"/>
                <w:highlight w:val="none"/>
              </w:rPr>
              <w:t xml:space="preserve"> 费</w:t>
            </w:r>
          </w:p>
        </w:tc>
        <w:tc>
          <w:tcPr>
            <w:tcW w:w="842" w:type="dxa"/>
            <w:gridSpan w:val="2"/>
          </w:tcPr>
          <w:p w14:paraId="5D7DE444">
            <w:pPr>
              <w:spacing w:line="343" w:lineRule="auto"/>
              <w:rPr>
                <w:color w:val="auto"/>
                <w:highlight w:val="none"/>
              </w:rPr>
            </w:pPr>
          </w:p>
          <w:p w14:paraId="441BEA30">
            <w:pPr>
              <w:spacing w:before="75" w:line="480" w:lineRule="exact"/>
              <w:ind w:left="195"/>
              <w:rPr>
                <w:rFonts w:ascii="宋体" w:hAnsi="宋体" w:eastAsia="宋体" w:cs="宋体"/>
                <w:color w:val="auto"/>
                <w:sz w:val="23"/>
                <w:szCs w:val="23"/>
                <w:highlight w:val="none"/>
              </w:rPr>
            </w:pPr>
            <w:r>
              <w:rPr>
                <w:rFonts w:ascii="宋体" w:hAnsi="宋体" w:eastAsia="宋体" w:cs="宋体"/>
                <w:color w:val="auto"/>
                <w:spacing w:val="6"/>
                <w:position w:val="18"/>
                <w:sz w:val="23"/>
                <w:szCs w:val="23"/>
                <w:highlight w:val="none"/>
              </w:rPr>
              <w:t>机</w:t>
            </w:r>
            <w:r>
              <w:rPr>
                <w:rFonts w:ascii="宋体" w:hAnsi="宋体" w:eastAsia="宋体" w:cs="宋体"/>
                <w:color w:val="auto"/>
                <w:spacing w:val="5"/>
                <w:position w:val="18"/>
                <w:sz w:val="23"/>
                <w:szCs w:val="23"/>
                <w:highlight w:val="none"/>
              </w:rPr>
              <w:t>械</w:t>
            </w:r>
          </w:p>
          <w:p w14:paraId="0F76BE29">
            <w:pPr>
              <w:spacing w:line="228" w:lineRule="auto"/>
              <w:ind w:left="329"/>
              <w:rPr>
                <w:rFonts w:ascii="宋体" w:hAnsi="宋体" w:eastAsia="宋体" w:cs="宋体"/>
                <w:color w:val="auto"/>
                <w:sz w:val="23"/>
                <w:szCs w:val="23"/>
                <w:highlight w:val="none"/>
              </w:rPr>
            </w:pPr>
            <w:r>
              <w:rPr>
                <w:rFonts w:ascii="宋体" w:hAnsi="宋体" w:eastAsia="宋体" w:cs="宋体"/>
                <w:color w:val="auto"/>
                <w:sz w:val="23"/>
                <w:szCs w:val="23"/>
                <w:highlight w:val="none"/>
              </w:rPr>
              <w:t>费</w:t>
            </w:r>
          </w:p>
        </w:tc>
        <w:tc>
          <w:tcPr>
            <w:tcW w:w="766" w:type="dxa"/>
            <w:gridSpan w:val="3"/>
          </w:tcPr>
          <w:p w14:paraId="2ADC45BC">
            <w:pPr>
              <w:spacing w:line="344" w:lineRule="auto"/>
              <w:rPr>
                <w:color w:val="auto"/>
                <w:highlight w:val="none"/>
              </w:rPr>
            </w:pPr>
          </w:p>
          <w:p w14:paraId="240D9C76">
            <w:pPr>
              <w:spacing w:before="75" w:line="393" w:lineRule="auto"/>
              <w:ind w:left="285" w:right="137" w:hanging="127"/>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管理</w:t>
            </w:r>
            <w:r>
              <w:rPr>
                <w:rFonts w:ascii="宋体" w:hAnsi="宋体" w:eastAsia="宋体" w:cs="宋体"/>
                <w:color w:val="auto"/>
                <w:sz w:val="23"/>
                <w:szCs w:val="23"/>
                <w:highlight w:val="none"/>
              </w:rPr>
              <w:t xml:space="preserve"> 费</w:t>
            </w:r>
          </w:p>
        </w:tc>
        <w:tc>
          <w:tcPr>
            <w:tcW w:w="632" w:type="dxa"/>
            <w:textDirection w:val="tbRlV"/>
          </w:tcPr>
          <w:p w14:paraId="6C621D6B">
            <w:pPr>
              <w:spacing w:before="193" w:line="215" w:lineRule="auto"/>
              <w:ind w:left="420"/>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利</w:t>
            </w:r>
            <w:r>
              <w:rPr>
                <w:rFonts w:ascii="宋体" w:hAnsi="宋体" w:eastAsia="宋体" w:cs="宋体"/>
                <w:color w:val="auto"/>
                <w:spacing w:val="7"/>
                <w:sz w:val="23"/>
                <w:szCs w:val="23"/>
                <w:highlight w:val="none"/>
              </w:rPr>
              <w:t xml:space="preserve">  润</w:t>
            </w:r>
          </w:p>
        </w:tc>
      </w:tr>
      <w:tr w14:paraId="5A458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71" w:type="dxa"/>
          </w:tcPr>
          <w:p w14:paraId="0BC147DC">
            <w:pPr>
              <w:rPr>
                <w:color w:val="auto"/>
                <w:highlight w:val="none"/>
              </w:rPr>
            </w:pPr>
          </w:p>
        </w:tc>
        <w:tc>
          <w:tcPr>
            <w:tcW w:w="766" w:type="dxa"/>
            <w:gridSpan w:val="2"/>
          </w:tcPr>
          <w:p w14:paraId="39680330">
            <w:pPr>
              <w:rPr>
                <w:color w:val="auto"/>
                <w:highlight w:val="none"/>
              </w:rPr>
            </w:pPr>
          </w:p>
        </w:tc>
        <w:tc>
          <w:tcPr>
            <w:tcW w:w="467" w:type="dxa"/>
          </w:tcPr>
          <w:p w14:paraId="6F71DE51">
            <w:pPr>
              <w:rPr>
                <w:color w:val="auto"/>
                <w:highlight w:val="none"/>
              </w:rPr>
            </w:pPr>
          </w:p>
        </w:tc>
        <w:tc>
          <w:tcPr>
            <w:tcW w:w="524" w:type="dxa"/>
            <w:gridSpan w:val="2"/>
          </w:tcPr>
          <w:p w14:paraId="785E933A">
            <w:pPr>
              <w:rPr>
                <w:color w:val="auto"/>
                <w:highlight w:val="none"/>
              </w:rPr>
            </w:pPr>
          </w:p>
        </w:tc>
        <w:tc>
          <w:tcPr>
            <w:tcW w:w="487" w:type="dxa"/>
          </w:tcPr>
          <w:p w14:paraId="350564BE">
            <w:pPr>
              <w:rPr>
                <w:color w:val="auto"/>
                <w:highlight w:val="none"/>
              </w:rPr>
            </w:pPr>
          </w:p>
        </w:tc>
        <w:tc>
          <w:tcPr>
            <w:tcW w:w="612" w:type="dxa"/>
            <w:gridSpan w:val="3"/>
          </w:tcPr>
          <w:p w14:paraId="3EF45872">
            <w:pPr>
              <w:rPr>
                <w:color w:val="auto"/>
                <w:highlight w:val="none"/>
              </w:rPr>
            </w:pPr>
          </w:p>
        </w:tc>
        <w:tc>
          <w:tcPr>
            <w:tcW w:w="472" w:type="dxa"/>
            <w:gridSpan w:val="2"/>
          </w:tcPr>
          <w:p w14:paraId="258C741D">
            <w:pPr>
              <w:rPr>
                <w:color w:val="auto"/>
                <w:highlight w:val="none"/>
              </w:rPr>
            </w:pPr>
          </w:p>
        </w:tc>
        <w:tc>
          <w:tcPr>
            <w:tcW w:w="461" w:type="dxa"/>
            <w:gridSpan w:val="2"/>
          </w:tcPr>
          <w:p w14:paraId="4FFC740B">
            <w:pPr>
              <w:rPr>
                <w:color w:val="auto"/>
                <w:highlight w:val="none"/>
              </w:rPr>
            </w:pPr>
          </w:p>
        </w:tc>
        <w:tc>
          <w:tcPr>
            <w:tcW w:w="524" w:type="dxa"/>
          </w:tcPr>
          <w:p w14:paraId="66467C7E">
            <w:pPr>
              <w:rPr>
                <w:color w:val="auto"/>
                <w:highlight w:val="none"/>
              </w:rPr>
            </w:pPr>
          </w:p>
        </w:tc>
        <w:tc>
          <w:tcPr>
            <w:tcW w:w="716" w:type="dxa"/>
            <w:gridSpan w:val="2"/>
          </w:tcPr>
          <w:p w14:paraId="3DB2AF6C">
            <w:pPr>
              <w:rPr>
                <w:color w:val="auto"/>
                <w:highlight w:val="none"/>
              </w:rPr>
            </w:pPr>
          </w:p>
        </w:tc>
        <w:tc>
          <w:tcPr>
            <w:tcW w:w="792" w:type="dxa"/>
            <w:gridSpan w:val="2"/>
          </w:tcPr>
          <w:p w14:paraId="59DCB702">
            <w:pPr>
              <w:rPr>
                <w:color w:val="auto"/>
                <w:highlight w:val="none"/>
              </w:rPr>
            </w:pPr>
          </w:p>
        </w:tc>
        <w:tc>
          <w:tcPr>
            <w:tcW w:w="842" w:type="dxa"/>
            <w:gridSpan w:val="2"/>
          </w:tcPr>
          <w:p w14:paraId="0B6AEE37">
            <w:pPr>
              <w:rPr>
                <w:color w:val="auto"/>
                <w:highlight w:val="none"/>
              </w:rPr>
            </w:pPr>
          </w:p>
        </w:tc>
        <w:tc>
          <w:tcPr>
            <w:tcW w:w="766" w:type="dxa"/>
            <w:gridSpan w:val="3"/>
          </w:tcPr>
          <w:p w14:paraId="40C77681">
            <w:pPr>
              <w:rPr>
                <w:color w:val="auto"/>
                <w:highlight w:val="none"/>
              </w:rPr>
            </w:pPr>
          </w:p>
        </w:tc>
        <w:tc>
          <w:tcPr>
            <w:tcW w:w="632" w:type="dxa"/>
          </w:tcPr>
          <w:p w14:paraId="1276CA47">
            <w:pPr>
              <w:rPr>
                <w:color w:val="auto"/>
                <w:highlight w:val="none"/>
              </w:rPr>
            </w:pPr>
          </w:p>
        </w:tc>
      </w:tr>
      <w:tr w14:paraId="1C860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71" w:type="dxa"/>
          </w:tcPr>
          <w:p w14:paraId="08C0E8D5">
            <w:pPr>
              <w:rPr>
                <w:color w:val="auto"/>
                <w:highlight w:val="none"/>
              </w:rPr>
            </w:pPr>
          </w:p>
        </w:tc>
        <w:tc>
          <w:tcPr>
            <w:tcW w:w="766" w:type="dxa"/>
            <w:gridSpan w:val="2"/>
          </w:tcPr>
          <w:p w14:paraId="565CBCDA">
            <w:pPr>
              <w:rPr>
                <w:color w:val="auto"/>
                <w:highlight w:val="none"/>
              </w:rPr>
            </w:pPr>
          </w:p>
        </w:tc>
        <w:tc>
          <w:tcPr>
            <w:tcW w:w="467" w:type="dxa"/>
          </w:tcPr>
          <w:p w14:paraId="66E8441C">
            <w:pPr>
              <w:rPr>
                <w:color w:val="auto"/>
                <w:highlight w:val="none"/>
              </w:rPr>
            </w:pPr>
          </w:p>
        </w:tc>
        <w:tc>
          <w:tcPr>
            <w:tcW w:w="524" w:type="dxa"/>
            <w:gridSpan w:val="2"/>
          </w:tcPr>
          <w:p w14:paraId="7980425C">
            <w:pPr>
              <w:rPr>
                <w:color w:val="auto"/>
                <w:highlight w:val="none"/>
              </w:rPr>
            </w:pPr>
          </w:p>
        </w:tc>
        <w:tc>
          <w:tcPr>
            <w:tcW w:w="487" w:type="dxa"/>
          </w:tcPr>
          <w:p w14:paraId="69FC27AC">
            <w:pPr>
              <w:rPr>
                <w:color w:val="auto"/>
                <w:highlight w:val="none"/>
              </w:rPr>
            </w:pPr>
          </w:p>
        </w:tc>
        <w:tc>
          <w:tcPr>
            <w:tcW w:w="612" w:type="dxa"/>
            <w:gridSpan w:val="3"/>
          </w:tcPr>
          <w:p w14:paraId="400CE92C">
            <w:pPr>
              <w:rPr>
                <w:color w:val="auto"/>
                <w:highlight w:val="none"/>
              </w:rPr>
            </w:pPr>
          </w:p>
        </w:tc>
        <w:tc>
          <w:tcPr>
            <w:tcW w:w="472" w:type="dxa"/>
            <w:gridSpan w:val="2"/>
          </w:tcPr>
          <w:p w14:paraId="398773C8">
            <w:pPr>
              <w:rPr>
                <w:color w:val="auto"/>
                <w:highlight w:val="none"/>
              </w:rPr>
            </w:pPr>
          </w:p>
        </w:tc>
        <w:tc>
          <w:tcPr>
            <w:tcW w:w="461" w:type="dxa"/>
            <w:gridSpan w:val="2"/>
          </w:tcPr>
          <w:p w14:paraId="56AECBD6">
            <w:pPr>
              <w:rPr>
                <w:color w:val="auto"/>
                <w:highlight w:val="none"/>
              </w:rPr>
            </w:pPr>
          </w:p>
        </w:tc>
        <w:tc>
          <w:tcPr>
            <w:tcW w:w="524" w:type="dxa"/>
          </w:tcPr>
          <w:p w14:paraId="56A1AA4F">
            <w:pPr>
              <w:rPr>
                <w:color w:val="auto"/>
                <w:highlight w:val="none"/>
              </w:rPr>
            </w:pPr>
          </w:p>
        </w:tc>
        <w:tc>
          <w:tcPr>
            <w:tcW w:w="716" w:type="dxa"/>
            <w:gridSpan w:val="2"/>
          </w:tcPr>
          <w:p w14:paraId="464D4286">
            <w:pPr>
              <w:rPr>
                <w:color w:val="auto"/>
                <w:highlight w:val="none"/>
              </w:rPr>
            </w:pPr>
          </w:p>
        </w:tc>
        <w:tc>
          <w:tcPr>
            <w:tcW w:w="792" w:type="dxa"/>
            <w:gridSpan w:val="2"/>
          </w:tcPr>
          <w:p w14:paraId="20132328">
            <w:pPr>
              <w:rPr>
                <w:color w:val="auto"/>
                <w:highlight w:val="none"/>
              </w:rPr>
            </w:pPr>
          </w:p>
        </w:tc>
        <w:tc>
          <w:tcPr>
            <w:tcW w:w="842" w:type="dxa"/>
            <w:gridSpan w:val="2"/>
          </w:tcPr>
          <w:p w14:paraId="0D08D2E7">
            <w:pPr>
              <w:rPr>
                <w:color w:val="auto"/>
                <w:highlight w:val="none"/>
              </w:rPr>
            </w:pPr>
          </w:p>
        </w:tc>
        <w:tc>
          <w:tcPr>
            <w:tcW w:w="766" w:type="dxa"/>
            <w:gridSpan w:val="3"/>
          </w:tcPr>
          <w:p w14:paraId="7BF838F9">
            <w:pPr>
              <w:rPr>
                <w:color w:val="auto"/>
                <w:highlight w:val="none"/>
              </w:rPr>
            </w:pPr>
          </w:p>
        </w:tc>
        <w:tc>
          <w:tcPr>
            <w:tcW w:w="632" w:type="dxa"/>
          </w:tcPr>
          <w:p w14:paraId="7E6AF6CA">
            <w:pPr>
              <w:rPr>
                <w:color w:val="auto"/>
                <w:highlight w:val="none"/>
              </w:rPr>
            </w:pPr>
          </w:p>
        </w:tc>
      </w:tr>
      <w:tr w14:paraId="2E0AE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237" w:type="dxa"/>
            <w:gridSpan w:val="3"/>
          </w:tcPr>
          <w:p w14:paraId="24499717">
            <w:pPr>
              <w:spacing w:before="180" w:line="480" w:lineRule="exact"/>
              <w:ind w:left="147"/>
              <w:rPr>
                <w:rFonts w:ascii="宋体" w:hAnsi="宋体" w:eastAsia="宋体" w:cs="宋体"/>
                <w:color w:val="auto"/>
                <w:sz w:val="23"/>
                <w:szCs w:val="23"/>
                <w:highlight w:val="none"/>
              </w:rPr>
            </w:pPr>
            <w:r>
              <w:rPr>
                <w:rFonts w:ascii="宋体" w:hAnsi="宋体" w:eastAsia="宋体" w:cs="宋体"/>
                <w:color w:val="auto"/>
                <w:spacing w:val="7"/>
                <w:position w:val="18"/>
                <w:sz w:val="23"/>
                <w:szCs w:val="23"/>
                <w:highlight w:val="none"/>
              </w:rPr>
              <w:t>综合人</w:t>
            </w:r>
            <w:r>
              <w:rPr>
                <w:rFonts w:ascii="宋体" w:hAnsi="宋体" w:eastAsia="宋体" w:cs="宋体"/>
                <w:color w:val="auto"/>
                <w:spacing w:val="6"/>
                <w:position w:val="18"/>
                <w:sz w:val="23"/>
                <w:szCs w:val="23"/>
                <w:highlight w:val="none"/>
              </w:rPr>
              <w:t>工</w:t>
            </w:r>
          </w:p>
          <w:p w14:paraId="4864D1F9">
            <w:pPr>
              <w:spacing w:line="232" w:lineRule="auto"/>
              <w:ind w:left="387"/>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工</w:t>
            </w:r>
            <w:r>
              <w:rPr>
                <w:rFonts w:ascii="宋体" w:hAnsi="宋体" w:eastAsia="宋体" w:cs="宋体"/>
                <w:color w:val="auto"/>
                <w:spacing w:val="3"/>
                <w:sz w:val="23"/>
                <w:szCs w:val="23"/>
                <w:highlight w:val="none"/>
              </w:rPr>
              <w:t>日</w:t>
            </w:r>
          </w:p>
        </w:tc>
        <w:tc>
          <w:tcPr>
            <w:tcW w:w="3547" w:type="dxa"/>
            <w:gridSpan w:val="12"/>
          </w:tcPr>
          <w:p w14:paraId="112FD9E2">
            <w:pPr>
              <w:spacing w:line="343" w:lineRule="auto"/>
              <w:rPr>
                <w:color w:val="auto"/>
                <w:highlight w:val="none"/>
              </w:rPr>
            </w:pPr>
          </w:p>
          <w:p w14:paraId="1B05F138">
            <w:pPr>
              <w:spacing w:before="75" w:line="229" w:lineRule="auto"/>
              <w:ind w:left="1184"/>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小</w:t>
            </w:r>
            <w:r>
              <w:rPr>
                <w:rFonts w:ascii="宋体" w:hAnsi="宋体" w:eastAsia="宋体" w:cs="宋体"/>
                <w:color w:val="auto"/>
                <w:spacing w:val="4"/>
                <w:sz w:val="23"/>
                <w:szCs w:val="23"/>
                <w:highlight w:val="none"/>
              </w:rPr>
              <w:t xml:space="preserve">      计</w:t>
            </w:r>
          </w:p>
        </w:tc>
        <w:tc>
          <w:tcPr>
            <w:tcW w:w="716" w:type="dxa"/>
            <w:gridSpan w:val="2"/>
          </w:tcPr>
          <w:p w14:paraId="618C42B2">
            <w:pPr>
              <w:rPr>
                <w:color w:val="auto"/>
                <w:highlight w:val="none"/>
              </w:rPr>
            </w:pPr>
          </w:p>
        </w:tc>
        <w:tc>
          <w:tcPr>
            <w:tcW w:w="792" w:type="dxa"/>
            <w:gridSpan w:val="2"/>
          </w:tcPr>
          <w:p w14:paraId="089FF540">
            <w:pPr>
              <w:rPr>
                <w:color w:val="auto"/>
                <w:highlight w:val="none"/>
              </w:rPr>
            </w:pPr>
          </w:p>
        </w:tc>
        <w:tc>
          <w:tcPr>
            <w:tcW w:w="842" w:type="dxa"/>
            <w:gridSpan w:val="2"/>
          </w:tcPr>
          <w:p w14:paraId="27451C12">
            <w:pPr>
              <w:rPr>
                <w:color w:val="auto"/>
                <w:highlight w:val="none"/>
              </w:rPr>
            </w:pPr>
          </w:p>
        </w:tc>
        <w:tc>
          <w:tcPr>
            <w:tcW w:w="766" w:type="dxa"/>
            <w:gridSpan w:val="3"/>
          </w:tcPr>
          <w:p w14:paraId="30055722">
            <w:pPr>
              <w:rPr>
                <w:color w:val="auto"/>
                <w:highlight w:val="none"/>
              </w:rPr>
            </w:pPr>
          </w:p>
        </w:tc>
        <w:tc>
          <w:tcPr>
            <w:tcW w:w="632" w:type="dxa"/>
          </w:tcPr>
          <w:p w14:paraId="562E5E81">
            <w:pPr>
              <w:rPr>
                <w:color w:val="auto"/>
                <w:highlight w:val="none"/>
              </w:rPr>
            </w:pPr>
          </w:p>
        </w:tc>
      </w:tr>
      <w:tr w14:paraId="2DBDC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37" w:type="dxa"/>
            <w:gridSpan w:val="3"/>
          </w:tcPr>
          <w:p w14:paraId="44233CFA">
            <w:pPr>
              <w:spacing w:before="181" w:line="232" w:lineRule="auto"/>
              <w:ind w:left="387"/>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工</w:t>
            </w:r>
            <w:r>
              <w:rPr>
                <w:rFonts w:ascii="宋体" w:hAnsi="宋体" w:eastAsia="宋体" w:cs="宋体"/>
                <w:color w:val="auto"/>
                <w:spacing w:val="3"/>
                <w:sz w:val="23"/>
                <w:szCs w:val="23"/>
                <w:highlight w:val="none"/>
              </w:rPr>
              <w:t>日</w:t>
            </w:r>
          </w:p>
        </w:tc>
        <w:tc>
          <w:tcPr>
            <w:tcW w:w="3547" w:type="dxa"/>
            <w:gridSpan w:val="12"/>
          </w:tcPr>
          <w:p w14:paraId="304FFC54">
            <w:pPr>
              <w:spacing w:before="180" w:line="226" w:lineRule="auto"/>
              <w:ind w:left="1062"/>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未</w:t>
            </w:r>
            <w:r>
              <w:rPr>
                <w:rFonts w:ascii="宋体" w:hAnsi="宋体" w:eastAsia="宋体" w:cs="宋体"/>
                <w:color w:val="auto"/>
                <w:spacing w:val="7"/>
                <w:sz w:val="23"/>
                <w:szCs w:val="23"/>
                <w:highlight w:val="none"/>
              </w:rPr>
              <w:t>计价材料费</w:t>
            </w:r>
          </w:p>
        </w:tc>
        <w:tc>
          <w:tcPr>
            <w:tcW w:w="3748" w:type="dxa"/>
            <w:gridSpan w:val="10"/>
          </w:tcPr>
          <w:p w14:paraId="58E04A06">
            <w:pPr>
              <w:rPr>
                <w:color w:val="auto"/>
                <w:highlight w:val="none"/>
              </w:rPr>
            </w:pPr>
          </w:p>
        </w:tc>
      </w:tr>
      <w:tr w14:paraId="79744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784" w:type="dxa"/>
            <w:gridSpan w:val="15"/>
          </w:tcPr>
          <w:p w14:paraId="7475E3CD">
            <w:pPr>
              <w:spacing w:before="180" w:line="226" w:lineRule="auto"/>
              <w:ind w:left="1440"/>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清单项目综合单</w:t>
            </w:r>
            <w:r>
              <w:rPr>
                <w:rFonts w:ascii="宋体" w:hAnsi="宋体" w:eastAsia="宋体" w:cs="宋体"/>
                <w:color w:val="auto"/>
                <w:spacing w:val="7"/>
                <w:sz w:val="23"/>
                <w:szCs w:val="23"/>
                <w:highlight w:val="none"/>
              </w:rPr>
              <w:t>价</w:t>
            </w:r>
          </w:p>
        </w:tc>
        <w:tc>
          <w:tcPr>
            <w:tcW w:w="3748" w:type="dxa"/>
            <w:gridSpan w:val="10"/>
          </w:tcPr>
          <w:p w14:paraId="2236176C">
            <w:pPr>
              <w:rPr>
                <w:color w:val="auto"/>
                <w:highlight w:val="none"/>
              </w:rPr>
            </w:pPr>
          </w:p>
        </w:tc>
      </w:tr>
      <w:tr w14:paraId="2A048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471" w:type="dxa"/>
            <w:vMerge w:val="restart"/>
            <w:tcBorders>
              <w:bottom w:val="nil"/>
            </w:tcBorders>
            <w:textDirection w:val="tbRlV"/>
          </w:tcPr>
          <w:p w14:paraId="3FEF204F">
            <w:pPr>
              <w:spacing w:before="111" w:line="215" w:lineRule="auto"/>
              <w:ind w:left="926"/>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 xml:space="preserve">材  料  费  明  </w:t>
            </w:r>
            <w:r>
              <w:rPr>
                <w:rFonts w:ascii="宋体" w:hAnsi="宋体" w:eastAsia="宋体" w:cs="宋体"/>
                <w:color w:val="auto"/>
                <w:spacing w:val="5"/>
                <w:sz w:val="23"/>
                <w:szCs w:val="23"/>
                <w:highlight w:val="none"/>
              </w:rPr>
              <w:t>细</w:t>
            </w:r>
          </w:p>
        </w:tc>
        <w:tc>
          <w:tcPr>
            <w:tcW w:w="2517" w:type="dxa"/>
            <w:gridSpan w:val="7"/>
          </w:tcPr>
          <w:p w14:paraId="0C858D09">
            <w:pPr>
              <w:spacing w:line="345" w:lineRule="auto"/>
              <w:rPr>
                <w:color w:val="auto"/>
                <w:highlight w:val="none"/>
              </w:rPr>
            </w:pPr>
          </w:p>
          <w:p w14:paraId="36A05957">
            <w:pPr>
              <w:spacing w:before="75" w:line="394" w:lineRule="auto"/>
              <w:ind w:left="1031" w:right="48" w:hanging="917"/>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主要材料名称、规格</w:t>
            </w:r>
            <w:r>
              <w:rPr>
                <w:rFonts w:ascii="宋体" w:hAnsi="宋体" w:eastAsia="宋体" w:cs="宋体"/>
                <w:color w:val="auto"/>
                <w:spacing w:val="3"/>
                <w:sz w:val="23"/>
                <w:szCs w:val="23"/>
                <w:highlight w:val="none"/>
              </w:rPr>
              <w:t>、</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型</w:t>
            </w:r>
            <w:r>
              <w:rPr>
                <w:rFonts w:ascii="宋体" w:hAnsi="宋体" w:eastAsia="宋体" w:cs="宋体"/>
                <w:color w:val="auto"/>
                <w:spacing w:val="1"/>
                <w:sz w:val="23"/>
                <w:szCs w:val="23"/>
                <w:highlight w:val="none"/>
              </w:rPr>
              <w:t>号</w:t>
            </w:r>
          </w:p>
        </w:tc>
        <w:tc>
          <w:tcPr>
            <w:tcW w:w="639" w:type="dxa"/>
            <w:gridSpan w:val="3"/>
            <w:textDirection w:val="tbRlV"/>
          </w:tcPr>
          <w:p w14:paraId="5299774A">
            <w:pPr>
              <w:spacing w:before="198" w:line="216" w:lineRule="auto"/>
              <w:ind w:left="422"/>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单</w:t>
            </w:r>
            <w:r>
              <w:rPr>
                <w:rFonts w:ascii="宋体" w:hAnsi="宋体" w:eastAsia="宋体" w:cs="宋体"/>
                <w:color w:val="auto"/>
                <w:spacing w:val="7"/>
                <w:sz w:val="23"/>
                <w:szCs w:val="23"/>
                <w:highlight w:val="none"/>
              </w:rPr>
              <w:t xml:space="preserve">  位</w:t>
            </w:r>
          </w:p>
        </w:tc>
        <w:tc>
          <w:tcPr>
            <w:tcW w:w="1157" w:type="dxa"/>
            <w:gridSpan w:val="4"/>
          </w:tcPr>
          <w:p w14:paraId="0755E716">
            <w:pPr>
              <w:spacing w:line="292" w:lineRule="auto"/>
              <w:rPr>
                <w:color w:val="auto"/>
                <w:highlight w:val="none"/>
              </w:rPr>
            </w:pPr>
          </w:p>
          <w:p w14:paraId="73EB3FE3">
            <w:pPr>
              <w:spacing w:line="292" w:lineRule="auto"/>
              <w:rPr>
                <w:color w:val="auto"/>
                <w:highlight w:val="none"/>
              </w:rPr>
            </w:pPr>
          </w:p>
          <w:p w14:paraId="33C56AFF">
            <w:pPr>
              <w:spacing w:before="75" w:line="227" w:lineRule="auto"/>
              <w:ind w:left="347"/>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数量</w:t>
            </w:r>
          </w:p>
        </w:tc>
        <w:tc>
          <w:tcPr>
            <w:tcW w:w="936" w:type="dxa"/>
            <w:gridSpan w:val="3"/>
          </w:tcPr>
          <w:p w14:paraId="664DFFFF">
            <w:pPr>
              <w:spacing w:line="346" w:lineRule="auto"/>
              <w:rPr>
                <w:color w:val="auto"/>
                <w:highlight w:val="none"/>
              </w:rPr>
            </w:pPr>
          </w:p>
          <w:p w14:paraId="642E3D49">
            <w:pPr>
              <w:spacing w:before="75" w:line="393" w:lineRule="auto"/>
              <w:ind w:left="126" w:right="126" w:firstLine="110"/>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单价</w:t>
            </w:r>
            <w:r>
              <w:rPr>
                <w:rFonts w:ascii="宋体" w:hAnsi="宋体" w:eastAsia="宋体" w:cs="宋体"/>
                <w:color w:val="auto"/>
                <w:sz w:val="23"/>
                <w:szCs w:val="23"/>
                <w:highlight w:val="none"/>
              </w:rPr>
              <w:t xml:space="preserve"> </w:t>
            </w:r>
            <w:r>
              <w:rPr>
                <w:rFonts w:ascii="宋体" w:hAnsi="宋体" w:eastAsia="宋体" w:cs="宋体"/>
                <w:color w:val="auto"/>
                <w:spacing w:val="35"/>
                <w:sz w:val="23"/>
                <w:szCs w:val="23"/>
                <w:highlight w:val="none"/>
              </w:rPr>
              <w:t>(</w:t>
            </w:r>
            <w:r>
              <w:rPr>
                <w:rFonts w:ascii="宋体" w:hAnsi="宋体" w:eastAsia="宋体" w:cs="宋体"/>
                <w:color w:val="auto"/>
                <w:spacing w:val="34"/>
                <w:sz w:val="23"/>
                <w:szCs w:val="23"/>
                <w:highlight w:val="none"/>
              </w:rPr>
              <w:t>元)</w:t>
            </w:r>
          </w:p>
        </w:tc>
        <w:tc>
          <w:tcPr>
            <w:tcW w:w="936" w:type="dxa"/>
            <w:gridSpan w:val="2"/>
          </w:tcPr>
          <w:p w14:paraId="6CA25DB6">
            <w:pPr>
              <w:spacing w:line="346" w:lineRule="auto"/>
              <w:rPr>
                <w:color w:val="auto"/>
                <w:highlight w:val="none"/>
              </w:rPr>
            </w:pPr>
          </w:p>
          <w:p w14:paraId="58CA7CDD">
            <w:pPr>
              <w:spacing w:before="75" w:line="393" w:lineRule="auto"/>
              <w:ind w:left="126" w:right="126" w:firstLine="109"/>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合</w:t>
            </w:r>
            <w:r>
              <w:rPr>
                <w:rFonts w:ascii="宋体" w:hAnsi="宋体" w:eastAsia="宋体" w:cs="宋体"/>
                <w:color w:val="auto"/>
                <w:spacing w:val="4"/>
                <w:sz w:val="23"/>
                <w:szCs w:val="23"/>
                <w:highlight w:val="none"/>
              </w:rPr>
              <w:t>价</w:t>
            </w:r>
            <w:r>
              <w:rPr>
                <w:rFonts w:ascii="宋体" w:hAnsi="宋体" w:eastAsia="宋体" w:cs="宋体"/>
                <w:color w:val="auto"/>
                <w:sz w:val="23"/>
                <w:szCs w:val="23"/>
                <w:highlight w:val="none"/>
              </w:rPr>
              <w:t xml:space="preserve"> </w:t>
            </w:r>
            <w:r>
              <w:rPr>
                <w:rFonts w:ascii="宋体" w:hAnsi="宋体" w:eastAsia="宋体" w:cs="宋体"/>
                <w:color w:val="auto"/>
                <w:spacing w:val="35"/>
                <w:sz w:val="23"/>
                <w:szCs w:val="23"/>
                <w:highlight w:val="none"/>
              </w:rPr>
              <w:t>(</w:t>
            </w:r>
            <w:r>
              <w:rPr>
                <w:rFonts w:ascii="宋体" w:hAnsi="宋体" w:eastAsia="宋体" w:cs="宋体"/>
                <w:color w:val="auto"/>
                <w:spacing w:val="34"/>
                <w:sz w:val="23"/>
                <w:szCs w:val="23"/>
                <w:highlight w:val="none"/>
              </w:rPr>
              <w:t>元)</w:t>
            </w:r>
          </w:p>
        </w:tc>
        <w:tc>
          <w:tcPr>
            <w:tcW w:w="935" w:type="dxa"/>
            <w:gridSpan w:val="3"/>
          </w:tcPr>
          <w:p w14:paraId="32B524F6">
            <w:pPr>
              <w:spacing w:before="183" w:line="385" w:lineRule="auto"/>
              <w:ind w:left="237" w:right="224" w:firstLine="5"/>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暂</w:t>
            </w:r>
            <w:r>
              <w:rPr>
                <w:rFonts w:ascii="宋体" w:hAnsi="宋体" w:eastAsia="宋体" w:cs="宋体"/>
                <w:color w:val="auto"/>
                <w:spacing w:val="1"/>
                <w:sz w:val="23"/>
                <w:szCs w:val="23"/>
                <w:highlight w:val="none"/>
              </w:rPr>
              <w:t>估</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单价</w:t>
            </w:r>
          </w:p>
          <w:p w14:paraId="3F39AD41">
            <w:pPr>
              <w:spacing w:line="228" w:lineRule="auto"/>
              <w:ind w:left="126"/>
              <w:rPr>
                <w:rFonts w:ascii="宋体" w:hAnsi="宋体" w:eastAsia="宋体" w:cs="宋体"/>
                <w:color w:val="auto"/>
                <w:sz w:val="23"/>
                <w:szCs w:val="23"/>
                <w:highlight w:val="none"/>
              </w:rPr>
            </w:pPr>
            <w:r>
              <w:rPr>
                <w:rFonts w:ascii="宋体" w:hAnsi="宋体" w:eastAsia="宋体" w:cs="宋体"/>
                <w:color w:val="auto"/>
                <w:spacing w:val="38"/>
                <w:sz w:val="23"/>
                <w:szCs w:val="23"/>
                <w:highlight w:val="none"/>
              </w:rPr>
              <w:t>(元)</w:t>
            </w:r>
          </w:p>
        </w:tc>
        <w:tc>
          <w:tcPr>
            <w:tcW w:w="941" w:type="dxa"/>
            <w:gridSpan w:val="2"/>
          </w:tcPr>
          <w:p w14:paraId="3FE3443E">
            <w:pPr>
              <w:spacing w:before="183" w:line="385" w:lineRule="auto"/>
              <w:ind w:left="237" w:right="229" w:firstLine="6"/>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暂</w:t>
            </w:r>
            <w:r>
              <w:rPr>
                <w:rFonts w:ascii="宋体" w:hAnsi="宋体" w:eastAsia="宋体" w:cs="宋体"/>
                <w:color w:val="auto"/>
                <w:spacing w:val="1"/>
                <w:sz w:val="23"/>
                <w:szCs w:val="23"/>
                <w:highlight w:val="none"/>
              </w:rPr>
              <w:t>估</w:t>
            </w:r>
            <w:r>
              <w:rPr>
                <w:rFonts w:ascii="宋体" w:hAnsi="宋体" w:eastAsia="宋体" w:cs="宋体"/>
                <w:color w:val="auto"/>
                <w:sz w:val="23"/>
                <w:szCs w:val="23"/>
                <w:highlight w:val="none"/>
              </w:rPr>
              <w:t xml:space="preserve"> </w:t>
            </w:r>
            <w:r>
              <w:rPr>
                <w:rFonts w:ascii="宋体" w:hAnsi="宋体" w:eastAsia="宋体" w:cs="宋体"/>
                <w:color w:val="auto"/>
                <w:spacing w:val="5"/>
                <w:sz w:val="23"/>
                <w:szCs w:val="23"/>
                <w:highlight w:val="none"/>
              </w:rPr>
              <w:t>合</w:t>
            </w:r>
            <w:r>
              <w:rPr>
                <w:rFonts w:ascii="宋体" w:hAnsi="宋体" w:eastAsia="宋体" w:cs="宋体"/>
                <w:color w:val="auto"/>
                <w:spacing w:val="4"/>
                <w:sz w:val="23"/>
                <w:szCs w:val="23"/>
                <w:highlight w:val="none"/>
              </w:rPr>
              <w:t>价</w:t>
            </w:r>
          </w:p>
          <w:p w14:paraId="06D671BA">
            <w:pPr>
              <w:spacing w:line="228" w:lineRule="auto"/>
              <w:ind w:left="127"/>
              <w:rPr>
                <w:rFonts w:ascii="宋体" w:hAnsi="宋体" w:eastAsia="宋体" w:cs="宋体"/>
                <w:color w:val="auto"/>
                <w:sz w:val="23"/>
                <w:szCs w:val="23"/>
                <w:highlight w:val="none"/>
              </w:rPr>
            </w:pPr>
            <w:r>
              <w:rPr>
                <w:rFonts w:ascii="宋体" w:hAnsi="宋体" w:eastAsia="宋体" w:cs="宋体"/>
                <w:color w:val="auto"/>
                <w:spacing w:val="38"/>
                <w:sz w:val="23"/>
                <w:szCs w:val="23"/>
                <w:highlight w:val="none"/>
              </w:rPr>
              <w:t>(元)</w:t>
            </w:r>
          </w:p>
        </w:tc>
      </w:tr>
      <w:tr w14:paraId="46412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71" w:type="dxa"/>
            <w:vMerge w:val="continue"/>
            <w:tcBorders>
              <w:top w:val="nil"/>
              <w:bottom w:val="nil"/>
            </w:tcBorders>
            <w:textDirection w:val="tbRlV"/>
          </w:tcPr>
          <w:p w14:paraId="5FE9469A">
            <w:pPr>
              <w:rPr>
                <w:color w:val="auto"/>
                <w:highlight w:val="none"/>
              </w:rPr>
            </w:pPr>
          </w:p>
        </w:tc>
        <w:tc>
          <w:tcPr>
            <w:tcW w:w="2517" w:type="dxa"/>
            <w:gridSpan w:val="7"/>
          </w:tcPr>
          <w:p w14:paraId="07637B2C">
            <w:pPr>
              <w:rPr>
                <w:color w:val="auto"/>
                <w:highlight w:val="none"/>
              </w:rPr>
            </w:pPr>
          </w:p>
        </w:tc>
        <w:tc>
          <w:tcPr>
            <w:tcW w:w="639" w:type="dxa"/>
            <w:gridSpan w:val="3"/>
          </w:tcPr>
          <w:p w14:paraId="27823645">
            <w:pPr>
              <w:rPr>
                <w:color w:val="auto"/>
                <w:highlight w:val="none"/>
              </w:rPr>
            </w:pPr>
          </w:p>
        </w:tc>
        <w:tc>
          <w:tcPr>
            <w:tcW w:w="1157" w:type="dxa"/>
            <w:gridSpan w:val="4"/>
          </w:tcPr>
          <w:p w14:paraId="3179F53D">
            <w:pPr>
              <w:rPr>
                <w:color w:val="auto"/>
                <w:highlight w:val="none"/>
              </w:rPr>
            </w:pPr>
          </w:p>
        </w:tc>
        <w:tc>
          <w:tcPr>
            <w:tcW w:w="936" w:type="dxa"/>
            <w:gridSpan w:val="3"/>
          </w:tcPr>
          <w:p w14:paraId="7CE22831">
            <w:pPr>
              <w:rPr>
                <w:color w:val="auto"/>
                <w:highlight w:val="none"/>
              </w:rPr>
            </w:pPr>
          </w:p>
        </w:tc>
        <w:tc>
          <w:tcPr>
            <w:tcW w:w="936" w:type="dxa"/>
            <w:gridSpan w:val="2"/>
          </w:tcPr>
          <w:p w14:paraId="0414376A">
            <w:pPr>
              <w:rPr>
                <w:color w:val="auto"/>
                <w:highlight w:val="none"/>
              </w:rPr>
            </w:pPr>
          </w:p>
        </w:tc>
        <w:tc>
          <w:tcPr>
            <w:tcW w:w="935" w:type="dxa"/>
            <w:gridSpan w:val="3"/>
          </w:tcPr>
          <w:p w14:paraId="036ED01D">
            <w:pPr>
              <w:rPr>
                <w:color w:val="auto"/>
                <w:highlight w:val="none"/>
              </w:rPr>
            </w:pPr>
          </w:p>
        </w:tc>
        <w:tc>
          <w:tcPr>
            <w:tcW w:w="941" w:type="dxa"/>
            <w:gridSpan w:val="2"/>
          </w:tcPr>
          <w:p w14:paraId="728B7C6F">
            <w:pPr>
              <w:rPr>
                <w:color w:val="auto"/>
                <w:highlight w:val="none"/>
              </w:rPr>
            </w:pPr>
          </w:p>
        </w:tc>
      </w:tr>
      <w:tr w14:paraId="173DF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71" w:type="dxa"/>
            <w:vMerge w:val="continue"/>
            <w:tcBorders>
              <w:top w:val="nil"/>
              <w:bottom w:val="nil"/>
            </w:tcBorders>
            <w:textDirection w:val="tbRlV"/>
          </w:tcPr>
          <w:p w14:paraId="0BE7117F">
            <w:pPr>
              <w:rPr>
                <w:color w:val="auto"/>
                <w:highlight w:val="none"/>
              </w:rPr>
            </w:pPr>
          </w:p>
        </w:tc>
        <w:tc>
          <w:tcPr>
            <w:tcW w:w="2517" w:type="dxa"/>
            <w:gridSpan w:val="7"/>
          </w:tcPr>
          <w:p w14:paraId="11B19ACD">
            <w:pPr>
              <w:rPr>
                <w:color w:val="auto"/>
                <w:highlight w:val="none"/>
              </w:rPr>
            </w:pPr>
          </w:p>
        </w:tc>
        <w:tc>
          <w:tcPr>
            <w:tcW w:w="639" w:type="dxa"/>
            <w:gridSpan w:val="3"/>
          </w:tcPr>
          <w:p w14:paraId="5F80A5CF">
            <w:pPr>
              <w:rPr>
                <w:color w:val="auto"/>
                <w:highlight w:val="none"/>
              </w:rPr>
            </w:pPr>
          </w:p>
        </w:tc>
        <w:tc>
          <w:tcPr>
            <w:tcW w:w="1157" w:type="dxa"/>
            <w:gridSpan w:val="4"/>
          </w:tcPr>
          <w:p w14:paraId="327FDFAF">
            <w:pPr>
              <w:rPr>
                <w:color w:val="auto"/>
                <w:highlight w:val="none"/>
              </w:rPr>
            </w:pPr>
          </w:p>
        </w:tc>
        <w:tc>
          <w:tcPr>
            <w:tcW w:w="936" w:type="dxa"/>
            <w:gridSpan w:val="3"/>
          </w:tcPr>
          <w:p w14:paraId="28FF76CF">
            <w:pPr>
              <w:rPr>
                <w:color w:val="auto"/>
                <w:highlight w:val="none"/>
              </w:rPr>
            </w:pPr>
          </w:p>
        </w:tc>
        <w:tc>
          <w:tcPr>
            <w:tcW w:w="936" w:type="dxa"/>
            <w:gridSpan w:val="2"/>
          </w:tcPr>
          <w:p w14:paraId="2302BE4D">
            <w:pPr>
              <w:rPr>
                <w:color w:val="auto"/>
                <w:highlight w:val="none"/>
              </w:rPr>
            </w:pPr>
          </w:p>
        </w:tc>
        <w:tc>
          <w:tcPr>
            <w:tcW w:w="935" w:type="dxa"/>
            <w:gridSpan w:val="3"/>
          </w:tcPr>
          <w:p w14:paraId="43AF18F0">
            <w:pPr>
              <w:rPr>
                <w:color w:val="auto"/>
                <w:highlight w:val="none"/>
              </w:rPr>
            </w:pPr>
          </w:p>
        </w:tc>
        <w:tc>
          <w:tcPr>
            <w:tcW w:w="941" w:type="dxa"/>
            <w:gridSpan w:val="2"/>
          </w:tcPr>
          <w:p w14:paraId="34ABFD85">
            <w:pPr>
              <w:rPr>
                <w:color w:val="auto"/>
                <w:highlight w:val="none"/>
              </w:rPr>
            </w:pPr>
          </w:p>
        </w:tc>
      </w:tr>
      <w:tr w14:paraId="1030C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71" w:type="dxa"/>
            <w:vMerge w:val="continue"/>
            <w:tcBorders>
              <w:top w:val="nil"/>
              <w:bottom w:val="nil"/>
            </w:tcBorders>
            <w:textDirection w:val="tbRlV"/>
          </w:tcPr>
          <w:p w14:paraId="7D2C7510">
            <w:pPr>
              <w:rPr>
                <w:color w:val="auto"/>
                <w:highlight w:val="none"/>
              </w:rPr>
            </w:pPr>
          </w:p>
        </w:tc>
        <w:tc>
          <w:tcPr>
            <w:tcW w:w="2517" w:type="dxa"/>
            <w:gridSpan w:val="7"/>
          </w:tcPr>
          <w:p w14:paraId="6BAAC083">
            <w:pPr>
              <w:rPr>
                <w:color w:val="auto"/>
                <w:highlight w:val="none"/>
              </w:rPr>
            </w:pPr>
          </w:p>
        </w:tc>
        <w:tc>
          <w:tcPr>
            <w:tcW w:w="639" w:type="dxa"/>
            <w:gridSpan w:val="3"/>
          </w:tcPr>
          <w:p w14:paraId="358AC12F">
            <w:pPr>
              <w:rPr>
                <w:color w:val="auto"/>
                <w:highlight w:val="none"/>
              </w:rPr>
            </w:pPr>
          </w:p>
        </w:tc>
        <w:tc>
          <w:tcPr>
            <w:tcW w:w="1157" w:type="dxa"/>
            <w:gridSpan w:val="4"/>
          </w:tcPr>
          <w:p w14:paraId="305C065B">
            <w:pPr>
              <w:rPr>
                <w:color w:val="auto"/>
                <w:highlight w:val="none"/>
              </w:rPr>
            </w:pPr>
          </w:p>
        </w:tc>
        <w:tc>
          <w:tcPr>
            <w:tcW w:w="936" w:type="dxa"/>
            <w:gridSpan w:val="3"/>
          </w:tcPr>
          <w:p w14:paraId="377010E3">
            <w:pPr>
              <w:rPr>
                <w:color w:val="auto"/>
                <w:highlight w:val="none"/>
              </w:rPr>
            </w:pPr>
          </w:p>
        </w:tc>
        <w:tc>
          <w:tcPr>
            <w:tcW w:w="936" w:type="dxa"/>
            <w:gridSpan w:val="2"/>
          </w:tcPr>
          <w:p w14:paraId="25C4D7F8">
            <w:pPr>
              <w:rPr>
                <w:color w:val="auto"/>
                <w:highlight w:val="none"/>
              </w:rPr>
            </w:pPr>
          </w:p>
        </w:tc>
        <w:tc>
          <w:tcPr>
            <w:tcW w:w="935" w:type="dxa"/>
            <w:gridSpan w:val="3"/>
          </w:tcPr>
          <w:p w14:paraId="2565D271">
            <w:pPr>
              <w:rPr>
                <w:color w:val="auto"/>
                <w:highlight w:val="none"/>
              </w:rPr>
            </w:pPr>
          </w:p>
        </w:tc>
        <w:tc>
          <w:tcPr>
            <w:tcW w:w="941" w:type="dxa"/>
            <w:gridSpan w:val="2"/>
          </w:tcPr>
          <w:p w14:paraId="6DBF3EE1">
            <w:pPr>
              <w:rPr>
                <w:color w:val="auto"/>
                <w:highlight w:val="none"/>
              </w:rPr>
            </w:pPr>
          </w:p>
        </w:tc>
      </w:tr>
      <w:tr w14:paraId="1FA60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71" w:type="dxa"/>
            <w:vMerge w:val="continue"/>
            <w:tcBorders>
              <w:top w:val="nil"/>
              <w:bottom w:val="nil"/>
            </w:tcBorders>
            <w:textDirection w:val="tbRlV"/>
          </w:tcPr>
          <w:p w14:paraId="20D39BC4">
            <w:pPr>
              <w:rPr>
                <w:color w:val="auto"/>
                <w:highlight w:val="none"/>
              </w:rPr>
            </w:pPr>
          </w:p>
        </w:tc>
        <w:tc>
          <w:tcPr>
            <w:tcW w:w="4313" w:type="dxa"/>
            <w:gridSpan w:val="14"/>
          </w:tcPr>
          <w:p w14:paraId="1EF323EA">
            <w:pPr>
              <w:spacing w:before="182" w:line="227" w:lineRule="auto"/>
              <w:ind w:left="1563"/>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其它材料</w:t>
            </w:r>
            <w:r>
              <w:rPr>
                <w:rFonts w:ascii="宋体" w:hAnsi="宋体" w:eastAsia="宋体" w:cs="宋体"/>
                <w:color w:val="auto"/>
                <w:spacing w:val="7"/>
                <w:sz w:val="23"/>
                <w:szCs w:val="23"/>
                <w:highlight w:val="none"/>
              </w:rPr>
              <w:t>费</w:t>
            </w:r>
          </w:p>
        </w:tc>
        <w:tc>
          <w:tcPr>
            <w:tcW w:w="936" w:type="dxa"/>
            <w:gridSpan w:val="3"/>
          </w:tcPr>
          <w:p w14:paraId="72C6F152">
            <w:pPr>
              <w:spacing w:line="265" w:lineRule="auto"/>
              <w:rPr>
                <w:color w:val="auto"/>
                <w:highlight w:val="none"/>
              </w:rPr>
            </w:pPr>
          </w:p>
          <w:p w14:paraId="7CDC8557">
            <w:pPr>
              <w:spacing w:before="29" w:line="150" w:lineRule="exact"/>
              <w:ind w:left="353"/>
              <w:rPr>
                <w:rFonts w:ascii="宋体" w:hAnsi="宋体" w:eastAsia="宋体" w:cs="宋体"/>
                <w:color w:val="auto"/>
                <w:sz w:val="9"/>
                <w:szCs w:val="9"/>
                <w:highlight w:val="none"/>
              </w:rPr>
            </w:pPr>
            <w:r>
              <w:rPr>
                <w:rFonts w:ascii="宋体" w:hAnsi="宋体" w:eastAsia="宋体" w:cs="宋体"/>
                <w:color w:val="auto"/>
                <w:spacing w:val="142"/>
                <w:position w:val="1"/>
                <w:sz w:val="9"/>
                <w:szCs w:val="9"/>
                <w:highlight w:val="none"/>
              </w:rPr>
              <w:t>—</w:t>
            </w:r>
          </w:p>
        </w:tc>
        <w:tc>
          <w:tcPr>
            <w:tcW w:w="936" w:type="dxa"/>
            <w:gridSpan w:val="2"/>
          </w:tcPr>
          <w:p w14:paraId="1284FDF8">
            <w:pPr>
              <w:rPr>
                <w:color w:val="auto"/>
                <w:highlight w:val="none"/>
              </w:rPr>
            </w:pPr>
          </w:p>
        </w:tc>
        <w:tc>
          <w:tcPr>
            <w:tcW w:w="935" w:type="dxa"/>
            <w:gridSpan w:val="3"/>
          </w:tcPr>
          <w:p w14:paraId="2C2BBF99">
            <w:pPr>
              <w:spacing w:line="265" w:lineRule="auto"/>
              <w:rPr>
                <w:color w:val="auto"/>
                <w:highlight w:val="none"/>
              </w:rPr>
            </w:pPr>
          </w:p>
          <w:p w14:paraId="7172A058">
            <w:pPr>
              <w:spacing w:before="29" w:line="150" w:lineRule="exact"/>
              <w:ind w:left="353"/>
              <w:rPr>
                <w:rFonts w:ascii="宋体" w:hAnsi="宋体" w:eastAsia="宋体" w:cs="宋体"/>
                <w:color w:val="auto"/>
                <w:sz w:val="9"/>
                <w:szCs w:val="9"/>
                <w:highlight w:val="none"/>
              </w:rPr>
            </w:pPr>
            <w:r>
              <w:rPr>
                <w:rFonts w:ascii="宋体" w:hAnsi="宋体" w:eastAsia="宋体" w:cs="宋体"/>
                <w:color w:val="auto"/>
                <w:spacing w:val="142"/>
                <w:position w:val="1"/>
                <w:sz w:val="9"/>
                <w:szCs w:val="9"/>
                <w:highlight w:val="none"/>
              </w:rPr>
              <w:t>—</w:t>
            </w:r>
          </w:p>
        </w:tc>
        <w:tc>
          <w:tcPr>
            <w:tcW w:w="941" w:type="dxa"/>
            <w:gridSpan w:val="2"/>
          </w:tcPr>
          <w:p w14:paraId="03849270">
            <w:pPr>
              <w:rPr>
                <w:color w:val="auto"/>
                <w:highlight w:val="none"/>
              </w:rPr>
            </w:pPr>
          </w:p>
        </w:tc>
      </w:tr>
      <w:tr w14:paraId="0740B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471" w:type="dxa"/>
            <w:vMerge w:val="continue"/>
            <w:tcBorders>
              <w:top w:val="nil"/>
            </w:tcBorders>
            <w:textDirection w:val="tbRlV"/>
          </w:tcPr>
          <w:p w14:paraId="7D31BC87">
            <w:pPr>
              <w:rPr>
                <w:color w:val="auto"/>
                <w:highlight w:val="none"/>
              </w:rPr>
            </w:pPr>
          </w:p>
        </w:tc>
        <w:tc>
          <w:tcPr>
            <w:tcW w:w="4313" w:type="dxa"/>
            <w:gridSpan w:val="14"/>
          </w:tcPr>
          <w:p w14:paraId="47740041">
            <w:pPr>
              <w:spacing w:before="182" w:line="227" w:lineRule="auto"/>
              <w:ind w:left="1562"/>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材料费小计</w:t>
            </w:r>
          </w:p>
        </w:tc>
        <w:tc>
          <w:tcPr>
            <w:tcW w:w="936" w:type="dxa"/>
            <w:gridSpan w:val="3"/>
          </w:tcPr>
          <w:p w14:paraId="56C77CC0">
            <w:pPr>
              <w:spacing w:line="264" w:lineRule="auto"/>
              <w:rPr>
                <w:color w:val="auto"/>
                <w:highlight w:val="none"/>
              </w:rPr>
            </w:pPr>
          </w:p>
          <w:p w14:paraId="1FE4FAAB">
            <w:pPr>
              <w:spacing w:before="30" w:line="150" w:lineRule="exact"/>
              <w:ind w:left="353"/>
              <w:rPr>
                <w:rFonts w:ascii="宋体" w:hAnsi="宋体" w:eastAsia="宋体" w:cs="宋体"/>
                <w:color w:val="auto"/>
                <w:sz w:val="9"/>
                <w:szCs w:val="9"/>
                <w:highlight w:val="none"/>
              </w:rPr>
            </w:pPr>
            <w:r>
              <w:rPr>
                <w:rFonts w:ascii="宋体" w:hAnsi="宋体" w:eastAsia="宋体" w:cs="宋体"/>
                <w:color w:val="auto"/>
                <w:spacing w:val="142"/>
                <w:position w:val="1"/>
                <w:sz w:val="9"/>
                <w:szCs w:val="9"/>
                <w:highlight w:val="none"/>
              </w:rPr>
              <w:t>—</w:t>
            </w:r>
          </w:p>
        </w:tc>
        <w:tc>
          <w:tcPr>
            <w:tcW w:w="936" w:type="dxa"/>
            <w:gridSpan w:val="2"/>
          </w:tcPr>
          <w:p w14:paraId="76D6543E">
            <w:pPr>
              <w:rPr>
                <w:color w:val="auto"/>
                <w:highlight w:val="none"/>
              </w:rPr>
            </w:pPr>
          </w:p>
        </w:tc>
        <w:tc>
          <w:tcPr>
            <w:tcW w:w="935" w:type="dxa"/>
            <w:gridSpan w:val="3"/>
          </w:tcPr>
          <w:p w14:paraId="2E391EA0">
            <w:pPr>
              <w:spacing w:line="264" w:lineRule="auto"/>
              <w:rPr>
                <w:color w:val="auto"/>
                <w:highlight w:val="none"/>
              </w:rPr>
            </w:pPr>
          </w:p>
          <w:p w14:paraId="479A8C2D">
            <w:pPr>
              <w:spacing w:before="30" w:line="150" w:lineRule="exact"/>
              <w:ind w:left="353"/>
              <w:rPr>
                <w:rFonts w:ascii="宋体" w:hAnsi="宋体" w:eastAsia="宋体" w:cs="宋体"/>
                <w:color w:val="auto"/>
                <w:sz w:val="9"/>
                <w:szCs w:val="9"/>
                <w:highlight w:val="none"/>
              </w:rPr>
            </w:pPr>
            <w:r>
              <w:rPr>
                <w:rFonts w:ascii="宋体" w:hAnsi="宋体" w:eastAsia="宋体" w:cs="宋体"/>
                <w:color w:val="auto"/>
                <w:spacing w:val="142"/>
                <w:position w:val="1"/>
                <w:sz w:val="9"/>
                <w:szCs w:val="9"/>
                <w:highlight w:val="none"/>
              </w:rPr>
              <w:t>—</w:t>
            </w:r>
          </w:p>
        </w:tc>
        <w:tc>
          <w:tcPr>
            <w:tcW w:w="941" w:type="dxa"/>
            <w:gridSpan w:val="2"/>
          </w:tcPr>
          <w:p w14:paraId="4F73937F">
            <w:pPr>
              <w:rPr>
                <w:color w:val="auto"/>
                <w:highlight w:val="none"/>
              </w:rPr>
            </w:pPr>
          </w:p>
        </w:tc>
      </w:tr>
    </w:tbl>
    <w:p w14:paraId="3ACD0CB0">
      <w:pPr>
        <w:spacing w:before="181" w:line="385" w:lineRule="auto"/>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注：1</w:t>
      </w:r>
      <w:r>
        <w:rPr>
          <w:rFonts w:ascii="宋体" w:hAnsi="宋体" w:eastAsia="宋体" w:cs="宋体"/>
          <w:color w:val="auto"/>
          <w:spacing w:val="8"/>
          <w:sz w:val="23"/>
          <w:szCs w:val="23"/>
          <w:highlight w:val="none"/>
        </w:rPr>
        <w:t>、</w:t>
      </w:r>
      <w:r>
        <w:rPr>
          <w:rFonts w:ascii="宋体" w:hAnsi="宋体" w:eastAsia="宋体" w:cs="宋体"/>
          <w:color w:val="auto"/>
          <w:spacing w:val="5"/>
          <w:sz w:val="23"/>
          <w:szCs w:val="23"/>
          <w:highlight w:val="none"/>
        </w:rPr>
        <w:t>如不使用省级或行业建设主管部门发布的计价依据，可不填定额编号、名称等。</w:t>
      </w:r>
      <w:r>
        <w:rPr>
          <w:rFonts w:ascii="宋体" w:hAnsi="宋体" w:eastAsia="宋体" w:cs="宋体"/>
          <w:color w:val="auto"/>
          <w:sz w:val="23"/>
          <w:szCs w:val="23"/>
          <w:highlight w:val="none"/>
        </w:rPr>
        <w:t xml:space="preserve"> </w:t>
      </w:r>
      <w:r>
        <w:rPr>
          <w:rFonts w:ascii="宋体" w:hAnsi="宋体" w:eastAsia="宋体" w:cs="宋体"/>
          <w:color w:val="auto"/>
          <w:spacing w:val="18"/>
          <w:sz w:val="23"/>
          <w:szCs w:val="23"/>
          <w:highlight w:val="none"/>
        </w:rPr>
        <w:t>2、</w:t>
      </w:r>
      <w:r>
        <w:rPr>
          <w:rFonts w:ascii="宋体" w:hAnsi="宋体" w:eastAsia="宋体" w:cs="宋体"/>
          <w:color w:val="auto"/>
          <w:spacing w:val="11"/>
          <w:sz w:val="23"/>
          <w:szCs w:val="23"/>
          <w:highlight w:val="none"/>
        </w:rPr>
        <w:t>招</w:t>
      </w:r>
      <w:r>
        <w:rPr>
          <w:rFonts w:ascii="宋体" w:hAnsi="宋体" w:eastAsia="宋体" w:cs="宋体"/>
          <w:color w:val="auto"/>
          <w:spacing w:val="9"/>
          <w:sz w:val="23"/>
          <w:szCs w:val="23"/>
          <w:highlight w:val="none"/>
        </w:rPr>
        <w:t>标文件提供了暂估单价的材料，按暂估的单价填入表内“暂估单价”栏及“暂估</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合价”栏</w:t>
      </w:r>
      <w:r>
        <w:rPr>
          <w:rFonts w:ascii="宋体" w:hAnsi="宋体" w:eastAsia="宋体" w:cs="宋体"/>
          <w:color w:val="auto"/>
          <w:spacing w:val="5"/>
          <w:sz w:val="23"/>
          <w:szCs w:val="23"/>
          <w:highlight w:val="none"/>
        </w:rPr>
        <w:t>。</w:t>
      </w:r>
    </w:p>
    <w:p w14:paraId="7090D4E7">
      <w:pPr>
        <w:spacing w:before="1" w:line="228" w:lineRule="auto"/>
        <w:ind w:right="80"/>
        <w:jc w:val="right"/>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表-09</w:t>
      </w:r>
    </w:p>
    <w:p w14:paraId="66971FE5">
      <w:pPr>
        <w:rPr>
          <w:color w:val="auto"/>
          <w:highlight w:val="none"/>
        </w:rPr>
        <w:sectPr>
          <w:footerReference r:id="rId19" w:type="default"/>
          <w:pgSz w:w="11906" w:h="16839"/>
          <w:pgMar w:top="1431" w:right="1388" w:bottom="1156" w:left="1449" w:header="0" w:footer="996" w:gutter="0"/>
          <w:cols w:space="720" w:num="1"/>
        </w:sectPr>
      </w:pPr>
    </w:p>
    <w:p w14:paraId="3F6CEB2B">
      <w:pPr>
        <w:spacing w:line="139" w:lineRule="exact"/>
        <w:rPr>
          <w:color w:val="auto"/>
          <w:highlight w:val="none"/>
        </w:rPr>
      </w:pPr>
    </w:p>
    <w:p w14:paraId="13867E53">
      <w:pPr>
        <w:rPr>
          <w:color w:val="auto"/>
          <w:highlight w:val="none"/>
        </w:rPr>
        <w:sectPr>
          <w:footerReference r:id="rId20" w:type="default"/>
          <w:pgSz w:w="11906" w:h="16839"/>
          <w:pgMar w:top="1431" w:right="1456" w:bottom="1156" w:left="1322" w:header="0" w:footer="996" w:gutter="0"/>
          <w:cols w:equalWidth="0" w:num="1">
            <w:col w:w="9128"/>
          </w:cols>
        </w:sectPr>
      </w:pPr>
    </w:p>
    <w:p w14:paraId="1D546B06">
      <w:pPr>
        <w:spacing w:line="450" w:lineRule="auto"/>
        <w:rPr>
          <w:color w:val="auto"/>
          <w:highlight w:val="none"/>
        </w:rPr>
      </w:pPr>
    </w:p>
    <w:p w14:paraId="2439527C">
      <w:pPr>
        <w:spacing w:before="75" w:line="192" w:lineRule="auto"/>
        <w:ind w:left="129"/>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工</w:t>
      </w:r>
      <w:r>
        <w:rPr>
          <w:rFonts w:ascii="宋体" w:hAnsi="宋体" w:eastAsia="宋体" w:cs="宋体"/>
          <w:color w:val="auto"/>
          <w:spacing w:val="6"/>
          <w:sz w:val="23"/>
          <w:szCs w:val="23"/>
          <w:highlight w:val="none"/>
        </w:rPr>
        <w:t>程名称:</w:t>
      </w:r>
    </w:p>
    <w:p w14:paraId="25F4F80E">
      <w:pPr>
        <w:spacing w:line="14" w:lineRule="auto"/>
        <w:rPr>
          <w:color w:val="auto"/>
          <w:sz w:val="2"/>
          <w:highlight w:val="none"/>
        </w:rPr>
      </w:pPr>
      <w:r>
        <w:rPr>
          <w:color w:val="auto"/>
          <w:sz w:val="2"/>
          <w:szCs w:val="2"/>
          <w:highlight w:val="none"/>
        </w:rPr>
        <w:br w:type="column"/>
      </w:r>
    </w:p>
    <w:p w14:paraId="6B00CC45">
      <w:pPr>
        <w:spacing w:before="46" w:line="480" w:lineRule="exact"/>
        <w:rPr>
          <w:rFonts w:ascii="宋体" w:hAnsi="宋体" w:eastAsia="宋体" w:cs="宋体"/>
          <w:color w:val="auto"/>
          <w:sz w:val="23"/>
          <w:szCs w:val="23"/>
          <w:highlight w:val="none"/>
        </w:rPr>
      </w:pPr>
      <w:r>
        <w:rPr>
          <w:rFonts w:ascii="宋体" w:hAnsi="宋体" w:eastAsia="宋体" w:cs="宋体"/>
          <w:color w:val="auto"/>
          <w:spacing w:val="16"/>
          <w:position w:val="18"/>
          <w:sz w:val="23"/>
          <w:szCs w:val="23"/>
          <w:highlight w:val="none"/>
        </w:rPr>
        <w:t>总</w:t>
      </w:r>
      <w:r>
        <w:rPr>
          <w:rFonts w:ascii="宋体" w:hAnsi="宋体" w:eastAsia="宋体" w:cs="宋体"/>
          <w:color w:val="auto"/>
          <w:spacing w:val="8"/>
          <w:position w:val="18"/>
          <w:sz w:val="23"/>
          <w:szCs w:val="23"/>
          <w:highlight w:val="none"/>
        </w:rPr>
        <w:t>价措施项目清单与计价表</w:t>
      </w:r>
    </w:p>
    <w:p w14:paraId="4A1F72EE">
      <w:pPr>
        <w:spacing w:line="192" w:lineRule="auto"/>
        <w:ind w:left="1885"/>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标段</w:t>
      </w:r>
      <w:r>
        <w:rPr>
          <w:rFonts w:ascii="宋体" w:hAnsi="宋体" w:eastAsia="宋体" w:cs="宋体"/>
          <w:color w:val="auto"/>
          <w:spacing w:val="4"/>
          <w:sz w:val="23"/>
          <w:szCs w:val="23"/>
          <w:highlight w:val="none"/>
        </w:rPr>
        <w:t>:</w:t>
      </w:r>
    </w:p>
    <w:p w14:paraId="631417F1">
      <w:pPr>
        <w:rPr>
          <w:color w:val="auto"/>
          <w:highlight w:val="none"/>
        </w:rPr>
        <w:sectPr>
          <w:type w:val="continuous"/>
          <w:pgSz w:w="11906" w:h="16839"/>
          <w:pgMar w:top="1431" w:right="1456" w:bottom="1156" w:left="1322" w:header="0" w:footer="996" w:gutter="0"/>
          <w:cols w:equalWidth="0" w:num="2">
            <w:col w:w="3063" w:space="100"/>
            <w:col w:w="5965"/>
          </w:cols>
        </w:sectPr>
      </w:pPr>
    </w:p>
    <w:p w14:paraId="0BD1CC91">
      <w:pPr>
        <w:spacing w:line="61" w:lineRule="exact"/>
        <w:rPr>
          <w:color w:val="auto"/>
          <w:highlight w:val="none"/>
        </w:rPr>
      </w:pPr>
    </w:p>
    <w:tbl>
      <w:tblPr>
        <w:tblStyle w:val="17"/>
        <w:tblW w:w="911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7"/>
        <w:gridCol w:w="1273"/>
        <w:gridCol w:w="1864"/>
        <w:gridCol w:w="737"/>
        <w:gridCol w:w="955"/>
        <w:gridCol w:w="998"/>
        <w:gridCol w:w="955"/>
        <w:gridCol w:w="1072"/>
        <w:gridCol w:w="701"/>
      </w:tblGrid>
      <w:tr w14:paraId="5952F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2" w:hRule="atLeast"/>
        </w:trPr>
        <w:tc>
          <w:tcPr>
            <w:tcW w:w="557" w:type="dxa"/>
            <w:tcBorders>
              <w:left w:val="single" w:color="000000" w:sz="6" w:space="0"/>
            </w:tcBorders>
            <w:textDirection w:val="tbRlV"/>
          </w:tcPr>
          <w:p w14:paraId="7DB89030">
            <w:pPr>
              <w:spacing w:before="159" w:line="217" w:lineRule="auto"/>
              <w:ind w:left="500"/>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序</w:t>
            </w:r>
            <w:r>
              <w:rPr>
                <w:rFonts w:ascii="宋体" w:hAnsi="宋体" w:eastAsia="宋体" w:cs="宋体"/>
                <w:color w:val="auto"/>
                <w:spacing w:val="7"/>
                <w:sz w:val="23"/>
                <w:szCs w:val="23"/>
                <w:highlight w:val="none"/>
              </w:rPr>
              <w:t xml:space="preserve">  号</w:t>
            </w:r>
          </w:p>
        </w:tc>
        <w:tc>
          <w:tcPr>
            <w:tcW w:w="1273" w:type="dxa"/>
          </w:tcPr>
          <w:p w14:paraId="71368309">
            <w:pPr>
              <w:spacing w:line="330" w:lineRule="auto"/>
              <w:rPr>
                <w:color w:val="auto"/>
                <w:highlight w:val="none"/>
              </w:rPr>
            </w:pPr>
          </w:p>
          <w:p w14:paraId="5B3B777A">
            <w:pPr>
              <w:spacing w:line="331" w:lineRule="auto"/>
              <w:rPr>
                <w:color w:val="auto"/>
                <w:highlight w:val="none"/>
              </w:rPr>
            </w:pPr>
          </w:p>
          <w:p w14:paraId="502994A1">
            <w:pPr>
              <w:spacing w:before="75" w:line="227" w:lineRule="auto"/>
              <w:ind w:left="161"/>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项</w:t>
            </w:r>
            <w:r>
              <w:rPr>
                <w:rFonts w:ascii="宋体" w:hAnsi="宋体" w:eastAsia="宋体" w:cs="宋体"/>
                <w:color w:val="auto"/>
                <w:spacing w:val="6"/>
                <w:sz w:val="23"/>
                <w:szCs w:val="23"/>
                <w:highlight w:val="none"/>
              </w:rPr>
              <w:t>目编码</w:t>
            </w:r>
          </w:p>
        </w:tc>
        <w:tc>
          <w:tcPr>
            <w:tcW w:w="1864" w:type="dxa"/>
          </w:tcPr>
          <w:p w14:paraId="5F0F5319">
            <w:pPr>
              <w:spacing w:line="330" w:lineRule="auto"/>
              <w:rPr>
                <w:color w:val="auto"/>
                <w:highlight w:val="none"/>
              </w:rPr>
            </w:pPr>
          </w:p>
          <w:p w14:paraId="4C5AFA36">
            <w:pPr>
              <w:spacing w:line="331" w:lineRule="auto"/>
              <w:rPr>
                <w:color w:val="auto"/>
                <w:highlight w:val="none"/>
              </w:rPr>
            </w:pPr>
          </w:p>
          <w:p w14:paraId="3E64E767">
            <w:pPr>
              <w:spacing w:before="75" w:line="228" w:lineRule="auto"/>
              <w:ind w:left="457"/>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项</w:t>
            </w:r>
            <w:r>
              <w:rPr>
                <w:rFonts w:ascii="宋体" w:hAnsi="宋体" w:eastAsia="宋体" w:cs="宋体"/>
                <w:color w:val="auto"/>
                <w:spacing w:val="6"/>
                <w:sz w:val="23"/>
                <w:szCs w:val="23"/>
                <w:highlight w:val="none"/>
              </w:rPr>
              <w:t>目名称</w:t>
            </w:r>
          </w:p>
        </w:tc>
        <w:tc>
          <w:tcPr>
            <w:tcW w:w="737" w:type="dxa"/>
          </w:tcPr>
          <w:p w14:paraId="01907FA8">
            <w:pPr>
              <w:spacing w:line="422" w:lineRule="auto"/>
              <w:rPr>
                <w:color w:val="auto"/>
                <w:highlight w:val="none"/>
              </w:rPr>
            </w:pPr>
          </w:p>
          <w:p w14:paraId="11EBF91B">
            <w:pPr>
              <w:spacing w:before="75" w:line="396" w:lineRule="auto"/>
              <w:ind w:left="133" w:right="128"/>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计算</w:t>
            </w:r>
            <w:r>
              <w:rPr>
                <w:rFonts w:ascii="宋体" w:hAnsi="宋体" w:eastAsia="宋体" w:cs="宋体"/>
                <w:color w:val="auto"/>
                <w:sz w:val="23"/>
                <w:szCs w:val="23"/>
                <w:highlight w:val="none"/>
              </w:rPr>
              <w:t xml:space="preserve"> </w:t>
            </w:r>
            <w:r>
              <w:rPr>
                <w:rFonts w:ascii="宋体" w:hAnsi="宋体" w:eastAsia="宋体" w:cs="宋体"/>
                <w:color w:val="auto"/>
                <w:spacing w:val="5"/>
                <w:sz w:val="23"/>
                <w:szCs w:val="23"/>
                <w:highlight w:val="none"/>
              </w:rPr>
              <w:t>基础</w:t>
            </w:r>
          </w:p>
        </w:tc>
        <w:tc>
          <w:tcPr>
            <w:tcW w:w="955" w:type="dxa"/>
          </w:tcPr>
          <w:p w14:paraId="63E68EF6">
            <w:pPr>
              <w:spacing w:line="422" w:lineRule="auto"/>
              <w:rPr>
                <w:color w:val="auto"/>
                <w:highlight w:val="none"/>
              </w:rPr>
            </w:pPr>
          </w:p>
          <w:p w14:paraId="2E961378">
            <w:pPr>
              <w:spacing w:before="75" w:line="480" w:lineRule="exact"/>
              <w:ind w:left="256"/>
              <w:rPr>
                <w:rFonts w:ascii="宋体" w:hAnsi="宋体" w:eastAsia="宋体" w:cs="宋体"/>
                <w:color w:val="auto"/>
                <w:sz w:val="23"/>
                <w:szCs w:val="23"/>
                <w:highlight w:val="none"/>
              </w:rPr>
            </w:pPr>
            <w:r>
              <w:rPr>
                <w:rFonts w:ascii="宋体" w:hAnsi="宋体" w:eastAsia="宋体" w:cs="宋体"/>
                <w:color w:val="auto"/>
                <w:spacing w:val="-2"/>
                <w:position w:val="18"/>
                <w:sz w:val="23"/>
                <w:szCs w:val="23"/>
                <w:highlight w:val="none"/>
              </w:rPr>
              <w:t>费</w:t>
            </w:r>
            <w:r>
              <w:rPr>
                <w:rFonts w:ascii="宋体" w:hAnsi="宋体" w:eastAsia="宋体" w:cs="宋体"/>
                <w:color w:val="auto"/>
                <w:spacing w:val="-1"/>
                <w:position w:val="18"/>
                <w:sz w:val="23"/>
                <w:szCs w:val="23"/>
                <w:highlight w:val="none"/>
              </w:rPr>
              <w:t>率</w:t>
            </w:r>
          </w:p>
          <w:p w14:paraId="07FE0204">
            <w:pPr>
              <w:spacing w:line="230" w:lineRule="auto"/>
              <w:ind w:left="195"/>
              <w:rPr>
                <w:rFonts w:ascii="宋体" w:hAnsi="宋体" w:eastAsia="宋体" w:cs="宋体"/>
                <w:color w:val="auto"/>
                <w:sz w:val="23"/>
                <w:szCs w:val="23"/>
                <w:highlight w:val="none"/>
              </w:rPr>
            </w:pPr>
            <w:r>
              <w:rPr>
                <w:rFonts w:ascii="宋体" w:hAnsi="宋体" w:eastAsia="宋体" w:cs="宋体"/>
                <w:color w:val="auto"/>
                <w:spacing w:val="37"/>
                <w:sz w:val="23"/>
                <w:szCs w:val="23"/>
                <w:highlight w:val="none"/>
              </w:rPr>
              <w:t>(</w:t>
            </w:r>
            <w:r>
              <w:rPr>
                <w:rFonts w:ascii="宋体" w:hAnsi="宋体" w:eastAsia="宋体" w:cs="宋体"/>
                <w:color w:val="auto"/>
                <w:spacing w:val="36"/>
                <w:sz w:val="23"/>
                <w:szCs w:val="23"/>
                <w:highlight w:val="none"/>
              </w:rPr>
              <w:t>%)</w:t>
            </w:r>
          </w:p>
        </w:tc>
        <w:tc>
          <w:tcPr>
            <w:tcW w:w="998" w:type="dxa"/>
          </w:tcPr>
          <w:p w14:paraId="1A24C76F">
            <w:pPr>
              <w:spacing w:line="424" w:lineRule="auto"/>
              <w:rPr>
                <w:color w:val="auto"/>
                <w:highlight w:val="none"/>
              </w:rPr>
            </w:pPr>
          </w:p>
          <w:p w14:paraId="0A20806B">
            <w:pPr>
              <w:spacing w:before="74" w:line="393" w:lineRule="auto"/>
              <w:ind w:left="159" w:right="155" w:firstLine="110"/>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金额</w:t>
            </w:r>
            <w:r>
              <w:rPr>
                <w:rFonts w:ascii="宋体" w:hAnsi="宋体" w:eastAsia="宋体" w:cs="宋体"/>
                <w:color w:val="auto"/>
                <w:sz w:val="23"/>
                <w:szCs w:val="23"/>
                <w:highlight w:val="none"/>
              </w:rPr>
              <w:t xml:space="preserve"> </w:t>
            </w:r>
            <w:r>
              <w:rPr>
                <w:rFonts w:ascii="宋体" w:hAnsi="宋体" w:eastAsia="宋体" w:cs="宋体"/>
                <w:color w:val="auto"/>
                <w:spacing w:val="35"/>
                <w:sz w:val="23"/>
                <w:szCs w:val="23"/>
                <w:highlight w:val="none"/>
              </w:rPr>
              <w:t>(</w:t>
            </w:r>
            <w:r>
              <w:rPr>
                <w:rFonts w:ascii="宋体" w:hAnsi="宋体" w:eastAsia="宋体" w:cs="宋体"/>
                <w:color w:val="auto"/>
                <w:spacing w:val="34"/>
                <w:sz w:val="23"/>
                <w:szCs w:val="23"/>
                <w:highlight w:val="none"/>
              </w:rPr>
              <w:t>元)</w:t>
            </w:r>
          </w:p>
        </w:tc>
        <w:tc>
          <w:tcPr>
            <w:tcW w:w="955" w:type="dxa"/>
          </w:tcPr>
          <w:p w14:paraId="7E2E5F2E">
            <w:pPr>
              <w:spacing w:before="260" w:line="480" w:lineRule="exact"/>
              <w:ind w:left="250"/>
              <w:rPr>
                <w:rFonts w:ascii="宋体" w:hAnsi="宋体" w:eastAsia="宋体" w:cs="宋体"/>
                <w:color w:val="auto"/>
                <w:sz w:val="23"/>
                <w:szCs w:val="23"/>
                <w:highlight w:val="none"/>
              </w:rPr>
            </w:pPr>
            <w:r>
              <w:rPr>
                <w:rFonts w:ascii="宋体" w:hAnsi="宋体" w:eastAsia="宋体" w:cs="宋体"/>
                <w:color w:val="auto"/>
                <w:spacing w:val="4"/>
                <w:position w:val="18"/>
                <w:sz w:val="23"/>
                <w:szCs w:val="23"/>
                <w:highlight w:val="none"/>
              </w:rPr>
              <w:t>调整</w:t>
            </w:r>
          </w:p>
          <w:p w14:paraId="1375EBE5">
            <w:pPr>
              <w:spacing w:line="227" w:lineRule="auto"/>
              <w:ind w:left="262"/>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费</w:t>
            </w:r>
            <w:r>
              <w:rPr>
                <w:rFonts w:ascii="宋体" w:hAnsi="宋体" w:eastAsia="宋体" w:cs="宋体"/>
                <w:color w:val="auto"/>
                <w:spacing w:val="-1"/>
                <w:sz w:val="23"/>
                <w:szCs w:val="23"/>
                <w:highlight w:val="none"/>
              </w:rPr>
              <w:t>率</w:t>
            </w:r>
          </w:p>
          <w:p w14:paraId="266CC37A">
            <w:pPr>
              <w:spacing w:before="197" w:line="230" w:lineRule="auto"/>
              <w:ind w:left="200"/>
              <w:rPr>
                <w:rFonts w:ascii="宋体" w:hAnsi="宋体" w:eastAsia="宋体" w:cs="宋体"/>
                <w:color w:val="auto"/>
                <w:sz w:val="23"/>
                <w:szCs w:val="23"/>
                <w:highlight w:val="none"/>
              </w:rPr>
            </w:pPr>
            <w:r>
              <w:rPr>
                <w:rFonts w:ascii="宋体" w:hAnsi="宋体" w:eastAsia="宋体" w:cs="宋体"/>
                <w:color w:val="auto"/>
                <w:spacing w:val="37"/>
                <w:sz w:val="23"/>
                <w:szCs w:val="23"/>
                <w:highlight w:val="none"/>
              </w:rPr>
              <w:t>(</w:t>
            </w:r>
            <w:r>
              <w:rPr>
                <w:rFonts w:ascii="宋体" w:hAnsi="宋体" w:eastAsia="宋体" w:cs="宋体"/>
                <w:color w:val="auto"/>
                <w:spacing w:val="36"/>
                <w:sz w:val="23"/>
                <w:szCs w:val="23"/>
                <w:highlight w:val="none"/>
              </w:rPr>
              <w:t>%)</w:t>
            </w:r>
          </w:p>
        </w:tc>
        <w:tc>
          <w:tcPr>
            <w:tcW w:w="1072" w:type="dxa"/>
          </w:tcPr>
          <w:p w14:paraId="6915C302">
            <w:pPr>
              <w:spacing w:before="260" w:line="228" w:lineRule="auto"/>
              <w:ind w:left="191"/>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调整后</w:t>
            </w:r>
          </w:p>
          <w:p w14:paraId="026CA838">
            <w:pPr>
              <w:spacing w:before="196" w:line="227" w:lineRule="auto"/>
              <w:ind w:left="311"/>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金额</w:t>
            </w:r>
          </w:p>
          <w:p w14:paraId="27AAF321">
            <w:pPr>
              <w:spacing w:before="196" w:line="228" w:lineRule="auto"/>
              <w:ind w:left="200"/>
              <w:rPr>
                <w:rFonts w:ascii="宋体" w:hAnsi="宋体" w:eastAsia="宋体" w:cs="宋体"/>
                <w:color w:val="auto"/>
                <w:sz w:val="23"/>
                <w:szCs w:val="23"/>
                <w:highlight w:val="none"/>
              </w:rPr>
            </w:pPr>
            <w:r>
              <w:rPr>
                <w:rFonts w:ascii="宋体" w:hAnsi="宋体" w:eastAsia="宋体" w:cs="宋体"/>
                <w:color w:val="auto"/>
                <w:spacing w:val="38"/>
                <w:sz w:val="23"/>
                <w:szCs w:val="23"/>
                <w:highlight w:val="none"/>
              </w:rPr>
              <w:t>(元)</w:t>
            </w:r>
          </w:p>
        </w:tc>
        <w:tc>
          <w:tcPr>
            <w:tcW w:w="701" w:type="dxa"/>
            <w:tcBorders>
              <w:right w:val="single" w:color="000000" w:sz="6" w:space="0"/>
            </w:tcBorders>
          </w:tcPr>
          <w:p w14:paraId="3CC41B26">
            <w:pPr>
              <w:spacing w:line="330" w:lineRule="auto"/>
              <w:rPr>
                <w:color w:val="auto"/>
                <w:highlight w:val="none"/>
              </w:rPr>
            </w:pPr>
          </w:p>
          <w:p w14:paraId="5298E9C5">
            <w:pPr>
              <w:spacing w:line="331" w:lineRule="auto"/>
              <w:rPr>
                <w:color w:val="auto"/>
                <w:highlight w:val="none"/>
              </w:rPr>
            </w:pPr>
          </w:p>
          <w:p w14:paraId="38E0DAA8">
            <w:pPr>
              <w:spacing w:before="74" w:line="232" w:lineRule="auto"/>
              <w:ind w:left="240"/>
              <w:rPr>
                <w:rFonts w:ascii="宋体" w:hAnsi="宋体" w:eastAsia="宋体" w:cs="宋体"/>
                <w:color w:val="auto"/>
                <w:sz w:val="23"/>
                <w:szCs w:val="23"/>
                <w:highlight w:val="none"/>
              </w:rPr>
            </w:pPr>
            <w:r>
              <w:rPr>
                <w:rFonts w:ascii="宋体" w:hAnsi="宋体" w:eastAsia="宋体" w:cs="宋体"/>
                <w:color w:val="auto"/>
                <w:sz w:val="23"/>
                <w:szCs w:val="23"/>
                <w:highlight w:val="none"/>
              </w:rPr>
              <w:t>注</w:t>
            </w:r>
          </w:p>
        </w:tc>
      </w:tr>
      <w:tr w14:paraId="6BB64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57" w:type="dxa"/>
            <w:tcBorders>
              <w:left w:val="single" w:color="000000" w:sz="6" w:space="0"/>
            </w:tcBorders>
          </w:tcPr>
          <w:p w14:paraId="0D05E0BE">
            <w:pPr>
              <w:rPr>
                <w:color w:val="auto"/>
                <w:highlight w:val="none"/>
              </w:rPr>
            </w:pPr>
          </w:p>
        </w:tc>
        <w:tc>
          <w:tcPr>
            <w:tcW w:w="1273" w:type="dxa"/>
          </w:tcPr>
          <w:p w14:paraId="4AD83B05">
            <w:pPr>
              <w:rPr>
                <w:color w:val="auto"/>
                <w:highlight w:val="none"/>
              </w:rPr>
            </w:pPr>
          </w:p>
        </w:tc>
        <w:tc>
          <w:tcPr>
            <w:tcW w:w="1864" w:type="dxa"/>
          </w:tcPr>
          <w:p w14:paraId="1B2BCF61">
            <w:pPr>
              <w:spacing w:before="180" w:line="228" w:lineRule="auto"/>
              <w:ind w:left="110"/>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通</w:t>
            </w:r>
            <w:r>
              <w:rPr>
                <w:rFonts w:ascii="宋体" w:hAnsi="宋体" w:eastAsia="宋体" w:cs="宋体"/>
                <w:color w:val="auto"/>
                <w:spacing w:val="8"/>
                <w:sz w:val="23"/>
                <w:szCs w:val="23"/>
                <w:highlight w:val="none"/>
              </w:rPr>
              <w:t>用措施项目</w:t>
            </w:r>
          </w:p>
        </w:tc>
        <w:tc>
          <w:tcPr>
            <w:tcW w:w="737" w:type="dxa"/>
          </w:tcPr>
          <w:p w14:paraId="4718C65D">
            <w:pPr>
              <w:rPr>
                <w:color w:val="auto"/>
                <w:highlight w:val="none"/>
              </w:rPr>
            </w:pPr>
          </w:p>
        </w:tc>
        <w:tc>
          <w:tcPr>
            <w:tcW w:w="955" w:type="dxa"/>
          </w:tcPr>
          <w:p w14:paraId="51044734">
            <w:pPr>
              <w:rPr>
                <w:color w:val="auto"/>
                <w:highlight w:val="none"/>
              </w:rPr>
            </w:pPr>
          </w:p>
        </w:tc>
        <w:tc>
          <w:tcPr>
            <w:tcW w:w="998" w:type="dxa"/>
          </w:tcPr>
          <w:p w14:paraId="0E76F5E3">
            <w:pPr>
              <w:rPr>
                <w:color w:val="auto"/>
                <w:highlight w:val="none"/>
              </w:rPr>
            </w:pPr>
          </w:p>
        </w:tc>
        <w:tc>
          <w:tcPr>
            <w:tcW w:w="955" w:type="dxa"/>
          </w:tcPr>
          <w:p w14:paraId="4E0F69D0">
            <w:pPr>
              <w:rPr>
                <w:color w:val="auto"/>
                <w:highlight w:val="none"/>
              </w:rPr>
            </w:pPr>
          </w:p>
        </w:tc>
        <w:tc>
          <w:tcPr>
            <w:tcW w:w="1072" w:type="dxa"/>
          </w:tcPr>
          <w:p w14:paraId="351F3731">
            <w:pPr>
              <w:rPr>
                <w:color w:val="auto"/>
                <w:highlight w:val="none"/>
              </w:rPr>
            </w:pPr>
          </w:p>
        </w:tc>
        <w:tc>
          <w:tcPr>
            <w:tcW w:w="701" w:type="dxa"/>
            <w:tcBorders>
              <w:right w:val="single" w:color="000000" w:sz="6" w:space="0"/>
            </w:tcBorders>
          </w:tcPr>
          <w:p w14:paraId="3A349A9A">
            <w:pPr>
              <w:rPr>
                <w:color w:val="auto"/>
                <w:highlight w:val="none"/>
              </w:rPr>
            </w:pPr>
          </w:p>
        </w:tc>
      </w:tr>
      <w:tr w14:paraId="13863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57" w:type="dxa"/>
            <w:tcBorders>
              <w:left w:val="single" w:color="000000" w:sz="6" w:space="0"/>
            </w:tcBorders>
          </w:tcPr>
          <w:p w14:paraId="03FF5B47">
            <w:pPr>
              <w:rPr>
                <w:color w:val="auto"/>
                <w:highlight w:val="none"/>
              </w:rPr>
            </w:pPr>
          </w:p>
        </w:tc>
        <w:tc>
          <w:tcPr>
            <w:tcW w:w="1273" w:type="dxa"/>
          </w:tcPr>
          <w:p w14:paraId="73A1CB55">
            <w:pPr>
              <w:rPr>
                <w:color w:val="auto"/>
                <w:highlight w:val="none"/>
              </w:rPr>
            </w:pPr>
          </w:p>
        </w:tc>
        <w:tc>
          <w:tcPr>
            <w:tcW w:w="1864" w:type="dxa"/>
          </w:tcPr>
          <w:p w14:paraId="37C9FF43">
            <w:pPr>
              <w:rPr>
                <w:color w:val="auto"/>
                <w:highlight w:val="none"/>
              </w:rPr>
            </w:pPr>
          </w:p>
        </w:tc>
        <w:tc>
          <w:tcPr>
            <w:tcW w:w="737" w:type="dxa"/>
          </w:tcPr>
          <w:p w14:paraId="08398F40">
            <w:pPr>
              <w:rPr>
                <w:color w:val="auto"/>
                <w:highlight w:val="none"/>
              </w:rPr>
            </w:pPr>
          </w:p>
        </w:tc>
        <w:tc>
          <w:tcPr>
            <w:tcW w:w="955" w:type="dxa"/>
          </w:tcPr>
          <w:p w14:paraId="2CBB14F2">
            <w:pPr>
              <w:rPr>
                <w:color w:val="auto"/>
                <w:highlight w:val="none"/>
              </w:rPr>
            </w:pPr>
          </w:p>
        </w:tc>
        <w:tc>
          <w:tcPr>
            <w:tcW w:w="998" w:type="dxa"/>
          </w:tcPr>
          <w:p w14:paraId="40BBC203">
            <w:pPr>
              <w:rPr>
                <w:color w:val="auto"/>
                <w:highlight w:val="none"/>
              </w:rPr>
            </w:pPr>
          </w:p>
        </w:tc>
        <w:tc>
          <w:tcPr>
            <w:tcW w:w="955" w:type="dxa"/>
          </w:tcPr>
          <w:p w14:paraId="1602F07B">
            <w:pPr>
              <w:rPr>
                <w:color w:val="auto"/>
                <w:highlight w:val="none"/>
              </w:rPr>
            </w:pPr>
          </w:p>
        </w:tc>
        <w:tc>
          <w:tcPr>
            <w:tcW w:w="1072" w:type="dxa"/>
          </w:tcPr>
          <w:p w14:paraId="1D1132C5">
            <w:pPr>
              <w:rPr>
                <w:color w:val="auto"/>
                <w:highlight w:val="none"/>
              </w:rPr>
            </w:pPr>
          </w:p>
        </w:tc>
        <w:tc>
          <w:tcPr>
            <w:tcW w:w="701" w:type="dxa"/>
            <w:tcBorders>
              <w:right w:val="single" w:color="000000" w:sz="6" w:space="0"/>
            </w:tcBorders>
          </w:tcPr>
          <w:p w14:paraId="0DC38979">
            <w:pPr>
              <w:rPr>
                <w:color w:val="auto"/>
                <w:highlight w:val="none"/>
              </w:rPr>
            </w:pPr>
          </w:p>
        </w:tc>
      </w:tr>
      <w:tr w14:paraId="27539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57" w:type="dxa"/>
            <w:tcBorders>
              <w:left w:val="single" w:color="000000" w:sz="6" w:space="0"/>
            </w:tcBorders>
          </w:tcPr>
          <w:p w14:paraId="2C694629">
            <w:pPr>
              <w:rPr>
                <w:color w:val="auto"/>
                <w:highlight w:val="none"/>
              </w:rPr>
            </w:pPr>
          </w:p>
        </w:tc>
        <w:tc>
          <w:tcPr>
            <w:tcW w:w="1273" w:type="dxa"/>
          </w:tcPr>
          <w:p w14:paraId="2BA1E3B3">
            <w:pPr>
              <w:rPr>
                <w:color w:val="auto"/>
                <w:highlight w:val="none"/>
              </w:rPr>
            </w:pPr>
          </w:p>
        </w:tc>
        <w:tc>
          <w:tcPr>
            <w:tcW w:w="1864" w:type="dxa"/>
          </w:tcPr>
          <w:p w14:paraId="567D59F7">
            <w:pPr>
              <w:rPr>
                <w:color w:val="auto"/>
                <w:highlight w:val="none"/>
              </w:rPr>
            </w:pPr>
          </w:p>
        </w:tc>
        <w:tc>
          <w:tcPr>
            <w:tcW w:w="737" w:type="dxa"/>
          </w:tcPr>
          <w:p w14:paraId="1B745FE9">
            <w:pPr>
              <w:rPr>
                <w:color w:val="auto"/>
                <w:highlight w:val="none"/>
              </w:rPr>
            </w:pPr>
          </w:p>
        </w:tc>
        <w:tc>
          <w:tcPr>
            <w:tcW w:w="955" w:type="dxa"/>
          </w:tcPr>
          <w:p w14:paraId="16D35337">
            <w:pPr>
              <w:rPr>
                <w:color w:val="auto"/>
                <w:highlight w:val="none"/>
              </w:rPr>
            </w:pPr>
          </w:p>
        </w:tc>
        <w:tc>
          <w:tcPr>
            <w:tcW w:w="998" w:type="dxa"/>
          </w:tcPr>
          <w:p w14:paraId="18EE81A6">
            <w:pPr>
              <w:rPr>
                <w:color w:val="auto"/>
                <w:highlight w:val="none"/>
              </w:rPr>
            </w:pPr>
          </w:p>
        </w:tc>
        <w:tc>
          <w:tcPr>
            <w:tcW w:w="955" w:type="dxa"/>
          </w:tcPr>
          <w:p w14:paraId="54B70CE2">
            <w:pPr>
              <w:rPr>
                <w:color w:val="auto"/>
                <w:highlight w:val="none"/>
              </w:rPr>
            </w:pPr>
          </w:p>
        </w:tc>
        <w:tc>
          <w:tcPr>
            <w:tcW w:w="1072" w:type="dxa"/>
          </w:tcPr>
          <w:p w14:paraId="5C59141B">
            <w:pPr>
              <w:rPr>
                <w:color w:val="auto"/>
                <w:highlight w:val="none"/>
              </w:rPr>
            </w:pPr>
          </w:p>
        </w:tc>
        <w:tc>
          <w:tcPr>
            <w:tcW w:w="701" w:type="dxa"/>
            <w:tcBorders>
              <w:right w:val="single" w:color="000000" w:sz="6" w:space="0"/>
            </w:tcBorders>
          </w:tcPr>
          <w:p w14:paraId="4BED9D3E">
            <w:pPr>
              <w:rPr>
                <w:color w:val="auto"/>
                <w:highlight w:val="none"/>
              </w:rPr>
            </w:pPr>
          </w:p>
        </w:tc>
      </w:tr>
      <w:tr w14:paraId="1BBCD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557" w:type="dxa"/>
            <w:tcBorders>
              <w:left w:val="single" w:color="000000" w:sz="6" w:space="0"/>
            </w:tcBorders>
          </w:tcPr>
          <w:p w14:paraId="6B360309">
            <w:pPr>
              <w:rPr>
                <w:color w:val="auto"/>
                <w:highlight w:val="none"/>
              </w:rPr>
            </w:pPr>
          </w:p>
        </w:tc>
        <w:tc>
          <w:tcPr>
            <w:tcW w:w="1273" w:type="dxa"/>
          </w:tcPr>
          <w:p w14:paraId="74DC6100">
            <w:pPr>
              <w:rPr>
                <w:color w:val="auto"/>
                <w:highlight w:val="none"/>
              </w:rPr>
            </w:pPr>
          </w:p>
        </w:tc>
        <w:tc>
          <w:tcPr>
            <w:tcW w:w="1864" w:type="dxa"/>
          </w:tcPr>
          <w:p w14:paraId="2EA5C8BB">
            <w:pPr>
              <w:rPr>
                <w:color w:val="auto"/>
                <w:highlight w:val="none"/>
              </w:rPr>
            </w:pPr>
          </w:p>
        </w:tc>
        <w:tc>
          <w:tcPr>
            <w:tcW w:w="737" w:type="dxa"/>
          </w:tcPr>
          <w:p w14:paraId="19B5A88C">
            <w:pPr>
              <w:rPr>
                <w:color w:val="auto"/>
                <w:highlight w:val="none"/>
              </w:rPr>
            </w:pPr>
          </w:p>
        </w:tc>
        <w:tc>
          <w:tcPr>
            <w:tcW w:w="955" w:type="dxa"/>
          </w:tcPr>
          <w:p w14:paraId="13A89E6F">
            <w:pPr>
              <w:rPr>
                <w:color w:val="auto"/>
                <w:highlight w:val="none"/>
              </w:rPr>
            </w:pPr>
          </w:p>
        </w:tc>
        <w:tc>
          <w:tcPr>
            <w:tcW w:w="998" w:type="dxa"/>
          </w:tcPr>
          <w:p w14:paraId="40657807">
            <w:pPr>
              <w:rPr>
                <w:color w:val="auto"/>
                <w:highlight w:val="none"/>
              </w:rPr>
            </w:pPr>
          </w:p>
        </w:tc>
        <w:tc>
          <w:tcPr>
            <w:tcW w:w="955" w:type="dxa"/>
          </w:tcPr>
          <w:p w14:paraId="5956787A">
            <w:pPr>
              <w:rPr>
                <w:color w:val="auto"/>
                <w:highlight w:val="none"/>
              </w:rPr>
            </w:pPr>
          </w:p>
        </w:tc>
        <w:tc>
          <w:tcPr>
            <w:tcW w:w="1072" w:type="dxa"/>
          </w:tcPr>
          <w:p w14:paraId="7C8A686D">
            <w:pPr>
              <w:rPr>
                <w:color w:val="auto"/>
                <w:highlight w:val="none"/>
              </w:rPr>
            </w:pPr>
          </w:p>
        </w:tc>
        <w:tc>
          <w:tcPr>
            <w:tcW w:w="701" w:type="dxa"/>
            <w:tcBorders>
              <w:right w:val="single" w:color="000000" w:sz="6" w:space="0"/>
            </w:tcBorders>
          </w:tcPr>
          <w:p w14:paraId="358ED059">
            <w:pPr>
              <w:rPr>
                <w:color w:val="auto"/>
                <w:highlight w:val="none"/>
              </w:rPr>
            </w:pPr>
          </w:p>
        </w:tc>
      </w:tr>
      <w:tr w14:paraId="0D0CD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1" w:hRule="atLeast"/>
        </w:trPr>
        <w:tc>
          <w:tcPr>
            <w:tcW w:w="557" w:type="dxa"/>
            <w:tcBorders>
              <w:left w:val="single" w:color="000000" w:sz="6" w:space="0"/>
            </w:tcBorders>
          </w:tcPr>
          <w:p w14:paraId="12D5E080">
            <w:pPr>
              <w:rPr>
                <w:color w:val="auto"/>
                <w:highlight w:val="none"/>
              </w:rPr>
            </w:pPr>
          </w:p>
        </w:tc>
        <w:tc>
          <w:tcPr>
            <w:tcW w:w="1273" w:type="dxa"/>
          </w:tcPr>
          <w:p w14:paraId="597C2EEA">
            <w:pPr>
              <w:rPr>
                <w:color w:val="auto"/>
                <w:highlight w:val="none"/>
              </w:rPr>
            </w:pPr>
          </w:p>
        </w:tc>
        <w:tc>
          <w:tcPr>
            <w:tcW w:w="1864" w:type="dxa"/>
          </w:tcPr>
          <w:p w14:paraId="30965D59">
            <w:pPr>
              <w:rPr>
                <w:color w:val="auto"/>
                <w:highlight w:val="none"/>
              </w:rPr>
            </w:pPr>
          </w:p>
        </w:tc>
        <w:tc>
          <w:tcPr>
            <w:tcW w:w="737" w:type="dxa"/>
          </w:tcPr>
          <w:p w14:paraId="72F6F975">
            <w:pPr>
              <w:rPr>
                <w:color w:val="auto"/>
                <w:highlight w:val="none"/>
              </w:rPr>
            </w:pPr>
          </w:p>
        </w:tc>
        <w:tc>
          <w:tcPr>
            <w:tcW w:w="955" w:type="dxa"/>
          </w:tcPr>
          <w:p w14:paraId="63AA1611">
            <w:pPr>
              <w:rPr>
                <w:color w:val="auto"/>
                <w:highlight w:val="none"/>
              </w:rPr>
            </w:pPr>
          </w:p>
        </w:tc>
        <w:tc>
          <w:tcPr>
            <w:tcW w:w="998" w:type="dxa"/>
          </w:tcPr>
          <w:p w14:paraId="764DA94F">
            <w:pPr>
              <w:rPr>
                <w:color w:val="auto"/>
                <w:highlight w:val="none"/>
              </w:rPr>
            </w:pPr>
          </w:p>
        </w:tc>
        <w:tc>
          <w:tcPr>
            <w:tcW w:w="955" w:type="dxa"/>
          </w:tcPr>
          <w:p w14:paraId="56B5E6CA">
            <w:pPr>
              <w:rPr>
                <w:color w:val="auto"/>
                <w:highlight w:val="none"/>
              </w:rPr>
            </w:pPr>
          </w:p>
        </w:tc>
        <w:tc>
          <w:tcPr>
            <w:tcW w:w="1072" w:type="dxa"/>
          </w:tcPr>
          <w:p w14:paraId="2F7F8D8A">
            <w:pPr>
              <w:rPr>
                <w:color w:val="auto"/>
                <w:highlight w:val="none"/>
              </w:rPr>
            </w:pPr>
          </w:p>
        </w:tc>
        <w:tc>
          <w:tcPr>
            <w:tcW w:w="701" w:type="dxa"/>
            <w:tcBorders>
              <w:right w:val="single" w:color="000000" w:sz="6" w:space="0"/>
            </w:tcBorders>
          </w:tcPr>
          <w:p w14:paraId="76CBECDC">
            <w:pPr>
              <w:rPr>
                <w:color w:val="auto"/>
                <w:highlight w:val="none"/>
              </w:rPr>
            </w:pPr>
          </w:p>
        </w:tc>
      </w:tr>
      <w:tr w14:paraId="03842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57" w:type="dxa"/>
            <w:tcBorders>
              <w:left w:val="single" w:color="000000" w:sz="6" w:space="0"/>
            </w:tcBorders>
          </w:tcPr>
          <w:p w14:paraId="1E515A87">
            <w:pPr>
              <w:rPr>
                <w:color w:val="auto"/>
                <w:highlight w:val="none"/>
              </w:rPr>
            </w:pPr>
          </w:p>
        </w:tc>
        <w:tc>
          <w:tcPr>
            <w:tcW w:w="1273" w:type="dxa"/>
          </w:tcPr>
          <w:p w14:paraId="1E0F78B8">
            <w:pPr>
              <w:rPr>
                <w:color w:val="auto"/>
                <w:highlight w:val="none"/>
              </w:rPr>
            </w:pPr>
          </w:p>
        </w:tc>
        <w:tc>
          <w:tcPr>
            <w:tcW w:w="1864" w:type="dxa"/>
          </w:tcPr>
          <w:p w14:paraId="57BF5696">
            <w:pPr>
              <w:rPr>
                <w:color w:val="auto"/>
                <w:highlight w:val="none"/>
              </w:rPr>
            </w:pPr>
          </w:p>
        </w:tc>
        <w:tc>
          <w:tcPr>
            <w:tcW w:w="737" w:type="dxa"/>
          </w:tcPr>
          <w:p w14:paraId="040A8245">
            <w:pPr>
              <w:rPr>
                <w:color w:val="auto"/>
                <w:highlight w:val="none"/>
              </w:rPr>
            </w:pPr>
          </w:p>
        </w:tc>
        <w:tc>
          <w:tcPr>
            <w:tcW w:w="955" w:type="dxa"/>
          </w:tcPr>
          <w:p w14:paraId="04201914">
            <w:pPr>
              <w:rPr>
                <w:color w:val="auto"/>
                <w:highlight w:val="none"/>
              </w:rPr>
            </w:pPr>
          </w:p>
        </w:tc>
        <w:tc>
          <w:tcPr>
            <w:tcW w:w="998" w:type="dxa"/>
          </w:tcPr>
          <w:p w14:paraId="22C854C0">
            <w:pPr>
              <w:rPr>
                <w:color w:val="auto"/>
                <w:highlight w:val="none"/>
              </w:rPr>
            </w:pPr>
          </w:p>
        </w:tc>
        <w:tc>
          <w:tcPr>
            <w:tcW w:w="955" w:type="dxa"/>
          </w:tcPr>
          <w:p w14:paraId="0636CF4D">
            <w:pPr>
              <w:rPr>
                <w:color w:val="auto"/>
                <w:highlight w:val="none"/>
              </w:rPr>
            </w:pPr>
          </w:p>
        </w:tc>
        <w:tc>
          <w:tcPr>
            <w:tcW w:w="1072" w:type="dxa"/>
          </w:tcPr>
          <w:p w14:paraId="2764A664">
            <w:pPr>
              <w:rPr>
                <w:color w:val="auto"/>
                <w:highlight w:val="none"/>
              </w:rPr>
            </w:pPr>
          </w:p>
        </w:tc>
        <w:tc>
          <w:tcPr>
            <w:tcW w:w="701" w:type="dxa"/>
            <w:tcBorders>
              <w:right w:val="single" w:color="000000" w:sz="6" w:space="0"/>
            </w:tcBorders>
          </w:tcPr>
          <w:p w14:paraId="276EA77B">
            <w:pPr>
              <w:rPr>
                <w:color w:val="auto"/>
                <w:highlight w:val="none"/>
              </w:rPr>
            </w:pPr>
          </w:p>
        </w:tc>
      </w:tr>
      <w:tr w14:paraId="66ED5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557" w:type="dxa"/>
            <w:tcBorders>
              <w:left w:val="single" w:color="000000" w:sz="6" w:space="0"/>
            </w:tcBorders>
          </w:tcPr>
          <w:p w14:paraId="6F7846CC">
            <w:pPr>
              <w:rPr>
                <w:color w:val="auto"/>
                <w:highlight w:val="none"/>
              </w:rPr>
            </w:pPr>
          </w:p>
        </w:tc>
        <w:tc>
          <w:tcPr>
            <w:tcW w:w="1273" w:type="dxa"/>
          </w:tcPr>
          <w:p w14:paraId="212EA1D3">
            <w:pPr>
              <w:rPr>
                <w:color w:val="auto"/>
                <w:highlight w:val="none"/>
              </w:rPr>
            </w:pPr>
          </w:p>
        </w:tc>
        <w:tc>
          <w:tcPr>
            <w:tcW w:w="1864" w:type="dxa"/>
          </w:tcPr>
          <w:p w14:paraId="6E5E4F2C">
            <w:pPr>
              <w:rPr>
                <w:color w:val="auto"/>
                <w:highlight w:val="none"/>
              </w:rPr>
            </w:pPr>
          </w:p>
        </w:tc>
        <w:tc>
          <w:tcPr>
            <w:tcW w:w="737" w:type="dxa"/>
          </w:tcPr>
          <w:p w14:paraId="6AD31E76">
            <w:pPr>
              <w:rPr>
                <w:color w:val="auto"/>
                <w:highlight w:val="none"/>
              </w:rPr>
            </w:pPr>
          </w:p>
        </w:tc>
        <w:tc>
          <w:tcPr>
            <w:tcW w:w="955" w:type="dxa"/>
          </w:tcPr>
          <w:p w14:paraId="4FADB791">
            <w:pPr>
              <w:rPr>
                <w:color w:val="auto"/>
                <w:highlight w:val="none"/>
              </w:rPr>
            </w:pPr>
          </w:p>
        </w:tc>
        <w:tc>
          <w:tcPr>
            <w:tcW w:w="998" w:type="dxa"/>
          </w:tcPr>
          <w:p w14:paraId="5CD37693">
            <w:pPr>
              <w:rPr>
                <w:color w:val="auto"/>
                <w:highlight w:val="none"/>
              </w:rPr>
            </w:pPr>
          </w:p>
        </w:tc>
        <w:tc>
          <w:tcPr>
            <w:tcW w:w="955" w:type="dxa"/>
          </w:tcPr>
          <w:p w14:paraId="07459145">
            <w:pPr>
              <w:rPr>
                <w:color w:val="auto"/>
                <w:highlight w:val="none"/>
              </w:rPr>
            </w:pPr>
          </w:p>
        </w:tc>
        <w:tc>
          <w:tcPr>
            <w:tcW w:w="1072" w:type="dxa"/>
          </w:tcPr>
          <w:p w14:paraId="4DA4B1B2">
            <w:pPr>
              <w:rPr>
                <w:color w:val="auto"/>
                <w:highlight w:val="none"/>
              </w:rPr>
            </w:pPr>
          </w:p>
        </w:tc>
        <w:tc>
          <w:tcPr>
            <w:tcW w:w="701" w:type="dxa"/>
            <w:tcBorders>
              <w:right w:val="single" w:color="000000" w:sz="6" w:space="0"/>
            </w:tcBorders>
          </w:tcPr>
          <w:p w14:paraId="32D80209">
            <w:pPr>
              <w:rPr>
                <w:color w:val="auto"/>
                <w:highlight w:val="none"/>
              </w:rPr>
            </w:pPr>
          </w:p>
        </w:tc>
      </w:tr>
      <w:tr w14:paraId="2834D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557" w:type="dxa"/>
            <w:tcBorders>
              <w:left w:val="single" w:color="000000" w:sz="6" w:space="0"/>
            </w:tcBorders>
          </w:tcPr>
          <w:p w14:paraId="78623D0B">
            <w:pPr>
              <w:rPr>
                <w:color w:val="auto"/>
                <w:highlight w:val="none"/>
              </w:rPr>
            </w:pPr>
          </w:p>
        </w:tc>
        <w:tc>
          <w:tcPr>
            <w:tcW w:w="1273" w:type="dxa"/>
          </w:tcPr>
          <w:p w14:paraId="343B8B29">
            <w:pPr>
              <w:rPr>
                <w:color w:val="auto"/>
                <w:highlight w:val="none"/>
              </w:rPr>
            </w:pPr>
          </w:p>
        </w:tc>
        <w:tc>
          <w:tcPr>
            <w:tcW w:w="1864" w:type="dxa"/>
          </w:tcPr>
          <w:p w14:paraId="6EB34303">
            <w:pPr>
              <w:spacing w:before="181" w:line="480" w:lineRule="exact"/>
              <w:ind w:left="111"/>
              <w:rPr>
                <w:rFonts w:ascii="宋体" w:hAnsi="宋体" w:eastAsia="宋体" w:cs="宋体"/>
                <w:color w:val="auto"/>
                <w:sz w:val="23"/>
                <w:szCs w:val="23"/>
                <w:highlight w:val="none"/>
              </w:rPr>
            </w:pPr>
            <w:r>
              <w:rPr>
                <w:rFonts w:ascii="宋体" w:hAnsi="宋体" w:eastAsia="宋体" w:cs="宋体"/>
                <w:color w:val="auto"/>
                <w:spacing w:val="9"/>
                <w:position w:val="18"/>
                <w:sz w:val="23"/>
                <w:szCs w:val="23"/>
                <w:highlight w:val="none"/>
              </w:rPr>
              <w:t>专</w:t>
            </w:r>
            <w:r>
              <w:rPr>
                <w:rFonts w:ascii="宋体" w:hAnsi="宋体" w:eastAsia="宋体" w:cs="宋体"/>
                <w:color w:val="auto"/>
                <w:spacing w:val="8"/>
                <w:position w:val="18"/>
                <w:sz w:val="23"/>
                <w:szCs w:val="23"/>
                <w:highlight w:val="none"/>
              </w:rPr>
              <w:t>业工程措施</w:t>
            </w:r>
          </w:p>
          <w:p w14:paraId="157B77AF">
            <w:pPr>
              <w:spacing w:line="228" w:lineRule="auto"/>
              <w:ind w:left="114"/>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项目</w:t>
            </w:r>
          </w:p>
        </w:tc>
        <w:tc>
          <w:tcPr>
            <w:tcW w:w="737" w:type="dxa"/>
          </w:tcPr>
          <w:p w14:paraId="4E83716D">
            <w:pPr>
              <w:rPr>
                <w:color w:val="auto"/>
                <w:highlight w:val="none"/>
              </w:rPr>
            </w:pPr>
          </w:p>
        </w:tc>
        <w:tc>
          <w:tcPr>
            <w:tcW w:w="955" w:type="dxa"/>
          </w:tcPr>
          <w:p w14:paraId="3DACD0E1">
            <w:pPr>
              <w:rPr>
                <w:color w:val="auto"/>
                <w:highlight w:val="none"/>
              </w:rPr>
            </w:pPr>
          </w:p>
        </w:tc>
        <w:tc>
          <w:tcPr>
            <w:tcW w:w="998" w:type="dxa"/>
          </w:tcPr>
          <w:p w14:paraId="1E8EBDF8">
            <w:pPr>
              <w:rPr>
                <w:color w:val="auto"/>
                <w:highlight w:val="none"/>
              </w:rPr>
            </w:pPr>
          </w:p>
        </w:tc>
        <w:tc>
          <w:tcPr>
            <w:tcW w:w="955" w:type="dxa"/>
          </w:tcPr>
          <w:p w14:paraId="6F6905F6">
            <w:pPr>
              <w:rPr>
                <w:color w:val="auto"/>
                <w:highlight w:val="none"/>
              </w:rPr>
            </w:pPr>
          </w:p>
        </w:tc>
        <w:tc>
          <w:tcPr>
            <w:tcW w:w="1072" w:type="dxa"/>
          </w:tcPr>
          <w:p w14:paraId="6C8E559D">
            <w:pPr>
              <w:rPr>
                <w:color w:val="auto"/>
                <w:highlight w:val="none"/>
              </w:rPr>
            </w:pPr>
          </w:p>
        </w:tc>
        <w:tc>
          <w:tcPr>
            <w:tcW w:w="701" w:type="dxa"/>
            <w:tcBorders>
              <w:right w:val="single" w:color="000000" w:sz="6" w:space="0"/>
            </w:tcBorders>
          </w:tcPr>
          <w:p w14:paraId="7A864A46">
            <w:pPr>
              <w:rPr>
                <w:color w:val="auto"/>
                <w:highlight w:val="none"/>
              </w:rPr>
            </w:pPr>
          </w:p>
        </w:tc>
      </w:tr>
      <w:tr w14:paraId="6FA24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57" w:type="dxa"/>
            <w:tcBorders>
              <w:left w:val="single" w:color="000000" w:sz="6" w:space="0"/>
            </w:tcBorders>
          </w:tcPr>
          <w:p w14:paraId="1FEC5DE2">
            <w:pPr>
              <w:rPr>
                <w:color w:val="auto"/>
                <w:highlight w:val="none"/>
              </w:rPr>
            </w:pPr>
          </w:p>
        </w:tc>
        <w:tc>
          <w:tcPr>
            <w:tcW w:w="1273" w:type="dxa"/>
          </w:tcPr>
          <w:p w14:paraId="5110E3F1">
            <w:pPr>
              <w:rPr>
                <w:color w:val="auto"/>
                <w:highlight w:val="none"/>
              </w:rPr>
            </w:pPr>
          </w:p>
        </w:tc>
        <w:tc>
          <w:tcPr>
            <w:tcW w:w="1864" w:type="dxa"/>
          </w:tcPr>
          <w:p w14:paraId="3232A448">
            <w:pPr>
              <w:rPr>
                <w:color w:val="auto"/>
                <w:highlight w:val="none"/>
              </w:rPr>
            </w:pPr>
          </w:p>
        </w:tc>
        <w:tc>
          <w:tcPr>
            <w:tcW w:w="737" w:type="dxa"/>
          </w:tcPr>
          <w:p w14:paraId="7F35568D">
            <w:pPr>
              <w:rPr>
                <w:color w:val="auto"/>
                <w:highlight w:val="none"/>
              </w:rPr>
            </w:pPr>
          </w:p>
        </w:tc>
        <w:tc>
          <w:tcPr>
            <w:tcW w:w="955" w:type="dxa"/>
          </w:tcPr>
          <w:p w14:paraId="189495F2">
            <w:pPr>
              <w:rPr>
                <w:color w:val="auto"/>
                <w:highlight w:val="none"/>
              </w:rPr>
            </w:pPr>
          </w:p>
        </w:tc>
        <w:tc>
          <w:tcPr>
            <w:tcW w:w="998" w:type="dxa"/>
          </w:tcPr>
          <w:p w14:paraId="13DBD492">
            <w:pPr>
              <w:rPr>
                <w:color w:val="auto"/>
                <w:highlight w:val="none"/>
              </w:rPr>
            </w:pPr>
          </w:p>
        </w:tc>
        <w:tc>
          <w:tcPr>
            <w:tcW w:w="955" w:type="dxa"/>
          </w:tcPr>
          <w:p w14:paraId="47B379A1">
            <w:pPr>
              <w:rPr>
                <w:color w:val="auto"/>
                <w:highlight w:val="none"/>
              </w:rPr>
            </w:pPr>
          </w:p>
        </w:tc>
        <w:tc>
          <w:tcPr>
            <w:tcW w:w="1072" w:type="dxa"/>
          </w:tcPr>
          <w:p w14:paraId="591138DB">
            <w:pPr>
              <w:rPr>
                <w:color w:val="auto"/>
                <w:highlight w:val="none"/>
              </w:rPr>
            </w:pPr>
          </w:p>
        </w:tc>
        <w:tc>
          <w:tcPr>
            <w:tcW w:w="701" w:type="dxa"/>
            <w:tcBorders>
              <w:right w:val="single" w:color="000000" w:sz="6" w:space="0"/>
            </w:tcBorders>
          </w:tcPr>
          <w:p w14:paraId="626E67D7">
            <w:pPr>
              <w:rPr>
                <w:color w:val="auto"/>
                <w:highlight w:val="none"/>
              </w:rPr>
            </w:pPr>
          </w:p>
        </w:tc>
      </w:tr>
      <w:tr w14:paraId="02826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557" w:type="dxa"/>
            <w:tcBorders>
              <w:left w:val="single" w:color="000000" w:sz="6" w:space="0"/>
            </w:tcBorders>
          </w:tcPr>
          <w:p w14:paraId="4E51FCAD">
            <w:pPr>
              <w:rPr>
                <w:color w:val="auto"/>
                <w:highlight w:val="none"/>
              </w:rPr>
            </w:pPr>
          </w:p>
        </w:tc>
        <w:tc>
          <w:tcPr>
            <w:tcW w:w="1273" w:type="dxa"/>
          </w:tcPr>
          <w:p w14:paraId="5FAE0141">
            <w:pPr>
              <w:rPr>
                <w:color w:val="auto"/>
                <w:highlight w:val="none"/>
              </w:rPr>
            </w:pPr>
          </w:p>
        </w:tc>
        <w:tc>
          <w:tcPr>
            <w:tcW w:w="1864" w:type="dxa"/>
          </w:tcPr>
          <w:p w14:paraId="0C28081B">
            <w:pPr>
              <w:rPr>
                <w:color w:val="auto"/>
                <w:highlight w:val="none"/>
              </w:rPr>
            </w:pPr>
          </w:p>
        </w:tc>
        <w:tc>
          <w:tcPr>
            <w:tcW w:w="737" w:type="dxa"/>
          </w:tcPr>
          <w:p w14:paraId="6E533926">
            <w:pPr>
              <w:rPr>
                <w:color w:val="auto"/>
                <w:highlight w:val="none"/>
              </w:rPr>
            </w:pPr>
          </w:p>
        </w:tc>
        <w:tc>
          <w:tcPr>
            <w:tcW w:w="955" w:type="dxa"/>
          </w:tcPr>
          <w:p w14:paraId="45CA08FA">
            <w:pPr>
              <w:rPr>
                <w:color w:val="auto"/>
                <w:highlight w:val="none"/>
              </w:rPr>
            </w:pPr>
          </w:p>
        </w:tc>
        <w:tc>
          <w:tcPr>
            <w:tcW w:w="998" w:type="dxa"/>
          </w:tcPr>
          <w:p w14:paraId="025D6B56">
            <w:pPr>
              <w:rPr>
                <w:color w:val="auto"/>
                <w:highlight w:val="none"/>
              </w:rPr>
            </w:pPr>
          </w:p>
        </w:tc>
        <w:tc>
          <w:tcPr>
            <w:tcW w:w="955" w:type="dxa"/>
          </w:tcPr>
          <w:p w14:paraId="26D1DDA2">
            <w:pPr>
              <w:rPr>
                <w:color w:val="auto"/>
                <w:highlight w:val="none"/>
              </w:rPr>
            </w:pPr>
          </w:p>
        </w:tc>
        <w:tc>
          <w:tcPr>
            <w:tcW w:w="1072" w:type="dxa"/>
          </w:tcPr>
          <w:p w14:paraId="4F8096FA">
            <w:pPr>
              <w:rPr>
                <w:color w:val="auto"/>
                <w:highlight w:val="none"/>
              </w:rPr>
            </w:pPr>
          </w:p>
        </w:tc>
        <w:tc>
          <w:tcPr>
            <w:tcW w:w="701" w:type="dxa"/>
            <w:tcBorders>
              <w:right w:val="single" w:color="000000" w:sz="6" w:space="0"/>
            </w:tcBorders>
          </w:tcPr>
          <w:p w14:paraId="15F66919">
            <w:pPr>
              <w:rPr>
                <w:color w:val="auto"/>
                <w:highlight w:val="none"/>
              </w:rPr>
            </w:pPr>
          </w:p>
        </w:tc>
      </w:tr>
      <w:tr w14:paraId="56B49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557" w:type="dxa"/>
            <w:tcBorders>
              <w:left w:val="single" w:color="000000" w:sz="6" w:space="0"/>
            </w:tcBorders>
          </w:tcPr>
          <w:p w14:paraId="19540FB5">
            <w:pPr>
              <w:rPr>
                <w:color w:val="auto"/>
                <w:highlight w:val="none"/>
              </w:rPr>
            </w:pPr>
          </w:p>
        </w:tc>
        <w:tc>
          <w:tcPr>
            <w:tcW w:w="1273" w:type="dxa"/>
          </w:tcPr>
          <w:p w14:paraId="044AB1FF">
            <w:pPr>
              <w:rPr>
                <w:color w:val="auto"/>
                <w:highlight w:val="none"/>
              </w:rPr>
            </w:pPr>
          </w:p>
        </w:tc>
        <w:tc>
          <w:tcPr>
            <w:tcW w:w="1864" w:type="dxa"/>
          </w:tcPr>
          <w:p w14:paraId="2CF0FE25">
            <w:pPr>
              <w:rPr>
                <w:color w:val="auto"/>
                <w:highlight w:val="none"/>
              </w:rPr>
            </w:pPr>
          </w:p>
        </w:tc>
        <w:tc>
          <w:tcPr>
            <w:tcW w:w="737" w:type="dxa"/>
          </w:tcPr>
          <w:p w14:paraId="1ADE16C0">
            <w:pPr>
              <w:rPr>
                <w:color w:val="auto"/>
                <w:highlight w:val="none"/>
              </w:rPr>
            </w:pPr>
          </w:p>
        </w:tc>
        <w:tc>
          <w:tcPr>
            <w:tcW w:w="955" w:type="dxa"/>
          </w:tcPr>
          <w:p w14:paraId="68F92141">
            <w:pPr>
              <w:rPr>
                <w:color w:val="auto"/>
                <w:highlight w:val="none"/>
              </w:rPr>
            </w:pPr>
          </w:p>
        </w:tc>
        <w:tc>
          <w:tcPr>
            <w:tcW w:w="998" w:type="dxa"/>
          </w:tcPr>
          <w:p w14:paraId="2CA679FF">
            <w:pPr>
              <w:rPr>
                <w:color w:val="auto"/>
                <w:highlight w:val="none"/>
              </w:rPr>
            </w:pPr>
          </w:p>
        </w:tc>
        <w:tc>
          <w:tcPr>
            <w:tcW w:w="955" w:type="dxa"/>
          </w:tcPr>
          <w:p w14:paraId="3BD790B2">
            <w:pPr>
              <w:rPr>
                <w:color w:val="auto"/>
                <w:highlight w:val="none"/>
              </w:rPr>
            </w:pPr>
          </w:p>
        </w:tc>
        <w:tc>
          <w:tcPr>
            <w:tcW w:w="1072" w:type="dxa"/>
          </w:tcPr>
          <w:p w14:paraId="5B135B67">
            <w:pPr>
              <w:rPr>
                <w:color w:val="auto"/>
                <w:highlight w:val="none"/>
              </w:rPr>
            </w:pPr>
          </w:p>
        </w:tc>
        <w:tc>
          <w:tcPr>
            <w:tcW w:w="701" w:type="dxa"/>
            <w:tcBorders>
              <w:right w:val="single" w:color="000000" w:sz="6" w:space="0"/>
            </w:tcBorders>
          </w:tcPr>
          <w:p w14:paraId="7D7C435C">
            <w:pPr>
              <w:rPr>
                <w:color w:val="auto"/>
                <w:highlight w:val="none"/>
              </w:rPr>
            </w:pPr>
          </w:p>
        </w:tc>
      </w:tr>
      <w:tr w14:paraId="6D15A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57" w:type="dxa"/>
            <w:tcBorders>
              <w:left w:val="single" w:color="000000" w:sz="6" w:space="0"/>
            </w:tcBorders>
          </w:tcPr>
          <w:p w14:paraId="3D28D47F">
            <w:pPr>
              <w:rPr>
                <w:color w:val="auto"/>
                <w:highlight w:val="none"/>
              </w:rPr>
            </w:pPr>
          </w:p>
        </w:tc>
        <w:tc>
          <w:tcPr>
            <w:tcW w:w="1273" w:type="dxa"/>
          </w:tcPr>
          <w:p w14:paraId="060CFBFC">
            <w:pPr>
              <w:rPr>
                <w:color w:val="auto"/>
                <w:highlight w:val="none"/>
              </w:rPr>
            </w:pPr>
          </w:p>
        </w:tc>
        <w:tc>
          <w:tcPr>
            <w:tcW w:w="1864" w:type="dxa"/>
          </w:tcPr>
          <w:p w14:paraId="6CA6833E">
            <w:pPr>
              <w:rPr>
                <w:color w:val="auto"/>
                <w:highlight w:val="none"/>
              </w:rPr>
            </w:pPr>
          </w:p>
        </w:tc>
        <w:tc>
          <w:tcPr>
            <w:tcW w:w="737" w:type="dxa"/>
          </w:tcPr>
          <w:p w14:paraId="37ADDF47">
            <w:pPr>
              <w:rPr>
                <w:color w:val="auto"/>
                <w:highlight w:val="none"/>
              </w:rPr>
            </w:pPr>
          </w:p>
        </w:tc>
        <w:tc>
          <w:tcPr>
            <w:tcW w:w="955" w:type="dxa"/>
          </w:tcPr>
          <w:p w14:paraId="02C558D2">
            <w:pPr>
              <w:rPr>
                <w:color w:val="auto"/>
                <w:highlight w:val="none"/>
              </w:rPr>
            </w:pPr>
          </w:p>
        </w:tc>
        <w:tc>
          <w:tcPr>
            <w:tcW w:w="998" w:type="dxa"/>
          </w:tcPr>
          <w:p w14:paraId="1FB775D5">
            <w:pPr>
              <w:rPr>
                <w:color w:val="auto"/>
                <w:highlight w:val="none"/>
              </w:rPr>
            </w:pPr>
          </w:p>
        </w:tc>
        <w:tc>
          <w:tcPr>
            <w:tcW w:w="955" w:type="dxa"/>
          </w:tcPr>
          <w:p w14:paraId="1964440E">
            <w:pPr>
              <w:rPr>
                <w:color w:val="auto"/>
                <w:highlight w:val="none"/>
              </w:rPr>
            </w:pPr>
          </w:p>
        </w:tc>
        <w:tc>
          <w:tcPr>
            <w:tcW w:w="1072" w:type="dxa"/>
          </w:tcPr>
          <w:p w14:paraId="2AF1F1EA">
            <w:pPr>
              <w:rPr>
                <w:color w:val="auto"/>
                <w:highlight w:val="none"/>
              </w:rPr>
            </w:pPr>
          </w:p>
        </w:tc>
        <w:tc>
          <w:tcPr>
            <w:tcW w:w="701" w:type="dxa"/>
            <w:tcBorders>
              <w:right w:val="single" w:color="000000" w:sz="6" w:space="0"/>
            </w:tcBorders>
          </w:tcPr>
          <w:p w14:paraId="7E392C38">
            <w:pPr>
              <w:rPr>
                <w:color w:val="auto"/>
                <w:highlight w:val="none"/>
              </w:rPr>
            </w:pPr>
          </w:p>
        </w:tc>
      </w:tr>
      <w:tr w14:paraId="30761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57" w:type="dxa"/>
            <w:tcBorders>
              <w:left w:val="single" w:color="000000" w:sz="6" w:space="0"/>
            </w:tcBorders>
          </w:tcPr>
          <w:p w14:paraId="48A46698">
            <w:pPr>
              <w:rPr>
                <w:color w:val="auto"/>
                <w:highlight w:val="none"/>
              </w:rPr>
            </w:pPr>
          </w:p>
        </w:tc>
        <w:tc>
          <w:tcPr>
            <w:tcW w:w="1273" w:type="dxa"/>
          </w:tcPr>
          <w:p w14:paraId="1162A464">
            <w:pPr>
              <w:rPr>
                <w:color w:val="auto"/>
                <w:highlight w:val="none"/>
              </w:rPr>
            </w:pPr>
          </w:p>
        </w:tc>
        <w:tc>
          <w:tcPr>
            <w:tcW w:w="1864" w:type="dxa"/>
          </w:tcPr>
          <w:p w14:paraId="2487F218">
            <w:pPr>
              <w:rPr>
                <w:color w:val="auto"/>
                <w:highlight w:val="none"/>
              </w:rPr>
            </w:pPr>
          </w:p>
        </w:tc>
        <w:tc>
          <w:tcPr>
            <w:tcW w:w="737" w:type="dxa"/>
          </w:tcPr>
          <w:p w14:paraId="641DD76F">
            <w:pPr>
              <w:rPr>
                <w:color w:val="auto"/>
                <w:highlight w:val="none"/>
              </w:rPr>
            </w:pPr>
          </w:p>
        </w:tc>
        <w:tc>
          <w:tcPr>
            <w:tcW w:w="955" w:type="dxa"/>
          </w:tcPr>
          <w:p w14:paraId="5B25EF34">
            <w:pPr>
              <w:rPr>
                <w:color w:val="auto"/>
                <w:highlight w:val="none"/>
              </w:rPr>
            </w:pPr>
          </w:p>
        </w:tc>
        <w:tc>
          <w:tcPr>
            <w:tcW w:w="998" w:type="dxa"/>
          </w:tcPr>
          <w:p w14:paraId="141264DC">
            <w:pPr>
              <w:rPr>
                <w:color w:val="auto"/>
                <w:highlight w:val="none"/>
              </w:rPr>
            </w:pPr>
          </w:p>
        </w:tc>
        <w:tc>
          <w:tcPr>
            <w:tcW w:w="955" w:type="dxa"/>
          </w:tcPr>
          <w:p w14:paraId="773FCFF9">
            <w:pPr>
              <w:rPr>
                <w:color w:val="auto"/>
                <w:highlight w:val="none"/>
              </w:rPr>
            </w:pPr>
          </w:p>
        </w:tc>
        <w:tc>
          <w:tcPr>
            <w:tcW w:w="1072" w:type="dxa"/>
          </w:tcPr>
          <w:p w14:paraId="36C396E1">
            <w:pPr>
              <w:rPr>
                <w:color w:val="auto"/>
                <w:highlight w:val="none"/>
              </w:rPr>
            </w:pPr>
          </w:p>
        </w:tc>
        <w:tc>
          <w:tcPr>
            <w:tcW w:w="701" w:type="dxa"/>
            <w:tcBorders>
              <w:right w:val="single" w:color="000000" w:sz="6" w:space="0"/>
            </w:tcBorders>
          </w:tcPr>
          <w:p w14:paraId="01466CE8">
            <w:pPr>
              <w:rPr>
                <w:color w:val="auto"/>
                <w:highlight w:val="none"/>
              </w:rPr>
            </w:pPr>
          </w:p>
        </w:tc>
      </w:tr>
      <w:tr w14:paraId="42DC2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57" w:type="dxa"/>
            <w:tcBorders>
              <w:left w:val="single" w:color="000000" w:sz="6" w:space="0"/>
            </w:tcBorders>
          </w:tcPr>
          <w:p w14:paraId="2E25A08F">
            <w:pPr>
              <w:rPr>
                <w:color w:val="auto"/>
                <w:highlight w:val="none"/>
              </w:rPr>
            </w:pPr>
          </w:p>
        </w:tc>
        <w:tc>
          <w:tcPr>
            <w:tcW w:w="1273" w:type="dxa"/>
          </w:tcPr>
          <w:p w14:paraId="326D7C9E">
            <w:pPr>
              <w:rPr>
                <w:color w:val="auto"/>
                <w:highlight w:val="none"/>
              </w:rPr>
            </w:pPr>
          </w:p>
        </w:tc>
        <w:tc>
          <w:tcPr>
            <w:tcW w:w="1864" w:type="dxa"/>
          </w:tcPr>
          <w:p w14:paraId="0FF29B9C">
            <w:pPr>
              <w:rPr>
                <w:color w:val="auto"/>
                <w:highlight w:val="none"/>
              </w:rPr>
            </w:pPr>
          </w:p>
        </w:tc>
        <w:tc>
          <w:tcPr>
            <w:tcW w:w="737" w:type="dxa"/>
          </w:tcPr>
          <w:p w14:paraId="31A1061C">
            <w:pPr>
              <w:rPr>
                <w:color w:val="auto"/>
                <w:highlight w:val="none"/>
              </w:rPr>
            </w:pPr>
          </w:p>
        </w:tc>
        <w:tc>
          <w:tcPr>
            <w:tcW w:w="955" w:type="dxa"/>
          </w:tcPr>
          <w:p w14:paraId="02D2147D">
            <w:pPr>
              <w:rPr>
                <w:color w:val="auto"/>
                <w:highlight w:val="none"/>
              </w:rPr>
            </w:pPr>
          </w:p>
        </w:tc>
        <w:tc>
          <w:tcPr>
            <w:tcW w:w="998" w:type="dxa"/>
          </w:tcPr>
          <w:p w14:paraId="0011281E">
            <w:pPr>
              <w:rPr>
                <w:color w:val="auto"/>
                <w:highlight w:val="none"/>
              </w:rPr>
            </w:pPr>
          </w:p>
        </w:tc>
        <w:tc>
          <w:tcPr>
            <w:tcW w:w="955" w:type="dxa"/>
          </w:tcPr>
          <w:p w14:paraId="441D9903">
            <w:pPr>
              <w:rPr>
                <w:color w:val="auto"/>
                <w:highlight w:val="none"/>
              </w:rPr>
            </w:pPr>
          </w:p>
        </w:tc>
        <w:tc>
          <w:tcPr>
            <w:tcW w:w="1072" w:type="dxa"/>
          </w:tcPr>
          <w:p w14:paraId="2E7B716F">
            <w:pPr>
              <w:rPr>
                <w:color w:val="auto"/>
                <w:highlight w:val="none"/>
              </w:rPr>
            </w:pPr>
          </w:p>
        </w:tc>
        <w:tc>
          <w:tcPr>
            <w:tcW w:w="701" w:type="dxa"/>
            <w:tcBorders>
              <w:right w:val="single" w:color="000000" w:sz="6" w:space="0"/>
            </w:tcBorders>
          </w:tcPr>
          <w:p w14:paraId="59F4BCBC">
            <w:pPr>
              <w:rPr>
                <w:color w:val="auto"/>
                <w:highlight w:val="none"/>
              </w:rPr>
            </w:pPr>
          </w:p>
        </w:tc>
      </w:tr>
      <w:tr w14:paraId="503AE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57" w:type="dxa"/>
            <w:tcBorders>
              <w:left w:val="single" w:color="000000" w:sz="6" w:space="0"/>
            </w:tcBorders>
          </w:tcPr>
          <w:p w14:paraId="7ED0383D">
            <w:pPr>
              <w:rPr>
                <w:color w:val="auto"/>
                <w:highlight w:val="none"/>
              </w:rPr>
            </w:pPr>
          </w:p>
        </w:tc>
        <w:tc>
          <w:tcPr>
            <w:tcW w:w="1273" w:type="dxa"/>
          </w:tcPr>
          <w:p w14:paraId="51CB89D0">
            <w:pPr>
              <w:rPr>
                <w:color w:val="auto"/>
                <w:highlight w:val="none"/>
              </w:rPr>
            </w:pPr>
          </w:p>
        </w:tc>
        <w:tc>
          <w:tcPr>
            <w:tcW w:w="1864" w:type="dxa"/>
          </w:tcPr>
          <w:p w14:paraId="5DC9CB07">
            <w:pPr>
              <w:rPr>
                <w:color w:val="auto"/>
                <w:highlight w:val="none"/>
              </w:rPr>
            </w:pPr>
          </w:p>
        </w:tc>
        <w:tc>
          <w:tcPr>
            <w:tcW w:w="737" w:type="dxa"/>
          </w:tcPr>
          <w:p w14:paraId="14F0469E">
            <w:pPr>
              <w:rPr>
                <w:color w:val="auto"/>
                <w:highlight w:val="none"/>
              </w:rPr>
            </w:pPr>
          </w:p>
        </w:tc>
        <w:tc>
          <w:tcPr>
            <w:tcW w:w="955" w:type="dxa"/>
          </w:tcPr>
          <w:p w14:paraId="4FF56FF3">
            <w:pPr>
              <w:rPr>
                <w:color w:val="auto"/>
                <w:highlight w:val="none"/>
              </w:rPr>
            </w:pPr>
          </w:p>
        </w:tc>
        <w:tc>
          <w:tcPr>
            <w:tcW w:w="998" w:type="dxa"/>
          </w:tcPr>
          <w:p w14:paraId="7F53517B">
            <w:pPr>
              <w:rPr>
                <w:color w:val="auto"/>
                <w:highlight w:val="none"/>
              </w:rPr>
            </w:pPr>
          </w:p>
        </w:tc>
        <w:tc>
          <w:tcPr>
            <w:tcW w:w="955" w:type="dxa"/>
          </w:tcPr>
          <w:p w14:paraId="51CBBA5F">
            <w:pPr>
              <w:rPr>
                <w:color w:val="auto"/>
                <w:highlight w:val="none"/>
              </w:rPr>
            </w:pPr>
          </w:p>
        </w:tc>
        <w:tc>
          <w:tcPr>
            <w:tcW w:w="1072" w:type="dxa"/>
          </w:tcPr>
          <w:p w14:paraId="49CD85A8">
            <w:pPr>
              <w:rPr>
                <w:color w:val="auto"/>
                <w:highlight w:val="none"/>
              </w:rPr>
            </w:pPr>
          </w:p>
        </w:tc>
        <w:tc>
          <w:tcPr>
            <w:tcW w:w="701" w:type="dxa"/>
            <w:tcBorders>
              <w:right w:val="single" w:color="000000" w:sz="6" w:space="0"/>
            </w:tcBorders>
          </w:tcPr>
          <w:p w14:paraId="040934B0">
            <w:pPr>
              <w:rPr>
                <w:color w:val="auto"/>
                <w:highlight w:val="none"/>
              </w:rPr>
            </w:pPr>
          </w:p>
        </w:tc>
      </w:tr>
      <w:tr w14:paraId="4F090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57" w:type="dxa"/>
            <w:tcBorders>
              <w:left w:val="single" w:color="000000" w:sz="6" w:space="0"/>
            </w:tcBorders>
          </w:tcPr>
          <w:p w14:paraId="3509FC74">
            <w:pPr>
              <w:rPr>
                <w:color w:val="auto"/>
                <w:highlight w:val="none"/>
              </w:rPr>
            </w:pPr>
          </w:p>
        </w:tc>
        <w:tc>
          <w:tcPr>
            <w:tcW w:w="1273" w:type="dxa"/>
          </w:tcPr>
          <w:p w14:paraId="1DA4D1A0">
            <w:pPr>
              <w:rPr>
                <w:color w:val="auto"/>
                <w:highlight w:val="none"/>
              </w:rPr>
            </w:pPr>
          </w:p>
        </w:tc>
        <w:tc>
          <w:tcPr>
            <w:tcW w:w="1864" w:type="dxa"/>
          </w:tcPr>
          <w:p w14:paraId="2E3C41E6">
            <w:pPr>
              <w:rPr>
                <w:color w:val="auto"/>
                <w:highlight w:val="none"/>
              </w:rPr>
            </w:pPr>
          </w:p>
        </w:tc>
        <w:tc>
          <w:tcPr>
            <w:tcW w:w="737" w:type="dxa"/>
          </w:tcPr>
          <w:p w14:paraId="22FD58B2">
            <w:pPr>
              <w:rPr>
                <w:color w:val="auto"/>
                <w:highlight w:val="none"/>
              </w:rPr>
            </w:pPr>
          </w:p>
        </w:tc>
        <w:tc>
          <w:tcPr>
            <w:tcW w:w="955" w:type="dxa"/>
          </w:tcPr>
          <w:p w14:paraId="7DFAD0A3">
            <w:pPr>
              <w:rPr>
                <w:color w:val="auto"/>
                <w:highlight w:val="none"/>
              </w:rPr>
            </w:pPr>
          </w:p>
        </w:tc>
        <w:tc>
          <w:tcPr>
            <w:tcW w:w="998" w:type="dxa"/>
          </w:tcPr>
          <w:p w14:paraId="4FDB7844">
            <w:pPr>
              <w:rPr>
                <w:color w:val="auto"/>
                <w:highlight w:val="none"/>
              </w:rPr>
            </w:pPr>
          </w:p>
        </w:tc>
        <w:tc>
          <w:tcPr>
            <w:tcW w:w="955" w:type="dxa"/>
          </w:tcPr>
          <w:p w14:paraId="5BC69581">
            <w:pPr>
              <w:rPr>
                <w:color w:val="auto"/>
                <w:highlight w:val="none"/>
              </w:rPr>
            </w:pPr>
          </w:p>
        </w:tc>
        <w:tc>
          <w:tcPr>
            <w:tcW w:w="1072" w:type="dxa"/>
          </w:tcPr>
          <w:p w14:paraId="180D4B18">
            <w:pPr>
              <w:rPr>
                <w:color w:val="auto"/>
                <w:highlight w:val="none"/>
              </w:rPr>
            </w:pPr>
          </w:p>
        </w:tc>
        <w:tc>
          <w:tcPr>
            <w:tcW w:w="701" w:type="dxa"/>
            <w:tcBorders>
              <w:right w:val="single" w:color="000000" w:sz="6" w:space="0"/>
            </w:tcBorders>
          </w:tcPr>
          <w:p w14:paraId="4B3E5285">
            <w:pPr>
              <w:rPr>
                <w:color w:val="auto"/>
                <w:highlight w:val="none"/>
              </w:rPr>
            </w:pPr>
          </w:p>
        </w:tc>
      </w:tr>
      <w:tr w14:paraId="7D1EE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57" w:type="dxa"/>
            <w:tcBorders>
              <w:left w:val="single" w:color="000000" w:sz="6" w:space="0"/>
            </w:tcBorders>
          </w:tcPr>
          <w:p w14:paraId="49A70882">
            <w:pPr>
              <w:rPr>
                <w:color w:val="auto"/>
                <w:highlight w:val="none"/>
              </w:rPr>
            </w:pPr>
          </w:p>
        </w:tc>
        <w:tc>
          <w:tcPr>
            <w:tcW w:w="1273" w:type="dxa"/>
          </w:tcPr>
          <w:p w14:paraId="74DB2573">
            <w:pPr>
              <w:rPr>
                <w:color w:val="auto"/>
                <w:highlight w:val="none"/>
              </w:rPr>
            </w:pPr>
          </w:p>
        </w:tc>
        <w:tc>
          <w:tcPr>
            <w:tcW w:w="1864" w:type="dxa"/>
          </w:tcPr>
          <w:p w14:paraId="39F7E3A7">
            <w:pPr>
              <w:rPr>
                <w:color w:val="auto"/>
                <w:highlight w:val="none"/>
              </w:rPr>
            </w:pPr>
          </w:p>
        </w:tc>
        <w:tc>
          <w:tcPr>
            <w:tcW w:w="737" w:type="dxa"/>
          </w:tcPr>
          <w:p w14:paraId="2BAC4014">
            <w:pPr>
              <w:rPr>
                <w:color w:val="auto"/>
                <w:highlight w:val="none"/>
              </w:rPr>
            </w:pPr>
          </w:p>
        </w:tc>
        <w:tc>
          <w:tcPr>
            <w:tcW w:w="955" w:type="dxa"/>
          </w:tcPr>
          <w:p w14:paraId="1B48211E">
            <w:pPr>
              <w:rPr>
                <w:color w:val="auto"/>
                <w:highlight w:val="none"/>
              </w:rPr>
            </w:pPr>
          </w:p>
        </w:tc>
        <w:tc>
          <w:tcPr>
            <w:tcW w:w="998" w:type="dxa"/>
          </w:tcPr>
          <w:p w14:paraId="080B3559">
            <w:pPr>
              <w:rPr>
                <w:color w:val="auto"/>
                <w:highlight w:val="none"/>
              </w:rPr>
            </w:pPr>
          </w:p>
        </w:tc>
        <w:tc>
          <w:tcPr>
            <w:tcW w:w="955" w:type="dxa"/>
          </w:tcPr>
          <w:p w14:paraId="24945D35">
            <w:pPr>
              <w:rPr>
                <w:color w:val="auto"/>
                <w:highlight w:val="none"/>
              </w:rPr>
            </w:pPr>
          </w:p>
        </w:tc>
        <w:tc>
          <w:tcPr>
            <w:tcW w:w="1072" w:type="dxa"/>
          </w:tcPr>
          <w:p w14:paraId="28E26818">
            <w:pPr>
              <w:rPr>
                <w:color w:val="auto"/>
                <w:highlight w:val="none"/>
              </w:rPr>
            </w:pPr>
          </w:p>
        </w:tc>
        <w:tc>
          <w:tcPr>
            <w:tcW w:w="701" w:type="dxa"/>
            <w:tcBorders>
              <w:right w:val="single" w:color="000000" w:sz="6" w:space="0"/>
            </w:tcBorders>
          </w:tcPr>
          <w:p w14:paraId="443877B6">
            <w:pPr>
              <w:rPr>
                <w:color w:val="auto"/>
                <w:highlight w:val="none"/>
              </w:rPr>
            </w:pPr>
          </w:p>
        </w:tc>
      </w:tr>
      <w:tr w14:paraId="682C3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57" w:type="dxa"/>
            <w:tcBorders>
              <w:left w:val="single" w:color="000000" w:sz="6" w:space="0"/>
            </w:tcBorders>
          </w:tcPr>
          <w:p w14:paraId="1607CC58">
            <w:pPr>
              <w:rPr>
                <w:color w:val="auto"/>
                <w:highlight w:val="none"/>
              </w:rPr>
            </w:pPr>
          </w:p>
        </w:tc>
        <w:tc>
          <w:tcPr>
            <w:tcW w:w="1273" w:type="dxa"/>
          </w:tcPr>
          <w:p w14:paraId="7C6D56C6">
            <w:pPr>
              <w:rPr>
                <w:color w:val="auto"/>
                <w:highlight w:val="none"/>
              </w:rPr>
            </w:pPr>
          </w:p>
        </w:tc>
        <w:tc>
          <w:tcPr>
            <w:tcW w:w="1864" w:type="dxa"/>
          </w:tcPr>
          <w:p w14:paraId="060C9590">
            <w:pPr>
              <w:rPr>
                <w:color w:val="auto"/>
                <w:highlight w:val="none"/>
              </w:rPr>
            </w:pPr>
          </w:p>
        </w:tc>
        <w:tc>
          <w:tcPr>
            <w:tcW w:w="737" w:type="dxa"/>
          </w:tcPr>
          <w:p w14:paraId="016AD90E">
            <w:pPr>
              <w:rPr>
                <w:color w:val="auto"/>
                <w:highlight w:val="none"/>
              </w:rPr>
            </w:pPr>
          </w:p>
        </w:tc>
        <w:tc>
          <w:tcPr>
            <w:tcW w:w="955" w:type="dxa"/>
          </w:tcPr>
          <w:p w14:paraId="0A09B50D">
            <w:pPr>
              <w:rPr>
                <w:color w:val="auto"/>
                <w:highlight w:val="none"/>
              </w:rPr>
            </w:pPr>
          </w:p>
        </w:tc>
        <w:tc>
          <w:tcPr>
            <w:tcW w:w="998" w:type="dxa"/>
          </w:tcPr>
          <w:p w14:paraId="090D3F1E">
            <w:pPr>
              <w:rPr>
                <w:color w:val="auto"/>
                <w:highlight w:val="none"/>
              </w:rPr>
            </w:pPr>
          </w:p>
        </w:tc>
        <w:tc>
          <w:tcPr>
            <w:tcW w:w="955" w:type="dxa"/>
          </w:tcPr>
          <w:p w14:paraId="1B6F2831">
            <w:pPr>
              <w:rPr>
                <w:color w:val="auto"/>
                <w:highlight w:val="none"/>
              </w:rPr>
            </w:pPr>
          </w:p>
        </w:tc>
        <w:tc>
          <w:tcPr>
            <w:tcW w:w="1072" w:type="dxa"/>
          </w:tcPr>
          <w:p w14:paraId="2D4A130E">
            <w:pPr>
              <w:rPr>
                <w:color w:val="auto"/>
                <w:highlight w:val="none"/>
              </w:rPr>
            </w:pPr>
          </w:p>
        </w:tc>
        <w:tc>
          <w:tcPr>
            <w:tcW w:w="701" w:type="dxa"/>
            <w:tcBorders>
              <w:right w:val="single" w:color="000000" w:sz="6" w:space="0"/>
            </w:tcBorders>
          </w:tcPr>
          <w:p w14:paraId="6AF76FE9">
            <w:pPr>
              <w:rPr>
                <w:color w:val="auto"/>
                <w:highlight w:val="none"/>
              </w:rPr>
            </w:pPr>
          </w:p>
        </w:tc>
      </w:tr>
      <w:tr w14:paraId="4DF71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5386" w:type="dxa"/>
            <w:gridSpan w:val="5"/>
            <w:tcBorders>
              <w:left w:val="single" w:color="000000" w:sz="6" w:space="0"/>
            </w:tcBorders>
          </w:tcPr>
          <w:p w14:paraId="43CCB107">
            <w:pPr>
              <w:spacing w:before="182" w:line="229" w:lineRule="auto"/>
              <w:ind w:left="2277"/>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 xml:space="preserve">合   </w:t>
            </w:r>
            <w:r>
              <w:rPr>
                <w:rFonts w:ascii="宋体" w:hAnsi="宋体" w:eastAsia="宋体" w:cs="宋体"/>
                <w:color w:val="auto"/>
                <w:spacing w:val="4"/>
                <w:sz w:val="23"/>
                <w:szCs w:val="23"/>
                <w:highlight w:val="none"/>
              </w:rPr>
              <w:t>计</w:t>
            </w:r>
          </w:p>
        </w:tc>
        <w:tc>
          <w:tcPr>
            <w:tcW w:w="998" w:type="dxa"/>
          </w:tcPr>
          <w:p w14:paraId="45BE02D9">
            <w:pPr>
              <w:rPr>
                <w:color w:val="auto"/>
                <w:highlight w:val="none"/>
              </w:rPr>
            </w:pPr>
          </w:p>
        </w:tc>
        <w:tc>
          <w:tcPr>
            <w:tcW w:w="955" w:type="dxa"/>
          </w:tcPr>
          <w:p w14:paraId="415A90BF">
            <w:pPr>
              <w:rPr>
                <w:color w:val="auto"/>
                <w:highlight w:val="none"/>
              </w:rPr>
            </w:pPr>
          </w:p>
        </w:tc>
        <w:tc>
          <w:tcPr>
            <w:tcW w:w="1072" w:type="dxa"/>
          </w:tcPr>
          <w:p w14:paraId="7F9661A8">
            <w:pPr>
              <w:rPr>
                <w:color w:val="auto"/>
                <w:highlight w:val="none"/>
              </w:rPr>
            </w:pPr>
          </w:p>
        </w:tc>
        <w:tc>
          <w:tcPr>
            <w:tcW w:w="701" w:type="dxa"/>
            <w:tcBorders>
              <w:right w:val="single" w:color="000000" w:sz="6" w:space="0"/>
            </w:tcBorders>
          </w:tcPr>
          <w:p w14:paraId="629A462D">
            <w:pPr>
              <w:rPr>
                <w:color w:val="auto"/>
                <w:highlight w:val="none"/>
              </w:rPr>
            </w:pPr>
          </w:p>
        </w:tc>
      </w:tr>
    </w:tbl>
    <w:p w14:paraId="4263215F">
      <w:pPr>
        <w:spacing w:before="181" w:line="192" w:lineRule="auto"/>
        <w:ind w:right="12"/>
        <w:jc w:val="right"/>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表-11</w:t>
      </w:r>
    </w:p>
    <w:p w14:paraId="1B10AAA4">
      <w:pPr>
        <w:rPr>
          <w:color w:val="auto"/>
          <w:highlight w:val="none"/>
        </w:rPr>
        <w:sectPr>
          <w:type w:val="continuous"/>
          <w:pgSz w:w="11906" w:h="16839"/>
          <w:pgMar w:top="1431" w:right="1456" w:bottom="1156" w:left="1322" w:header="0" w:footer="996" w:gutter="0"/>
          <w:cols w:equalWidth="0" w:num="1">
            <w:col w:w="9128"/>
          </w:cols>
        </w:sectPr>
      </w:pPr>
    </w:p>
    <w:p w14:paraId="4A2FF5D7">
      <w:pPr>
        <w:spacing w:line="139" w:lineRule="exact"/>
        <w:rPr>
          <w:color w:val="auto"/>
          <w:highlight w:val="none"/>
        </w:rPr>
      </w:pPr>
    </w:p>
    <w:p w14:paraId="30B3625F">
      <w:pPr>
        <w:rPr>
          <w:color w:val="auto"/>
          <w:highlight w:val="none"/>
        </w:rPr>
        <w:sectPr>
          <w:footerReference r:id="rId21" w:type="default"/>
          <w:pgSz w:w="11906" w:h="16839"/>
          <w:pgMar w:top="1431" w:right="1286" w:bottom="1156" w:left="1322" w:header="0" w:footer="996" w:gutter="0"/>
          <w:cols w:equalWidth="0" w:num="1">
            <w:col w:w="9298"/>
          </w:cols>
        </w:sectPr>
      </w:pPr>
    </w:p>
    <w:p w14:paraId="667B5F3D">
      <w:pPr>
        <w:spacing w:line="450" w:lineRule="auto"/>
        <w:rPr>
          <w:color w:val="auto"/>
          <w:highlight w:val="none"/>
        </w:rPr>
      </w:pPr>
    </w:p>
    <w:p w14:paraId="654DE73B">
      <w:pPr>
        <w:spacing w:before="75" w:line="192" w:lineRule="auto"/>
        <w:ind w:left="129"/>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工</w:t>
      </w:r>
      <w:r>
        <w:rPr>
          <w:rFonts w:ascii="宋体" w:hAnsi="宋体" w:eastAsia="宋体" w:cs="宋体"/>
          <w:color w:val="auto"/>
          <w:spacing w:val="6"/>
          <w:sz w:val="23"/>
          <w:szCs w:val="23"/>
          <w:highlight w:val="none"/>
        </w:rPr>
        <w:t>程名称:</w:t>
      </w:r>
    </w:p>
    <w:p w14:paraId="056A9CEC">
      <w:pPr>
        <w:spacing w:line="14" w:lineRule="auto"/>
        <w:rPr>
          <w:color w:val="auto"/>
          <w:sz w:val="2"/>
          <w:highlight w:val="none"/>
        </w:rPr>
      </w:pPr>
      <w:r>
        <w:rPr>
          <w:color w:val="auto"/>
          <w:sz w:val="2"/>
          <w:szCs w:val="2"/>
          <w:highlight w:val="none"/>
        </w:rPr>
        <w:br w:type="column"/>
      </w:r>
    </w:p>
    <w:p w14:paraId="4B413126">
      <w:pPr>
        <w:spacing w:before="46" w:line="480" w:lineRule="exact"/>
        <w:rPr>
          <w:rFonts w:ascii="宋体" w:hAnsi="宋体" w:eastAsia="宋体" w:cs="宋体"/>
          <w:color w:val="auto"/>
          <w:sz w:val="23"/>
          <w:szCs w:val="23"/>
          <w:highlight w:val="none"/>
        </w:rPr>
      </w:pPr>
      <w:r>
        <w:rPr>
          <w:rFonts w:ascii="宋体" w:hAnsi="宋体" w:eastAsia="宋体" w:cs="宋体"/>
          <w:color w:val="auto"/>
          <w:spacing w:val="10"/>
          <w:position w:val="18"/>
          <w:sz w:val="23"/>
          <w:szCs w:val="23"/>
          <w:highlight w:val="none"/>
        </w:rPr>
        <w:t>其</w:t>
      </w:r>
      <w:r>
        <w:rPr>
          <w:rFonts w:ascii="宋体" w:hAnsi="宋体" w:eastAsia="宋体" w:cs="宋体"/>
          <w:color w:val="auto"/>
          <w:spacing w:val="9"/>
          <w:position w:val="18"/>
          <w:sz w:val="23"/>
          <w:szCs w:val="23"/>
          <w:highlight w:val="none"/>
        </w:rPr>
        <w:t>他项目清单与计价汇总表</w:t>
      </w:r>
    </w:p>
    <w:p w14:paraId="5845E719">
      <w:pPr>
        <w:spacing w:line="192" w:lineRule="auto"/>
        <w:ind w:left="1502"/>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标段</w:t>
      </w:r>
      <w:r>
        <w:rPr>
          <w:rFonts w:ascii="宋体" w:hAnsi="宋体" w:eastAsia="宋体" w:cs="宋体"/>
          <w:color w:val="auto"/>
          <w:spacing w:val="4"/>
          <w:sz w:val="23"/>
          <w:szCs w:val="23"/>
          <w:highlight w:val="none"/>
        </w:rPr>
        <w:t>:</w:t>
      </w:r>
    </w:p>
    <w:p w14:paraId="2383C3E5">
      <w:pPr>
        <w:rPr>
          <w:color w:val="auto"/>
          <w:highlight w:val="none"/>
        </w:rPr>
        <w:sectPr>
          <w:type w:val="continuous"/>
          <w:pgSz w:w="11906" w:h="16839"/>
          <w:pgMar w:top="1431" w:right="1286" w:bottom="1156" w:left="1322" w:header="0" w:footer="996" w:gutter="0"/>
          <w:cols w:equalWidth="0" w:num="2">
            <w:col w:w="3086" w:space="100"/>
            <w:col w:w="6112"/>
          </w:cols>
        </w:sectPr>
      </w:pPr>
    </w:p>
    <w:p w14:paraId="5576CE7C">
      <w:pPr>
        <w:spacing w:line="61" w:lineRule="exact"/>
        <w:rPr>
          <w:color w:val="auto"/>
          <w:highlight w:val="none"/>
        </w:rPr>
      </w:pPr>
    </w:p>
    <w:tbl>
      <w:tblPr>
        <w:tblStyle w:val="17"/>
        <w:tblW w:w="928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2"/>
        <w:gridCol w:w="3150"/>
        <w:gridCol w:w="2071"/>
        <w:gridCol w:w="2001"/>
        <w:gridCol w:w="908"/>
      </w:tblGrid>
      <w:tr w14:paraId="2030D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1" w:hRule="atLeast"/>
        </w:trPr>
        <w:tc>
          <w:tcPr>
            <w:tcW w:w="1152" w:type="dxa"/>
            <w:tcBorders>
              <w:left w:val="single" w:color="000000" w:sz="6" w:space="0"/>
            </w:tcBorders>
          </w:tcPr>
          <w:p w14:paraId="6EAD4481">
            <w:pPr>
              <w:spacing w:line="255" w:lineRule="auto"/>
              <w:rPr>
                <w:color w:val="auto"/>
                <w:highlight w:val="none"/>
              </w:rPr>
            </w:pPr>
          </w:p>
          <w:p w14:paraId="1F8BFC4D">
            <w:pPr>
              <w:spacing w:line="255" w:lineRule="auto"/>
              <w:rPr>
                <w:color w:val="auto"/>
                <w:highlight w:val="none"/>
              </w:rPr>
            </w:pPr>
          </w:p>
          <w:p w14:paraId="10B07A16">
            <w:pPr>
              <w:spacing w:before="75" w:line="229" w:lineRule="auto"/>
              <w:ind w:left="334"/>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序</w:t>
            </w:r>
            <w:r>
              <w:rPr>
                <w:rFonts w:ascii="宋体" w:hAnsi="宋体" w:eastAsia="宋体" w:cs="宋体"/>
                <w:color w:val="auto"/>
                <w:spacing w:val="5"/>
                <w:sz w:val="23"/>
                <w:szCs w:val="23"/>
                <w:highlight w:val="none"/>
              </w:rPr>
              <w:t>号</w:t>
            </w:r>
          </w:p>
        </w:tc>
        <w:tc>
          <w:tcPr>
            <w:tcW w:w="3150" w:type="dxa"/>
          </w:tcPr>
          <w:p w14:paraId="081148B0">
            <w:pPr>
              <w:spacing w:line="255" w:lineRule="auto"/>
              <w:rPr>
                <w:color w:val="auto"/>
                <w:highlight w:val="none"/>
              </w:rPr>
            </w:pPr>
          </w:p>
          <w:p w14:paraId="343B7FC8">
            <w:pPr>
              <w:spacing w:line="256" w:lineRule="auto"/>
              <w:rPr>
                <w:color w:val="auto"/>
                <w:highlight w:val="none"/>
              </w:rPr>
            </w:pPr>
          </w:p>
          <w:p w14:paraId="2D9AF434">
            <w:pPr>
              <w:spacing w:before="74" w:line="228" w:lineRule="auto"/>
              <w:ind w:left="1102"/>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项</w:t>
            </w:r>
            <w:r>
              <w:rPr>
                <w:rFonts w:ascii="宋体" w:hAnsi="宋体" w:eastAsia="宋体" w:cs="宋体"/>
                <w:color w:val="auto"/>
                <w:spacing w:val="6"/>
                <w:sz w:val="23"/>
                <w:szCs w:val="23"/>
                <w:highlight w:val="none"/>
              </w:rPr>
              <w:t>目名称</w:t>
            </w:r>
          </w:p>
        </w:tc>
        <w:tc>
          <w:tcPr>
            <w:tcW w:w="2071" w:type="dxa"/>
          </w:tcPr>
          <w:p w14:paraId="6A352297">
            <w:pPr>
              <w:spacing w:line="272" w:lineRule="auto"/>
              <w:rPr>
                <w:color w:val="auto"/>
                <w:highlight w:val="none"/>
              </w:rPr>
            </w:pPr>
          </w:p>
          <w:p w14:paraId="1C3A314A">
            <w:pPr>
              <w:spacing w:before="75" w:line="480" w:lineRule="exact"/>
              <w:ind w:left="804"/>
              <w:rPr>
                <w:rFonts w:ascii="宋体" w:hAnsi="宋体" w:eastAsia="宋体" w:cs="宋体"/>
                <w:color w:val="auto"/>
                <w:sz w:val="23"/>
                <w:szCs w:val="23"/>
                <w:highlight w:val="none"/>
              </w:rPr>
            </w:pPr>
            <w:r>
              <w:rPr>
                <w:rFonts w:ascii="宋体" w:hAnsi="宋体" w:eastAsia="宋体" w:cs="宋体"/>
                <w:color w:val="auto"/>
                <w:spacing w:val="4"/>
                <w:position w:val="18"/>
                <w:sz w:val="23"/>
                <w:szCs w:val="23"/>
                <w:highlight w:val="none"/>
              </w:rPr>
              <w:t>金额</w:t>
            </w:r>
          </w:p>
          <w:p w14:paraId="330CB909">
            <w:pPr>
              <w:spacing w:line="228" w:lineRule="auto"/>
              <w:ind w:left="693"/>
              <w:rPr>
                <w:rFonts w:ascii="宋体" w:hAnsi="宋体" w:eastAsia="宋体" w:cs="宋体"/>
                <w:color w:val="auto"/>
                <w:sz w:val="23"/>
                <w:szCs w:val="23"/>
                <w:highlight w:val="none"/>
              </w:rPr>
            </w:pPr>
            <w:r>
              <w:rPr>
                <w:rFonts w:ascii="宋体" w:hAnsi="宋体" w:eastAsia="宋体" w:cs="宋体"/>
                <w:color w:val="auto"/>
                <w:spacing w:val="38"/>
                <w:sz w:val="23"/>
                <w:szCs w:val="23"/>
                <w:highlight w:val="none"/>
              </w:rPr>
              <w:t>(元)</w:t>
            </w:r>
          </w:p>
        </w:tc>
        <w:tc>
          <w:tcPr>
            <w:tcW w:w="2001" w:type="dxa"/>
          </w:tcPr>
          <w:p w14:paraId="6965478C">
            <w:pPr>
              <w:spacing w:line="273" w:lineRule="auto"/>
              <w:rPr>
                <w:color w:val="auto"/>
                <w:highlight w:val="none"/>
              </w:rPr>
            </w:pPr>
          </w:p>
          <w:p w14:paraId="3E5F9144">
            <w:pPr>
              <w:spacing w:before="74" w:line="227" w:lineRule="auto"/>
              <w:ind w:left="536"/>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结算金额</w:t>
            </w:r>
          </w:p>
          <w:p w14:paraId="16248D77">
            <w:pPr>
              <w:spacing w:before="196" w:line="228" w:lineRule="auto"/>
              <w:ind w:left="662"/>
              <w:rPr>
                <w:rFonts w:ascii="宋体" w:hAnsi="宋体" w:eastAsia="宋体" w:cs="宋体"/>
                <w:color w:val="auto"/>
                <w:sz w:val="23"/>
                <w:szCs w:val="23"/>
                <w:highlight w:val="none"/>
              </w:rPr>
            </w:pPr>
            <w:r>
              <w:rPr>
                <w:rFonts w:ascii="宋体" w:hAnsi="宋体" w:eastAsia="宋体" w:cs="宋体"/>
                <w:color w:val="auto"/>
                <w:spacing w:val="38"/>
                <w:sz w:val="23"/>
                <w:szCs w:val="23"/>
                <w:highlight w:val="none"/>
              </w:rPr>
              <w:t>(元)</w:t>
            </w:r>
          </w:p>
        </w:tc>
        <w:tc>
          <w:tcPr>
            <w:tcW w:w="908" w:type="dxa"/>
            <w:tcBorders>
              <w:right w:val="single" w:color="000000" w:sz="6" w:space="0"/>
            </w:tcBorders>
          </w:tcPr>
          <w:p w14:paraId="0F565D6D">
            <w:pPr>
              <w:spacing w:line="255" w:lineRule="auto"/>
              <w:rPr>
                <w:color w:val="auto"/>
                <w:highlight w:val="none"/>
              </w:rPr>
            </w:pPr>
          </w:p>
          <w:p w14:paraId="34BCBD25">
            <w:pPr>
              <w:spacing w:line="255" w:lineRule="auto"/>
              <w:rPr>
                <w:color w:val="auto"/>
                <w:highlight w:val="none"/>
              </w:rPr>
            </w:pPr>
          </w:p>
          <w:p w14:paraId="6D290CE1">
            <w:pPr>
              <w:spacing w:before="75" w:line="232" w:lineRule="auto"/>
              <w:ind w:left="342"/>
              <w:rPr>
                <w:rFonts w:ascii="宋体" w:hAnsi="宋体" w:eastAsia="宋体" w:cs="宋体"/>
                <w:color w:val="auto"/>
                <w:sz w:val="23"/>
                <w:szCs w:val="23"/>
                <w:highlight w:val="none"/>
              </w:rPr>
            </w:pPr>
            <w:r>
              <w:rPr>
                <w:rFonts w:ascii="宋体" w:hAnsi="宋体" w:eastAsia="宋体" w:cs="宋体"/>
                <w:color w:val="auto"/>
                <w:sz w:val="23"/>
                <w:szCs w:val="23"/>
                <w:highlight w:val="none"/>
              </w:rPr>
              <w:t>注</w:t>
            </w:r>
          </w:p>
        </w:tc>
      </w:tr>
      <w:tr w14:paraId="757BC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52" w:type="dxa"/>
            <w:tcBorders>
              <w:left w:val="single" w:color="000000" w:sz="6" w:space="0"/>
            </w:tcBorders>
          </w:tcPr>
          <w:p w14:paraId="2E7A9EE3">
            <w:pPr>
              <w:spacing w:before="216" w:line="192" w:lineRule="auto"/>
              <w:ind w:left="532"/>
              <w:rPr>
                <w:rFonts w:ascii="宋体" w:hAnsi="宋体" w:eastAsia="宋体" w:cs="宋体"/>
                <w:color w:val="auto"/>
                <w:sz w:val="23"/>
                <w:szCs w:val="23"/>
                <w:highlight w:val="none"/>
              </w:rPr>
            </w:pPr>
            <w:r>
              <w:rPr>
                <w:rFonts w:ascii="宋体" w:hAnsi="宋体" w:eastAsia="宋体" w:cs="宋体"/>
                <w:color w:val="auto"/>
                <w:sz w:val="23"/>
                <w:szCs w:val="23"/>
                <w:highlight w:val="none"/>
              </w:rPr>
              <w:t>1</w:t>
            </w:r>
          </w:p>
        </w:tc>
        <w:tc>
          <w:tcPr>
            <w:tcW w:w="3150" w:type="dxa"/>
          </w:tcPr>
          <w:p w14:paraId="40BFFA03">
            <w:pPr>
              <w:spacing w:before="179" w:line="227" w:lineRule="auto"/>
              <w:ind w:left="117"/>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暂列金</w:t>
            </w:r>
            <w:r>
              <w:rPr>
                <w:rFonts w:ascii="宋体" w:hAnsi="宋体" w:eastAsia="宋体" w:cs="宋体"/>
                <w:color w:val="auto"/>
                <w:spacing w:val="5"/>
                <w:sz w:val="23"/>
                <w:szCs w:val="23"/>
                <w:highlight w:val="none"/>
              </w:rPr>
              <w:t>额</w:t>
            </w:r>
          </w:p>
        </w:tc>
        <w:tc>
          <w:tcPr>
            <w:tcW w:w="2071" w:type="dxa"/>
          </w:tcPr>
          <w:p w14:paraId="428525F5">
            <w:pPr>
              <w:rPr>
                <w:color w:val="auto"/>
                <w:highlight w:val="none"/>
              </w:rPr>
            </w:pPr>
          </w:p>
        </w:tc>
        <w:tc>
          <w:tcPr>
            <w:tcW w:w="2001" w:type="dxa"/>
          </w:tcPr>
          <w:p w14:paraId="09B78D3C">
            <w:pPr>
              <w:rPr>
                <w:color w:val="auto"/>
                <w:highlight w:val="none"/>
              </w:rPr>
            </w:pPr>
          </w:p>
        </w:tc>
        <w:tc>
          <w:tcPr>
            <w:tcW w:w="908" w:type="dxa"/>
            <w:tcBorders>
              <w:right w:val="single" w:color="000000" w:sz="6" w:space="0"/>
            </w:tcBorders>
          </w:tcPr>
          <w:p w14:paraId="6CA3CF45">
            <w:pPr>
              <w:rPr>
                <w:color w:val="auto"/>
                <w:highlight w:val="none"/>
              </w:rPr>
            </w:pPr>
          </w:p>
        </w:tc>
      </w:tr>
      <w:tr w14:paraId="1A29D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52" w:type="dxa"/>
            <w:tcBorders>
              <w:left w:val="single" w:color="000000" w:sz="6" w:space="0"/>
            </w:tcBorders>
          </w:tcPr>
          <w:p w14:paraId="3462656C">
            <w:pPr>
              <w:spacing w:before="219" w:line="192" w:lineRule="auto"/>
              <w:ind w:left="518"/>
              <w:rPr>
                <w:rFonts w:ascii="宋体" w:hAnsi="宋体" w:eastAsia="宋体" w:cs="宋体"/>
                <w:color w:val="auto"/>
                <w:sz w:val="23"/>
                <w:szCs w:val="23"/>
                <w:highlight w:val="none"/>
              </w:rPr>
            </w:pPr>
            <w:r>
              <w:rPr>
                <w:rFonts w:ascii="宋体" w:hAnsi="宋体" w:eastAsia="宋体" w:cs="宋体"/>
                <w:color w:val="auto"/>
                <w:sz w:val="23"/>
                <w:szCs w:val="23"/>
                <w:highlight w:val="none"/>
              </w:rPr>
              <w:t>2</w:t>
            </w:r>
          </w:p>
        </w:tc>
        <w:tc>
          <w:tcPr>
            <w:tcW w:w="3150" w:type="dxa"/>
          </w:tcPr>
          <w:p w14:paraId="22CE1A68">
            <w:pPr>
              <w:spacing w:before="181" w:line="226" w:lineRule="auto"/>
              <w:ind w:left="117"/>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暂</w:t>
            </w:r>
            <w:r>
              <w:rPr>
                <w:rFonts w:ascii="宋体" w:hAnsi="宋体" w:eastAsia="宋体" w:cs="宋体"/>
                <w:color w:val="auto"/>
                <w:spacing w:val="4"/>
                <w:sz w:val="23"/>
                <w:szCs w:val="23"/>
                <w:highlight w:val="none"/>
              </w:rPr>
              <w:t>估价</w:t>
            </w:r>
          </w:p>
        </w:tc>
        <w:tc>
          <w:tcPr>
            <w:tcW w:w="2071" w:type="dxa"/>
          </w:tcPr>
          <w:p w14:paraId="1D77AD72">
            <w:pPr>
              <w:rPr>
                <w:color w:val="auto"/>
                <w:highlight w:val="none"/>
              </w:rPr>
            </w:pPr>
          </w:p>
        </w:tc>
        <w:tc>
          <w:tcPr>
            <w:tcW w:w="2001" w:type="dxa"/>
          </w:tcPr>
          <w:p w14:paraId="53E145A0">
            <w:pPr>
              <w:rPr>
                <w:color w:val="auto"/>
                <w:highlight w:val="none"/>
              </w:rPr>
            </w:pPr>
          </w:p>
        </w:tc>
        <w:tc>
          <w:tcPr>
            <w:tcW w:w="908" w:type="dxa"/>
            <w:tcBorders>
              <w:right w:val="single" w:color="000000" w:sz="6" w:space="0"/>
            </w:tcBorders>
          </w:tcPr>
          <w:p w14:paraId="56AB0921">
            <w:pPr>
              <w:rPr>
                <w:color w:val="auto"/>
                <w:highlight w:val="none"/>
              </w:rPr>
            </w:pPr>
          </w:p>
        </w:tc>
      </w:tr>
      <w:tr w14:paraId="2B7D9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52" w:type="dxa"/>
            <w:tcBorders>
              <w:left w:val="single" w:color="000000" w:sz="6" w:space="0"/>
            </w:tcBorders>
          </w:tcPr>
          <w:p w14:paraId="3CC1CB7D">
            <w:pPr>
              <w:spacing w:before="219" w:line="192" w:lineRule="auto"/>
              <w:ind w:left="398"/>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2.1</w:t>
            </w:r>
          </w:p>
        </w:tc>
        <w:tc>
          <w:tcPr>
            <w:tcW w:w="3150" w:type="dxa"/>
          </w:tcPr>
          <w:p w14:paraId="209125B1">
            <w:pPr>
              <w:spacing w:before="182" w:line="226" w:lineRule="auto"/>
              <w:ind w:left="109"/>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材料暂估价</w:t>
            </w:r>
          </w:p>
        </w:tc>
        <w:tc>
          <w:tcPr>
            <w:tcW w:w="2071" w:type="dxa"/>
          </w:tcPr>
          <w:p w14:paraId="630E0100">
            <w:pPr>
              <w:rPr>
                <w:color w:val="auto"/>
                <w:highlight w:val="none"/>
              </w:rPr>
            </w:pPr>
          </w:p>
        </w:tc>
        <w:tc>
          <w:tcPr>
            <w:tcW w:w="2001" w:type="dxa"/>
          </w:tcPr>
          <w:p w14:paraId="13CA152A">
            <w:pPr>
              <w:rPr>
                <w:color w:val="auto"/>
                <w:highlight w:val="none"/>
              </w:rPr>
            </w:pPr>
          </w:p>
        </w:tc>
        <w:tc>
          <w:tcPr>
            <w:tcW w:w="908" w:type="dxa"/>
            <w:tcBorders>
              <w:right w:val="single" w:color="000000" w:sz="6" w:space="0"/>
            </w:tcBorders>
          </w:tcPr>
          <w:p w14:paraId="70C895E5">
            <w:pPr>
              <w:rPr>
                <w:color w:val="auto"/>
                <w:highlight w:val="none"/>
              </w:rPr>
            </w:pPr>
          </w:p>
        </w:tc>
      </w:tr>
      <w:tr w14:paraId="1C320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52" w:type="dxa"/>
            <w:tcBorders>
              <w:left w:val="single" w:color="000000" w:sz="6" w:space="0"/>
            </w:tcBorders>
          </w:tcPr>
          <w:p w14:paraId="6533D9A7">
            <w:pPr>
              <w:spacing w:before="219" w:line="192" w:lineRule="auto"/>
              <w:ind w:left="398"/>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2.2</w:t>
            </w:r>
          </w:p>
        </w:tc>
        <w:tc>
          <w:tcPr>
            <w:tcW w:w="3150" w:type="dxa"/>
          </w:tcPr>
          <w:p w14:paraId="5C6F06FD">
            <w:pPr>
              <w:spacing w:before="181" w:line="226" w:lineRule="auto"/>
              <w:ind w:left="110"/>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专</w:t>
            </w:r>
            <w:r>
              <w:rPr>
                <w:rFonts w:ascii="宋体" w:hAnsi="宋体" w:eastAsia="宋体" w:cs="宋体"/>
                <w:color w:val="auto"/>
                <w:spacing w:val="8"/>
                <w:sz w:val="23"/>
                <w:szCs w:val="23"/>
                <w:highlight w:val="none"/>
              </w:rPr>
              <w:t>业工程暂估价</w:t>
            </w:r>
          </w:p>
        </w:tc>
        <w:tc>
          <w:tcPr>
            <w:tcW w:w="2071" w:type="dxa"/>
          </w:tcPr>
          <w:p w14:paraId="02A4BB20">
            <w:pPr>
              <w:rPr>
                <w:color w:val="auto"/>
                <w:highlight w:val="none"/>
              </w:rPr>
            </w:pPr>
          </w:p>
        </w:tc>
        <w:tc>
          <w:tcPr>
            <w:tcW w:w="2001" w:type="dxa"/>
          </w:tcPr>
          <w:p w14:paraId="62DA8B4C">
            <w:pPr>
              <w:rPr>
                <w:color w:val="auto"/>
                <w:highlight w:val="none"/>
              </w:rPr>
            </w:pPr>
          </w:p>
        </w:tc>
        <w:tc>
          <w:tcPr>
            <w:tcW w:w="908" w:type="dxa"/>
            <w:tcBorders>
              <w:right w:val="single" w:color="000000" w:sz="6" w:space="0"/>
            </w:tcBorders>
          </w:tcPr>
          <w:p w14:paraId="08FCECC3">
            <w:pPr>
              <w:rPr>
                <w:color w:val="auto"/>
                <w:highlight w:val="none"/>
              </w:rPr>
            </w:pPr>
          </w:p>
        </w:tc>
      </w:tr>
      <w:tr w14:paraId="0BEBB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52" w:type="dxa"/>
            <w:tcBorders>
              <w:left w:val="single" w:color="000000" w:sz="6" w:space="0"/>
            </w:tcBorders>
          </w:tcPr>
          <w:p w14:paraId="1BB03744">
            <w:pPr>
              <w:spacing w:before="219" w:line="190" w:lineRule="auto"/>
              <w:ind w:left="519"/>
              <w:rPr>
                <w:rFonts w:ascii="宋体" w:hAnsi="宋体" w:eastAsia="宋体" w:cs="宋体"/>
                <w:color w:val="auto"/>
                <w:sz w:val="23"/>
                <w:szCs w:val="23"/>
                <w:highlight w:val="none"/>
              </w:rPr>
            </w:pPr>
            <w:r>
              <w:rPr>
                <w:rFonts w:ascii="宋体" w:hAnsi="宋体" w:eastAsia="宋体" w:cs="宋体"/>
                <w:color w:val="auto"/>
                <w:sz w:val="23"/>
                <w:szCs w:val="23"/>
                <w:highlight w:val="none"/>
              </w:rPr>
              <w:t>3</w:t>
            </w:r>
          </w:p>
        </w:tc>
        <w:tc>
          <w:tcPr>
            <w:tcW w:w="3150" w:type="dxa"/>
          </w:tcPr>
          <w:p w14:paraId="7189BE2F">
            <w:pPr>
              <w:spacing w:before="181" w:line="229" w:lineRule="auto"/>
              <w:ind w:left="10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计日</w:t>
            </w:r>
            <w:r>
              <w:rPr>
                <w:rFonts w:ascii="宋体" w:hAnsi="宋体" w:eastAsia="宋体" w:cs="宋体"/>
                <w:color w:val="auto"/>
                <w:spacing w:val="6"/>
                <w:sz w:val="23"/>
                <w:szCs w:val="23"/>
                <w:highlight w:val="none"/>
              </w:rPr>
              <w:t>工</w:t>
            </w:r>
          </w:p>
        </w:tc>
        <w:tc>
          <w:tcPr>
            <w:tcW w:w="2071" w:type="dxa"/>
          </w:tcPr>
          <w:p w14:paraId="13E55106">
            <w:pPr>
              <w:rPr>
                <w:color w:val="auto"/>
                <w:highlight w:val="none"/>
              </w:rPr>
            </w:pPr>
          </w:p>
        </w:tc>
        <w:tc>
          <w:tcPr>
            <w:tcW w:w="2001" w:type="dxa"/>
          </w:tcPr>
          <w:p w14:paraId="31F86698">
            <w:pPr>
              <w:rPr>
                <w:color w:val="auto"/>
                <w:highlight w:val="none"/>
              </w:rPr>
            </w:pPr>
          </w:p>
        </w:tc>
        <w:tc>
          <w:tcPr>
            <w:tcW w:w="908" w:type="dxa"/>
            <w:tcBorders>
              <w:right w:val="single" w:color="000000" w:sz="6" w:space="0"/>
            </w:tcBorders>
          </w:tcPr>
          <w:p w14:paraId="1885A671">
            <w:pPr>
              <w:rPr>
                <w:color w:val="auto"/>
                <w:highlight w:val="none"/>
              </w:rPr>
            </w:pPr>
          </w:p>
        </w:tc>
      </w:tr>
      <w:tr w14:paraId="79D98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52" w:type="dxa"/>
            <w:tcBorders>
              <w:left w:val="single" w:color="000000" w:sz="6" w:space="0"/>
            </w:tcBorders>
          </w:tcPr>
          <w:p w14:paraId="3586A960">
            <w:pPr>
              <w:spacing w:before="218" w:line="192" w:lineRule="auto"/>
              <w:ind w:left="514"/>
              <w:rPr>
                <w:rFonts w:ascii="宋体" w:hAnsi="宋体" w:eastAsia="宋体" w:cs="宋体"/>
                <w:color w:val="auto"/>
                <w:sz w:val="23"/>
                <w:szCs w:val="23"/>
                <w:highlight w:val="none"/>
              </w:rPr>
            </w:pPr>
            <w:r>
              <w:rPr>
                <w:rFonts w:ascii="宋体" w:hAnsi="宋体" w:eastAsia="宋体" w:cs="宋体"/>
                <w:color w:val="auto"/>
                <w:sz w:val="23"/>
                <w:szCs w:val="23"/>
                <w:highlight w:val="none"/>
              </w:rPr>
              <w:t>4</w:t>
            </w:r>
          </w:p>
        </w:tc>
        <w:tc>
          <w:tcPr>
            <w:tcW w:w="3150" w:type="dxa"/>
          </w:tcPr>
          <w:p w14:paraId="0AB3A85C">
            <w:pPr>
              <w:spacing w:before="181" w:line="227" w:lineRule="auto"/>
              <w:ind w:left="116"/>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总</w:t>
            </w:r>
            <w:r>
              <w:rPr>
                <w:rFonts w:ascii="宋体" w:hAnsi="宋体" w:eastAsia="宋体" w:cs="宋体"/>
                <w:color w:val="auto"/>
                <w:spacing w:val="7"/>
                <w:sz w:val="23"/>
                <w:szCs w:val="23"/>
                <w:highlight w:val="none"/>
              </w:rPr>
              <w:t>承包服务费</w:t>
            </w:r>
          </w:p>
        </w:tc>
        <w:tc>
          <w:tcPr>
            <w:tcW w:w="2071" w:type="dxa"/>
          </w:tcPr>
          <w:p w14:paraId="041AB7FC">
            <w:pPr>
              <w:rPr>
                <w:color w:val="auto"/>
                <w:highlight w:val="none"/>
              </w:rPr>
            </w:pPr>
          </w:p>
        </w:tc>
        <w:tc>
          <w:tcPr>
            <w:tcW w:w="2001" w:type="dxa"/>
          </w:tcPr>
          <w:p w14:paraId="68A56C76">
            <w:pPr>
              <w:rPr>
                <w:color w:val="auto"/>
                <w:highlight w:val="none"/>
              </w:rPr>
            </w:pPr>
          </w:p>
        </w:tc>
        <w:tc>
          <w:tcPr>
            <w:tcW w:w="908" w:type="dxa"/>
            <w:tcBorders>
              <w:right w:val="single" w:color="000000" w:sz="6" w:space="0"/>
            </w:tcBorders>
          </w:tcPr>
          <w:p w14:paraId="6EA75680">
            <w:pPr>
              <w:rPr>
                <w:color w:val="auto"/>
                <w:highlight w:val="none"/>
              </w:rPr>
            </w:pPr>
          </w:p>
        </w:tc>
      </w:tr>
      <w:tr w14:paraId="328E7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52" w:type="dxa"/>
            <w:tcBorders>
              <w:left w:val="single" w:color="000000" w:sz="6" w:space="0"/>
            </w:tcBorders>
          </w:tcPr>
          <w:p w14:paraId="07A49845">
            <w:pPr>
              <w:rPr>
                <w:color w:val="auto"/>
                <w:highlight w:val="none"/>
              </w:rPr>
            </w:pPr>
          </w:p>
        </w:tc>
        <w:tc>
          <w:tcPr>
            <w:tcW w:w="3150" w:type="dxa"/>
          </w:tcPr>
          <w:p w14:paraId="4995169D">
            <w:pPr>
              <w:rPr>
                <w:color w:val="auto"/>
                <w:highlight w:val="none"/>
              </w:rPr>
            </w:pPr>
          </w:p>
        </w:tc>
        <w:tc>
          <w:tcPr>
            <w:tcW w:w="2071" w:type="dxa"/>
          </w:tcPr>
          <w:p w14:paraId="34CAC7DC">
            <w:pPr>
              <w:rPr>
                <w:color w:val="auto"/>
                <w:highlight w:val="none"/>
              </w:rPr>
            </w:pPr>
          </w:p>
        </w:tc>
        <w:tc>
          <w:tcPr>
            <w:tcW w:w="2001" w:type="dxa"/>
          </w:tcPr>
          <w:p w14:paraId="6FA6DDA8">
            <w:pPr>
              <w:rPr>
                <w:color w:val="auto"/>
                <w:highlight w:val="none"/>
              </w:rPr>
            </w:pPr>
          </w:p>
        </w:tc>
        <w:tc>
          <w:tcPr>
            <w:tcW w:w="908" w:type="dxa"/>
            <w:tcBorders>
              <w:right w:val="single" w:color="000000" w:sz="6" w:space="0"/>
            </w:tcBorders>
          </w:tcPr>
          <w:p w14:paraId="130A1E10">
            <w:pPr>
              <w:rPr>
                <w:color w:val="auto"/>
                <w:highlight w:val="none"/>
              </w:rPr>
            </w:pPr>
          </w:p>
        </w:tc>
      </w:tr>
      <w:tr w14:paraId="56971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52" w:type="dxa"/>
            <w:tcBorders>
              <w:left w:val="single" w:color="000000" w:sz="6" w:space="0"/>
            </w:tcBorders>
          </w:tcPr>
          <w:p w14:paraId="2D5FF99E">
            <w:pPr>
              <w:rPr>
                <w:color w:val="auto"/>
                <w:highlight w:val="none"/>
              </w:rPr>
            </w:pPr>
          </w:p>
        </w:tc>
        <w:tc>
          <w:tcPr>
            <w:tcW w:w="3150" w:type="dxa"/>
          </w:tcPr>
          <w:p w14:paraId="4A74EBF8">
            <w:pPr>
              <w:rPr>
                <w:color w:val="auto"/>
                <w:highlight w:val="none"/>
              </w:rPr>
            </w:pPr>
          </w:p>
        </w:tc>
        <w:tc>
          <w:tcPr>
            <w:tcW w:w="2071" w:type="dxa"/>
          </w:tcPr>
          <w:p w14:paraId="46359147">
            <w:pPr>
              <w:rPr>
                <w:color w:val="auto"/>
                <w:highlight w:val="none"/>
              </w:rPr>
            </w:pPr>
          </w:p>
        </w:tc>
        <w:tc>
          <w:tcPr>
            <w:tcW w:w="2001" w:type="dxa"/>
          </w:tcPr>
          <w:p w14:paraId="2819EAB5">
            <w:pPr>
              <w:rPr>
                <w:color w:val="auto"/>
                <w:highlight w:val="none"/>
              </w:rPr>
            </w:pPr>
          </w:p>
        </w:tc>
        <w:tc>
          <w:tcPr>
            <w:tcW w:w="908" w:type="dxa"/>
            <w:tcBorders>
              <w:right w:val="single" w:color="000000" w:sz="6" w:space="0"/>
            </w:tcBorders>
          </w:tcPr>
          <w:p w14:paraId="1B6734B4">
            <w:pPr>
              <w:rPr>
                <w:color w:val="auto"/>
                <w:highlight w:val="none"/>
              </w:rPr>
            </w:pPr>
          </w:p>
        </w:tc>
      </w:tr>
      <w:tr w14:paraId="0E8BF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52" w:type="dxa"/>
            <w:tcBorders>
              <w:left w:val="single" w:color="000000" w:sz="6" w:space="0"/>
            </w:tcBorders>
          </w:tcPr>
          <w:p w14:paraId="315854FD">
            <w:pPr>
              <w:rPr>
                <w:color w:val="auto"/>
                <w:highlight w:val="none"/>
              </w:rPr>
            </w:pPr>
          </w:p>
        </w:tc>
        <w:tc>
          <w:tcPr>
            <w:tcW w:w="3150" w:type="dxa"/>
          </w:tcPr>
          <w:p w14:paraId="34BF755C">
            <w:pPr>
              <w:rPr>
                <w:color w:val="auto"/>
                <w:highlight w:val="none"/>
              </w:rPr>
            </w:pPr>
          </w:p>
        </w:tc>
        <w:tc>
          <w:tcPr>
            <w:tcW w:w="2071" w:type="dxa"/>
          </w:tcPr>
          <w:p w14:paraId="2BE51E3D">
            <w:pPr>
              <w:rPr>
                <w:color w:val="auto"/>
                <w:highlight w:val="none"/>
              </w:rPr>
            </w:pPr>
          </w:p>
        </w:tc>
        <w:tc>
          <w:tcPr>
            <w:tcW w:w="2001" w:type="dxa"/>
          </w:tcPr>
          <w:p w14:paraId="1DE5C7B3">
            <w:pPr>
              <w:rPr>
                <w:color w:val="auto"/>
                <w:highlight w:val="none"/>
              </w:rPr>
            </w:pPr>
          </w:p>
        </w:tc>
        <w:tc>
          <w:tcPr>
            <w:tcW w:w="908" w:type="dxa"/>
            <w:tcBorders>
              <w:right w:val="single" w:color="000000" w:sz="6" w:space="0"/>
            </w:tcBorders>
          </w:tcPr>
          <w:p w14:paraId="03EFF3B5">
            <w:pPr>
              <w:rPr>
                <w:color w:val="auto"/>
                <w:highlight w:val="none"/>
              </w:rPr>
            </w:pPr>
          </w:p>
        </w:tc>
      </w:tr>
      <w:tr w14:paraId="3937D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52" w:type="dxa"/>
            <w:tcBorders>
              <w:left w:val="single" w:color="000000" w:sz="6" w:space="0"/>
            </w:tcBorders>
          </w:tcPr>
          <w:p w14:paraId="4DA51A03">
            <w:pPr>
              <w:rPr>
                <w:color w:val="auto"/>
                <w:highlight w:val="none"/>
              </w:rPr>
            </w:pPr>
          </w:p>
        </w:tc>
        <w:tc>
          <w:tcPr>
            <w:tcW w:w="3150" w:type="dxa"/>
          </w:tcPr>
          <w:p w14:paraId="509E96CA">
            <w:pPr>
              <w:rPr>
                <w:color w:val="auto"/>
                <w:highlight w:val="none"/>
              </w:rPr>
            </w:pPr>
          </w:p>
        </w:tc>
        <w:tc>
          <w:tcPr>
            <w:tcW w:w="2071" w:type="dxa"/>
          </w:tcPr>
          <w:p w14:paraId="5A89F4F0">
            <w:pPr>
              <w:rPr>
                <w:color w:val="auto"/>
                <w:highlight w:val="none"/>
              </w:rPr>
            </w:pPr>
          </w:p>
        </w:tc>
        <w:tc>
          <w:tcPr>
            <w:tcW w:w="2001" w:type="dxa"/>
          </w:tcPr>
          <w:p w14:paraId="69A25CCA">
            <w:pPr>
              <w:rPr>
                <w:color w:val="auto"/>
                <w:highlight w:val="none"/>
              </w:rPr>
            </w:pPr>
          </w:p>
        </w:tc>
        <w:tc>
          <w:tcPr>
            <w:tcW w:w="908" w:type="dxa"/>
            <w:tcBorders>
              <w:right w:val="single" w:color="000000" w:sz="6" w:space="0"/>
            </w:tcBorders>
          </w:tcPr>
          <w:p w14:paraId="4CDA4C44">
            <w:pPr>
              <w:rPr>
                <w:color w:val="auto"/>
                <w:highlight w:val="none"/>
              </w:rPr>
            </w:pPr>
          </w:p>
        </w:tc>
      </w:tr>
      <w:tr w14:paraId="3C20F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52" w:type="dxa"/>
            <w:tcBorders>
              <w:left w:val="single" w:color="000000" w:sz="6" w:space="0"/>
            </w:tcBorders>
          </w:tcPr>
          <w:p w14:paraId="225C9BA6">
            <w:pPr>
              <w:rPr>
                <w:color w:val="auto"/>
                <w:highlight w:val="none"/>
              </w:rPr>
            </w:pPr>
          </w:p>
        </w:tc>
        <w:tc>
          <w:tcPr>
            <w:tcW w:w="3150" w:type="dxa"/>
          </w:tcPr>
          <w:p w14:paraId="61BA5C38">
            <w:pPr>
              <w:rPr>
                <w:color w:val="auto"/>
                <w:highlight w:val="none"/>
              </w:rPr>
            </w:pPr>
          </w:p>
        </w:tc>
        <w:tc>
          <w:tcPr>
            <w:tcW w:w="2071" w:type="dxa"/>
          </w:tcPr>
          <w:p w14:paraId="4B712B5C">
            <w:pPr>
              <w:rPr>
                <w:color w:val="auto"/>
                <w:highlight w:val="none"/>
              </w:rPr>
            </w:pPr>
          </w:p>
        </w:tc>
        <w:tc>
          <w:tcPr>
            <w:tcW w:w="2001" w:type="dxa"/>
          </w:tcPr>
          <w:p w14:paraId="6E363822">
            <w:pPr>
              <w:rPr>
                <w:color w:val="auto"/>
                <w:highlight w:val="none"/>
              </w:rPr>
            </w:pPr>
          </w:p>
        </w:tc>
        <w:tc>
          <w:tcPr>
            <w:tcW w:w="908" w:type="dxa"/>
            <w:tcBorders>
              <w:right w:val="single" w:color="000000" w:sz="6" w:space="0"/>
            </w:tcBorders>
          </w:tcPr>
          <w:p w14:paraId="49B01F93">
            <w:pPr>
              <w:rPr>
                <w:color w:val="auto"/>
                <w:highlight w:val="none"/>
              </w:rPr>
            </w:pPr>
          </w:p>
        </w:tc>
      </w:tr>
      <w:tr w14:paraId="77957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52" w:type="dxa"/>
            <w:tcBorders>
              <w:left w:val="single" w:color="000000" w:sz="6" w:space="0"/>
            </w:tcBorders>
          </w:tcPr>
          <w:p w14:paraId="769BD2EE">
            <w:pPr>
              <w:rPr>
                <w:color w:val="auto"/>
                <w:highlight w:val="none"/>
              </w:rPr>
            </w:pPr>
          </w:p>
        </w:tc>
        <w:tc>
          <w:tcPr>
            <w:tcW w:w="3150" w:type="dxa"/>
          </w:tcPr>
          <w:p w14:paraId="1AC9FBBC">
            <w:pPr>
              <w:rPr>
                <w:color w:val="auto"/>
                <w:highlight w:val="none"/>
              </w:rPr>
            </w:pPr>
          </w:p>
        </w:tc>
        <w:tc>
          <w:tcPr>
            <w:tcW w:w="2071" w:type="dxa"/>
          </w:tcPr>
          <w:p w14:paraId="2DC34EBE">
            <w:pPr>
              <w:rPr>
                <w:color w:val="auto"/>
                <w:highlight w:val="none"/>
              </w:rPr>
            </w:pPr>
          </w:p>
        </w:tc>
        <w:tc>
          <w:tcPr>
            <w:tcW w:w="2001" w:type="dxa"/>
          </w:tcPr>
          <w:p w14:paraId="713F0FC4">
            <w:pPr>
              <w:rPr>
                <w:color w:val="auto"/>
                <w:highlight w:val="none"/>
              </w:rPr>
            </w:pPr>
          </w:p>
        </w:tc>
        <w:tc>
          <w:tcPr>
            <w:tcW w:w="908" w:type="dxa"/>
            <w:tcBorders>
              <w:right w:val="single" w:color="000000" w:sz="6" w:space="0"/>
            </w:tcBorders>
          </w:tcPr>
          <w:p w14:paraId="67BF3BE4">
            <w:pPr>
              <w:rPr>
                <w:color w:val="auto"/>
                <w:highlight w:val="none"/>
              </w:rPr>
            </w:pPr>
          </w:p>
        </w:tc>
      </w:tr>
      <w:tr w14:paraId="59ACE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1152" w:type="dxa"/>
            <w:tcBorders>
              <w:left w:val="single" w:color="000000" w:sz="6" w:space="0"/>
            </w:tcBorders>
          </w:tcPr>
          <w:p w14:paraId="2E114CB8">
            <w:pPr>
              <w:rPr>
                <w:color w:val="auto"/>
                <w:highlight w:val="none"/>
              </w:rPr>
            </w:pPr>
          </w:p>
        </w:tc>
        <w:tc>
          <w:tcPr>
            <w:tcW w:w="3150" w:type="dxa"/>
          </w:tcPr>
          <w:p w14:paraId="3DEA9852">
            <w:pPr>
              <w:rPr>
                <w:color w:val="auto"/>
                <w:highlight w:val="none"/>
              </w:rPr>
            </w:pPr>
          </w:p>
        </w:tc>
        <w:tc>
          <w:tcPr>
            <w:tcW w:w="2071" w:type="dxa"/>
          </w:tcPr>
          <w:p w14:paraId="6B2F8E90">
            <w:pPr>
              <w:rPr>
                <w:color w:val="auto"/>
                <w:highlight w:val="none"/>
              </w:rPr>
            </w:pPr>
          </w:p>
        </w:tc>
        <w:tc>
          <w:tcPr>
            <w:tcW w:w="2001" w:type="dxa"/>
          </w:tcPr>
          <w:p w14:paraId="5A7DFFA1">
            <w:pPr>
              <w:rPr>
                <w:color w:val="auto"/>
                <w:highlight w:val="none"/>
              </w:rPr>
            </w:pPr>
          </w:p>
        </w:tc>
        <w:tc>
          <w:tcPr>
            <w:tcW w:w="908" w:type="dxa"/>
            <w:tcBorders>
              <w:right w:val="single" w:color="000000" w:sz="6" w:space="0"/>
            </w:tcBorders>
          </w:tcPr>
          <w:p w14:paraId="1F9FCDCF">
            <w:pPr>
              <w:rPr>
                <w:color w:val="auto"/>
                <w:highlight w:val="none"/>
              </w:rPr>
            </w:pPr>
          </w:p>
        </w:tc>
      </w:tr>
      <w:tr w14:paraId="17A37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52" w:type="dxa"/>
            <w:tcBorders>
              <w:left w:val="single" w:color="000000" w:sz="6" w:space="0"/>
            </w:tcBorders>
          </w:tcPr>
          <w:p w14:paraId="2E404AE3">
            <w:pPr>
              <w:rPr>
                <w:color w:val="auto"/>
                <w:highlight w:val="none"/>
              </w:rPr>
            </w:pPr>
          </w:p>
        </w:tc>
        <w:tc>
          <w:tcPr>
            <w:tcW w:w="3150" w:type="dxa"/>
          </w:tcPr>
          <w:p w14:paraId="52004FB2">
            <w:pPr>
              <w:rPr>
                <w:color w:val="auto"/>
                <w:highlight w:val="none"/>
              </w:rPr>
            </w:pPr>
          </w:p>
        </w:tc>
        <w:tc>
          <w:tcPr>
            <w:tcW w:w="2071" w:type="dxa"/>
          </w:tcPr>
          <w:p w14:paraId="7E0EFC3E">
            <w:pPr>
              <w:rPr>
                <w:color w:val="auto"/>
                <w:highlight w:val="none"/>
              </w:rPr>
            </w:pPr>
          </w:p>
        </w:tc>
        <w:tc>
          <w:tcPr>
            <w:tcW w:w="2001" w:type="dxa"/>
          </w:tcPr>
          <w:p w14:paraId="19FF6C43">
            <w:pPr>
              <w:rPr>
                <w:color w:val="auto"/>
                <w:highlight w:val="none"/>
              </w:rPr>
            </w:pPr>
          </w:p>
        </w:tc>
        <w:tc>
          <w:tcPr>
            <w:tcW w:w="908" w:type="dxa"/>
            <w:tcBorders>
              <w:right w:val="single" w:color="000000" w:sz="6" w:space="0"/>
            </w:tcBorders>
          </w:tcPr>
          <w:p w14:paraId="64F3EF7A">
            <w:pPr>
              <w:rPr>
                <w:color w:val="auto"/>
                <w:highlight w:val="none"/>
              </w:rPr>
            </w:pPr>
          </w:p>
        </w:tc>
      </w:tr>
      <w:tr w14:paraId="66B98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1152" w:type="dxa"/>
            <w:tcBorders>
              <w:left w:val="single" w:color="000000" w:sz="6" w:space="0"/>
            </w:tcBorders>
          </w:tcPr>
          <w:p w14:paraId="62022476">
            <w:pPr>
              <w:rPr>
                <w:color w:val="auto"/>
                <w:highlight w:val="none"/>
              </w:rPr>
            </w:pPr>
          </w:p>
        </w:tc>
        <w:tc>
          <w:tcPr>
            <w:tcW w:w="3150" w:type="dxa"/>
          </w:tcPr>
          <w:p w14:paraId="0BE9D327">
            <w:pPr>
              <w:rPr>
                <w:color w:val="auto"/>
                <w:highlight w:val="none"/>
              </w:rPr>
            </w:pPr>
          </w:p>
        </w:tc>
        <w:tc>
          <w:tcPr>
            <w:tcW w:w="2071" w:type="dxa"/>
          </w:tcPr>
          <w:p w14:paraId="172EBB5E">
            <w:pPr>
              <w:rPr>
                <w:color w:val="auto"/>
                <w:highlight w:val="none"/>
              </w:rPr>
            </w:pPr>
          </w:p>
        </w:tc>
        <w:tc>
          <w:tcPr>
            <w:tcW w:w="2001" w:type="dxa"/>
          </w:tcPr>
          <w:p w14:paraId="25722FAC">
            <w:pPr>
              <w:rPr>
                <w:color w:val="auto"/>
                <w:highlight w:val="none"/>
              </w:rPr>
            </w:pPr>
          </w:p>
        </w:tc>
        <w:tc>
          <w:tcPr>
            <w:tcW w:w="908" w:type="dxa"/>
            <w:tcBorders>
              <w:right w:val="single" w:color="000000" w:sz="6" w:space="0"/>
            </w:tcBorders>
          </w:tcPr>
          <w:p w14:paraId="126AB3F6">
            <w:pPr>
              <w:rPr>
                <w:color w:val="auto"/>
                <w:highlight w:val="none"/>
              </w:rPr>
            </w:pPr>
          </w:p>
        </w:tc>
      </w:tr>
      <w:tr w14:paraId="3691D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1152" w:type="dxa"/>
            <w:tcBorders>
              <w:left w:val="single" w:color="000000" w:sz="6" w:space="0"/>
            </w:tcBorders>
          </w:tcPr>
          <w:p w14:paraId="78479A0B">
            <w:pPr>
              <w:rPr>
                <w:color w:val="auto"/>
                <w:highlight w:val="none"/>
              </w:rPr>
            </w:pPr>
          </w:p>
        </w:tc>
        <w:tc>
          <w:tcPr>
            <w:tcW w:w="3150" w:type="dxa"/>
          </w:tcPr>
          <w:p w14:paraId="7F1E4623">
            <w:pPr>
              <w:rPr>
                <w:color w:val="auto"/>
                <w:highlight w:val="none"/>
              </w:rPr>
            </w:pPr>
          </w:p>
        </w:tc>
        <w:tc>
          <w:tcPr>
            <w:tcW w:w="2071" w:type="dxa"/>
          </w:tcPr>
          <w:p w14:paraId="1708BDEA">
            <w:pPr>
              <w:rPr>
                <w:color w:val="auto"/>
                <w:highlight w:val="none"/>
              </w:rPr>
            </w:pPr>
          </w:p>
        </w:tc>
        <w:tc>
          <w:tcPr>
            <w:tcW w:w="2001" w:type="dxa"/>
          </w:tcPr>
          <w:p w14:paraId="079869E7">
            <w:pPr>
              <w:rPr>
                <w:color w:val="auto"/>
                <w:highlight w:val="none"/>
              </w:rPr>
            </w:pPr>
          </w:p>
        </w:tc>
        <w:tc>
          <w:tcPr>
            <w:tcW w:w="908" w:type="dxa"/>
            <w:tcBorders>
              <w:right w:val="single" w:color="000000" w:sz="6" w:space="0"/>
            </w:tcBorders>
          </w:tcPr>
          <w:p w14:paraId="67D0558F">
            <w:pPr>
              <w:rPr>
                <w:color w:val="auto"/>
                <w:highlight w:val="none"/>
              </w:rPr>
            </w:pPr>
          </w:p>
        </w:tc>
      </w:tr>
      <w:tr w14:paraId="6C0DB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52" w:type="dxa"/>
            <w:tcBorders>
              <w:left w:val="single" w:color="000000" w:sz="6" w:space="0"/>
            </w:tcBorders>
          </w:tcPr>
          <w:p w14:paraId="1E014104">
            <w:pPr>
              <w:rPr>
                <w:color w:val="auto"/>
                <w:highlight w:val="none"/>
              </w:rPr>
            </w:pPr>
          </w:p>
        </w:tc>
        <w:tc>
          <w:tcPr>
            <w:tcW w:w="3150" w:type="dxa"/>
          </w:tcPr>
          <w:p w14:paraId="24188E7E">
            <w:pPr>
              <w:rPr>
                <w:color w:val="auto"/>
                <w:highlight w:val="none"/>
              </w:rPr>
            </w:pPr>
          </w:p>
        </w:tc>
        <w:tc>
          <w:tcPr>
            <w:tcW w:w="2071" w:type="dxa"/>
          </w:tcPr>
          <w:p w14:paraId="6E298B22">
            <w:pPr>
              <w:rPr>
                <w:color w:val="auto"/>
                <w:highlight w:val="none"/>
              </w:rPr>
            </w:pPr>
          </w:p>
        </w:tc>
        <w:tc>
          <w:tcPr>
            <w:tcW w:w="2001" w:type="dxa"/>
          </w:tcPr>
          <w:p w14:paraId="3BA4F0BE">
            <w:pPr>
              <w:rPr>
                <w:color w:val="auto"/>
                <w:highlight w:val="none"/>
              </w:rPr>
            </w:pPr>
          </w:p>
        </w:tc>
        <w:tc>
          <w:tcPr>
            <w:tcW w:w="908" w:type="dxa"/>
            <w:tcBorders>
              <w:right w:val="single" w:color="000000" w:sz="6" w:space="0"/>
            </w:tcBorders>
          </w:tcPr>
          <w:p w14:paraId="01B30C4C">
            <w:pPr>
              <w:rPr>
                <w:color w:val="auto"/>
                <w:highlight w:val="none"/>
              </w:rPr>
            </w:pPr>
          </w:p>
        </w:tc>
      </w:tr>
      <w:tr w14:paraId="12610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52" w:type="dxa"/>
            <w:tcBorders>
              <w:left w:val="single" w:color="000000" w:sz="6" w:space="0"/>
            </w:tcBorders>
          </w:tcPr>
          <w:p w14:paraId="5C880ADD">
            <w:pPr>
              <w:rPr>
                <w:color w:val="auto"/>
                <w:highlight w:val="none"/>
              </w:rPr>
            </w:pPr>
          </w:p>
        </w:tc>
        <w:tc>
          <w:tcPr>
            <w:tcW w:w="3150" w:type="dxa"/>
          </w:tcPr>
          <w:p w14:paraId="777E99C3">
            <w:pPr>
              <w:rPr>
                <w:color w:val="auto"/>
                <w:highlight w:val="none"/>
              </w:rPr>
            </w:pPr>
          </w:p>
        </w:tc>
        <w:tc>
          <w:tcPr>
            <w:tcW w:w="2071" w:type="dxa"/>
          </w:tcPr>
          <w:p w14:paraId="2085231B">
            <w:pPr>
              <w:rPr>
                <w:color w:val="auto"/>
                <w:highlight w:val="none"/>
              </w:rPr>
            </w:pPr>
          </w:p>
        </w:tc>
        <w:tc>
          <w:tcPr>
            <w:tcW w:w="2001" w:type="dxa"/>
          </w:tcPr>
          <w:p w14:paraId="52A207A7">
            <w:pPr>
              <w:rPr>
                <w:color w:val="auto"/>
                <w:highlight w:val="none"/>
              </w:rPr>
            </w:pPr>
          </w:p>
        </w:tc>
        <w:tc>
          <w:tcPr>
            <w:tcW w:w="908" w:type="dxa"/>
            <w:tcBorders>
              <w:right w:val="single" w:color="000000" w:sz="6" w:space="0"/>
            </w:tcBorders>
          </w:tcPr>
          <w:p w14:paraId="0A8B3E33">
            <w:pPr>
              <w:rPr>
                <w:color w:val="auto"/>
                <w:highlight w:val="none"/>
              </w:rPr>
            </w:pPr>
          </w:p>
        </w:tc>
      </w:tr>
      <w:tr w14:paraId="545EC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52" w:type="dxa"/>
            <w:tcBorders>
              <w:left w:val="single" w:color="000000" w:sz="6" w:space="0"/>
            </w:tcBorders>
          </w:tcPr>
          <w:p w14:paraId="726B1FB9">
            <w:pPr>
              <w:rPr>
                <w:color w:val="auto"/>
                <w:highlight w:val="none"/>
              </w:rPr>
            </w:pPr>
          </w:p>
        </w:tc>
        <w:tc>
          <w:tcPr>
            <w:tcW w:w="3150" w:type="dxa"/>
          </w:tcPr>
          <w:p w14:paraId="31DE9B5B">
            <w:pPr>
              <w:rPr>
                <w:color w:val="auto"/>
                <w:highlight w:val="none"/>
              </w:rPr>
            </w:pPr>
          </w:p>
        </w:tc>
        <w:tc>
          <w:tcPr>
            <w:tcW w:w="2071" w:type="dxa"/>
          </w:tcPr>
          <w:p w14:paraId="4CF4773A">
            <w:pPr>
              <w:rPr>
                <w:color w:val="auto"/>
                <w:highlight w:val="none"/>
              </w:rPr>
            </w:pPr>
          </w:p>
        </w:tc>
        <w:tc>
          <w:tcPr>
            <w:tcW w:w="2001" w:type="dxa"/>
          </w:tcPr>
          <w:p w14:paraId="31BF0959">
            <w:pPr>
              <w:rPr>
                <w:color w:val="auto"/>
                <w:highlight w:val="none"/>
              </w:rPr>
            </w:pPr>
          </w:p>
        </w:tc>
        <w:tc>
          <w:tcPr>
            <w:tcW w:w="908" w:type="dxa"/>
            <w:tcBorders>
              <w:right w:val="single" w:color="000000" w:sz="6" w:space="0"/>
            </w:tcBorders>
          </w:tcPr>
          <w:p w14:paraId="75A9F84B">
            <w:pPr>
              <w:rPr>
                <w:color w:val="auto"/>
                <w:highlight w:val="none"/>
              </w:rPr>
            </w:pPr>
          </w:p>
        </w:tc>
      </w:tr>
      <w:tr w14:paraId="7F072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52" w:type="dxa"/>
            <w:tcBorders>
              <w:left w:val="single" w:color="000000" w:sz="6" w:space="0"/>
            </w:tcBorders>
          </w:tcPr>
          <w:p w14:paraId="192F0187">
            <w:pPr>
              <w:rPr>
                <w:color w:val="auto"/>
                <w:highlight w:val="none"/>
              </w:rPr>
            </w:pPr>
          </w:p>
        </w:tc>
        <w:tc>
          <w:tcPr>
            <w:tcW w:w="3150" w:type="dxa"/>
          </w:tcPr>
          <w:p w14:paraId="566EE4C4">
            <w:pPr>
              <w:rPr>
                <w:color w:val="auto"/>
                <w:highlight w:val="none"/>
              </w:rPr>
            </w:pPr>
          </w:p>
        </w:tc>
        <w:tc>
          <w:tcPr>
            <w:tcW w:w="2071" w:type="dxa"/>
          </w:tcPr>
          <w:p w14:paraId="7D851011">
            <w:pPr>
              <w:rPr>
                <w:color w:val="auto"/>
                <w:highlight w:val="none"/>
              </w:rPr>
            </w:pPr>
          </w:p>
        </w:tc>
        <w:tc>
          <w:tcPr>
            <w:tcW w:w="2001" w:type="dxa"/>
          </w:tcPr>
          <w:p w14:paraId="5F1D2B88">
            <w:pPr>
              <w:rPr>
                <w:color w:val="auto"/>
                <w:highlight w:val="none"/>
              </w:rPr>
            </w:pPr>
          </w:p>
        </w:tc>
        <w:tc>
          <w:tcPr>
            <w:tcW w:w="908" w:type="dxa"/>
            <w:tcBorders>
              <w:right w:val="single" w:color="000000" w:sz="6" w:space="0"/>
            </w:tcBorders>
          </w:tcPr>
          <w:p w14:paraId="2A46BA6F">
            <w:pPr>
              <w:rPr>
                <w:color w:val="auto"/>
                <w:highlight w:val="none"/>
              </w:rPr>
            </w:pPr>
          </w:p>
        </w:tc>
      </w:tr>
      <w:tr w14:paraId="09275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52" w:type="dxa"/>
            <w:tcBorders>
              <w:left w:val="single" w:color="000000" w:sz="6" w:space="0"/>
            </w:tcBorders>
          </w:tcPr>
          <w:p w14:paraId="5D17C389">
            <w:pPr>
              <w:rPr>
                <w:color w:val="auto"/>
                <w:highlight w:val="none"/>
              </w:rPr>
            </w:pPr>
          </w:p>
        </w:tc>
        <w:tc>
          <w:tcPr>
            <w:tcW w:w="3150" w:type="dxa"/>
          </w:tcPr>
          <w:p w14:paraId="4C2340BB">
            <w:pPr>
              <w:rPr>
                <w:color w:val="auto"/>
                <w:highlight w:val="none"/>
              </w:rPr>
            </w:pPr>
          </w:p>
        </w:tc>
        <w:tc>
          <w:tcPr>
            <w:tcW w:w="2071" w:type="dxa"/>
          </w:tcPr>
          <w:p w14:paraId="62817D6F">
            <w:pPr>
              <w:rPr>
                <w:color w:val="auto"/>
                <w:highlight w:val="none"/>
              </w:rPr>
            </w:pPr>
          </w:p>
        </w:tc>
        <w:tc>
          <w:tcPr>
            <w:tcW w:w="2001" w:type="dxa"/>
          </w:tcPr>
          <w:p w14:paraId="181C0ACE">
            <w:pPr>
              <w:rPr>
                <w:color w:val="auto"/>
                <w:highlight w:val="none"/>
              </w:rPr>
            </w:pPr>
          </w:p>
        </w:tc>
        <w:tc>
          <w:tcPr>
            <w:tcW w:w="908" w:type="dxa"/>
            <w:tcBorders>
              <w:right w:val="single" w:color="000000" w:sz="6" w:space="0"/>
            </w:tcBorders>
          </w:tcPr>
          <w:p w14:paraId="3B6F8B07">
            <w:pPr>
              <w:rPr>
                <w:color w:val="auto"/>
                <w:highlight w:val="none"/>
              </w:rPr>
            </w:pPr>
          </w:p>
        </w:tc>
      </w:tr>
      <w:tr w14:paraId="1D45B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4302" w:type="dxa"/>
            <w:gridSpan w:val="2"/>
            <w:tcBorders>
              <w:left w:val="single" w:color="000000" w:sz="6" w:space="0"/>
            </w:tcBorders>
          </w:tcPr>
          <w:p w14:paraId="50617BA1">
            <w:pPr>
              <w:spacing w:before="183" w:line="229" w:lineRule="auto"/>
              <w:ind w:left="1792"/>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 xml:space="preserve">合  </w:t>
            </w:r>
            <w:r>
              <w:rPr>
                <w:rFonts w:ascii="宋体" w:hAnsi="宋体" w:eastAsia="宋体" w:cs="宋体"/>
                <w:color w:val="auto"/>
                <w:spacing w:val="4"/>
                <w:sz w:val="23"/>
                <w:szCs w:val="23"/>
                <w:highlight w:val="none"/>
              </w:rPr>
              <w:t>计</w:t>
            </w:r>
          </w:p>
        </w:tc>
        <w:tc>
          <w:tcPr>
            <w:tcW w:w="2071" w:type="dxa"/>
          </w:tcPr>
          <w:p w14:paraId="204ABDFB">
            <w:pPr>
              <w:rPr>
                <w:color w:val="auto"/>
                <w:highlight w:val="none"/>
              </w:rPr>
            </w:pPr>
          </w:p>
        </w:tc>
        <w:tc>
          <w:tcPr>
            <w:tcW w:w="2001" w:type="dxa"/>
          </w:tcPr>
          <w:p w14:paraId="1DE99A7F">
            <w:pPr>
              <w:rPr>
                <w:color w:val="auto"/>
                <w:highlight w:val="none"/>
              </w:rPr>
            </w:pPr>
          </w:p>
        </w:tc>
        <w:tc>
          <w:tcPr>
            <w:tcW w:w="908" w:type="dxa"/>
            <w:tcBorders>
              <w:right w:val="single" w:color="000000" w:sz="6" w:space="0"/>
            </w:tcBorders>
          </w:tcPr>
          <w:p w14:paraId="72849081">
            <w:pPr>
              <w:rPr>
                <w:color w:val="auto"/>
                <w:highlight w:val="none"/>
              </w:rPr>
            </w:pPr>
          </w:p>
        </w:tc>
      </w:tr>
    </w:tbl>
    <w:p w14:paraId="272B1B06">
      <w:pPr>
        <w:spacing w:before="179" w:line="192" w:lineRule="auto"/>
        <w:ind w:right="182"/>
        <w:jc w:val="right"/>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表-12</w:t>
      </w:r>
    </w:p>
    <w:p w14:paraId="4B4051C5">
      <w:pPr>
        <w:rPr>
          <w:color w:val="auto"/>
          <w:highlight w:val="none"/>
        </w:rPr>
        <w:sectPr>
          <w:type w:val="continuous"/>
          <w:pgSz w:w="11906" w:h="16839"/>
          <w:pgMar w:top="1431" w:right="1286" w:bottom="1156" w:left="1322" w:header="0" w:footer="996" w:gutter="0"/>
          <w:cols w:equalWidth="0" w:num="1">
            <w:col w:w="9298"/>
          </w:cols>
        </w:sectPr>
      </w:pPr>
    </w:p>
    <w:p w14:paraId="158721BC">
      <w:pPr>
        <w:spacing w:line="139" w:lineRule="exact"/>
        <w:rPr>
          <w:color w:val="auto"/>
          <w:highlight w:val="none"/>
        </w:rPr>
      </w:pPr>
    </w:p>
    <w:p w14:paraId="676D4D59">
      <w:pPr>
        <w:rPr>
          <w:color w:val="auto"/>
          <w:highlight w:val="none"/>
        </w:rPr>
        <w:sectPr>
          <w:footerReference r:id="rId22" w:type="default"/>
          <w:pgSz w:w="11906" w:h="16839"/>
          <w:pgMar w:top="1431" w:right="1468" w:bottom="1156" w:left="1322" w:header="0" w:footer="996" w:gutter="0"/>
          <w:cols w:equalWidth="0" w:num="1">
            <w:col w:w="9116"/>
          </w:cols>
        </w:sectPr>
      </w:pPr>
    </w:p>
    <w:p w14:paraId="6763246C">
      <w:pPr>
        <w:spacing w:line="450" w:lineRule="auto"/>
        <w:rPr>
          <w:color w:val="auto"/>
          <w:highlight w:val="none"/>
        </w:rPr>
      </w:pPr>
    </w:p>
    <w:p w14:paraId="5A5B15E5">
      <w:pPr>
        <w:spacing w:before="75" w:line="192" w:lineRule="auto"/>
        <w:ind w:left="129"/>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工</w:t>
      </w:r>
      <w:r>
        <w:rPr>
          <w:rFonts w:ascii="宋体" w:hAnsi="宋体" w:eastAsia="宋体" w:cs="宋体"/>
          <w:color w:val="auto"/>
          <w:spacing w:val="6"/>
          <w:sz w:val="23"/>
          <w:szCs w:val="23"/>
          <w:highlight w:val="none"/>
        </w:rPr>
        <w:t>程名称:</w:t>
      </w:r>
    </w:p>
    <w:p w14:paraId="3C51C1CD">
      <w:pPr>
        <w:spacing w:line="14" w:lineRule="auto"/>
        <w:rPr>
          <w:color w:val="auto"/>
          <w:sz w:val="2"/>
          <w:highlight w:val="none"/>
        </w:rPr>
      </w:pPr>
      <w:r>
        <w:rPr>
          <w:color w:val="auto"/>
          <w:sz w:val="2"/>
          <w:szCs w:val="2"/>
          <w:highlight w:val="none"/>
        </w:rPr>
        <w:br w:type="column"/>
      </w:r>
    </w:p>
    <w:p w14:paraId="1279F9CE">
      <w:pPr>
        <w:spacing w:before="46" w:line="480" w:lineRule="exact"/>
        <w:rPr>
          <w:rFonts w:ascii="宋体" w:hAnsi="宋体" w:eastAsia="宋体" w:cs="宋体"/>
          <w:color w:val="auto"/>
          <w:sz w:val="23"/>
          <w:szCs w:val="23"/>
          <w:highlight w:val="none"/>
        </w:rPr>
      </w:pPr>
      <w:r>
        <w:rPr>
          <w:rFonts w:ascii="宋体" w:hAnsi="宋体" w:eastAsia="宋体" w:cs="宋体"/>
          <w:color w:val="auto"/>
          <w:spacing w:val="11"/>
          <w:position w:val="18"/>
          <w:sz w:val="23"/>
          <w:szCs w:val="23"/>
          <w:highlight w:val="none"/>
        </w:rPr>
        <w:t>暂</w:t>
      </w:r>
      <w:r>
        <w:rPr>
          <w:rFonts w:ascii="宋体" w:hAnsi="宋体" w:eastAsia="宋体" w:cs="宋体"/>
          <w:color w:val="auto"/>
          <w:spacing w:val="7"/>
          <w:position w:val="18"/>
          <w:sz w:val="23"/>
          <w:szCs w:val="23"/>
          <w:highlight w:val="none"/>
        </w:rPr>
        <w:t>列金额明细表</w:t>
      </w:r>
    </w:p>
    <w:p w14:paraId="41EF9A34">
      <w:pPr>
        <w:spacing w:line="192" w:lineRule="auto"/>
        <w:ind w:left="1241"/>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标段</w:t>
      </w:r>
      <w:r>
        <w:rPr>
          <w:rFonts w:ascii="宋体" w:hAnsi="宋体" w:eastAsia="宋体" w:cs="宋体"/>
          <w:color w:val="auto"/>
          <w:spacing w:val="4"/>
          <w:sz w:val="23"/>
          <w:szCs w:val="23"/>
          <w:highlight w:val="none"/>
        </w:rPr>
        <w:t>:</w:t>
      </w:r>
    </w:p>
    <w:p w14:paraId="2DA58545">
      <w:pPr>
        <w:rPr>
          <w:color w:val="auto"/>
          <w:highlight w:val="none"/>
        </w:rPr>
        <w:sectPr>
          <w:type w:val="continuous"/>
          <w:pgSz w:w="11906" w:h="16839"/>
          <w:pgMar w:top="1431" w:right="1468" w:bottom="1156" w:left="1322" w:header="0" w:footer="996" w:gutter="0"/>
          <w:cols w:equalWidth="0" w:num="2">
            <w:col w:w="3587" w:space="100"/>
            <w:col w:w="5429"/>
          </w:cols>
        </w:sectPr>
      </w:pPr>
    </w:p>
    <w:p w14:paraId="00B819DA">
      <w:pPr>
        <w:spacing w:line="61" w:lineRule="exact"/>
        <w:rPr>
          <w:color w:val="auto"/>
          <w:highlight w:val="none"/>
        </w:rPr>
      </w:pPr>
    </w:p>
    <w:tbl>
      <w:tblPr>
        <w:tblStyle w:val="17"/>
        <w:tblW w:w="853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2"/>
        <w:gridCol w:w="2512"/>
        <w:gridCol w:w="1732"/>
        <w:gridCol w:w="1810"/>
        <w:gridCol w:w="1426"/>
      </w:tblGrid>
      <w:tr w14:paraId="7A961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1052" w:type="dxa"/>
            <w:tcBorders>
              <w:left w:val="single" w:color="000000" w:sz="6" w:space="0"/>
            </w:tcBorders>
          </w:tcPr>
          <w:p w14:paraId="4FCEB285">
            <w:pPr>
              <w:spacing w:line="254" w:lineRule="auto"/>
              <w:rPr>
                <w:color w:val="auto"/>
                <w:highlight w:val="none"/>
              </w:rPr>
            </w:pPr>
          </w:p>
          <w:p w14:paraId="65F98160">
            <w:pPr>
              <w:spacing w:line="254" w:lineRule="auto"/>
              <w:rPr>
                <w:color w:val="auto"/>
                <w:highlight w:val="none"/>
              </w:rPr>
            </w:pPr>
          </w:p>
          <w:p w14:paraId="4140067B">
            <w:pPr>
              <w:spacing w:before="75" w:line="229" w:lineRule="auto"/>
              <w:ind w:left="283"/>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序</w:t>
            </w:r>
            <w:r>
              <w:rPr>
                <w:rFonts w:ascii="宋体" w:hAnsi="宋体" w:eastAsia="宋体" w:cs="宋体"/>
                <w:color w:val="auto"/>
                <w:spacing w:val="5"/>
                <w:sz w:val="23"/>
                <w:szCs w:val="23"/>
                <w:highlight w:val="none"/>
              </w:rPr>
              <w:t>号</w:t>
            </w:r>
          </w:p>
        </w:tc>
        <w:tc>
          <w:tcPr>
            <w:tcW w:w="2512" w:type="dxa"/>
          </w:tcPr>
          <w:p w14:paraId="5DE40E0E">
            <w:pPr>
              <w:spacing w:line="254" w:lineRule="auto"/>
              <w:rPr>
                <w:color w:val="auto"/>
                <w:highlight w:val="none"/>
              </w:rPr>
            </w:pPr>
          </w:p>
          <w:p w14:paraId="075CC05C">
            <w:pPr>
              <w:spacing w:line="254" w:lineRule="auto"/>
              <w:rPr>
                <w:color w:val="auto"/>
                <w:highlight w:val="none"/>
              </w:rPr>
            </w:pPr>
          </w:p>
          <w:p w14:paraId="551F4595">
            <w:pPr>
              <w:spacing w:before="75" w:line="228" w:lineRule="auto"/>
              <w:ind w:left="782"/>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项</w:t>
            </w:r>
            <w:r>
              <w:rPr>
                <w:rFonts w:ascii="宋体" w:hAnsi="宋体" w:eastAsia="宋体" w:cs="宋体"/>
                <w:color w:val="auto"/>
                <w:spacing w:val="6"/>
                <w:sz w:val="23"/>
                <w:szCs w:val="23"/>
                <w:highlight w:val="none"/>
              </w:rPr>
              <w:t>目名称</w:t>
            </w:r>
          </w:p>
        </w:tc>
        <w:tc>
          <w:tcPr>
            <w:tcW w:w="1732" w:type="dxa"/>
          </w:tcPr>
          <w:p w14:paraId="3F108CA2">
            <w:pPr>
              <w:spacing w:line="254" w:lineRule="auto"/>
              <w:rPr>
                <w:color w:val="auto"/>
                <w:highlight w:val="none"/>
              </w:rPr>
            </w:pPr>
          </w:p>
          <w:p w14:paraId="7F86CE69">
            <w:pPr>
              <w:spacing w:line="254" w:lineRule="auto"/>
              <w:rPr>
                <w:color w:val="auto"/>
                <w:highlight w:val="none"/>
              </w:rPr>
            </w:pPr>
          </w:p>
          <w:p w14:paraId="4087F98C">
            <w:pPr>
              <w:spacing w:before="75" w:line="228" w:lineRule="auto"/>
              <w:ind w:left="392"/>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计</w:t>
            </w:r>
            <w:r>
              <w:rPr>
                <w:rFonts w:ascii="宋体" w:hAnsi="宋体" w:eastAsia="宋体" w:cs="宋体"/>
                <w:color w:val="auto"/>
                <w:spacing w:val="7"/>
                <w:sz w:val="23"/>
                <w:szCs w:val="23"/>
                <w:highlight w:val="none"/>
              </w:rPr>
              <w:t>量单位</w:t>
            </w:r>
          </w:p>
        </w:tc>
        <w:tc>
          <w:tcPr>
            <w:tcW w:w="1810" w:type="dxa"/>
          </w:tcPr>
          <w:p w14:paraId="3B492FD1">
            <w:pPr>
              <w:spacing w:line="270" w:lineRule="auto"/>
              <w:rPr>
                <w:color w:val="auto"/>
                <w:highlight w:val="none"/>
              </w:rPr>
            </w:pPr>
          </w:p>
          <w:p w14:paraId="518D2330">
            <w:pPr>
              <w:spacing w:before="75" w:line="227" w:lineRule="auto"/>
              <w:ind w:left="442"/>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暂定金</w:t>
            </w:r>
            <w:r>
              <w:rPr>
                <w:rFonts w:ascii="宋体" w:hAnsi="宋体" w:eastAsia="宋体" w:cs="宋体"/>
                <w:color w:val="auto"/>
                <w:spacing w:val="5"/>
                <w:sz w:val="23"/>
                <w:szCs w:val="23"/>
                <w:highlight w:val="none"/>
              </w:rPr>
              <w:t>额</w:t>
            </w:r>
          </w:p>
          <w:p w14:paraId="3F4899C6">
            <w:pPr>
              <w:spacing w:before="196" w:line="228" w:lineRule="auto"/>
              <w:ind w:left="566"/>
              <w:rPr>
                <w:rFonts w:ascii="宋体" w:hAnsi="宋体" w:eastAsia="宋体" w:cs="宋体"/>
                <w:color w:val="auto"/>
                <w:sz w:val="23"/>
                <w:szCs w:val="23"/>
                <w:highlight w:val="none"/>
              </w:rPr>
            </w:pPr>
            <w:r>
              <w:rPr>
                <w:rFonts w:ascii="宋体" w:hAnsi="宋体" w:eastAsia="宋体" w:cs="宋体"/>
                <w:color w:val="auto"/>
                <w:spacing w:val="38"/>
                <w:sz w:val="23"/>
                <w:szCs w:val="23"/>
                <w:highlight w:val="none"/>
              </w:rPr>
              <w:t>(元)</w:t>
            </w:r>
          </w:p>
        </w:tc>
        <w:tc>
          <w:tcPr>
            <w:tcW w:w="1426" w:type="dxa"/>
            <w:tcBorders>
              <w:right w:val="single" w:color="000000" w:sz="6" w:space="0"/>
            </w:tcBorders>
          </w:tcPr>
          <w:p w14:paraId="24C662AA">
            <w:pPr>
              <w:spacing w:line="254" w:lineRule="auto"/>
              <w:rPr>
                <w:color w:val="auto"/>
                <w:highlight w:val="none"/>
              </w:rPr>
            </w:pPr>
          </w:p>
          <w:p w14:paraId="58C76852">
            <w:pPr>
              <w:spacing w:line="254" w:lineRule="auto"/>
              <w:rPr>
                <w:color w:val="auto"/>
                <w:highlight w:val="none"/>
              </w:rPr>
            </w:pPr>
          </w:p>
          <w:p w14:paraId="4F795E42">
            <w:pPr>
              <w:spacing w:before="75" w:line="232" w:lineRule="auto"/>
              <w:ind w:left="599"/>
              <w:rPr>
                <w:rFonts w:ascii="宋体" w:hAnsi="宋体" w:eastAsia="宋体" w:cs="宋体"/>
                <w:color w:val="auto"/>
                <w:sz w:val="23"/>
                <w:szCs w:val="23"/>
                <w:highlight w:val="none"/>
              </w:rPr>
            </w:pPr>
            <w:r>
              <w:rPr>
                <w:rFonts w:ascii="宋体" w:hAnsi="宋体" w:eastAsia="宋体" w:cs="宋体"/>
                <w:color w:val="auto"/>
                <w:sz w:val="23"/>
                <w:szCs w:val="23"/>
                <w:highlight w:val="none"/>
              </w:rPr>
              <w:t>注</w:t>
            </w:r>
          </w:p>
        </w:tc>
      </w:tr>
      <w:tr w14:paraId="46FF3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52" w:type="dxa"/>
            <w:tcBorders>
              <w:left w:val="single" w:color="000000" w:sz="6" w:space="0"/>
            </w:tcBorders>
          </w:tcPr>
          <w:p w14:paraId="16EA7808">
            <w:pPr>
              <w:rPr>
                <w:color w:val="auto"/>
                <w:highlight w:val="none"/>
              </w:rPr>
            </w:pPr>
          </w:p>
        </w:tc>
        <w:tc>
          <w:tcPr>
            <w:tcW w:w="2512" w:type="dxa"/>
          </w:tcPr>
          <w:p w14:paraId="487341FA">
            <w:pPr>
              <w:rPr>
                <w:color w:val="auto"/>
                <w:highlight w:val="none"/>
              </w:rPr>
            </w:pPr>
          </w:p>
        </w:tc>
        <w:tc>
          <w:tcPr>
            <w:tcW w:w="1732" w:type="dxa"/>
          </w:tcPr>
          <w:p w14:paraId="77458A9C">
            <w:pPr>
              <w:rPr>
                <w:color w:val="auto"/>
                <w:highlight w:val="none"/>
              </w:rPr>
            </w:pPr>
          </w:p>
        </w:tc>
        <w:tc>
          <w:tcPr>
            <w:tcW w:w="1810" w:type="dxa"/>
          </w:tcPr>
          <w:p w14:paraId="4C30B79D">
            <w:pPr>
              <w:rPr>
                <w:color w:val="auto"/>
                <w:highlight w:val="none"/>
              </w:rPr>
            </w:pPr>
          </w:p>
        </w:tc>
        <w:tc>
          <w:tcPr>
            <w:tcW w:w="1426" w:type="dxa"/>
            <w:tcBorders>
              <w:right w:val="single" w:color="000000" w:sz="6" w:space="0"/>
            </w:tcBorders>
          </w:tcPr>
          <w:p w14:paraId="3F849947">
            <w:pPr>
              <w:rPr>
                <w:color w:val="auto"/>
                <w:highlight w:val="none"/>
              </w:rPr>
            </w:pPr>
          </w:p>
        </w:tc>
      </w:tr>
      <w:tr w14:paraId="25BE2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52" w:type="dxa"/>
            <w:tcBorders>
              <w:left w:val="single" w:color="000000" w:sz="6" w:space="0"/>
            </w:tcBorders>
          </w:tcPr>
          <w:p w14:paraId="79268753">
            <w:pPr>
              <w:rPr>
                <w:color w:val="auto"/>
                <w:highlight w:val="none"/>
              </w:rPr>
            </w:pPr>
          </w:p>
        </w:tc>
        <w:tc>
          <w:tcPr>
            <w:tcW w:w="2512" w:type="dxa"/>
          </w:tcPr>
          <w:p w14:paraId="37265653">
            <w:pPr>
              <w:rPr>
                <w:color w:val="auto"/>
                <w:highlight w:val="none"/>
              </w:rPr>
            </w:pPr>
          </w:p>
        </w:tc>
        <w:tc>
          <w:tcPr>
            <w:tcW w:w="1732" w:type="dxa"/>
          </w:tcPr>
          <w:p w14:paraId="2D580A51">
            <w:pPr>
              <w:rPr>
                <w:color w:val="auto"/>
                <w:highlight w:val="none"/>
              </w:rPr>
            </w:pPr>
          </w:p>
        </w:tc>
        <w:tc>
          <w:tcPr>
            <w:tcW w:w="1810" w:type="dxa"/>
          </w:tcPr>
          <w:p w14:paraId="74A2AEC0">
            <w:pPr>
              <w:rPr>
                <w:color w:val="auto"/>
                <w:highlight w:val="none"/>
              </w:rPr>
            </w:pPr>
          </w:p>
        </w:tc>
        <w:tc>
          <w:tcPr>
            <w:tcW w:w="1426" w:type="dxa"/>
            <w:tcBorders>
              <w:right w:val="single" w:color="000000" w:sz="6" w:space="0"/>
            </w:tcBorders>
          </w:tcPr>
          <w:p w14:paraId="42F8C73D">
            <w:pPr>
              <w:rPr>
                <w:color w:val="auto"/>
                <w:highlight w:val="none"/>
              </w:rPr>
            </w:pPr>
          </w:p>
        </w:tc>
      </w:tr>
      <w:tr w14:paraId="6ACC2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52" w:type="dxa"/>
            <w:tcBorders>
              <w:left w:val="single" w:color="000000" w:sz="6" w:space="0"/>
            </w:tcBorders>
          </w:tcPr>
          <w:p w14:paraId="02EE07B0">
            <w:pPr>
              <w:rPr>
                <w:color w:val="auto"/>
                <w:highlight w:val="none"/>
              </w:rPr>
            </w:pPr>
          </w:p>
        </w:tc>
        <w:tc>
          <w:tcPr>
            <w:tcW w:w="2512" w:type="dxa"/>
          </w:tcPr>
          <w:p w14:paraId="1F2C8B11">
            <w:pPr>
              <w:rPr>
                <w:color w:val="auto"/>
                <w:highlight w:val="none"/>
              </w:rPr>
            </w:pPr>
          </w:p>
        </w:tc>
        <w:tc>
          <w:tcPr>
            <w:tcW w:w="1732" w:type="dxa"/>
          </w:tcPr>
          <w:p w14:paraId="078FA825">
            <w:pPr>
              <w:rPr>
                <w:color w:val="auto"/>
                <w:highlight w:val="none"/>
              </w:rPr>
            </w:pPr>
          </w:p>
        </w:tc>
        <w:tc>
          <w:tcPr>
            <w:tcW w:w="1810" w:type="dxa"/>
          </w:tcPr>
          <w:p w14:paraId="408BC421">
            <w:pPr>
              <w:rPr>
                <w:color w:val="auto"/>
                <w:highlight w:val="none"/>
              </w:rPr>
            </w:pPr>
          </w:p>
        </w:tc>
        <w:tc>
          <w:tcPr>
            <w:tcW w:w="1426" w:type="dxa"/>
            <w:tcBorders>
              <w:right w:val="single" w:color="000000" w:sz="6" w:space="0"/>
            </w:tcBorders>
          </w:tcPr>
          <w:p w14:paraId="6CEFBCB2">
            <w:pPr>
              <w:rPr>
                <w:color w:val="auto"/>
                <w:highlight w:val="none"/>
              </w:rPr>
            </w:pPr>
          </w:p>
        </w:tc>
      </w:tr>
      <w:tr w14:paraId="77638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52" w:type="dxa"/>
            <w:tcBorders>
              <w:left w:val="single" w:color="000000" w:sz="6" w:space="0"/>
            </w:tcBorders>
          </w:tcPr>
          <w:p w14:paraId="43AB74B3">
            <w:pPr>
              <w:rPr>
                <w:color w:val="auto"/>
                <w:highlight w:val="none"/>
              </w:rPr>
            </w:pPr>
          </w:p>
        </w:tc>
        <w:tc>
          <w:tcPr>
            <w:tcW w:w="2512" w:type="dxa"/>
          </w:tcPr>
          <w:p w14:paraId="43B56E38">
            <w:pPr>
              <w:rPr>
                <w:color w:val="auto"/>
                <w:highlight w:val="none"/>
              </w:rPr>
            </w:pPr>
          </w:p>
        </w:tc>
        <w:tc>
          <w:tcPr>
            <w:tcW w:w="1732" w:type="dxa"/>
          </w:tcPr>
          <w:p w14:paraId="7EA3A17B">
            <w:pPr>
              <w:rPr>
                <w:color w:val="auto"/>
                <w:highlight w:val="none"/>
              </w:rPr>
            </w:pPr>
          </w:p>
        </w:tc>
        <w:tc>
          <w:tcPr>
            <w:tcW w:w="1810" w:type="dxa"/>
          </w:tcPr>
          <w:p w14:paraId="6AC96C3C">
            <w:pPr>
              <w:rPr>
                <w:color w:val="auto"/>
                <w:highlight w:val="none"/>
              </w:rPr>
            </w:pPr>
          </w:p>
        </w:tc>
        <w:tc>
          <w:tcPr>
            <w:tcW w:w="1426" w:type="dxa"/>
            <w:tcBorders>
              <w:right w:val="single" w:color="000000" w:sz="6" w:space="0"/>
            </w:tcBorders>
          </w:tcPr>
          <w:p w14:paraId="633F9675">
            <w:pPr>
              <w:rPr>
                <w:color w:val="auto"/>
                <w:highlight w:val="none"/>
              </w:rPr>
            </w:pPr>
          </w:p>
        </w:tc>
      </w:tr>
      <w:tr w14:paraId="570E6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52" w:type="dxa"/>
            <w:tcBorders>
              <w:left w:val="single" w:color="000000" w:sz="6" w:space="0"/>
            </w:tcBorders>
          </w:tcPr>
          <w:p w14:paraId="73F14C78">
            <w:pPr>
              <w:rPr>
                <w:color w:val="auto"/>
                <w:highlight w:val="none"/>
              </w:rPr>
            </w:pPr>
          </w:p>
        </w:tc>
        <w:tc>
          <w:tcPr>
            <w:tcW w:w="2512" w:type="dxa"/>
          </w:tcPr>
          <w:p w14:paraId="55469519">
            <w:pPr>
              <w:rPr>
                <w:color w:val="auto"/>
                <w:highlight w:val="none"/>
              </w:rPr>
            </w:pPr>
          </w:p>
        </w:tc>
        <w:tc>
          <w:tcPr>
            <w:tcW w:w="1732" w:type="dxa"/>
          </w:tcPr>
          <w:p w14:paraId="7CBEA37D">
            <w:pPr>
              <w:rPr>
                <w:color w:val="auto"/>
                <w:highlight w:val="none"/>
              </w:rPr>
            </w:pPr>
          </w:p>
        </w:tc>
        <w:tc>
          <w:tcPr>
            <w:tcW w:w="1810" w:type="dxa"/>
          </w:tcPr>
          <w:p w14:paraId="39662C0F">
            <w:pPr>
              <w:rPr>
                <w:color w:val="auto"/>
                <w:highlight w:val="none"/>
              </w:rPr>
            </w:pPr>
          </w:p>
        </w:tc>
        <w:tc>
          <w:tcPr>
            <w:tcW w:w="1426" w:type="dxa"/>
            <w:tcBorders>
              <w:right w:val="single" w:color="000000" w:sz="6" w:space="0"/>
            </w:tcBorders>
          </w:tcPr>
          <w:p w14:paraId="4B3BAA98">
            <w:pPr>
              <w:rPr>
                <w:color w:val="auto"/>
                <w:highlight w:val="none"/>
              </w:rPr>
            </w:pPr>
          </w:p>
        </w:tc>
      </w:tr>
      <w:tr w14:paraId="0026F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52" w:type="dxa"/>
            <w:tcBorders>
              <w:left w:val="single" w:color="000000" w:sz="6" w:space="0"/>
            </w:tcBorders>
          </w:tcPr>
          <w:p w14:paraId="58413FE9">
            <w:pPr>
              <w:rPr>
                <w:color w:val="auto"/>
                <w:highlight w:val="none"/>
              </w:rPr>
            </w:pPr>
          </w:p>
        </w:tc>
        <w:tc>
          <w:tcPr>
            <w:tcW w:w="2512" w:type="dxa"/>
          </w:tcPr>
          <w:p w14:paraId="5C1549B0">
            <w:pPr>
              <w:rPr>
                <w:color w:val="auto"/>
                <w:highlight w:val="none"/>
              </w:rPr>
            </w:pPr>
          </w:p>
        </w:tc>
        <w:tc>
          <w:tcPr>
            <w:tcW w:w="1732" w:type="dxa"/>
          </w:tcPr>
          <w:p w14:paraId="0CD9D3F9">
            <w:pPr>
              <w:rPr>
                <w:color w:val="auto"/>
                <w:highlight w:val="none"/>
              </w:rPr>
            </w:pPr>
          </w:p>
        </w:tc>
        <w:tc>
          <w:tcPr>
            <w:tcW w:w="1810" w:type="dxa"/>
          </w:tcPr>
          <w:p w14:paraId="5F038903">
            <w:pPr>
              <w:rPr>
                <w:color w:val="auto"/>
                <w:highlight w:val="none"/>
              </w:rPr>
            </w:pPr>
          </w:p>
        </w:tc>
        <w:tc>
          <w:tcPr>
            <w:tcW w:w="1426" w:type="dxa"/>
            <w:tcBorders>
              <w:right w:val="single" w:color="000000" w:sz="6" w:space="0"/>
            </w:tcBorders>
          </w:tcPr>
          <w:p w14:paraId="43E6821C">
            <w:pPr>
              <w:rPr>
                <w:color w:val="auto"/>
                <w:highlight w:val="none"/>
              </w:rPr>
            </w:pPr>
          </w:p>
        </w:tc>
      </w:tr>
      <w:tr w14:paraId="2FA33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52" w:type="dxa"/>
            <w:tcBorders>
              <w:left w:val="single" w:color="000000" w:sz="6" w:space="0"/>
            </w:tcBorders>
          </w:tcPr>
          <w:p w14:paraId="250FB7D3">
            <w:pPr>
              <w:rPr>
                <w:color w:val="auto"/>
                <w:highlight w:val="none"/>
              </w:rPr>
            </w:pPr>
          </w:p>
        </w:tc>
        <w:tc>
          <w:tcPr>
            <w:tcW w:w="2512" w:type="dxa"/>
          </w:tcPr>
          <w:p w14:paraId="16992D8A">
            <w:pPr>
              <w:rPr>
                <w:color w:val="auto"/>
                <w:highlight w:val="none"/>
              </w:rPr>
            </w:pPr>
          </w:p>
        </w:tc>
        <w:tc>
          <w:tcPr>
            <w:tcW w:w="1732" w:type="dxa"/>
          </w:tcPr>
          <w:p w14:paraId="0F8DE656">
            <w:pPr>
              <w:rPr>
                <w:color w:val="auto"/>
                <w:highlight w:val="none"/>
              </w:rPr>
            </w:pPr>
          </w:p>
        </w:tc>
        <w:tc>
          <w:tcPr>
            <w:tcW w:w="1810" w:type="dxa"/>
          </w:tcPr>
          <w:p w14:paraId="0BCF7B79">
            <w:pPr>
              <w:rPr>
                <w:color w:val="auto"/>
                <w:highlight w:val="none"/>
              </w:rPr>
            </w:pPr>
          </w:p>
        </w:tc>
        <w:tc>
          <w:tcPr>
            <w:tcW w:w="1426" w:type="dxa"/>
            <w:tcBorders>
              <w:right w:val="single" w:color="000000" w:sz="6" w:space="0"/>
            </w:tcBorders>
          </w:tcPr>
          <w:p w14:paraId="580B007B">
            <w:pPr>
              <w:rPr>
                <w:color w:val="auto"/>
                <w:highlight w:val="none"/>
              </w:rPr>
            </w:pPr>
          </w:p>
        </w:tc>
      </w:tr>
      <w:tr w14:paraId="0E09F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52" w:type="dxa"/>
            <w:tcBorders>
              <w:left w:val="single" w:color="000000" w:sz="6" w:space="0"/>
            </w:tcBorders>
          </w:tcPr>
          <w:p w14:paraId="76AF3153">
            <w:pPr>
              <w:rPr>
                <w:color w:val="auto"/>
                <w:highlight w:val="none"/>
              </w:rPr>
            </w:pPr>
          </w:p>
        </w:tc>
        <w:tc>
          <w:tcPr>
            <w:tcW w:w="2512" w:type="dxa"/>
          </w:tcPr>
          <w:p w14:paraId="0127DD95">
            <w:pPr>
              <w:rPr>
                <w:color w:val="auto"/>
                <w:highlight w:val="none"/>
              </w:rPr>
            </w:pPr>
          </w:p>
        </w:tc>
        <w:tc>
          <w:tcPr>
            <w:tcW w:w="1732" w:type="dxa"/>
          </w:tcPr>
          <w:p w14:paraId="393E2F3B">
            <w:pPr>
              <w:rPr>
                <w:color w:val="auto"/>
                <w:highlight w:val="none"/>
              </w:rPr>
            </w:pPr>
          </w:p>
        </w:tc>
        <w:tc>
          <w:tcPr>
            <w:tcW w:w="1810" w:type="dxa"/>
          </w:tcPr>
          <w:p w14:paraId="1347482F">
            <w:pPr>
              <w:rPr>
                <w:color w:val="auto"/>
                <w:highlight w:val="none"/>
              </w:rPr>
            </w:pPr>
          </w:p>
        </w:tc>
        <w:tc>
          <w:tcPr>
            <w:tcW w:w="1426" w:type="dxa"/>
            <w:tcBorders>
              <w:right w:val="single" w:color="000000" w:sz="6" w:space="0"/>
            </w:tcBorders>
          </w:tcPr>
          <w:p w14:paraId="15F8CF96">
            <w:pPr>
              <w:rPr>
                <w:color w:val="auto"/>
                <w:highlight w:val="none"/>
              </w:rPr>
            </w:pPr>
          </w:p>
        </w:tc>
      </w:tr>
      <w:tr w14:paraId="55D47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52" w:type="dxa"/>
            <w:tcBorders>
              <w:left w:val="single" w:color="000000" w:sz="6" w:space="0"/>
            </w:tcBorders>
          </w:tcPr>
          <w:p w14:paraId="31B74DC1">
            <w:pPr>
              <w:rPr>
                <w:color w:val="auto"/>
                <w:highlight w:val="none"/>
              </w:rPr>
            </w:pPr>
          </w:p>
        </w:tc>
        <w:tc>
          <w:tcPr>
            <w:tcW w:w="2512" w:type="dxa"/>
          </w:tcPr>
          <w:p w14:paraId="1A198AF3">
            <w:pPr>
              <w:rPr>
                <w:color w:val="auto"/>
                <w:highlight w:val="none"/>
              </w:rPr>
            </w:pPr>
          </w:p>
        </w:tc>
        <w:tc>
          <w:tcPr>
            <w:tcW w:w="1732" w:type="dxa"/>
          </w:tcPr>
          <w:p w14:paraId="5D6D5BF9">
            <w:pPr>
              <w:rPr>
                <w:color w:val="auto"/>
                <w:highlight w:val="none"/>
              </w:rPr>
            </w:pPr>
          </w:p>
        </w:tc>
        <w:tc>
          <w:tcPr>
            <w:tcW w:w="1810" w:type="dxa"/>
          </w:tcPr>
          <w:p w14:paraId="2A45C2AD">
            <w:pPr>
              <w:rPr>
                <w:color w:val="auto"/>
                <w:highlight w:val="none"/>
              </w:rPr>
            </w:pPr>
          </w:p>
        </w:tc>
        <w:tc>
          <w:tcPr>
            <w:tcW w:w="1426" w:type="dxa"/>
            <w:tcBorders>
              <w:right w:val="single" w:color="000000" w:sz="6" w:space="0"/>
            </w:tcBorders>
          </w:tcPr>
          <w:p w14:paraId="05811491">
            <w:pPr>
              <w:rPr>
                <w:color w:val="auto"/>
                <w:highlight w:val="none"/>
              </w:rPr>
            </w:pPr>
          </w:p>
        </w:tc>
      </w:tr>
      <w:tr w14:paraId="17425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52" w:type="dxa"/>
            <w:tcBorders>
              <w:left w:val="single" w:color="000000" w:sz="6" w:space="0"/>
            </w:tcBorders>
          </w:tcPr>
          <w:p w14:paraId="118F82B5">
            <w:pPr>
              <w:rPr>
                <w:color w:val="auto"/>
                <w:highlight w:val="none"/>
              </w:rPr>
            </w:pPr>
          </w:p>
        </w:tc>
        <w:tc>
          <w:tcPr>
            <w:tcW w:w="2512" w:type="dxa"/>
          </w:tcPr>
          <w:p w14:paraId="42A1D8E7">
            <w:pPr>
              <w:rPr>
                <w:color w:val="auto"/>
                <w:highlight w:val="none"/>
              </w:rPr>
            </w:pPr>
          </w:p>
        </w:tc>
        <w:tc>
          <w:tcPr>
            <w:tcW w:w="1732" w:type="dxa"/>
          </w:tcPr>
          <w:p w14:paraId="5663C0A1">
            <w:pPr>
              <w:rPr>
                <w:color w:val="auto"/>
                <w:highlight w:val="none"/>
              </w:rPr>
            </w:pPr>
          </w:p>
        </w:tc>
        <w:tc>
          <w:tcPr>
            <w:tcW w:w="1810" w:type="dxa"/>
          </w:tcPr>
          <w:p w14:paraId="74C4707A">
            <w:pPr>
              <w:rPr>
                <w:color w:val="auto"/>
                <w:highlight w:val="none"/>
              </w:rPr>
            </w:pPr>
          </w:p>
        </w:tc>
        <w:tc>
          <w:tcPr>
            <w:tcW w:w="1426" w:type="dxa"/>
            <w:tcBorders>
              <w:right w:val="single" w:color="000000" w:sz="6" w:space="0"/>
            </w:tcBorders>
          </w:tcPr>
          <w:p w14:paraId="226F0A19">
            <w:pPr>
              <w:rPr>
                <w:color w:val="auto"/>
                <w:highlight w:val="none"/>
              </w:rPr>
            </w:pPr>
          </w:p>
        </w:tc>
      </w:tr>
      <w:tr w14:paraId="0A2DE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52" w:type="dxa"/>
            <w:tcBorders>
              <w:left w:val="single" w:color="000000" w:sz="6" w:space="0"/>
            </w:tcBorders>
          </w:tcPr>
          <w:p w14:paraId="621173DA">
            <w:pPr>
              <w:rPr>
                <w:color w:val="auto"/>
                <w:highlight w:val="none"/>
              </w:rPr>
            </w:pPr>
          </w:p>
        </w:tc>
        <w:tc>
          <w:tcPr>
            <w:tcW w:w="2512" w:type="dxa"/>
          </w:tcPr>
          <w:p w14:paraId="7667D4D7">
            <w:pPr>
              <w:rPr>
                <w:color w:val="auto"/>
                <w:highlight w:val="none"/>
              </w:rPr>
            </w:pPr>
          </w:p>
        </w:tc>
        <w:tc>
          <w:tcPr>
            <w:tcW w:w="1732" w:type="dxa"/>
          </w:tcPr>
          <w:p w14:paraId="73B0F38B">
            <w:pPr>
              <w:rPr>
                <w:color w:val="auto"/>
                <w:highlight w:val="none"/>
              </w:rPr>
            </w:pPr>
          </w:p>
        </w:tc>
        <w:tc>
          <w:tcPr>
            <w:tcW w:w="1810" w:type="dxa"/>
          </w:tcPr>
          <w:p w14:paraId="2A52DE56">
            <w:pPr>
              <w:rPr>
                <w:color w:val="auto"/>
                <w:highlight w:val="none"/>
              </w:rPr>
            </w:pPr>
          </w:p>
        </w:tc>
        <w:tc>
          <w:tcPr>
            <w:tcW w:w="1426" w:type="dxa"/>
            <w:tcBorders>
              <w:right w:val="single" w:color="000000" w:sz="6" w:space="0"/>
            </w:tcBorders>
          </w:tcPr>
          <w:p w14:paraId="530E4A3F">
            <w:pPr>
              <w:rPr>
                <w:color w:val="auto"/>
                <w:highlight w:val="none"/>
              </w:rPr>
            </w:pPr>
          </w:p>
        </w:tc>
      </w:tr>
      <w:tr w14:paraId="57B8D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52" w:type="dxa"/>
            <w:tcBorders>
              <w:left w:val="single" w:color="000000" w:sz="6" w:space="0"/>
            </w:tcBorders>
          </w:tcPr>
          <w:p w14:paraId="1AB0CE33">
            <w:pPr>
              <w:rPr>
                <w:color w:val="auto"/>
                <w:highlight w:val="none"/>
              </w:rPr>
            </w:pPr>
          </w:p>
        </w:tc>
        <w:tc>
          <w:tcPr>
            <w:tcW w:w="2512" w:type="dxa"/>
          </w:tcPr>
          <w:p w14:paraId="1680AFF1">
            <w:pPr>
              <w:rPr>
                <w:color w:val="auto"/>
                <w:highlight w:val="none"/>
              </w:rPr>
            </w:pPr>
          </w:p>
        </w:tc>
        <w:tc>
          <w:tcPr>
            <w:tcW w:w="1732" w:type="dxa"/>
          </w:tcPr>
          <w:p w14:paraId="00587D46">
            <w:pPr>
              <w:rPr>
                <w:color w:val="auto"/>
                <w:highlight w:val="none"/>
              </w:rPr>
            </w:pPr>
          </w:p>
        </w:tc>
        <w:tc>
          <w:tcPr>
            <w:tcW w:w="1810" w:type="dxa"/>
          </w:tcPr>
          <w:p w14:paraId="1105AFAB">
            <w:pPr>
              <w:rPr>
                <w:color w:val="auto"/>
                <w:highlight w:val="none"/>
              </w:rPr>
            </w:pPr>
          </w:p>
        </w:tc>
        <w:tc>
          <w:tcPr>
            <w:tcW w:w="1426" w:type="dxa"/>
            <w:tcBorders>
              <w:right w:val="single" w:color="000000" w:sz="6" w:space="0"/>
            </w:tcBorders>
          </w:tcPr>
          <w:p w14:paraId="0FCB9998">
            <w:pPr>
              <w:rPr>
                <w:color w:val="auto"/>
                <w:highlight w:val="none"/>
              </w:rPr>
            </w:pPr>
          </w:p>
        </w:tc>
      </w:tr>
      <w:tr w14:paraId="7B79C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52" w:type="dxa"/>
            <w:tcBorders>
              <w:left w:val="single" w:color="000000" w:sz="6" w:space="0"/>
            </w:tcBorders>
          </w:tcPr>
          <w:p w14:paraId="3B82D031">
            <w:pPr>
              <w:rPr>
                <w:color w:val="auto"/>
                <w:highlight w:val="none"/>
              </w:rPr>
            </w:pPr>
          </w:p>
        </w:tc>
        <w:tc>
          <w:tcPr>
            <w:tcW w:w="2512" w:type="dxa"/>
          </w:tcPr>
          <w:p w14:paraId="4393D849">
            <w:pPr>
              <w:rPr>
                <w:color w:val="auto"/>
                <w:highlight w:val="none"/>
              </w:rPr>
            </w:pPr>
          </w:p>
        </w:tc>
        <w:tc>
          <w:tcPr>
            <w:tcW w:w="1732" w:type="dxa"/>
          </w:tcPr>
          <w:p w14:paraId="2778D406">
            <w:pPr>
              <w:rPr>
                <w:color w:val="auto"/>
                <w:highlight w:val="none"/>
              </w:rPr>
            </w:pPr>
          </w:p>
        </w:tc>
        <w:tc>
          <w:tcPr>
            <w:tcW w:w="1810" w:type="dxa"/>
          </w:tcPr>
          <w:p w14:paraId="71EB5145">
            <w:pPr>
              <w:rPr>
                <w:color w:val="auto"/>
                <w:highlight w:val="none"/>
              </w:rPr>
            </w:pPr>
          </w:p>
        </w:tc>
        <w:tc>
          <w:tcPr>
            <w:tcW w:w="1426" w:type="dxa"/>
            <w:tcBorders>
              <w:right w:val="single" w:color="000000" w:sz="6" w:space="0"/>
            </w:tcBorders>
          </w:tcPr>
          <w:p w14:paraId="1A187823">
            <w:pPr>
              <w:rPr>
                <w:color w:val="auto"/>
                <w:highlight w:val="none"/>
              </w:rPr>
            </w:pPr>
          </w:p>
        </w:tc>
      </w:tr>
      <w:tr w14:paraId="441B9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52" w:type="dxa"/>
            <w:tcBorders>
              <w:left w:val="single" w:color="000000" w:sz="6" w:space="0"/>
            </w:tcBorders>
          </w:tcPr>
          <w:p w14:paraId="04B4D7AD">
            <w:pPr>
              <w:rPr>
                <w:color w:val="auto"/>
                <w:highlight w:val="none"/>
              </w:rPr>
            </w:pPr>
          </w:p>
        </w:tc>
        <w:tc>
          <w:tcPr>
            <w:tcW w:w="2512" w:type="dxa"/>
          </w:tcPr>
          <w:p w14:paraId="7497E4DC">
            <w:pPr>
              <w:rPr>
                <w:color w:val="auto"/>
                <w:highlight w:val="none"/>
              </w:rPr>
            </w:pPr>
          </w:p>
        </w:tc>
        <w:tc>
          <w:tcPr>
            <w:tcW w:w="1732" w:type="dxa"/>
          </w:tcPr>
          <w:p w14:paraId="47967136">
            <w:pPr>
              <w:rPr>
                <w:color w:val="auto"/>
                <w:highlight w:val="none"/>
              </w:rPr>
            </w:pPr>
          </w:p>
        </w:tc>
        <w:tc>
          <w:tcPr>
            <w:tcW w:w="1810" w:type="dxa"/>
          </w:tcPr>
          <w:p w14:paraId="250D1D96">
            <w:pPr>
              <w:rPr>
                <w:color w:val="auto"/>
                <w:highlight w:val="none"/>
              </w:rPr>
            </w:pPr>
          </w:p>
        </w:tc>
        <w:tc>
          <w:tcPr>
            <w:tcW w:w="1426" w:type="dxa"/>
            <w:tcBorders>
              <w:right w:val="single" w:color="000000" w:sz="6" w:space="0"/>
            </w:tcBorders>
          </w:tcPr>
          <w:p w14:paraId="6ACF2B46">
            <w:pPr>
              <w:rPr>
                <w:color w:val="auto"/>
                <w:highlight w:val="none"/>
              </w:rPr>
            </w:pPr>
          </w:p>
        </w:tc>
      </w:tr>
      <w:tr w14:paraId="7F6CC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52" w:type="dxa"/>
            <w:tcBorders>
              <w:left w:val="single" w:color="000000" w:sz="6" w:space="0"/>
            </w:tcBorders>
          </w:tcPr>
          <w:p w14:paraId="16FA09F0">
            <w:pPr>
              <w:rPr>
                <w:color w:val="auto"/>
                <w:highlight w:val="none"/>
              </w:rPr>
            </w:pPr>
          </w:p>
        </w:tc>
        <w:tc>
          <w:tcPr>
            <w:tcW w:w="2512" w:type="dxa"/>
          </w:tcPr>
          <w:p w14:paraId="7F9FE637">
            <w:pPr>
              <w:rPr>
                <w:color w:val="auto"/>
                <w:highlight w:val="none"/>
              </w:rPr>
            </w:pPr>
          </w:p>
        </w:tc>
        <w:tc>
          <w:tcPr>
            <w:tcW w:w="1732" w:type="dxa"/>
          </w:tcPr>
          <w:p w14:paraId="2D2B7B8E">
            <w:pPr>
              <w:rPr>
                <w:color w:val="auto"/>
                <w:highlight w:val="none"/>
              </w:rPr>
            </w:pPr>
          </w:p>
        </w:tc>
        <w:tc>
          <w:tcPr>
            <w:tcW w:w="1810" w:type="dxa"/>
          </w:tcPr>
          <w:p w14:paraId="1579D81C">
            <w:pPr>
              <w:rPr>
                <w:color w:val="auto"/>
                <w:highlight w:val="none"/>
              </w:rPr>
            </w:pPr>
          </w:p>
        </w:tc>
        <w:tc>
          <w:tcPr>
            <w:tcW w:w="1426" w:type="dxa"/>
            <w:tcBorders>
              <w:right w:val="single" w:color="000000" w:sz="6" w:space="0"/>
            </w:tcBorders>
          </w:tcPr>
          <w:p w14:paraId="585ABC73">
            <w:pPr>
              <w:rPr>
                <w:color w:val="auto"/>
                <w:highlight w:val="none"/>
              </w:rPr>
            </w:pPr>
          </w:p>
        </w:tc>
      </w:tr>
      <w:tr w14:paraId="592CD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52" w:type="dxa"/>
            <w:tcBorders>
              <w:left w:val="single" w:color="000000" w:sz="6" w:space="0"/>
            </w:tcBorders>
          </w:tcPr>
          <w:p w14:paraId="13356D3D">
            <w:pPr>
              <w:rPr>
                <w:color w:val="auto"/>
                <w:highlight w:val="none"/>
              </w:rPr>
            </w:pPr>
          </w:p>
        </w:tc>
        <w:tc>
          <w:tcPr>
            <w:tcW w:w="2512" w:type="dxa"/>
          </w:tcPr>
          <w:p w14:paraId="2189536B">
            <w:pPr>
              <w:rPr>
                <w:color w:val="auto"/>
                <w:highlight w:val="none"/>
              </w:rPr>
            </w:pPr>
          </w:p>
        </w:tc>
        <w:tc>
          <w:tcPr>
            <w:tcW w:w="1732" w:type="dxa"/>
          </w:tcPr>
          <w:p w14:paraId="3BF8DA2C">
            <w:pPr>
              <w:rPr>
                <w:color w:val="auto"/>
                <w:highlight w:val="none"/>
              </w:rPr>
            </w:pPr>
          </w:p>
        </w:tc>
        <w:tc>
          <w:tcPr>
            <w:tcW w:w="1810" w:type="dxa"/>
          </w:tcPr>
          <w:p w14:paraId="464BE052">
            <w:pPr>
              <w:rPr>
                <w:color w:val="auto"/>
                <w:highlight w:val="none"/>
              </w:rPr>
            </w:pPr>
          </w:p>
        </w:tc>
        <w:tc>
          <w:tcPr>
            <w:tcW w:w="1426" w:type="dxa"/>
            <w:tcBorders>
              <w:right w:val="single" w:color="000000" w:sz="6" w:space="0"/>
            </w:tcBorders>
          </w:tcPr>
          <w:p w14:paraId="76C3534F">
            <w:pPr>
              <w:rPr>
                <w:color w:val="auto"/>
                <w:highlight w:val="none"/>
              </w:rPr>
            </w:pPr>
          </w:p>
        </w:tc>
      </w:tr>
      <w:tr w14:paraId="2983F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52" w:type="dxa"/>
            <w:tcBorders>
              <w:left w:val="single" w:color="000000" w:sz="6" w:space="0"/>
            </w:tcBorders>
          </w:tcPr>
          <w:p w14:paraId="4F8DBE8A">
            <w:pPr>
              <w:rPr>
                <w:color w:val="auto"/>
                <w:highlight w:val="none"/>
              </w:rPr>
            </w:pPr>
          </w:p>
        </w:tc>
        <w:tc>
          <w:tcPr>
            <w:tcW w:w="2512" w:type="dxa"/>
          </w:tcPr>
          <w:p w14:paraId="762E94F8">
            <w:pPr>
              <w:rPr>
                <w:color w:val="auto"/>
                <w:highlight w:val="none"/>
              </w:rPr>
            </w:pPr>
          </w:p>
        </w:tc>
        <w:tc>
          <w:tcPr>
            <w:tcW w:w="1732" w:type="dxa"/>
          </w:tcPr>
          <w:p w14:paraId="36E0BD2B">
            <w:pPr>
              <w:rPr>
                <w:color w:val="auto"/>
                <w:highlight w:val="none"/>
              </w:rPr>
            </w:pPr>
          </w:p>
        </w:tc>
        <w:tc>
          <w:tcPr>
            <w:tcW w:w="1810" w:type="dxa"/>
          </w:tcPr>
          <w:p w14:paraId="1DE58741">
            <w:pPr>
              <w:rPr>
                <w:color w:val="auto"/>
                <w:highlight w:val="none"/>
              </w:rPr>
            </w:pPr>
          </w:p>
        </w:tc>
        <w:tc>
          <w:tcPr>
            <w:tcW w:w="1426" w:type="dxa"/>
            <w:tcBorders>
              <w:right w:val="single" w:color="000000" w:sz="6" w:space="0"/>
            </w:tcBorders>
          </w:tcPr>
          <w:p w14:paraId="29C9AD0E">
            <w:pPr>
              <w:rPr>
                <w:color w:val="auto"/>
                <w:highlight w:val="none"/>
              </w:rPr>
            </w:pPr>
          </w:p>
        </w:tc>
      </w:tr>
      <w:tr w14:paraId="6CC5D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52" w:type="dxa"/>
            <w:tcBorders>
              <w:left w:val="single" w:color="000000" w:sz="6" w:space="0"/>
            </w:tcBorders>
          </w:tcPr>
          <w:p w14:paraId="309851BF">
            <w:pPr>
              <w:rPr>
                <w:color w:val="auto"/>
                <w:highlight w:val="none"/>
              </w:rPr>
            </w:pPr>
          </w:p>
        </w:tc>
        <w:tc>
          <w:tcPr>
            <w:tcW w:w="2512" w:type="dxa"/>
          </w:tcPr>
          <w:p w14:paraId="07BDD55F">
            <w:pPr>
              <w:rPr>
                <w:color w:val="auto"/>
                <w:highlight w:val="none"/>
              </w:rPr>
            </w:pPr>
          </w:p>
        </w:tc>
        <w:tc>
          <w:tcPr>
            <w:tcW w:w="1732" w:type="dxa"/>
          </w:tcPr>
          <w:p w14:paraId="588C0756">
            <w:pPr>
              <w:rPr>
                <w:color w:val="auto"/>
                <w:highlight w:val="none"/>
              </w:rPr>
            </w:pPr>
          </w:p>
        </w:tc>
        <w:tc>
          <w:tcPr>
            <w:tcW w:w="1810" w:type="dxa"/>
          </w:tcPr>
          <w:p w14:paraId="653462AB">
            <w:pPr>
              <w:rPr>
                <w:color w:val="auto"/>
                <w:highlight w:val="none"/>
              </w:rPr>
            </w:pPr>
          </w:p>
        </w:tc>
        <w:tc>
          <w:tcPr>
            <w:tcW w:w="1426" w:type="dxa"/>
            <w:tcBorders>
              <w:right w:val="single" w:color="000000" w:sz="6" w:space="0"/>
            </w:tcBorders>
          </w:tcPr>
          <w:p w14:paraId="64366FC7">
            <w:pPr>
              <w:rPr>
                <w:color w:val="auto"/>
                <w:highlight w:val="none"/>
              </w:rPr>
            </w:pPr>
          </w:p>
        </w:tc>
      </w:tr>
      <w:tr w14:paraId="0B74D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52" w:type="dxa"/>
            <w:tcBorders>
              <w:left w:val="single" w:color="000000" w:sz="6" w:space="0"/>
            </w:tcBorders>
          </w:tcPr>
          <w:p w14:paraId="56A7B524">
            <w:pPr>
              <w:rPr>
                <w:color w:val="auto"/>
                <w:highlight w:val="none"/>
              </w:rPr>
            </w:pPr>
          </w:p>
        </w:tc>
        <w:tc>
          <w:tcPr>
            <w:tcW w:w="2512" w:type="dxa"/>
          </w:tcPr>
          <w:p w14:paraId="055473A0">
            <w:pPr>
              <w:rPr>
                <w:color w:val="auto"/>
                <w:highlight w:val="none"/>
              </w:rPr>
            </w:pPr>
          </w:p>
        </w:tc>
        <w:tc>
          <w:tcPr>
            <w:tcW w:w="1732" w:type="dxa"/>
          </w:tcPr>
          <w:p w14:paraId="67CC9431">
            <w:pPr>
              <w:rPr>
                <w:color w:val="auto"/>
                <w:highlight w:val="none"/>
              </w:rPr>
            </w:pPr>
          </w:p>
        </w:tc>
        <w:tc>
          <w:tcPr>
            <w:tcW w:w="1810" w:type="dxa"/>
          </w:tcPr>
          <w:p w14:paraId="08B70474">
            <w:pPr>
              <w:rPr>
                <w:color w:val="auto"/>
                <w:highlight w:val="none"/>
              </w:rPr>
            </w:pPr>
          </w:p>
        </w:tc>
        <w:tc>
          <w:tcPr>
            <w:tcW w:w="1426" w:type="dxa"/>
            <w:tcBorders>
              <w:right w:val="single" w:color="000000" w:sz="6" w:space="0"/>
            </w:tcBorders>
          </w:tcPr>
          <w:p w14:paraId="1126C3B2">
            <w:pPr>
              <w:rPr>
                <w:color w:val="auto"/>
                <w:highlight w:val="none"/>
              </w:rPr>
            </w:pPr>
          </w:p>
        </w:tc>
      </w:tr>
      <w:tr w14:paraId="6A178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52" w:type="dxa"/>
            <w:tcBorders>
              <w:left w:val="single" w:color="000000" w:sz="6" w:space="0"/>
            </w:tcBorders>
          </w:tcPr>
          <w:p w14:paraId="3028AA77">
            <w:pPr>
              <w:rPr>
                <w:color w:val="auto"/>
                <w:highlight w:val="none"/>
              </w:rPr>
            </w:pPr>
          </w:p>
        </w:tc>
        <w:tc>
          <w:tcPr>
            <w:tcW w:w="2512" w:type="dxa"/>
          </w:tcPr>
          <w:p w14:paraId="2760A257">
            <w:pPr>
              <w:rPr>
                <w:color w:val="auto"/>
                <w:highlight w:val="none"/>
              </w:rPr>
            </w:pPr>
          </w:p>
        </w:tc>
        <w:tc>
          <w:tcPr>
            <w:tcW w:w="1732" w:type="dxa"/>
          </w:tcPr>
          <w:p w14:paraId="370CA2DF">
            <w:pPr>
              <w:rPr>
                <w:color w:val="auto"/>
                <w:highlight w:val="none"/>
              </w:rPr>
            </w:pPr>
          </w:p>
        </w:tc>
        <w:tc>
          <w:tcPr>
            <w:tcW w:w="1810" w:type="dxa"/>
          </w:tcPr>
          <w:p w14:paraId="2BCE9E19">
            <w:pPr>
              <w:rPr>
                <w:color w:val="auto"/>
                <w:highlight w:val="none"/>
              </w:rPr>
            </w:pPr>
          </w:p>
        </w:tc>
        <w:tc>
          <w:tcPr>
            <w:tcW w:w="1426" w:type="dxa"/>
            <w:tcBorders>
              <w:right w:val="single" w:color="000000" w:sz="6" w:space="0"/>
            </w:tcBorders>
          </w:tcPr>
          <w:p w14:paraId="7EBBFD99">
            <w:pPr>
              <w:rPr>
                <w:color w:val="auto"/>
                <w:highlight w:val="none"/>
              </w:rPr>
            </w:pPr>
          </w:p>
        </w:tc>
      </w:tr>
      <w:tr w14:paraId="39CBC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52" w:type="dxa"/>
            <w:tcBorders>
              <w:left w:val="single" w:color="000000" w:sz="6" w:space="0"/>
            </w:tcBorders>
          </w:tcPr>
          <w:p w14:paraId="5C1ED3D3">
            <w:pPr>
              <w:rPr>
                <w:color w:val="auto"/>
                <w:highlight w:val="none"/>
              </w:rPr>
            </w:pPr>
          </w:p>
        </w:tc>
        <w:tc>
          <w:tcPr>
            <w:tcW w:w="2512" w:type="dxa"/>
          </w:tcPr>
          <w:p w14:paraId="252FB598">
            <w:pPr>
              <w:rPr>
                <w:color w:val="auto"/>
                <w:highlight w:val="none"/>
              </w:rPr>
            </w:pPr>
          </w:p>
        </w:tc>
        <w:tc>
          <w:tcPr>
            <w:tcW w:w="1732" w:type="dxa"/>
          </w:tcPr>
          <w:p w14:paraId="6E8903C7">
            <w:pPr>
              <w:rPr>
                <w:color w:val="auto"/>
                <w:highlight w:val="none"/>
              </w:rPr>
            </w:pPr>
          </w:p>
        </w:tc>
        <w:tc>
          <w:tcPr>
            <w:tcW w:w="1810" w:type="dxa"/>
          </w:tcPr>
          <w:p w14:paraId="60095B03">
            <w:pPr>
              <w:rPr>
                <w:color w:val="auto"/>
                <w:highlight w:val="none"/>
              </w:rPr>
            </w:pPr>
          </w:p>
        </w:tc>
        <w:tc>
          <w:tcPr>
            <w:tcW w:w="1426" w:type="dxa"/>
            <w:tcBorders>
              <w:right w:val="single" w:color="000000" w:sz="6" w:space="0"/>
            </w:tcBorders>
          </w:tcPr>
          <w:p w14:paraId="719A8E26">
            <w:pPr>
              <w:rPr>
                <w:color w:val="auto"/>
                <w:highlight w:val="none"/>
              </w:rPr>
            </w:pPr>
          </w:p>
        </w:tc>
      </w:tr>
      <w:tr w14:paraId="0536A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5296" w:type="dxa"/>
            <w:gridSpan w:val="3"/>
            <w:tcBorders>
              <w:left w:val="single" w:color="000000" w:sz="6" w:space="0"/>
            </w:tcBorders>
          </w:tcPr>
          <w:p w14:paraId="5DA73A45">
            <w:pPr>
              <w:spacing w:before="182" w:line="229" w:lineRule="auto"/>
              <w:ind w:left="2292"/>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 xml:space="preserve">合  </w:t>
            </w:r>
            <w:r>
              <w:rPr>
                <w:rFonts w:ascii="宋体" w:hAnsi="宋体" w:eastAsia="宋体" w:cs="宋体"/>
                <w:color w:val="auto"/>
                <w:spacing w:val="4"/>
                <w:sz w:val="23"/>
                <w:szCs w:val="23"/>
                <w:highlight w:val="none"/>
              </w:rPr>
              <w:t>计</w:t>
            </w:r>
          </w:p>
        </w:tc>
        <w:tc>
          <w:tcPr>
            <w:tcW w:w="1810" w:type="dxa"/>
          </w:tcPr>
          <w:p w14:paraId="7996DE4C">
            <w:pPr>
              <w:rPr>
                <w:color w:val="auto"/>
                <w:highlight w:val="none"/>
              </w:rPr>
            </w:pPr>
          </w:p>
        </w:tc>
        <w:tc>
          <w:tcPr>
            <w:tcW w:w="1426" w:type="dxa"/>
            <w:tcBorders>
              <w:right w:val="single" w:color="000000" w:sz="6" w:space="0"/>
            </w:tcBorders>
          </w:tcPr>
          <w:p w14:paraId="3F794149">
            <w:pPr>
              <w:rPr>
                <w:color w:val="auto"/>
                <w:highlight w:val="none"/>
              </w:rPr>
            </w:pPr>
          </w:p>
        </w:tc>
      </w:tr>
    </w:tbl>
    <w:p w14:paraId="335E7489">
      <w:pPr>
        <w:spacing w:before="181" w:line="192" w:lineRule="auto"/>
        <w:jc w:val="right"/>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表</w:t>
      </w:r>
      <w:r>
        <w:rPr>
          <w:rFonts w:ascii="宋体" w:hAnsi="宋体" w:eastAsia="宋体" w:cs="宋体"/>
          <w:color w:val="auto"/>
          <w:spacing w:val="4"/>
          <w:sz w:val="23"/>
          <w:szCs w:val="23"/>
          <w:highlight w:val="none"/>
        </w:rPr>
        <w:t>-12-1</w:t>
      </w:r>
    </w:p>
    <w:p w14:paraId="2D88B33D">
      <w:pPr>
        <w:rPr>
          <w:color w:val="auto"/>
          <w:highlight w:val="none"/>
        </w:rPr>
        <w:sectPr>
          <w:type w:val="continuous"/>
          <w:pgSz w:w="11906" w:h="16839"/>
          <w:pgMar w:top="1431" w:right="1468" w:bottom="1156" w:left="1322" w:header="0" w:footer="996" w:gutter="0"/>
          <w:cols w:equalWidth="0" w:num="1">
            <w:col w:w="9116"/>
          </w:cols>
        </w:sectPr>
      </w:pPr>
    </w:p>
    <w:p w14:paraId="01E6424F">
      <w:pPr>
        <w:spacing w:line="139" w:lineRule="exact"/>
        <w:rPr>
          <w:color w:val="auto"/>
          <w:highlight w:val="none"/>
        </w:rPr>
      </w:pPr>
    </w:p>
    <w:p w14:paraId="757ECAEE">
      <w:pPr>
        <w:rPr>
          <w:color w:val="auto"/>
          <w:highlight w:val="none"/>
        </w:rPr>
        <w:sectPr>
          <w:footerReference r:id="rId23" w:type="default"/>
          <w:pgSz w:w="11906" w:h="16839"/>
          <w:pgMar w:top="1431" w:right="1468" w:bottom="1156" w:left="1322" w:header="0" w:footer="996" w:gutter="0"/>
          <w:cols w:equalWidth="0" w:num="1">
            <w:col w:w="9116"/>
          </w:cols>
        </w:sectPr>
      </w:pPr>
    </w:p>
    <w:p w14:paraId="01F09268">
      <w:pPr>
        <w:spacing w:line="450" w:lineRule="auto"/>
        <w:rPr>
          <w:color w:val="auto"/>
          <w:highlight w:val="none"/>
        </w:rPr>
      </w:pPr>
    </w:p>
    <w:p w14:paraId="3BB0CDE1">
      <w:pPr>
        <w:spacing w:before="75" w:line="192" w:lineRule="auto"/>
        <w:ind w:left="129"/>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工</w:t>
      </w:r>
      <w:r>
        <w:rPr>
          <w:rFonts w:ascii="宋体" w:hAnsi="宋体" w:eastAsia="宋体" w:cs="宋体"/>
          <w:color w:val="auto"/>
          <w:spacing w:val="6"/>
          <w:sz w:val="23"/>
          <w:szCs w:val="23"/>
          <w:highlight w:val="none"/>
        </w:rPr>
        <w:t>程名称:</w:t>
      </w:r>
    </w:p>
    <w:p w14:paraId="06032287">
      <w:pPr>
        <w:spacing w:line="14" w:lineRule="auto"/>
        <w:rPr>
          <w:color w:val="auto"/>
          <w:sz w:val="2"/>
          <w:highlight w:val="none"/>
        </w:rPr>
      </w:pPr>
      <w:r>
        <w:rPr>
          <w:color w:val="auto"/>
          <w:sz w:val="2"/>
          <w:szCs w:val="2"/>
          <w:highlight w:val="none"/>
        </w:rPr>
        <w:br w:type="column"/>
      </w:r>
    </w:p>
    <w:p w14:paraId="0792A0BC">
      <w:pPr>
        <w:spacing w:before="46" w:line="480" w:lineRule="exact"/>
        <w:rPr>
          <w:rFonts w:ascii="宋体" w:hAnsi="宋体" w:eastAsia="宋体" w:cs="宋体"/>
          <w:color w:val="auto"/>
          <w:sz w:val="23"/>
          <w:szCs w:val="23"/>
          <w:highlight w:val="none"/>
        </w:rPr>
      </w:pPr>
      <w:r>
        <w:rPr>
          <w:rFonts w:ascii="宋体" w:hAnsi="宋体" w:eastAsia="宋体" w:cs="宋体"/>
          <w:color w:val="auto"/>
          <w:spacing w:val="14"/>
          <w:position w:val="18"/>
          <w:sz w:val="23"/>
          <w:szCs w:val="23"/>
          <w:highlight w:val="none"/>
        </w:rPr>
        <w:t>材</w:t>
      </w:r>
      <w:r>
        <w:rPr>
          <w:rFonts w:ascii="宋体" w:hAnsi="宋体" w:eastAsia="宋体" w:cs="宋体"/>
          <w:color w:val="auto"/>
          <w:spacing w:val="8"/>
          <w:position w:val="18"/>
          <w:sz w:val="23"/>
          <w:szCs w:val="23"/>
          <w:highlight w:val="none"/>
        </w:rPr>
        <w:t>料 (工程设备) 暂估单价及调整表</w:t>
      </w:r>
    </w:p>
    <w:p w14:paraId="539996F2">
      <w:pPr>
        <w:spacing w:line="192" w:lineRule="auto"/>
        <w:ind w:left="1863"/>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标段</w:t>
      </w:r>
      <w:r>
        <w:rPr>
          <w:rFonts w:ascii="宋体" w:hAnsi="宋体" w:eastAsia="宋体" w:cs="宋体"/>
          <w:color w:val="auto"/>
          <w:spacing w:val="4"/>
          <w:sz w:val="23"/>
          <w:szCs w:val="23"/>
          <w:highlight w:val="none"/>
        </w:rPr>
        <w:t>:</w:t>
      </w:r>
    </w:p>
    <w:p w14:paraId="4932E484">
      <w:pPr>
        <w:rPr>
          <w:color w:val="auto"/>
          <w:highlight w:val="none"/>
        </w:rPr>
        <w:sectPr>
          <w:type w:val="continuous"/>
          <w:pgSz w:w="11906" w:h="16839"/>
          <w:pgMar w:top="1431" w:right="1468" w:bottom="1156" w:left="1322" w:header="0" w:footer="996" w:gutter="0"/>
          <w:cols w:equalWidth="0" w:num="2">
            <w:col w:w="2605" w:space="100"/>
            <w:col w:w="6411"/>
          </w:cols>
        </w:sectPr>
      </w:pPr>
    </w:p>
    <w:p w14:paraId="73876515">
      <w:pPr>
        <w:spacing w:line="61" w:lineRule="exact"/>
        <w:rPr>
          <w:color w:val="auto"/>
          <w:highlight w:val="none"/>
        </w:rPr>
      </w:pPr>
    </w:p>
    <w:tbl>
      <w:tblPr>
        <w:tblStyle w:val="17"/>
        <w:tblW w:w="857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7"/>
        <w:gridCol w:w="728"/>
        <w:gridCol w:w="1212"/>
        <w:gridCol w:w="638"/>
        <w:gridCol w:w="582"/>
        <w:gridCol w:w="599"/>
        <w:gridCol w:w="597"/>
        <w:gridCol w:w="599"/>
        <w:gridCol w:w="597"/>
        <w:gridCol w:w="599"/>
        <w:gridCol w:w="597"/>
        <w:gridCol w:w="716"/>
        <w:gridCol w:w="644"/>
      </w:tblGrid>
      <w:tr w14:paraId="6EE2C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467" w:type="dxa"/>
            <w:vMerge w:val="restart"/>
            <w:tcBorders>
              <w:left w:val="single" w:color="000000" w:sz="6" w:space="0"/>
              <w:bottom w:val="nil"/>
            </w:tcBorders>
            <w:textDirection w:val="tbRlV"/>
          </w:tcPr>
          <w:p w14:paraId="11092B8A">
            <w:pPr>
              <w:spacing w:before="114" w:line="217" w:lineRule="auto"/>
              <w:ind w:left="682"/>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序</w:t>
            </w:r>
            <w:r>
              <w:rPr>
                <w:rFonts w:ascii="宋体" w:hAnsi="宋体" w:eastAsia="宋体" w:cs="宋体"/>
                <w:color w:val="auto"/>
                <w:spacing w:val="7"/>
                <w:sz w:val="23"/>
                <w:szCs w:val="23"/>
                <w:highlight w:val="none"/>
              </w:rPr>
              <w:t xml:space="preserve">  号</w:t>
            </w:r>
          </w:p>
        </w:tc>
        <w:tc>
          <w:tcPr>
            <w:tcW w:w="728" w:type="dxa"/>
            <w:vMerge w:val="restart"/>
            <w:tcBorders>
              <w:bottom w:val="nil"/>
            </w:tcBorders>
          </w:tcPr>
          <w:p w14:paraId="577BFE54">
            <w:pPr>
              <w:spacing w:line="302" w:lineRule="auto"/>
              <w:rPr>
                <w:color w:val="auto"/>
                <w:highlight w:val="none"/>
              </w:rPr>
            </w:pPr>
          </w:p>
          <w:p w14:paraId="5E718362">
            <w:pPr>
              <w:spacing w:line="302" w:lineRule="auto"/>
              <w:rPr>
                <w:color w:val="auto"/>
                <w:highlight w:val="none"/>
              </w:rPr>
            </w:pPr>
          </w:p>
          <w:p w14:paraId="15EF54AF">
            <w:pPr>
              <w:spacing w:before="75" w:line="393" w:lineRule="auto"/>
              <w:ind w:left="126" w:right="127" w:hanging="1"/>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材料</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编码</w:t>
            </w:r>
          </w:p>
        </w:tc>
        <w:tc>
          <w:tcPr>
            <w:tcW w:w="1212" w:type="dxa"/>
            <w:vMerge w:val="restart"/>
            <w:tcBorders>
              <w:bottom w:val="nil"/>
            </w:tcBorders>
          </w:tcPr>
          <w:p w14:paraId="3EFAED84">
            <w:pPr>
              <w:spacing w:before="203" w:line="385" w:lineRule="auto"/>
              <w:ind w:left="128" w:right="127"/>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材料 (工</w:t>
            </w:r>
            <w:r>
              <w:rPr>
                <w:rFonts w:ascii="宋体" w:hAnsi="宋体" w:eastAsia="宋体" w:cs="宋体"/>
                <w:color w:val="auto"/>
                <w:sz w:val="23"/>
                <w:szCs w:val="23"/>
                <w:highlight w:val="none"/>
              </w:rPr>
              <w:t xml:space="preserve"> </w:t>
            </w:r>
            <w:r>
              <w:rPr>
                <w:rFonts w:ascii="宋体" w:hAnsi="宋体" w:eastAsia="宋体" w:cs="宋体"/>
                <w:color w:val="auto"/>
                <w:spacing w:val="4"/>
                <w:sz w:val="23"/>
                <w:szCs w:val="23"/>
                <w:highlight w:val="none"/>
              </w:rPr>
              <w:t>程</w:t>
            </w:r>
            <w:r>
              <w:rPr>
                <w:rFonts w:ascii="宋体" w:hAnsi="宋体" w:eastAsia="宋体" w:cs="宋体"/>
                <w:color w:val="auto"/>
                <w:spacing w:val="2"/>
                <w:sz w:val="23"/>
                <w:szCs w:val="23"/>
                <w:highlight w:val="none"/>
              </w:rPr>
              <w:t>设备)</w:t>
            </w:r>
            <w:r>
              <w:rPr>
                <w:rFonts w:ascii="宋体" w:hAnsi="宋体" w:eastAsia="宋体" w:cs="宋体"/>
                <w:color w:val="auto"/>
                <w:sz w:val="23"/>
                <w:szCs w:val="23"/>
                <w:highlight w:val="none"/>
              </w:rPr>
              <w:t xml:space="preserve"> </w:t>
            </w:r>
            <w:r>
              <w:rPr>
                <w:rFonts w:ascii="宋体" w:hAnsi="宋体" w:eastAsia="宋体" w:cs="宋体"/>
                <w:color w:val="auto"/>
                <w:spacing w:val="8"/>
                <w:sz w:val="23"/>
                <w:szCs w:val="23"/>
                <w:highlight w:val="none"/>
              </w:rPr>
              <w:t>名称、</w:t>
            </w:r>
            <w:r>
              <w:rPr>
                <w:rFonts w:ascii="宋体" w:hAnsi="宋体" w:eastAsia="宋体" w:cs="宋体"/>
                <w:color w:val="auto"/>
                <w:spacing w:val="7"/>
                <w:sz w:val="23"/>
                <w:szCs w:val="23"/>
                <w:highlight w:val="none"/>
              </w:rPr>
              <w:t>规</w:t>
            </w:r>
          </w:p>
          <w:p w14:paraId="5E3D6262">
            <w:pPr>
              <w:spacing w:line="227" w:lineRule="auto"/>
              <w:ind w:left="129"/>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格</w:t>
            </w:r>
            <w:r>
              <w:rPr>
                <w:rFonts w:ascii="宋体" w:hAnsi="宋体" w:eastAsia="宋体" w:cs="宋体"/>
                <w:color w:val="auto"/>
                <w:spacing w:val="7"/>
                <w:sz w:val="23"/>
                <w:szCs w:val="23"/>
                <w:highlight w:val="none"/>
              </w:rPr>
              <w:t>、型号</w:t>
            </w:r>
          </w:p>
        </w:tc>
        <w:tc>
          <w:tcPr>
            <w:tcW w:w="638" w:type="dxa"/>
            <w:vMerge w:val="restart"/>
            <w:tcBorders>
              <w:bottom w:val="nil"/>
            </w:tcBorders>
            <w:textDirection w:val="tbRlV"/>
          </w:tcPr>
          <w:p w14:paraId="46F6C8EB">
            <w:pPr>
              <w:spacing w:before="198" w:line="216" w:lineRule="auto"/>
              <w:ind w:left="202"/>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 xml:space="preserve">计  量  单  </w:t>
            </w:r>
            <w:r>
              <w:rPr>
                <w:rFonts w:ascii="宋体" w:hAnsi="宋体" w:eastAsia="宋体" w:cs="宋体"/>
                <w:color w:val="auto"/>
                <w:spacing w:val="6"/>
                <w:sz w:val="23"/>
                <w:szCs w:val="23"/>
                <w:highlight w:val="none"/>
              </w:rPr>
              <w:t>位</w:t>
            </w:r>
          </w:p>
        </w:tc>
        <w:tc>
          <w:tcPr>
            <w:tcW w:w="1181" w:type="dxa"/>
            <w:gridSpan w:val="2"/>
          </w:tcPr>
          <w:p w14:paraId="5D458067">
            <w:pPr>
              <w:spacing w:line="356" w:lineRule="auto"/>
              <w:rPr>
                <w:color w:val="auto"/>
                <w:highlight w:val="none"/>
              </w:rPr>
            </w:pPr>
          </w:p>
          <w:p w14:paraId="6D35BD71">
            <w:pPr>
              <w:spacing w:before="75" w:line="227" w:lineRule="auto"/>
              <w:ind w:left="357"/>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数量</w:t>
            </w:r>
          </w:p>
        </w:tc>
        <w:tc>
          <w:tcPr>
            <w:tcW w:w="1196" w:type="dxa"/>
            <w:gridSpan w:val="2"/>
          </w:tcPr>
          <w:p w14:paraId="718692D5">
            <w:pPr>
              <w:spacing w:line="355" w:lineRule="auto"/>
              <w:rPr>
                <w:color w:val="auto"/>
                <w:highlight w:val="none"/>
              </w:rPr>
            </w:pPr>
          </w:p>
          <w:p w14:paraId="16B9F96F">
            <w:pPr>
              <w:spacing w:before="75" w:line="226" w:lineRule="auto"/>
              <w:ind w:left="122"/>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暂</w:t>
            </w:r>
            <w:r>
              <w:rPr>
                <w:rFonts w:ascii="宋体" w:hAnsi="宋体" w:eastAsia="宋体" w:cs="宋体"/>
                <w:color w:val="auto"/>
                <w:spacing w:val="5"/>
                <w:sz w:val="23"/>
                <w:szCs w:val="23"/>
                <w:highlight w:val="none"/>
              </w:rPr>
              <w:t>估(元)</w:t>
            </w:r>
          </w:p>
        </w:tc>
        <w:tc>
          <w:tcPr>
            <w:tcW w:w="1196" w:type="dxa"/>
            <w:gridSpan w:val="2"/>
          </w:tcPr>
          <w:p w14:paraId="16187181">
            <w:pPr>
              <w:spacing w:line="356" w:lineRule="auto"/>
              <w:rPr>
                <w:color w:val="auto"/>
                <w:highlight w:val="none"/>
              </w:rPr>
            </w:pPr>
          </w:p>
          <w:p w14:paraId="09E1BDD2">
            <w:pPr>
              <w:spacing w:before="74" w:line="228" w:lineRule="auto"/>
              <w:ind w:left="116"/>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确</w:t>
            </w:r>
            <w:r>
              <w:rPr>
                <w:rFonts w:ascii="宋体" w:hAnsi="宋体" w:eastAsia="宋体" w:cs="宋体"/>
                <w:color w:val="auto"/>
                <w:spacing w:val="7"/>
                <w:sz w:val="23"/>
                <w:szCs w:val="23"/>
                <w:highlight w:val="none"/>
              </w:rPr>
              <w:t>认(元)</w:t>
            </w:r>
          </w:p>
        </w:tc>
        <w:tc>
          <w:tcPr>
            <w:tcW w:w="1313" w:type="dxa"/>
            <w:gridSpan w:val="2"/>
          </w:tcPr>
          <w:p w14:paraId="3DEBD73D">
            <w:pPr>
              <w:spacing w:before="193" w:line="480" w:lineRule="exact"/>
              <w:ind w:left="310"/>
              <w:rPr>
                <w:rFonts w:ascii="宋体" w:hAnsi="宋体" w:eastAsia="宋体" w:cs="宋体"/>
                <w:color w:val="auto"/>
                <w:sz w:val="23"/>
                <w:szCs w:val="23"/>
                <w:highlight w:val="none"/>
              </w:rPr>
            </w:pPr>
            <w:r>
              <w:rPr>
                <w:rFonts w:ascii="宋体" w:hAnsi="宋体" w:eastAsia="宋体" w:cs="宋体"/>
                <w:color w:val="auto"/>
                <w:spacing w:val="6"/>
                <w:position w:val="18"/>
                <w:sz w:val="23"/>
                <w:szCs w:val="23"/>
                <w:highlight w:val="none"/>
              </w:rPr>
              <w:t>差额</w:t>
            </w:r>
            <w:r>
              <w:rPr>
                <w:rFonts w:ascii="宋体" w:hAnsi="宋体" w:eastAsia="宋体" w:cs="宋体"/>
                <w:color w:val="auto"/>
                <w:spacing w:val="5"/>
                <w:position w:val="18"/>
                <w:sz w:val="23"/>
                <w:szCs w:val="23"/>
                <w:highlight w:val="none"/>
              </w:rPr>
              <w:t>±</w:t>
            </w:r>
          </w:p>
          <w:p w14:paraId="3A2D58F2">
            <w:pPr>
              <w:spacing w:line="228" w:lineRule="auto"/>
              <w:ind w:left="319"/>
              <w:rPr>
                <w:rFonts w:ascii="宋体" w:hAnsi="宋体" w:eastAsia="宋体" w:cs="宋体"/>
                <w:color w:val="auto"/>
                <w:sz w:val="23"/>
                <w:szCs w:val="23"/>
                <w:highlight w:val="none"/>
              </w:rPr>
            </w:pPr>
            <w:r>
              <w:rPr>
                <w:rFonts w:ascii="宋体" w:hAnsi="宋体" w:eastAsia="宋体" w:cs="宋体"/>
                <w:color w:val="auto"/>
                <w:spacing w:val="38"/>
                <w:sz w:val="23"/>
                <w:szCs w:val="23"/>
                <w:highlight w:val="none"/>
              </w:rPr>
              <w:t>(元)</w:t>
            </w:r>
          </w:p>
        </w:tc>
        <w:tc>
          <w:tcPr>
            <w:tcW w:w="644" w:type="dxa"/>
            <w:vMerge w:val="restart"/>
            <w:tcBorders>
              <w:bottom w:val="nil"/>
              <w:right w:val="single" w:color="000000" w:sz="6" w:space="0"/>
            </w:tcBorders>
          </w:tcPr>
          <w:p w14:paraId="02B59D98">
            <w:pPr>
              <w:spacing w:line="280" w:lineRule="auto"/>
              <w:rPr>
                <w:color w:val="auto"/>
                <w:highlight w:val="none"/>
              </w:rPr>
            </w:pPr>
          </w:p>
          <w:p w14:paraId="413BFFBA">
            <w:pPr>
              <w:spacing w:line="281" w:lineRule="auto"/>
              <w:rPr>
                <w:color w:val="auto"/>
                <w:highlight w:val="none"/>
              </w:rPr>
            </w:pPr>
          </w:p>
          <w:p w14:paraId="50A469C1">
            <w:pPr>
              <w:spacing w:line="281" w:lineRule="auto"/>
              <w:rPr>
                <w:color w:val="auto"/>
                <w:highlight w:val="none"/>
              </w:rPr>
            </w:pPr>
          </w:p>
          <w:p w14:paraId="739E6237">
            <w:pPr>
              <w:spacing w:before="75" w:line="232" w:lineRule="auto"/>
              <w:ind w:left="211"/>
              <w:rPr>
                <w:rFonts w:ascii="宋体" w:hAnsi="宋体" w:eastAsia="宋体" w:cs="宋体"/>
                <w:color w:val="auto"/>
                <w:sz w:val="23"/>
                <w:szCs w:val="23"/>
                <w:highlight w:val="none"/>
              </w:rPr>
            </w:pPr>
            <w:r>
              <w:rPr>
                <w:rFonts w:ascii="宋体" w:hAnsi="宋体" w:eastAsia="宋体" w:cs="宋体"/>
                <w:color w:val="auto"/>
                <w:sz w:val="23"/>
                <w:szCs w:val="23"/>
                <w:highlight w:val="none"/>
              </w:rPr>
              <w:t>注</w:t>
            </w:r>
          </w:p>
        </w:tc>
      </w:tr>
      <w:tr w14:paraId="100FB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467" w:type="dxa"/>
            <w:vMerge w:val="continue"/>
            <w:tcBorders>
              <w:top w:val="nil"/>
              <w:left w:val="single" w:color="000000" w:sz="6" w:space="0"/>
            </w:tcBorders>
            <w:textDirection w:val="tbRlV"/>
          </w:tcPr>
          <w:p w14:paraId="05E8CE2E">
            <w:pPr>
              <w:rPr>
                <w:color w:val="auto"/>
                <w:highlight w:val="none"/>
              </w:rPr>
            </w:pPr>
          </w:p>
        </w:tc>
        <w:tc>
          <w:tcPr>
            <w:tcW w:w="728" w:type="dxa"/>
            <w:vMerge w:val="continue"/>
            <w:tcBorders>
              <w:top w:val="nil"/>
            </w:tcBorders>
          </w:tcPr>
          <w:p w14:paraId="39DE13DD">
            <w:pPr>
              <w:rPr>
                <w:color w:val="auto"/>
                <w:highlight w:val="none"/>
              </w:rPr>
            </w:pPr>
          </w:p>
        </w:tc>
        <w:tc>
          <w:tcPr>
            <w:tcW w:w="1212" w:type="dxa"/>
            <w:vMerge w:val="continue"/>
            <w:tcBorders>
              <w:top w:val="nil"/>
            </w:tcBorders>
          </w:tcPr>
          <w:p w14:paraId="11F74808">
            <w:pPr>
              <w:rPr>
                <w:color w:val="auto"/>
                <w:highlight w:val="none"/>
              </w:rPr>
            </w:pPr>
          </w:p>
        </w:tc>
        <w:tc>
          <w:tcPr>
            <w:tcW w:w="638" w:type="dxa"/>
            <w:vMerge w:val="continue"/>
            <w:tcBorders>
              <w:top w:val="nil"/>
            </w:tcBorders>
            <w:textDirection w:val="tbRlV"/>
          </w:tcPr>
          <w:p w14:paraId="0A8C4C08">
            <w:pPr>
              <w:rPr>
                <w:color w:val="auto"/>
                <w:highlight w:val="none"/>
              </w:rPr>
            </w:pPr>
          </w:p>
        </w:tc>
        <w:tc>
          <w:tcPr>
            <w:tcW w:w="582" w:type="dxa"/>
            <w:textDirection w:val="tbRlV"/>
          </w:tcPr>
          <w:p w14:paraId="391951CF">
            <w:pPr>
              <w:spacing w:before="171" w:line="215" w:lineRule="auto"/>
              <w:ind w:left="190"/>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投</w:t>
            </w:r>
            <w:r>
              <w:rPr>
                <w:rFonts w:ascii="宋体" w:hAnsi="宋体" w:eastAsia="宋体" w:cs="宋体"/>
                <w:color w:val="auto"/>
                <w:spacing w:val="7"/>
                <w:sz w:val="23"/>
                <w:szCs w:val="23"/>
                <w:highlight w:val="none"/>
              </w:rPr>
              <w:t xml:space="preserve">  标</w:t>
            </w:r>
          </w:p>
        </w:tc>
        <w:tc>
          <w:tcPr>
            <w:tcW w:w="599" w:type="dxa"/>
            <w:textDirection w:val="tbRlV"/>
          </w:tcPr>
          <w:p w14:paraId="28261F20">
            <w:pPr>
              <w:spacing w:before="177" w:line="216" w:lineRule="auto"/>
              <w:ind w:left="190"/>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确</w:t>
            </w:r>
            <w:r>
              <w:rPr>
                <w:rFonts w:ascii="宋体" w:hAnsi="宋体" w:eastAsia="宋体" w:cs="宋体"/>
                <w:color w:val="auto"/>
                <w:spacing w:val="7"/>
                <w:sz w:val="23"/>
                <w:szCs w:val="23"/>
                <w:highlight w:val="none"/>
              </w:rPr>
              <w:t xml:space="preserve">  认</w:t>
            </w:r>
          </w:p>
        </w:tc>
        <w:tc>
          <w:tcPr>
            <w:tcW w:w="597" w:type="dxa"/>
            <w:textDirection w:val="tbRlV"/>
          </w:tcPr>
          <w:p w14:paraId="5CA11860">
            <w:pPr>
              <w:spacing w:before="174" w:line="213" w:lineRule="auto"/>
              <w:ind w:left="190"/>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单</w:t>
            </w:r>
            <w:r>
              <w:rPr>
                <w:rFonts w:ascii="宋体" w:hAnsi="宋体" w:eastAsia="宋体" w:cs="宋体"/>
                <w:color w:val="auto"/>
                <w:spacing w:val="7"/>
                <w:sz w:val="23"/>
                <w:szCs w:val="23"/>
                <w:highlight w:val="none"/>
              </w:rPr>
              <w:t xml:space="preserve">  价</w:t>
            </w:r>
          </w:p>
        </w:tc>
        <w:tc>
          <w:tcPr>
            <w:tcW w:w="599" w:type="dxa"/>
            <w:textDirection w:val="tbRlV"/>
          </w:tcPr>
          <w:p w14:paraId="78A083F8">
            <w:pPr>
              <w:spacing w:before="176" w:line="213" w:lineRule="auto"/>
              <w:ind w:left="190"/>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合</w:t>
            </w:r>
            <w:r>
              <w:rPr>
                <w:rFonts w:ascii="宋体" w:hAnsi="宋体" w:eastAsia="宋体" w:cs="宋体"/>
                <w:color w:val="auto"/>
                <w:spacing w:val="7"/>
                <w:sz w:val="23"/>
                <w:szCs w:val="23"/>
                <w:highlight w:val="none"/>
              </w:rPr>
              <w:t xml:space="preserve">  价</w:t>
            </w:r>
          </w:p>
        </w:tc>
        <w:tc>
          <w:tcPr>
            <w:tcW w:w="597" w:type="dxa"/>
            <w:textDirection w:val="tbRlV"/>
          </w:tcPr>
          <w:p w14:paraId="1F7ED852">
            <w:pPr>
              <w:spacing w:before="173" w:line="213" w:lineRule="auto"/>
              <w:ind w:left="190"/>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单</w:t>
            </w:r>
            <w:r>
              <w:rPr>
                <w:rFonts w:ascii="宋体" w:hAnsi="宋体" w:eastAsia="宋体" w:cs="宋体"/>
                <w:color w:val="auto"/>
                <w:spacing w:val="7"/>
                <w:sz w:val="23"/>
                <w:szCs w:val="23"/>
                <w:highlight w:val="none"/>
              </w:rPr>
              <w:t xml:space="preserve">  价</w:t>
            </w:r>
          </w:p>
        </w:tc>
        <w:tc>
          <w:tcPr>
            <w:tcW w:w="599" w:type="dxa"/>
            <w:textDirection w:val="tbRlV"/>
          </w:tcPr>
          <w:p w14:paraId="51E99650">
            <w:pPr>
              <w:spacing w:before="174" w:line="213" w:lineRule="auto"/>
              <w:ind w:left="190"/>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合</w:t>
            </w:r>
            <w:r>
              <w:rPr>
                <w:rFonts w:ascii="宋体" w:hAnsi="宋体" w:eastAsia="宋体" w:cs="宋体"/>
                <w:color w:val="auto"/>
                <w:spacing w:val="7"/>
                <w:sz w:val="23"/>
                <w:szCs w:val="23"/>
                <w:highlight w:val="none"/>
              </w:rPr>
              <w:t xml:space="preserve">  价</w:t>
            </w:r>
          </w:p>
        </w:tc>
        <w:tc>
          <w:tcPr>
            <w:tcW w:w="597" w:type="dxa"/>
            <w:textDirection w:val="tbRlV"/>
          </w:tcPr>
          <w:p w14:paraId="688FF295">
            <w:pPr>
              <w:spacing w:before="171" w:line="213" w:lineRule="auto"/>
              <w:ind w:left="190"/>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单</w:t>
            </w:r>
            <w:r>
              <w:rPr>
                <w:rFonts w:ascii="宋体" w:hAnsi="宋体" w:eastAsia="宋体" w:cs="宋体"/>
                <w:color w:val="auto"/>
                <w:spacing w:val="7"/>
                <w:sz w:val="23"/>
                <w:szCs w:val="23"/>
                <w:highlight w:val="none"/>
              </w:rPr>
              <w:t xml:space="preserve">  价</w:t>
            </w:r>
          </w:p>
        </w:tc>
        <w:tc>
          <w:tcPr>
            <w:tcW w:w="716" w:type="dxa"/>
          </w:tcPr>
          <w:p w14:paraId="02DF3792">
            <w:pPr>
              <w:spacing w:line="353" w:lineRule="auto"/>
              <w:rPr>
                <w:color w:val="auto"/>
                <w:highlight w:val="none"/>
              </w:rPr>
            </w:pPr>
          </w:p>
          <w:p w14:paraId="6F2B6065">
            <w:pPr>
              <w:spacing w:before="75" w:line="226" w:lineRule="auto"/>
              <w:ind w:left="131"/>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合</w:t>
            </w:r>
            <w:r>
              <w:rPr>
                <w:rFonts w:ascii="宋体" w:hAnsi="宋体" w:eastAsia="宋体" w:cs="宋体"/>
                <w:color w:val="auto"/>
                <w:spacing w:val="4"/>
                <w:sz w:val="23"/>
                <w:szCs w:val="23"/>
                <w:highlight w:val="none"/>
              </w:rPr>
              <w:t>价</w:t>
            </w:r>
          </w:p>
        </w:tc>
        <w:tc>
          <w:tcPr>
            <w:tcW w:w="644" w:type="dxa"/>
            <w:vMerge w:val="continue"/>
            <w:tcBorders>
              <w:top w:val="nil"/>
              <w:right w:val="single" w:color="000000" w:sz="6" w:space="0"/>
            </w:tcBorders>
          </w:tcPr>
          <w:p w14:paraId="0874AE8C">
            <w:pPr>
              <w:rPr>
                <w:color w:val="auto"/>
                <w:highlight w:val="none"/>
              </w:rPr>
            </w:pPr>
          </w:p>
        </w:tc>
      </w:tr>
      <w:tr w14:paraId="40B13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67" w:type="dxa"/>
            <w:tcBorders>
              <w:left w:val="single" w:color="000000" w:sz="6" w:space="0"/>
            </w:tcBorders>
          </w:tcPr>
          <w:p w14:paraId="7C3D4D86">
            <w:pPr>
              <w:rPr>
                <w:color w:val="auto"/>
                <w:highlight w:val="none"/>
              </w:rPr>
            </w:pPr>
          </w:p>
        </w:tc>
        <w:tc>
          <w:tcPr>
            <w:tcW w:w="728" w:type="dxa"/>
          </w:tcPr>
          <w:p w14:paraId="4DFCEE7B">
            <w:pPr>
              <w:rPr>
                <w:color w:val="auto"/>
                <w:highlight w:val="none"/>
              </w:rPr>
            </w:pPr>
          </w:p>
        </w:tc>
        <w:tc>
          <w:tcPr>
            <w:tcW w:w="1212" w:type="dxa"/>
          </w:tcPr>
          <w:p w14:paraId="0BADD81B">
            <w:pPr>
              <w:rPr>
                <w:color w:val="auto"/>
                <w:highlight w:val="none"/>
              </w:rPr>
            </w:pPr>
          </w:p>
        </w:tc>
        <w:tc>
          <w:tcPr>
            <w:tcW w:w="638" w:type="dxa"/>
          </w:tcPr>
          <w:p w14:paraId="4A1D4A21">
            <w:pPr>
              <w:rPr>
                <w:color w:val="auto"/>
                <w:highlight w:val="none"/>
              </w:rPr>
            </w:pPr>
          </w:p>
        </w:tc>
        <w:tc>
          <w:tcPr>
            <w:tcW w:w="582" w:type="dxa"/>
          </w:tcPr>
          <w:p w14:paraId="07AE6BC8">
            <w:pPr>
              <w:rPr>
                <w:color w:val="auto"/>
                <w:highlight w:val="none"/>
              </w:rPr>
            </w:pPr>
          </w:p>
        </w:tc>
        <w:tc>
          <w:tcPr>
            <w:tcW w:w="599" w:type="dxa"/>
          </w:tcPr>
          <w:p w14:paraId="320786E5">
            <w:pPr>
              <w:rPr>
                <w:color w:val="auto"/>
                <w:highlight w:val="none"/>
              </w:rPr>
            </w:pPr>
          </w:p>
        </w:tc>
        <w:tc>
          <w:tcPr>
            <w:tcW w:w="597" w:type="dxa"/>
          </w:tcPr>
          <w:p w14:paraId="0BA12612">
            <w:pPr>
              <w:rPr>
                <w:color w:val="auto"/>
                <w:highlight w:val="none"/>
              </w:rPr>
            </w:pPr>
          </w:p>
        </w:tc>
        <w:tc>
          <w:tcPr>
            <w:tcW w:w="599" w:type="dxa"/>
          </w:tcPr>
          <w:p w14:paraId="14094508">
            <w:pPr>
              <w:rPr>
                <w:color w:val="auto"/>
                <w:highlight w:val="none"/>
              </w:rPr>
            </w:pPr>
          </w:p>
        </w:tc>
        <w:tc>
          <w:tcPr>
            <w:tcW w:w="597" w:type="dxa"/>
          </w:tcPr>
          <w:p w14:paraId="0B0CAF46">
            <w:pPr>
              <w:rPr>
                <w:color w:val="auto"/>
                <w:highlight w:val="none"/>
              </w:rPr>
            </w:pPr>
          </w:p>
        </w:tc>
        <w:tc>
          <w:tcPr>
            <w:tcW w:w="599" w:type="dxa"/>
          </w:tcPr>
          <w:p w14:paraId="7809056D">
            <w:pPr>
              <w:rPr>
                <w:color w:val="auto"/>
                <w:highlight w:val="none"/>
              </w:rPr>
            </w:pPr>
          </w:p>
        </w:tc>
        <w:tc>
          <w:tcPr>
            <w:tcW w:w="597" w:type="dxa"/>
          </w:tcPr>
          <w:p w14:paraId="7A2F057A">
            <w:pPr>
              <w:rPr>
                <w:color w:val="auto"/>
                <w:highlight w:val="none"/>
              </w:rPr>
            </w:pPr>
          </w:p>
        </w:tc>
        <w:tc>
          <w:tcPr>
            <w:tcW w:w="716" w:type="dxa"/>
          </w:tcPr>
          <w:p w14:paraId="6F8BAEFE">
            <w:pPr>
              <w:rPr>
                <w:color w:val="auto"/>
                <w:highlight w:val="none"/>
              </w:rPr>
            </w:pPr>
          </w:p>
        </w:tc>
        <w:tc>
          <w:tcPr>
            <w:tcW w:w="644" w:type="dxa"/>
            <w:tcBorders>
              <w:right w:val="single" w:color="000000" w:sz="6" w:space="0"/>
            </w:tcBorders>
          </w:tcPr>
          <w:p w14:paraId="34B67497">
            <w:pPr>
              <w:rPr>
                <w:color w:val="auto"/>
                <w:highlight w:val="none"/>
              </w:rPr>
            </w:pPr>
          </w:p>
        </w:tc>
      </w:tr>
      <w:tr w14:paraId="185D5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7" w:type="dxa"/>
            <w:tcBorders>
              <w:left w:val="single" w:color="000000" w:sz="6" w:space="0"/>
            </w:tcBorders>
          </w:tcPr>
          <w:p w14:paraId="73956A2C">
            <w:pPr>
              <w:rPr>
                <w:color w:val="auto"/>
                <w:highlight w:val="none"/>
              </w:rPr>
            </w:pPr>
          </w:p>
        </w:tc>
        <w:tc>
          <w:tcPr>
            <w:tcW w:w="728" w:type="dxa"/>
          </w:tcPr>
          <w:p w14:paraId="21E7DC24">
            <w:pPr>
              <w:rPr>
                <w:color w:val="auto"/>
                <w:highlight w:val="none"/>
              </w:rPr>
            </w:pPr>
          </w:p>
        </w:tc>
        <w:tc>
          <w:tcPr>
            <w:tcW w:w="1212" w:type="dxa"/>
          </w:tcPr>
          <w:p w14:paraId="00013776">
            <w:pPr>
              <w:rPr>
                <w:color w:val="auto"/>
                <w:highlight w:val="none"/>
              </w:rPr>
            </w:pPr>
          </w:p>
        </w:tc>
        <w:tc>
          <w:tcPr>
            <w:tcW w:w="638" w:type="dxa"/>
          </w:tcPr>
          <w:p w14:paraId="3D38DC9D">
            <w:pPr>
              <w:rPr>
                <w:color w:val="auto"/>
                <w:highlight w:val="none"/>
              </w:rPr>
            </w:pPr>
          </w:p>
        </w:tc>
        <w:tc>
          <w:tcPr>
            <w:tcW w:w="582" w:type="dxa"/>
          </w:tcPr>
          <w:p w14:paraId="09C2D0C8">
            <w:pPr>
              <w:rPr>
                <w:color w:val="auto"/>
                <w:highlight w:val="none"/>
              </w:rPr>
            </w:pPr>
          </w:p>
        </w:tc>
        <w:tc>
          <w:tcPr>
            <w:tcW w:w="599" w:type="dxa"/>
          </w:tcPr>
          <w:p w14:paraId="073453D0">
            <w:pPr>
              <w:rPr>
                <w:color w:val="auto"/>
                <w:highlight w:val="none"/>
              </w:rPr>
            </w:pPr>
          </w:p>
        </w:tc>
        <w:tc>
          <w:tcPr>
            <w:tcW w:w="597" w:type="dxa"/>
          </w:tcPr>
          <w:p w14:paraId="34D1F6A2">
            <w:pPr>
              <w:rPr>
                <w:color w:val="auto"/>
                <w:highlight w:val="none"/>
              </w:rPr>
            </w:pPr>
          </w:p>
        </w:tc>
        <w:tc>
          <w:tcPr>
            <w:tcW w:w="599" w:type="dxa"/>
          </w:tcPr>
          <w:p w14:paraId="0C50136C">
            <w:pPr>
              <w:rPr>
                <w:color w:val="auto"/>
                <w:highlight w:val="none"/>
              </w:rPr>
            </w:pPr>
          </w:p>
        </w:tc>
        <w:tc>
          <w:tcPr>
            <w:tcW w:w="597" w:type="dxa"/>
          </w:tcPr>
          <w:p w14:paraId="0CAC9DAD">
            <w:pPr>
              <w:rPr>
                <w:color w:val="auto"/>
                <w:highlight w:val="none"/>
              </w:rPr>
            </w:pPr>
          </w:p>
        </w:tc>
        <w:tc>
          <w:tcPr>
            <w:tcW w:w="599" w:type="dxa"/>
          </w:tcPr>
          <w:p w14:paraId="433D0194">
            <w:pPr>
              <w:rPr>
                <w:color w:val="auto"/>
                <w:highlight w:val="none"/>
              </w:rPr>
            </w:pPr>
          </w:p>
        </w:tc>
        <w:tc>
          <w:tcPr>
            <w:tcW w:w="597" w:type="dxa"/>
          </w:tcPr>
          <w:p w14:paraId="72965457">
            <w:pPr>
              <w:rPr>
                <w:color w:val="auto"/>
                <w:highlight w:val="none"/>
              </w:rPr>
            </w:pPr>
          </w:p>
        </w:tc>
        <w:tc>
          <w:tcPr>
            <w:tcW w:w="716" w:type="dxa"/>
          </w:tcPr>
          <w:p w14:paraId="7A115E62">
            <w:pPr>
              <w:rPr>
                <w:color w:val="auto"/>
                <w:highlight w:val="none"/>
              </w:rPr>
            </w:pPr>
          </w:p>
        </w:tc>
        <w:tc>
          <w:tcPr>
            <w:tcW w:w="644" w:type="dxa"/>
            <w:tcBorders>
              <w:right w:val="single" w:color="000000" w:sz="6" w:space="0"/>
            </w:tcBorders>
          </w:tcPr>
          <w:p w14:paraId="4DE43AAD">
            <w:pPr>
              <w:rPr>
                <w:color w:val="auto"/>
                <w:highlight w:val="none"/>
              </w:rPr>
            </w:pPr>
          </w:p>
        </w:tc>
      </w:tr>
      <w:tr w14:paraId="47902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7" w:type="dxa"/>
            <w:tcBorders>
              <w:left w:val="single" w:color="000000" w:sz="6" w:space="0"/>
            </w:tcBorders>
          </w:tcPr>
          <w:p w14:paraId="1BADFE17">
            <w:pPr>
              <w:rPr>
                <w:color w:val="auto"/>
                <w:highlight w:val="none"/>
              </w:rPr>
            </w:pPr>
          </w:p>
        </w:tc>
        <w:tc>
          <w:tcPr>
            <w:tcW w:w="728" w:type="dxa"/>
          </w:tcPr>
          <w:p w14:paraId="536A6FFE">
            <w:pPr>
              <w:rPr>
                <w:color w:val="auto"/>
                <w:highlight w:val="none"/>
              </w:rPr>
            </w:pPr>
          </w:p>
        </w:tc>
        <w:tc>
          <w:tcPr>
            <w:tcW w:w="1212" w:type="dxa"/>
          </w:tcPr>
          <w:p w14:paraId="30D4E3EC">
            <w:pPr>
              <w:rPr>
                <w:color w:val="auto"/>
                <w:highlight w:val="none"/>
              </w:rPr>
            </w:pPr>
          </w:p>
        </w:tc>
        <w:tc>
          <w:tcPr>
            <w:tcW w:w="638" w:type="dxa"/>
          </w:tcPr>
          <w:p w14:paraId="3220A25D">
            <w:pPr>
              <w:rPr>
                <w:color w:val="auto"/>
                <w:highlight w:val="none"/>
              </w:rPr>
            </w:pPr>
          </w:p>
        </w:tc>
        <w:tc>
          <w:tcPr>
            <w:tcW w:w="582" w:type="dxa"/>
          </w:tcPr>
          <w:p w14:paraId="5D102154">
            <w:pPr>
              <w:rPr>
                <w:color w:val="auto"/>
                <w:highlight w:val="none"/>
              </w:rPr>
            </w:pPr>
          </w:p>
        </w:tc>
        <w:tc>
          <w:tcPr>
            <w:tcW w:w="599" w:type="dxa"/>
          </w:tcPr>
          <w:p w14:paraId="6DDC7265">
            <w:pPr>
              <w:rPr>
                <w:color w:val="auto"/>
                <w:highlight w:val="none"/>
              </w:rPr>
            </w:pPr>
          </w:p>
        </w:tc>
        <w:tc>
          <w:tcPr>
            <w:tcW w:w="597" w:type="dxa"/>
          </w:tcPr>
          <w:p w14:paraId="7217D3BC">
            <w:pPr>
              <w:rPr>
                <w:color w:val="auto"/>
                <w:highlight w:val="none"/>
              </w:rPr>
            </w:pPr>
          </w:p>
        </w:tc>
        <w:tc>
          <w:tcPr>
            <w:tcW w:w="599" w:type="dxa"/>
          </w:tcPr>
          <w:p w14:paraId="49048C7C">
            <w:pPr>
              <w:rPr>
                <w:color w:val="auto"/>
                <w:highlight w:val="none"/>
              </w:rPr>
            </w:pPr>
          </w:p>
        </w:tc>
        <w:tc>
          <w:tcPr>
            <w:tcW w:w="597" w:type="dxa"/>
          </w:tcPr>
          <w:p w14:paraId="695AD849">
            <w:pPr>
              <w:rPr>
                <w:color w:val="auto"/>
                <w:highlight w:val="none"/>
              </w:rPr>
            </w:pPr>
          </w:p>
        </w:tc>
        <w:tc>
          <w:tcPr>
            <w:tcW w:w="599" w:type="dxa"/>
          </w:tcPr>
          <w:p w14:paraId="4091D254">
            <w:pPr>
              <w:rPr>
                <w:color w:val="auto"/>
                <w:highlight w:val="none"/>
              </w:rPr>
            </w:pPr>
          </w:p>
        </w:tc>
        <w:tc>
          <w:tcPr>
            <w:tcW w:w="597" w:type="dxa"/>
          </w:tcPr>
          <w:p w14:paraId="1E3CF8A4">
            <w:pPr>
              <w:rPr>
                <w:color w:val="auto"/>
                <w:highlight w:val="none"/>
              </w:rPr>
            </w:pPr>
          </w:p>
        </w:tc>
        <w:tc>
          <w:tcPr>
            <w:tcW w:w="716" w:type="dxa"/>
          </w:tcPr>
          <w:p w14:paraId="4E6A4252">
            <w:pPr>
              <w:rPr>
                <w:color w:val="auto"/>
                <w:highlight w:val="none"/>
              </w:rPr>
            </w:pPr>
          </w:p>
        </w:tc>
        <w:tc>
          <w:tcPr>
            <w:tcW w:w="644" w:type="dxa"/>
            <w:tcBorders>
              <w:right w:val="single" w:color="000000" w:sz="6" w:space="0"/>
            </w:tcBorders>
          </w:tcPr>
          <w:p w14:paraId="03F89ADA">
            <w:pPr>
              <w:rPr>
                <w:color w:val="auto"/>
                <w:highlight w:val="none"/>
              </w:rPr>
            </w:pPr>
          </w:p>
        </w:tc>
      </w:tr>
      <w:tr w14:paraId="5AA94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7" w:type="dxa"/>
            <w:tcBorders>
              <w:left w:val="single" w:color="000000" w:sz="6" w:space="0"/>
            </w:tcBorders>
          </w:tcPr>
          <w:p w14:paraId="1826790B">
            <w:pPr>
              <w:rPr>
                <w:color w:val="auto"/>
                <w:highlight w:val="none"/>
              </w:rPr>
            </w:pPr>
          </w:p>
        </w:tc>
        <w:tc>
          <w:tcPr>
            <w:tcW w:w="728" w:type="dxa"/>
          </w:tcPr>
          <w:p w14:paraId="28B1F779">
            <w:pPr>
              <w:rPr>
                <w:color w:val="auto"/>
                <w:highlight w:val="none"/>
              </w:rPr>
            </w:pPr>
          </w:p>
        </w:tc>
        <w:tc>
          <w:tcPr>
            <w:tcW w:w="1212" w:type="dxa"/>
          </w:tcPr>
          <w:p w14:paraId="25E67BED">
            <w:pPr>
              <w:rPr>
                <w:color w:val="auto"/>
                <w:highlight w:val="none"/>
              </w:rPr>
            </w:pPr>
          </w:p>
        </w:tc>
        <w:tc>
          <w:tcPr>
            <w:tcW w:w="638" w:type="dxa"/>
          </w:tcPr>
          <w:p w14:paraId="5CA48783">
            <w:pPr>
              <w:rPr>
                <w:color w:val="auto"/>
                <w:highlight w:val="none"/>
              </w:rPr>
            </w:pPr>
          </w:p>
        </w:tc>
        <w:tc>
          <w:tcPr>
            <w:tcW w:w="582" w:type="dxa"/>
          </w:tcPr>
          <w:p w14:paraId="41338A7E">
            <w:pPr>
              <w:rPr>
                <w:color w:val="auto"/>
                <w:highlight w:val="none"/>
              </w:rPr>
            </w:pPr>
          </w:p>
        </w:tc>
        <w:tc>
          <w:tcPr>
            <w:tcW w:w="599" w:type="dxa"/>
          </w:tcPr>
          <w:p w14:paraId="79D9AD34">
            <w:pPr>
              <w:rPr>
                <w:color w:val="auto"/>
                <w:highlight w:val="none"/>
              </w:rPr>
            </w:pPr>
          </w:p>
        </w:tc>
        <w:tc>
          <w:tcPr>
            <w:tcW w:w="597" w:type="dxa"/>
          </w:tcPr>
          <w:p w14:paraId="0360D33C">
            <w:pPr>
              <w:rPr>
                <w:color w:val="auto"/>
                <w:highlight w:val="none"/>
              </w:rPr>
            </w:pPr>
          </w:p>
        </w:tc>
        <w:tc>
          <w:tcPr>
            <w:tcW w:w="599" w:type="dxa"/>
          </w:tcPr>
          <w:p w14:paraId="66EB3A61">
            <w:pPr>
              <w:rPr>
                <w:color w:val="auto"/>
                <w:highlight w:val="none"/>
              </w:rPr>
            </w:pPr>
          </w:p>
        </w:tc>
        <w:tc>
          <w:tcPr>
            <w:tcW w:w="597" w:type="dxa"/>
          </w:tcPr>
          <w:p w14:paraId="3836C4C6">
            <w:pPr>
              <w:rPr>
                <w:color w:val="auto"/>
                <w:highlight w:val="none"/>
              </w:rPr>
            </w:pPr>
          </w:p>
        </w:tc>
        <w:tc>
          <w:tcPr>
            <w:tcW w:w="599" w:type="dxa"/>
          </w:tcPr>
          <w:p w14:paraId="4F223407">
            <w:pPr>
              <w:rPr>
                <w:color w:val="auto"/>
                <w:highlight w:val="none"/>
              </w:rPr>
            </w:pPr>
          </w:p>
        </w:tc>
        <w:tc>
          <w:tcPr>
            <w:tcW w:w="597" w:type="dxa"/>
          </w:tcPr>
          <w:p w14:paraId="32479D92">
            <w:pPr>
              <w:rPr>
                <w:color w:val="auto"/>
                <w:highlight w:val="none"/>
              </w:rPr>
            </w:pPr>
          </w:p>
        </w:tc>
        <w:tc>
          <w:tcPr>
            <w:tcW w:w="716" w:type="dxa"/>
          </w:tcPr>
          <w:p w14:paraId="58E79C8B">
            <w:pPr>
              <w:rPr>
                <w:color w:val="auto"/>
                <w:highlight w:val="none"/>
              </w:rPr>
            </w:pPr>
          </w:p>
        </w:tc>
        <w:tc>
          <w:tcPr>
            <w:tcW w:w="644" w:type="dxa"/>
            <w:tcBorders>
              <w:right w:val="single" w:color="000000" w:sz="6" w:space="0"/>
            </w:tcBorders>
          </w:tcPr>
          <w:p w14:paraId="3F3D5D25">
            <w:pPr>
              <w:rPr>
                <w:color w:val="auto"/>
                <w:highlight w:val="none"/>
              </w:rPr>
            </w:pPr>
          </w:p>
        </w:tc>
      </w:tr>
      <w:tr w14:paraId="7586C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7" w:type="dxa"/>
            <w:tcBorders>
              <w:left w:val="single" w:color="000000" w:sz="6" w:space="0"/>
            </w:tcBorders>
          </w:tcPr>
          <w:p w14:paraId="74B97231">
            <w:pPr>
              <w:rPr>
                <w:color w:val="auto"/>
                <w:highlight w:val="none"/>
              </w:rPr>
            </w:pPr>
          </w:p>
        </w:tc>
        <w:tc>
          <w:tcPr>
            <w:tcW w:w="728" w:type="dxa"/>
          </w:tcPr>
          <w:p w14:paraId="6D11E62D">
            <w:pPr>
              <w:rPr>
                <w:color w:val="auto"/>
                <w:highlight w:val="none"/>
              </w:rPr>
            </w:pPr>
          </w:p>
        </w:tc>
        <w:tc>
          <w:tcPr>
            <w:tcW w:w="1212" w:type="dxa"/>
          </w:tcPr>
          <w:p w14:paraId="27427ECB">
            <w:pPr>
              <w:rPr>
                <w:color w:val="auto"/>
                <w:highlight w:val="none"/>
              </w:rPr>
            </w:pPr>
          </w:p>
        </w:tc>
        <w:tc>
          <w:tcPr>
            <w:tcW w:w="638" w:type="dxa"/>
          </w:tcPr>
          <w:p w14:paraId="61261984">
            <w:pPr>
              <w:rPr>
                <w:color w:val="auto"/>
                <w:highlight w:val="none"/>
              </w:rPr>
            </w:pPr>
          </w:p>
        </w:tc>
        <w:tc>
          <w:tcPr>
            <w:tcW w:w="582" w:type="dxa"/>
          </w:tcPr>
          <w:p w14:paraId="371D6B4D">
            <w:pPr>
              <w:rPr>
                <w:color w:val="auto"/>
                <w:highlight w:val="none"/>
              </w:rPr>
            </w:pPr>
          </w:p>
        </w:tc>
        <w:tc>
          <w:tcPr>
            <w:tcW w:w="599" w:type="dxa"/>
          </w:tcPr>
          <w:p w14:paraId="4E08E7DD">
            <w:pPr>
              <w:rPr>
                <w:color w:val="auto"/>
                <w:highlight w:val="none"/>
              </w:rPr>
            </w:pPr>
          </w:p>
        </w:tc>
        <w:tc>
          <w:tcPr>
            <w:tcW w:w="597" w:type="dxa"/>
          </w:tcPr>
          <w:p w14:paraId="52B218AC">
            <w:pPr>
              <w:rPr>
                <w:color w:val="auto"/>
                <w:highlight w:val="none"/>
              </w:rPr>
            </w:pPr>
          </w:p>
        </w:tc>
        <w:tc>
          <w:tcPr>
            <w:tcW w:w="599" w:type="dxa"/>
          </w:tcPr>
          <w:p w14:paraId="32D00D95">
            <w:pPr>
              <w:rPr>
                <w:color w:val="auto"/>
                <w:highlight w:val="none"/>
              </w:rPr>
            </w:pPr>
          </w:p>
        </w:tc>
        <w:tc>
          <w:tcPr>
            <w:tcW w:w="597" w:type="dxa"/>
          </w:tcPr>
          <w:p w14:paraId="294C36D3">
            <w:pPr>
              <w:rPr>
                <w:color w:val="auto"/>
                <w:highlight w:val="none"/>
              </w:rPr>
            </w:pPr>
          </w:p>
        </w:tc>
        <w:tc>
          <w:tcPr>
            <w:tcW w:w="599" w:type="dxa"/>
          </w:tcPr>
          <w:p w14:paraId="6F491345">
            <w:pPr>
              <w:rPr>
                <w:color w:val="auto"/>
                <w:highlight w:val="none"/>
              </w:rPr>
            </w:pPr>
          </w:p>
        </w:tc>
        <w:tc>
          <w:tcPr>
            <w:tcW w:w="597" w:type="dxa"/>
          </w:tcPr>
          <w:p w14:paraId="4CA5CC86">
            <w:pPr>
              <w:rPr>
                <w:color w:val="auto"/>
                <w:highlight w:val="none"/>
              </w:rPr>
            </w:pPr>
          </w:p>
        </w:tc>
        <w:tc>
          <w:tcPr>
            <w:tcW w:w="716" w:type="dxa"/>
          </w:tcPr>
          <w:p w14:paraId="569EE73A">
            <w:pPr>
              <w:rPr>
                <w:color w:val="auto"/>
                <w:highlight w:val="none"/>
              </w:rPr>
            </w:pPr>
          </w:p>
        </w:tc>
        <w:tc>
          <w:tcPr>
            <w:tcW w:w="644" w:type="dxa"/>
            <w:tcBorders>
              <w:right w:val="single" w:color="000000" w:sz="6" w:space="0"/>
            </w:tcBorders>
          </w:tcPr>
          <w:p w14:paraId="7CF17A32">
            <w:pPr>
              <w:rPr>
                <w:color w:val="auto"/>
                <w:highlight w:val="none"/>
              </w:rPr>
            </w:pPr>
          </w:p>
        </w:tc>
      </w:tr>
      <w:tr w14:paraId="43325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7" w:type="dxa"/>
            <w:tcBorders>
              <w:left w:val="single" w:color="000000" w:sz="6" w:space="0"/>
            </w:tcBorders>
          </w:tcPr>
          <w:p w14:paraId="1C88BAB1">
            <w:pPr>
              <w:rPr>
                <w:color w:val="auto"/>
                <w:highlight w:val="none"/>
              </w:rPr>
            </w:pPr>
          </w:p>
        </w:tc>
        <w:tc>
          <w:tcPr>
            <w:tcW w:w="728" w:type="dxa"/>
          </w:tcPr>
          <w:p w14:paraId="1569BB50">
            <w:pPr>
              <w:rPr>
                <w:color w:val="auto"/>
                <w:highlight w:val="none"/>
              </w:rPr>
            </w:pPr>
          </w:p>
        </w:tc>
        <w:tc>
          <w:tcPr>
            <w:tcW w:w="1212" w:type="dxa"/>
          </w:tcPr>
          <w:p w14:paraId="6948E91E">
            <w:pPr>
              <w:rPr>
                <w:color w:val="auto"/>
                <w:highlight w:val="none"/>
              </w:rPr>
            </w:pPr>
          </w:p>
        </w:tc>
        <w:tc>
          <w:tcPr>
            <w:tcW w:w="638" w:type="dxa"/>
          </w:tcPr>
          <w:p w14:paraId="1D5EC90C">
            <w:pPr>
              <w:rPr>
                <w:color w:val="auto"/>
                <w:highlight w:val="none"/>
              </w:rPr>
            </w:pPr>
          </w:p>
        </w:tc>
        <w:tc>
          <w:tcPr>
            <w:tcW w:w="582" w:type="dxa"/>
          </w:tcPr>
          <w:p w14:paraId="4779BEF8">
            <w:pPr>
              <w:rPr>
                <w:color w:val="auto"/>
                <w:highlight w:val="none"/>
              </w:rPr>
            </w:pPr>
          </w:p>
        </w:tc>
        <w:tc>
          <w:tcPr>
            <w:tcW w:w="599" w:type="dxa"/>
          </w:tcPr>
          <w:p w14:paraId="06D11887">
            <w:pPr>
              <w:rPr>
                <w:color w:val="auto"/>
                <w:highlight w:val="none"/>
              </w:rPr>
            </w:pPr>
          </w:p>
        </w:tc>
        <w:tc>
          <w:tcPr>
            <w:tcW w:w="597" w:type="dxa"/>
          </w:tcPr>
          <w:p w14:paraId="300A6D70">
            <w:pPr>
              <w:rPr>
                <w:color w:val="auto"/>
                <w:highlight w:val="none"/>
              </w:rPr>
            </w:pPr>
          </w:p>
        </w:tc>
        <w:tc>
          <w:tcPr>
            <w:tcW w:w="599" w:type="dxa"/>
          </w:tcPr>
          <w:p w14:paraId="1602AAB0">
            <w:pPr>
              <w:rPr>
                <w:color w:val="auto"/>
                <w:highlight w:val="none"/>
              </w:rPr>
            </w:pPr>
          </w:p>
        </w:tc>
        <w:tc>
          <w:tcPr>
            <w:tcW w:w="597" w:type="dxa"/>
          </w:tcPr>
          <w:p w14:paraId="43568B52">
            <w:pPr>
              <w:rPr>
                <w:color w:val="auto"/>
                <w:highlight w:val="none"/>
              </w:rPr>
            </w:pPr>
          </w:p>
        </w:tc>
        <w:tc>
          <w:tcPr>
            <w:tcW w:w="599" w:type="dxa"/>
          </w:tcPr>
          <w:p w14:paraId="6F5EEED8">
            <w:pPr>
              <w:rPr>
                <w:color w:val="auto"/>
                <w:highlight w:val="none"/>
              </w:rPr>
            </w:pPr>
          </w:p>
        </w:tc>
        <w:tc>
          <w:tcPr>
            <w:tcW w:w="597" w:type="dxa"/>
          </w:tcPr>
          <w:p w14:paraId="443D4BDD">
            <w:pPr>
              <w:rPr>
                <w:color w:val="auto"/>
                <w:highlight w:val="none"/>
              </w:rPr>
            </w:pPr>
          </w:p>
        </w:tc>
        <w:tc>
          <w:tcPr>
            <w:tcW w:w="716" w:type="dxa"/>
          </w:tcPr>
          <w:p w14:paraId="726C243E">
            <w:pPr>
              <w:rPr>
                <w:color w:val="auto"/>
                <w:highlight w:val="none"/>
              </w:rPr>
            </w:pPr>
          </w:p>
        </w:tc>
        <w:tc>
          <w:tcPr>
            <w:tcW w:w="644" w:type="dxa"/>
            <w:tcBorders>
              <w:right w:val="single" w:color="000000" w:sz="6" w:space="0"/>
            </w:tcBorders>
          </w:tcPr>
          <w:p w14:paraId="26FA5BB0">
            <w:pPr>
              <w:rPr>
                <w:color w:val="auto"/>
                <w:highlight w:val="none"/>
              </w:rPr>
            </w:pPr>
          </w:p>
        </w:tc>
      </w:tr>
      <w:tr w14:paraId="4FC7D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7" w:type="dxa"/>
            <w:tcBorders>
              <w:left w:val="single" w:color="000000" w:sz="6" w:space="0"/>
            </w:tcBorders>
          </w:tcPr>
          <w:p w14:paraId="206187DD">
            <w:pPr>
              <w:rPr>
                <w:color w:val="auto"/>
                <w:highlight w:val="none"/>
              </w:rPr>
            </w:pPr>
          </w:p>
        </w:tc>
        <w:tc>
          <w:tcPr>
            <w:tcW w:w="728" w:type="dxa"/>
          </w:tcPr>
          <w:p w14:paraId="4D3B566D">
            <w:pPr>
              <w:rPr>
                <w:color w:val="auto"/>
                <w:highlight w:val="none"/>
              </w:rPr>
            </w:pPr>
          </w:p>
        </w:tc>
        <w:tc>
          <w:tcPr>
            <w:tcW w:w="1212" w:type="dxa"/>
          </w:tcPr>
          <w:p w14:paraId="3E1935CB">
            <w:pPr>
              <w:rPr>
                <w:color w:val="auto"/>
                <w:highlight w:val="none"/>
              </w:rPr>
            </w:pPr>
          </w:p>
        </w:tc>
        <w:tc>
          <w:tcPr>
            <w:tcW w:w="638" w:type="dxa"/>
          </w:tcPr>
          <w:p w14:paraId="5CC1F90B">
            <w:pPr>
              <w:rPr>
                <w:color w:val="auto"/>
                <w:highlight w:val="none"/>
              </w:rPr>
            </w:pPr>
          </w:p>
        </w:tc>
        <w:tc>
          <w:tcPr>
            <w:tcW w:w="582" w:type="dxa"/>
          </w:tcPr>
          <w:p w14:paraId="1966C87D">
            <w:pPr>
              <w:rPr>
                <w:color w:val="auto"/>
                <w:highlight w:val="none"/>
              </w:rPr>
            </w:pPr>
          </w:p>
        </w:tc>
        <w:tc>
          <w:tcPr>
            <w:tcW w:w="599" w:type="dxa"/>
          </w:tcPr>
          <w:p w14:paraId="419C4DEB">
            <w:pPr>
              <w:rPr>
                <w:color w:val="auto"/>
                <w:highlight w:val="none"/>
              </w:rPr>
            </w:pPr>
          </w:p>
        </w:tc>
        <w:tc>
          <w:tcPr>
            <w:tcW w:w="597" w:type="dxa"/>
          </w:tcPr>
          <w:p w14:paraId="4D6719E0">
            <w:pPr>
              <w:rPr>
                <w:color w:val="auto"/>
                <w:highlight w:val="none"/>
              </w:rPr>
            </w:pPr>
          </w:p>
        </w:tc>
        <w:tc>
          <w:tcPr>
            <w:tcW w:w="599" w:type="dxa"/>
          </w:tcPr>
          <w:p w14:paraId="3412DF02">
            <w:pPr>
              <w:rPr>
                <w:color w:val="auto"/>
                <w:highlight w:val="none"/>
              </w:rPr>
            </w:pPr>
          </w:p>
        </w:tc>
        <w:tc>
          <w:tcPr>
            <w:tcW w:w="597" w:type="dxa"/>
          </w:tcPr>
          <w:p w14:paraId="65C78A15">
            <w:pPr>
              <w:rPr>
                <w:color w:val="auto"/>
                <w:highlight w:val="none"/>
              </w:rPr>
            </w:pPr>
          </w:p>
        </w:tc>
        <w:tc>
          <w:tcPr>
            <w:tcW w:w="599" w:type="dxa"/>
          </w:tcPr>
          <w:p w14:paraId="569CB0DE">
            <w:pPr>
              <w:rPr>
                <w:color w:val="auto"/>
                <w:highlight w:val="none"/>
              </w:rPr>
            </w:pPr>
          </w:p>
        </w:tc>
        <w:tc>
          <w:tcPr>
            <w:tcW w:w="597" w:type="dxa"/>
          </w:tcPr>
          <w:p w14:paraId="6A61DD7D">
            <w:pPr>
              <w:rPr>
                <w:color w:val="auto"/>
                <w:highlight w:val="none"/>
              </w:rPr>
            </w:pPr>
          </w:p>
        </w:tc>
        <w:tc>
          <w:tcPr>
            <w:tcW w:w="716" w:type="dxa"/>
          </w:tcPr>
          <w:p w14:paraId="68478FC0">
            <w:pPr>
              <w:rPr>
                <w:color w:val="auto"/>
                <w:highlight w:val="none"/>
              </w:rPr>
            </w:pPr>
          </w:p>
        </w:tc>
        <w:tc>
          <w:tcPr>
            <w:tcW w:w="644" w:type="dxa"/>
            <w:tcBorders>
              <w:right w:val="single" w:color="000000" w:sz="6" w:space="0"/>
            </w:tcBorders>
          </w:tcPr>
          <w:p w14:paraId="6F583797">
            <w:pPr>
              <w:rPr>
                <w:color w:val="auto"/>
                <w:highlight w:val="none"/>
              </w:rPr>
            </w:pPr>
          </w:p>
        </w:tc>
      </w:tr>
      <w:tr w14:paraId="3176A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7" w:type="dxa"/>
            <w:tcBorders>
              <w:left w:val="single" w:color="000000" w:sz="6" w:space="0"/>
            </w:tcBorders>
          </w:tcPr>
          <w:p w14:paraId="165361F3">
            <w:pPr>
              <w:rPr>
                <w:color w:val="auto"/>
                <w:highlight w:val="none"/>
              </w:rPr>
            </w:pPr>
          </w:p>
        </w:tc>
        <w:tc>
          <w:tcPr>
            <w:tcW w:w="728" w:type="dxa"/>
          </w:tcPr>
          <w:p w14:paraId="06C6CF99">
            <w:pPr>
              <w:rPr>
                <w:color w:val="auto"/>
                <w:highlight w:val="none"/>
              </w:rPr>
            </w:pPr>
          </w:p>
        </w:tc>
        <w:tc>
          <w:tcPr>
            <w:tcW w:w="1212" w:type="dxa"/>
          </w:tcPr>
          <w:p w14:paraId="04073692">
            <w:pPr>
              <w:rPr>
                <w:color w:val="auto"/>
                <w:highlight w:val="none"/>
              </w:rPr>
            </w:pPr>
          </w:p>
        </w:tc>
        <w:tc>
          <w:tcPr>
            <w:tcW w:w="638" w:type="dxa"/>
          </w:tcPr>
          <w:p w14:paraId="660EB7BB">
            <w:pPr>
              <w:rPr>
                <w:color w:val="auto"/>
                <w:highlight w:val="none"/>
              </w:rPr>
            </w:pPr>
          </w:p>
        </w:tc>
        <w:tc>
          <w:tcPr>
            <w:tcW w:w="582" w:type="dxa"/>
          </w:tcPr>
          <w:p w14:paraId="6A80475D">
            <w:pPr>
              <w:rPr>
                <w:color w:val="auto"/>
                <w:highlight w:val="none"/>
              </w:rPr>
            </w:pPr>
          </w:p>
        </w:tc>
        <w:tc>
          <w:tcPr>
            <w:tcW w:w="599" w:type="dxa"/>
          </w:tcPr>
          <w:p w14:paraId="3DB8A187">
            <w:pPr>
              <w:rPr>
                <w:color w:val="auto"/>
                <w:highlight w:val="none"/>
              </w:rPr>
            </w:pPr>
          </w:p>
        </w:tc>
        <w:tc>
          <w:tcPr>
            <w:tcW w:w="597" w:type="dxa"/>
          </w:tcPr>
          <w:p w14:paraId="142A9B3B">
            <w:pPr>
              <w:rPr>
                <w:color w:val="auto"/>
                <w:highlight w:val="none"/>
              </w:rPr>
            </w:pPr>
          </w:p>
        </w:tc>
        <w:tc>
          <w:tcPr>
            <w:tcW w:w="599" w:type="dxa"/>
          </w:tcPr>
          <w:p w14:paraId="5346808E">
            <w:pPr>
              <w:rPr>
                <w:color w:val="auto"/>
                <w:highlight w:val="none"/>
              </w:rPr>
            </w:pPr>
          </w:p>
        </w:tc>
        <w:tc>
          <w:tcPr>
            <w:tcW w:w="597" w:type="dxa"/>
          </w:tcPr>
          <w:p w14:paraId="6C50E693">
            <w:pPr>
              <w:rPr>
                <w:color w:val="auto"/>
                <w:highlight w:val="none"/>
              </w:rPr>
            </w:pPr>
          </w:p>
        </w:tc>
        <w:tc>
          <w:tcPr>
            <w:tcW w:w="599" w:type="dxa"/>
          </w:tcPr>
          <w:p w14:paraId="6905DBF0">
            <w:pPr>
              <w:rPr>
                <w:color w:val="auto"/>
                <w:highlight w:val="none"/>
              </w:rPr>
            </w:pPr>
          </w:p>
        </w:tc>
        <w:tc>
          <w:tcPr>
            <w:tcW w:w="597" w:type="dxa"/>
          </w:tcPr>
          <w:p w14:paraId="093C70BC">
            <w:pPr>
              <w:rPr>
                <w:color w:val="auto"/>
                <w:highlight w:val="none"/>
              </w:rPr>
            </w:pPr>
          </w:p>
        </w:tc>
        <w:tc>
          <w:tcPr>
            <w:tcW w:w="716" w:type="dxa"/>
          </w:tcPr>
          <w:p w14:paraId="47CA5FB3">
            <w:pPr>
              <w:rPr>
                <w:color w:val="auto"/>
                <w:highlight w:val="none"/>
              </w:rPr>
            </w:pPr>
          </w:p>
        </w:tc>
        <w:tc>
          <w:tcPr>
            <w:tcW w:w="644" w:type="dxa"/>
            <w:tcBorders>
              <w:right w:val="single" w:color="000000" w:sz="6" w:space="0"/>
            </w:tcBorders>
          </w:tcPr>
          <w:p w14:paraId="2EE16F4C">
            <w:pPr>
              <w:rPr>
                <w:color w:val="auto"/>
                <w:highlight w:val="none"/>
              </w:rPr>
            </w:pPr>
          </w:p>
        </w:tc>
      </w:tr>
      <w:tr w14:paraId="7EE8A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7" w:type="dxa"/>
            <w:tcBorders>
              <w:left w:val="single" w:color="000000" w:sz="6" w:space="0"/>
            </w:tcBorders>
          </w:tcPr>
          <w:p w14:paraId="4A865ACA">
            <w:pPr>
              <w:rPr>
                <w:color w:val="auto"/>
                <w:highlight w:val="none"/>
              </w:rPr>
            </w:pPr>
          </w:p>
        </w:tc>
        <w:tc>
          <w:tcPr>
            <w:tcW w:w="728" w:type="dxa"/>
          </w:tcPr>
          <w:p w14:paraId="325E94A8">
            <w:pPr>
              <w:rPr>
                <w:color w:val="auto"/>
                <w:highlight w:val="none"/>
              </w:rPr>
            </w:pPr>
          </w:p>
        </w:tc>
        <w:tc>
          <w:tcPr>
            <w:tcW w:w="1212" w:type="dxa"/>
          </w:tcPr>
          <w:p w14:paraId="5CDF322B">
            <w:pPr>
              <w:rPr>
                <w:color w:val="auto"/>
                <w:highlight w:val="none"/>
              </w:rPr>
            </w:pPr>
          </w:p>
        </w:tc>
        <w:tc>
          <w:tcPr>
            <w:tcW w:w="638" w:type="dxa"/>
          </w:tcPr>
          <w:p w14:paraId="0C213C28">
            <w:pPr>
              <w:rPr>
                <w:color w:val="auto"/>
                <w:highlight w:val="none"/>
              </w:rPr>
            </w:pPr>
          </w:p>
        </w:tc>
        <w:tc>
          <w:tcPr>
            <w:tcW w:w="582" w:type="dxa"/>
          </w:tcPr>
          <w:p w14:paraId="1002A859">
            <w:pPr>
              <w:rPr>
                <w:color w:val="auto"/>
                <w:highlight w:val="none"/>
              </w:rPr>
            </w:pPr>
          </w:p>
        </w:tc>
        <w:tc>
          <w:tcPr>
            <w:tcW w:w="599" w:type="dxa"/>
          </w:tcPr>
          <w:p w14:paraId="01C0A3D0">
            <w:pPr>
              <w:rPr>
                <w:color w:val="auto"/>
                <w:highlight w:val="none"/>
              </w:rPr>
            </w:pPr>
          </w:p>
        </w:tc>
        <w:tc>
          <w:tcPr>
            <w:tcW w:w="597" w:type="dxa"/>
          </w:tcPr>
          <w:p w14:paraId="60A4222A">
            <w:pPr>
              <w:rPr>
                <w:color w:val="auto"/>
                <w:highlight w:val="none"/>
              </w:rPr>
            </w:pPr>
          </w:p>
        </w:tc>
        <w:tc>
          <w:tcPr>
            <w:tcW w:w="599" w:type="dxa"/>
          </w:tcPr>
          <w:p w14:paraId="54260E41">
            <w:pPr>
              <w:rPr>
                <w:color w:val="auto"/>
                <w:highlight w:val="none"/>
              </w:rPr>
            </w:pPr>
          </w:p>
        </w:tc>
        <w:tc>
          <w:tcPr>
            <w:tcW w:w="597" w:type="dxa"/>
          </w:tcPr>
          <w:p w14:paraId="593002B4">
            <w:pPr>
              <w:rPr>
                <w:color w:val="auto"/>
                <w:highlight w:val="none"/>
              </w:rPr>
            </w:pPr>
          </w:p>
        </w:tc>
        <w:tc>
          <w:tcPr>
            <w:tcW w:w="599" w:type="dxa"/>
          </w:tcPr>
          <w:p w14:paraId="41B40D53">
            <w:pPr>
              <w:rPr>
                <w:color w:val="auto"/>
                <w:highlight w:val="none"/>
              </w:rPr>
            </w:pPr>
          </w:p>
        </w:tc>
        <w:tc>
          <w:tcPr>
            <w:tcW w:w="597" w:type="dxa"/>
          </w:tcPr>
          <w:p w14:paraId="65E6FF43">
            <w:pPr>
              <w:rPr>
                <w:color w:val="auto"/>
                <w:highlight w:val="none"/>
              </w:rPr>
            </w:pPr>
          </w:p>
        </w:tc>
        <w:tc>
          <w:tcPr>
            <w:tcW w:w="716" w:type="dxa"/>
          </w:tcPr>
          <w:p w14:paraId="2FC66E19">
            <w:pPr>
              <w:rPr>
                <w:color w:val="auto"/>
                <w:highlight w:val="none"/>
              </w:rPr>
            </w:pPr>
          </w:p>
        </w:tc>
        <w:tc>
          <w:tcPr>
            <w:tcW w:w="644" w:type="dxa"/>
            <w:tcBorders>
              <w:right w:val="single" w:color="000000" w:sz="6" w:space="0"/>
            </w:tcBorders>
          </w:tcPr>
          <w:p w14:paraId="3DC08704">
            <w:pPr>
              <w:rPr>
                <w:color w:val="auto"/>
                <w:highlight w:val="none"/>
              </w:rPr>
            </w:pPr>
          </w:p>
        </w:tc>
      </w:tr>
      <w:tr w14:paraId="7CBCC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7" w:type="dxa"/>
            <w:tcBorders>
              <w:left w:val="single" w:color="000000" w:sz="6" w:space="0"/>
            </w:tcBorders>
          </w:tcPr>
          <w:p w14:paraId="70A1E0AF">
            <w:pPr>
              <w:rPr>
                <w:color w:val="auto"/>
                <w:highlight w:val="none"/>
              </w:rPr>
            </w:pPr>
          </w:p>
        </w:tc>
        <w:tc>
          <w:tcPr>
            <w:tcW w:w="728" w:type="dxa"/>
          </w:tcPr>
          <w:p w14:paraId="265E87FE">
            <w:pPr>
              <w:rPr>
                <w:color w:val="auto"/>
                <w:highlight w:val="none"/>
              </w:rPr>
            </w:pPr>
          </w:p>
        </w:tc>
        <w:tc>
          <w:tcPr>
            <w:tcW w:w="1212" w:type="dxa"/>
          </w:tcPr>
          <w:p w14:paraId="3EE1468C">
            <w:pPr>
              <w:rPr>
                <w:color w:val="auto"/>
                <w:highlight w:val="none"/>
              </w:rPr>
            </w:pPr>
          </w:p>
        </w:tc>
        <w:tc>
          <w:tcPr>
            <w:tcW w:w="638" w:type="dxa"/>
          </w:tcPr>
          <w:p w14:paraId="5375ED12">
            <w:pPr>
              <w:rPr>
                <w:color w:val="auto"/>
                <w:highlight w:val="none"/>
              </w:rPr>
            </w:pPr>
          </w:p>
        </w:tc>
        <w:tc>
          <w:tcPr>
            <w:tcW w:w="582" w:type="dxa"/>
          </w:tcPr>
          <w:p w14:paraId="6AFCC531">
            <w:pPr>
              <w:rPr>
                <w:color w:val="auto"/>
                <w:highlight w:val="none"/>
              </w:rPr>
            </w:pPr>
          </w:p>
        </w:tc>
        <w:tc>
          <w:tcPr>
            <w:tcW w:w="599" w:type="dxa"/>
          </w:tcPr>
          <w:p w14:paraId="69AFA39B">
            <w:pPr>
              <w:rPr>
                <w:color w:val="auto"/>
                <w:highlight w:val="none"/>
              </w:rPr>
            </w:pPr>
          </w:p>
        </w:tc>
        <w:tc>
          <w:tcPr>
            <w:tcW w:w="597" w:type="dxa"/>
          </w:tcPr>
          <w:p w14:paraId="4985BAD6">
            <w:pPr>
              <w:rPr>
                <w:color w:val="auto"/>
                <w:highlight w:val="none"/>
              </w:rPr>
            </w:pPr>
          </w:p>
        </w:tc>
        <w:tc>
          <w:tcPr>
            <w:tcW w:w="599" w:type="dxa"/>
          </w:tcPr>
          <w:p w14:paraId="04A3D7D3">
            <w:pPr>
              <w:rPr>
                <w:color w:val="auto"/>
                <w:highlight w:val="none"/>
              </w:rPr>
            </w:pPr>
          </w:p>
        </w:tc>
        <w:tc>
          <w:tcPr>
            <w:tcW w:w="597" w:type="dxa"/>
          </w:tcPr>
          <w:p w14:paraId="0C8F5D2E">
            <w:pPr>
              <w:rPr>
                <w:color w:val="auto"/>
                <w:highlight w:val="none"/>
              </w:rPr>
            </w:pPr>
          </w:p>
        </w:tc>
        <w:tc>
          <w:tcPr>
            <w:tcW w:w="599" w:type="dxa"/>
          </w:tcPr>
          <w:p w14:paraId="4393BD3E">
            <w:pPr>
              <w:rPr>
                <w:color w:val="auto"/>
                <w:highlight w:val="none"/>
              </w:rPr>
            </w:pPr>
          </w:p>
        </w:tc>
        <w:tc>
          <w:tcPr>
            <w:tcW w:w="597" w:type="dxa"/>
          </w:tcPr>
          <w:p w14:paraId="4491635C">
            <w:pPr>
              <w:rPr>
                <w:color w:val="auto"/>
                <w:highlight w:val="none"/>
              </w:rPr>
            </w:pPr>
          </w:p>
        </w:tc>
        <w:tc>
          <w:tcPr>
            <w:tcW w:w="716" w:type="dxa"/>
          </w:tcPr>
          <w:p w14:paraId="1B93F8E6">
            <w:pPr>
              <w:rPr>
                <w:color w:val="auto"/>
                <w:highlight w:val="none"/>
              </w:rPr>
            </w:pPr>
          </w:p>
        </w:tc>
        <w:tc>
          <w:tcPr>
            <w:tcW w:w="644" w:type="dxa"/>
            <w:tcBorders>
              <w:right w:val="single" w:color="000000" w:sz="6" w:space="0"/>
            </w:tcBorders>
          </w:tcPr>
          <w:p w14:paraId="57491593">
            <w:pPr>
              <w:rPr>
                <w:color w:val="auto"/>
                <w:highlight w:val="none"/>
              </w:rPr>
            </w:pPr>
          </w:p>
        </w:tc>
      </w:tr>
      <w:tr w14:paraId="5976A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7" w:type="dxa"/>
            <w:tcBorders>
              <w:left w:val="single" w:color="000000" w:sz="6" w:space="0"/>
            </w:tcBorders>
          </w:tcPr>
          <w:p w14:paraId="4E31B5DE">
            <w:pPr>
              <w:rPr>
                <w:color w:val="auto"/>
                <w:highlight w:val="none"/>
              </w:rPr>
            </w:pPr>
          </w:p>
        </w:tc>
        <w:tc>
          <w:tcPr>
            <w:tcW w:w="728" w:type="dxa"/>
          </w:tcPr>
          <w:p w14:paraId="38A2BA3A">
            <w:pPr>
              <w:rPr>
                <w:color w:val="auto"/>
                <w:highlight w:val="none"/>
              </w:rPr>
            </w:pPr>
          </w:p>
        </w:tc>
        <w:tc>
          <w:tcPr>
            <w:tcW w:w="1212" w:type="dxa"/>
          </w:tcPr>
          <w:p w14:paraId="1284F848">
            <w:pPr>
              <w:rPr>
                <w:color w:val="auto"/>
                <w:highlight w:val="none"/>
              </w:rPr>
            </w:pPr>
          </w:p>
        </w:tc>
        <w:tc>
          <w:tcPr>
            <w:tcW w:w="638" w:type="dxa"/>
          </w:tcPr>
          <w:p w14:paraId="463DD7CA">
            <w:pPr>
              <w:rPr>
                <w:color w:val="auto"/>
                <w:highlight w:val="none"/>
              </w:rPr>
            </w:pPr>
          </w:p>
        </w:tc>
        <w:tc>
          <w:tcPr>
            <w:tcW w:w="582" w:type="dxa"/>
          </w:tcPr>
          <w:p w14:paraId="0E816954">
            <w:pPr>
              <w:rPr>
                <w:color w:val="auto"/>
                <w:highlight w:val="none"/>
              </w:rPr>
            </w:pPr>
          </w:p>
        </w:tc>
        <w:tc>
          <w:tcPr>
            <w:tcW w:w="599" w:type="dxa"/>
          </w:tcPr>
          <w:p w14:paraId="66F2ED6A">
            <w:pPr>
              <w:rPr>
                <w:color w:val="auto"/>
                <w:highlight w:val="none"/>
              </w:rPr>
            </w:pPr>
          </w:p>
        </w:tc>
        <w:tc>
          <w:tcPr>
            <w:tcW w:w="597" w:type="dxa"/>
          </w:tcPr>
          <w:p w14:paraId="6FB50063">
            <w:pPr>
              <w:rPr>
                <w:color w:val="auto"/>
                <w:highlight w:val="none"/>
              </w:rPr>
            </w:pPr>
          </w:p>
        </w:tc>
        <w:tc>
          <w:tcPr>
            <w:tcW w:w="599" w:type="dxa"/>
          </w:tcPr>
          <w:p w14:paraId="0E0DB3E6">
            <w:pPr>
              <w:rPr>
                <w:color w:val="auto"/>
                <w:highlight w:val="none"/>
              </w:rPr>
            </w:pPr>
          </w:p>
        </w:tc>
        <w:tc>
          <w:tcPr>
            <w:tcW w:w="597" w:type="dxa"/>
          </w:tcPr>
          <w:p w14:paraId="5676D6B4">
            <w:pPr>
              <w:rPr>
                <w:color w:val="auto"/>
                <w:highlight w:val="none"/>
              </w:rPr>
            </w:pPr>
          </w:p>
        </w:tc>
        <w:tc>
          <w:tcPr>
            <w:tcW w:w="599" w:type="dxa"/>
          </w:tcPr>
          <w:p w14:paraId="31C7879E">
            <w:pPr>
              <w:rPr>
                <w:color w:val="auto"/>
                <w:highlight w:val="none"/>
              </w:rPr>
            </w:pPr>
          </w:p>
        </w:tc>
        <w:tc>
          <w:tcPr>
            <w:tcW w:w="597" w:type="dxa"/>
          </w:tcPr>
          <w:p w14:paraId="64CE96C4">
            <w:pPr>
              <w:rPr>
                <w:color w:val="auto"/>
                <w:highlight w:val="none"/>
              </w:rPr>
            </w:pPr>
          </w:p>
        </w:tc>
        <w:tc>
          <w:tcPr>
            <w:tcW w:w="716" w:type="dxa"/>
          </w:tcPr>
          <w:p w14:paraId="6B955DE9">
            <w:pPr>
              <w:rPr>
                <w:color w:val="auto"/>
                <w:highlight w:val="none"/>
              </w:rPr>
            </w:pPr>
          </w:p>
        </w:tc>
        <w:tc>
          <w:tcPr>
            <w:tcW w:w="644" w:type="dxa"/>
            <w:tcBorders>
              <w:right w:val="single" w:color="000000" w:sz="6" w:space="0"/>
            </w:tcBorders>
          </w:tcPr>
          <w:p w14:paraId="2AA9CFC2">
            <w:pPr>
              <w:rPr>
                <w:color w:val="auto"/>
                <w:highlight w:val="none"/>
              </w:rPr>
            </w:pPr>
          </w:p>
        </w:tc>
      </w:tr>
      <w:tr w14:paraId="7E0C3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67" w:type="dxa"/>
            <w:tcBorders>
              <w:left w:val="single" w:color="000000" w:sz="6" w:space="0"/>
            </w:tcBorders>
          </w:tcPr>
          <w:p w14:paraId="0A7F77B9">
            <w:pPr>
              <w:rPr>
                <w:color w:val="auto"/>
                <w:highlight w:val="none"/>
              </w:rPr>
            </w:pPr>
          </w:p>
        </w:tc>
        <w:tc>
          <w:tcPr>
            <w:tcW w:w="728" w:type="dxa"/>
          </w:tcPr>
          <w:p w14:paraId="1C57697F">
            <w:pPr>
              <w:rPr>
                <w:color w:val="auto"/>
                <w:highlight w:val="none"/>
              </w:rPr>
            </w:pPr>
          </w:p>
        </w:tc>
        <w:tc>
          <w:tcPr>
            <w:tcW w:w="1212" w:type="dxa"/>
          </w:tcPr>
          <w:p w14:paraId="1CFDF1D7">
            <w:pPr>
              <w:rPr>
                <w:color w:val="auto"/>
                <w:highlight w:val="none"/>
              </w:rPr>
            </w:pPr>
          </w:p>
        </w:tc>
        <w:tc>
          <w:tcPr>
            <w:tcW w:w="638" w:type="dxa"/>
          </w:tcPr>
          <w:p w14:paraId="4FD6178F">
            <w:pPr>
              <w:rPr>
                <w:color w:val="auto"/>
                <w:highlight w:val="none"/>
              </w:rPr>
            </w:pPr>
          </w:p>
        </w:tc>
        <w:tc>
          <w:tcPr>
            <w:tcW w:w="582" w:type="dxa"/>
          </w:tcPr>
          <w:p w14:paraId="26FC6C6A">
            <w:pPr>
              <w:rPr>
                <w:color w:val="auto"/>
                <w:highlight w:val="none"/>
              </w:rPr>
            </w:pPr>
          </w:p>
        </w:tc>
        <w:tc>
          <w:tcPr>
            <w:tcW w:w="599" w:type="dxa"/>
          </w:tcPr>
          <w:p w14:paraId="51B0447C">
            <w:pPr>
              <w:rPr>
                <w:color w:val="auto"/>
                <w:highlight w:val="none"/>
              </w:rPr>
            </w:pPr>
          </w:p>
        </w:tc>
        <w:tc>
          <w:tcPr>
            <w:tcW w:w="597" w:type="dxa"/>
          </w:tcPr>
          <w:p w14:paraId="26055E38">
            <w:pPr>
              <w:rPr>
                <w:color w:val="auto"/>
                <w:highlight w:val="none"/>
              </w:rPr>
            </w:pPr>
          </w:p>
        </w:tc>
        <w:tc>
          <w:tcPr>
            <w:tcW w:w="599" w:type="dxa"/>
          </w:tcPr>
          <w:p w14:paraId="6A34C950">
            <w:pPr>
              <w:rPr>
                <w:color w:val="auto"/>
                <w:highlight w:val="none"/>
              </w:rPr>
            </w:pPr>
          </w:p>
        </w:tc>
        <w:tc>
          <w:tcPr>
            <w:tcW w:w="597" w:type="dxa"/>
          </w:tcPr>
          <w:p w14:paraId="4C21924A">
            <w:pPr>
              <w:rPr>
                <w:color w:val="auto"/>
                <w:highlight w:val="none"/>
              </w:rPr>
            </w:pPr>
          </w:p>
        </w:tc>
        <w:tc>
          <w:tcPr>
            <w:tcW w:w="599" w:type="dxa"/>
          </w:tcPr>
          <w:p w14:paraId="5D81D428">
            <w:pPr>
              <w:rPr>
                <w:color w:val="auto"/>
                <w:highlight w:val="none"/>
              </w:rPr>
            </w:pPr>
          </w:p>
        </w:tc>
        <w:tc>
          <w:tcPr>
            <w:tcW w:w="597" w:type="dxa"/>
          </w:tcPr>
          <w:p w14:paraId="06630BCA">
            <w:pPr>
              <w:rPr>
                <w:color w:val="auto"/>
                <w:highlight w:val="none"/>
              </w:rPr>
            </w:pPr>
          </w:p>
        </w:tc>
        <w:tc>
          <w:tcPr>
            <w:tcW w:w="716" w:type="dxa"/>
          </w:tcPr>
          <w:p w14:paraId="6F23FF36">
            <w:pPr>
              <w:rPr>
                <w:color w:val="auto"/>
                <w:highlight w:val="none"/>
              </w:rPr>
            </w:pPr>
          </w:p>
        </w:tc>
        <w:tc>
          <w:tcPr>
            <w:tcW w:w="644" w:type="dxa"/>
            <w:tcBorders>
              <w:right w:val="single" w:color="000000" w:sz="6" w:space="0"/>
            </w:tcBorders>
          </w:tcPr>
          <w:p w14:paraId="33557EC6">
            <w:pPr>
              <w:rPr>
                <w:color w:val="auto"/>
                <w:highlight w:val="none"/>
              </w:rPr>
            </w:pPr>
          </w:p>
        </w:tc>
      </w:tr>
      <w:tr w14:paraId="786F2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7" w:type="dxa"/>
            <w:tcBorders>
              <w:left w:val="single" w:color="000000" w:sz="6" w:space="0"/>
            </w:tcBorders>
          </w:tcPr>
          <w:p w14:paraId="4F3BFFD8">
            <w:pPr>
              <w:rPr>
                <w:color w:val="auto"/>
                <w:highlight w:val="none"/>
              </w:rPr>
            </w:pPr>
          </w:p>
        </w:tc>
        <w:tc>
          <w:tcPr>
            <w:tcW w:w="728" w:type="dxa"/>
          </w:tcPr>
          <w:p w14:paraId="72B43B89">
            <w:pPr>
              <w:rPr>
                <w:color w:val="auto"/>
                <w:highlight w:val="none"/>
              </w:rPr>
            </w:pPr>
          </w:p>
        </w:tc>
        <w:tc>
          <w:tcPr>
            <w:tcW w:w="1212" w:type="dxa"/>
          </w:tcPr>
          <w:p w14:paraId="08080141">
            <w:pPr>
              <w:rPr>
                <w:color w:val="auto"/>
                <w:highlight w:val="none"/>
              </w:rPr>
            </w:pPr>
          </w:p>
        </w:tc>
        <w:tc>
          <w:tcPr>
            <w:tcW w:w="638" w:type="dxa"/>
          </w:tcPr>
          <w:p w14:paraId="4A25E6EE">
            <w:pPr>
              <w:rPr>
                <w:color w:val="auto"/>
                <w:highlight w:val="none"/>
              </w:rPr>
            </w:pPr>
          </w:p>
        </w:tc>
        <w:tc>
          <w:tcPr>
            <w:tcW w:w="582" w:type="dxa"/>
          </w:tcPr>
          <w:p w14:paraId="22BE53B1">
            <w:pPr>
              <w:rPr>
                <w:color w:val="auto"/>
                <w:highlight w:val="none"/>
              </w:rPr>
            </w:pPr>
          </w:p>
        </w:tc>
        <w:tc>
          <w:tcPr>
            <w:tcW w:w="599" w:type="dxa"/>
          </w:tcPr>
          <w:p w14:paraId="168426AB">
            <w:pPr>
              <w:rPr>
                <w:color w:val="auto"/>
                <w:highlight w:val="none"/>
              </w:rPr>
            </w:pPr>
          </w:p>
        </w:tc>
        <w:tc>
          <w:tcPr>
            <w:tcW w:w="597" w:type="dxa"/>
          </w:tcPr>
          <w:p w14:paraId="30E425C9">
            <w:pPr>
              <w:rPr>
                <w:color w:val="auto"/>
                <w:highlight w:val="none"/>
              </w:rPr>
            </w:pPr>
          </w:p>
        </w:tc>
        <w:tc>
          <w:tcPr>
            <w:tcW w:w="599" w:type="dxa"/>
          </w:tcPr>
          <w:p w14:paraId="2DAF4175">
            <w:pPr>
              <w:rPr>
                <w:color w:val="auto"/>
                <w:highlight w:val="none"/>
              </w:rPr>
            </w:pPr>
          </w:p>
        </w:tc>
        <w:tc>
          <w:tcPr>
            <w:tcW w:w="597" w:type="dxa"/>
          </w:tcPr>
          <w:p w14:paraId="6990C3D4">
            <w:pPr>
              <w:rPr>
                <w:color w:val="auto"/>
                <w:highlight w:val="none"/>
              </w:rPr>
            </w:pPr>
          </w:p>
        </w:tc>
        <w:tc>
          <w:tcPr>
            <w:tcW w:w="599" w:type="dxa"/>
          </w:tcPr>
          <w:p w14:paraId="4FDD8498">
            <w:pPr>
              <w:rPr>
                <w:color w:val="auto"/>
                <w:highlight w:val="none"/>
              </w:rPr>
            </w:pPr>
          </w:p>
        </w:tc>
        <w:tc>
          <w:tcPr>
            <w:tcW w:w="597" w:type="dxa"/>
          </w:tcPr>
          <w:p w14:paraId="7F6A78BB">
            <w:pPr>
              <w:rPr>
                <w:color w:val="auto"/>
                <w:highlight w:val="none"/>
              </w:rPr>
            </w:pPr>
          </w:p>
        </w:tc>
        <w:tc>
          <w:tcPr>
            <w:tcW w:w="716" w:type="dxa"/>
          </w:tcPr>
          <w:p w14:paraId="6113B31D">
            <w:pPr>
              <w:rPr>
                <w:color w:val="auto"/>
                <w:highlight w:val="none"/>
              </w:rPr>
            </w:pPr>
          </w:p>
        </w:tc>
        <w:tc>
          <w:tcPr>
            <w:tcW w:w="644" w:type="dxa"/>
            <w:tcBorders>
              <w:right w:val="single" w:color="000000" w:sz="6" w:space="0"/>
            </w:tcBorders>
          </w:tcPr>
          <w:p w14:paraId="72C3D540">
            <w:pPr>
              <w:rPr>
                <w:color w:val="auto"/>
                <w:highlight w:val="none"/>
              </w:rPr>
            </w:pPr>
          </w:p>
        </w:tc>
      </w:tr>
      <w:tr w14:paraId="2B870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7" w:type="dxa"/>
            <w:tcBorders>
              <w:left w:val="single" w:color="000000" w:sz="6" w:space="0"/>
            </w:tcBorders>
          </w:tcPr>
          <w:p w14:paraId="4F8F1734">
            <w:pPr>
              <w:rPr>
                <w:color w:val="auto"/>
                <w:highlight w:val="none"/>
              </w:rPr>
            </w:pPr>
          </w:p>
        </w:tc>
        <w:tc>
          <w:tcPr>
            <w:tcW w:w="728" w:type="dxa"/>
          </w:tcPr>
          <w:p w14:paraId="12C29728">
            <w:pPr>
              <w:rPr>
                <w:color w:val="auto"/>
                <w:highlight w:val="none"/>
              </w:rPr>
            </w:pPr>
          </w:p>
        </w:tc>
        <w:tc>
          <w:tcPr>
            <w:tcW w:w="1212" w:type="dxa"/>
          </w:tcPr>
          <w:p w14:paraId="326D1C26">
            <w:pPr>
              <w:rPr>
                <w:color w:val="auto"/>
                <w:highlight w:val="none"/>
              </w:rPr>
            </w:pPr>
          </w:p>
        </w:tc>
        <w:tc>
          <w:tcPr>
            <w:tcW w:w="638" w:type="dxa"/>
          </w:tcPr>
          <w:p w14:paraId="5234DE92">
            <w:pPr>
              <w:rPr>
                <w:color w:val="auto"/>
                <w:highlight w:val="none"/>
              </w:rPr>
            </w:pPr>
          </w:p>
        </w:tc>
        <w:tc>
          <w:tcPr>
            <w:tcW w:w="582" w:type="dxa"/>
          </w:tcPr>
          <w:p w14:paraId="3944BC5F">
            <w:pPr>
              <w:rPr>
                <w:color w:val="auto"/>
                <w:highlight w:val="none"/>
              </w:rPr>
            </w:pPr>
          </w:p>
        </w:tc>
        <w:tc>
          <w:tcPr>
            <w:tcW w:w="599" w:type="dxa"/>
          </w:tcPr>
          <w:p w14:paraId="1B6BC882">
            <w:pPr>
              <w:rPr>
                <w:color w:val="auto"/>
                <w:highlight w:val="none"/>
              </w:rPr>
            </w:pPr>
          </w:p>
        </w:tc>
        <w:tc>
          <w:tcPr>
            <w:tcW w:w="597" w:type="dxa"/>
          </w:tcPr>
          <w:p w14:paraId="51D12F98">
            <w:pPr>
              <w:rPr>
                <w:color w:val="auto"/>
                <w:highlight w:val="none"/>
              </w:rPr>
            </w:pPr>
          </w:p>
        </w:tc>
        <w:tc>
          <w:tcPr>
            <w:tcW w:w="599" w:type="dxa"/>
          </w:tcPr>
          <w:p w14:paraId="1C5A1BC8">
            <w:pPr>
              <w:rPr>
                <w:color w:val="auto"/>
                <w:highlight w:val="none"/>
              </w:rPr>
            </w:pPr>
          </w:p>
        </w:tc>
        <w:tc>
          <w:tcPr>
            <w:tcW w:w="597" w:type="dxa"/>
          </w:tcPr>
          <w:p w14:paraId="6C1BDA64">
            <w:pPr>
              <w:rPr>
                <w:color w:val="auto"/>
                <w:highlight w:val="none"/>
              </w:rPr>
            </w:pPr>
          </w:p>
        </w:tc>
        <w:tc>
          <w:tcPr>
            <w:tcW w:w="599" w:type="dxa"/>
          </w:tcPr>
          <w:p w14:paraId="49B10F5A">
            <w:pPr>
              <w:rPr>
                <w:color w:val="auto"/>
                <w:highlight w:val="none"/>
              </w:rPr>
            </w:pPr>
          </w:p>
        </w:tc>
        <w:tc>
          <w:tcPr>
            <w:tcW w:w="597" w:type="dxa"/>
          </w:tcPr>
          <w:p w14:paraId="658D6A75">
            <w:pPr>
              <w:rPr>
                <w:color w:val="auto"/>
                <w:highlight w:val="none"/>
              </w:rPr>
            </w:pPr>
          </w:p>
        </w:tc>
        <w:tc>
          <w:tcPr>
            <w:tcW w:w="716" w:type="dxa"/>
          </w:tcPr>
          <w:p w14:paraId="637082A7">
            <w:pPr>
              <w:rPr>
                <w:color w:val="auto"/>
                <w:highlight w:val="none"/>
              </w:rPr>
            </w:pPr>
          </w:p>
        </w:tc>
        <w:tc>
          <w:tcPr>
            <w:tcW w:w="644" w:type="dxa"/>
            <w:tcBorders>
              <w:right w:val="single" w:color="000000" w:sz="6" w:space="0"/>
            </w:tcBorders>
          </w:tcPr>
          <w:p w14:paraId="55EBBA36">
            <w:pPr>
              <w:rPr>
                <w:color w:val="auto"/>
                <w:highlight w:val="none"/>
              </w:rPr>
            </w:pPr>
          </w:p>
        </w:tc>
      </w:tr>
      <w:tr w14:paraId="72A67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7" w:type="dxa"/>
            <w:tcBorders>
              <w:left w:val="single" w:color="000000" w:sz="6" w:space="0"/>
            </w:tcBorders>
          </w:tcPr>
          <w:p w14:paraId="39D9897C">
            <w:pPr>
              <w:rPr>
                <w:color w:val="auto"/>
                <w:highlight w:val="none"/>
              </w:rPr>
            </w:pPr>
          </w:p>
        </w:tc>
        <w:tc>
          <w:tcPr>
            <w:tcW w:w="728" w:type="dxa"/>
          </w:tcPr>
          <w:p w14:paraId="35C17FAF">
            <w:pPr>
              <w:rPr>
                <w:color w:val="auto"/>
                <w:highlight w:val="none"/>
              </w:rPr>
            </w:pPr>
          </w:p>
        </w:tc>
        <w:tc>
          <w:tcPr>
            <w:tcW w:w="1212" w:type="dxa"/>
          </w:tcPr>
          <w:p w14:paraId="5672CE50">
            <w:pPr>
              <w:rPr>
                <w:color w:val="auto"/>
                <w:highlight w:val="none"/>
              </w:rPr>
            </w:pPr>
          </w:p>
        </w:tc>
        <w:tc>
          <w:tcPr>
            <w:tcW w:w="638" w:type="dxa"/>
          </w:tcPr>
          <w:p w14:paraId="1EA2105D">
            <w:pPr>
              <w:rPr>
                <w:color w:val="auto"/>
                <w:highlight w:val="none"/>
              </w:rPr>
            </w:pPr>
          </w:p>
        </w:tc>
        <w:tc>
          <w:tcPr>
            <w:tcW w:w="582" w:type="dxa"/>
          </w:tcPr>
          <w:p w14:paraId="2618E8E6">
            <w:pPr>
              <w:rPr>
                <w:color w:val="auto"/>
                <w:highlight w:val="none"/>
              </w:rPr>
            </w:pPr>
          </w:p>
        </w:tc>
        <w:tc>
          <w:tcPr>
            <w:tcW w:w="599" w:type="dxa"/>
          </w:tcPr>
          <w:p w14:paraId="6C01446A">
            <w:pPr>
              <w:rPr>
                <w:color w:val="auto"/>
                <w:highlight w:val="none"/>
              </w:rPr>
            </w:pPr>
          </w:p>
        </w:tc>
        <w:tc>
          <w:tcPr>
            <w:tcW w:w="597" w:type="dxa"/>
          </w:tcPr>
          <w:p w14:paraId="008D0410">
            <w:pPr>
              <w:rPr>
                <w:color w:val="auto"/>
                <w:highlight w:val="none"/>
              </w:rPr>
            </w:pPr>
          </w:p>
        </w:tc>
        <w:tc>
          <w:tcPr>
            <w:tcW w:w="599" w:type="dxa"/>
          </w:tcPr>
          <w:p w14:paraId="268FCD68">
            <w:pPr>
              <w:rPr>
                <w:color w:val="auto"/>
                <w:highlight w:val="none"/>
              </w:rPr>
            </w:pPr>
          </w:p>
        </w:tc>
        <w:tc>
          <w:tcPr>
            <w:tcW w:w="597" w:type="dxa"/>
          </w:tcPr>
          <w:p w14:paraId="739C2907">
            <w:pPr>
              <w:rPr>
                <w:color w:val="auto"/>
                <w:highlight w:val="none"/>
              </w:rPr>
            </w:pPr>
          </w:p>
        </w:tc>
        <w:tc>
          <w:tcPr>
            <w:tcW w:w="599" w:type="dxa"/>
          </w:tcPr>
          <w:p w14:paraId="491F5BDB">
            <w:pPr>
              <w:rPr>
                <w:color w:val="auto"/>
                <w:highlight w:val="none"/>
              </w:rPr>
            </w:pPr>
          </w:p>
        </w:tc>
        <w:tc>
          <w:tcPr>
            <w:tcW w:w="597" w:type="dxa"/>
          </w:tcPr>
          <w:p w14:paraId="3C289DF1">
            <w:pPr>
              <w:rPr>
                <w:color w:val="auto"/>
                <w:highlight w:val="none"/>
              </w:rPr>
            </w:pPr>
          </w:p>
        </w:tc>
        <w:tc>
          <w:tcPr>
            <w:tcW w:w="716" w:type="dxa"/>
          </w:tcPr>
          <w:p w14:paraId="1E882C38">
            <w:pPr>
              <w:rPr>
                <w:color w:val="auto"/>
                <w:highlight w:val="none"/>
              </w:rPr>
            </w:pPr>
          </w:p>
        </w:tc>
        <w:tc>
          <w:tcPr>
            <w:tcW w:w="644" w:type="dxa"/>
            <w:tcBorders>
              <w:right w:val="single" w:color="000000" w:sz="6" w:space="0"/>
            </w:tcBorders>
          </w:tcPr>
          <w:p w14:paraId="3CAD9636">
            <w:pPr>
              <w:rPr>
                <w:color w:val="auto"/>
                <w:highlight w:val="none"/>
              </w:rPr>
            </w:pPr>
          </w:p>
        </w:tc>
      </w:tr>
      <w:tr w14:paraId="3DBDE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7" w:type="dxa"/>
            <w:tcBorders>
              <w:left w:val="single" w:color="000000" w:sz="6" w:space="0"/>
            </w:tcBorders>
          </w:tcPr>
          <w:p w14:paraId="5D30CA73">
            <w:pPr>
              <w:rPr>
                <w:color w:val="auto"/>
                <w:highlight w:val="none"/>
              </w:rPr>
            </w:pPr>
          </w:p>
        </w:tc>
        <w:tc>
          <w:tcPr>
            <w:tcW w:w="728" w:type="dxa"/>
          </w:tcPr>
          <w:p w14:paraId="394859EC">
            <w:pPr>
              <w:rPr>
                <w:color w:val="auto"/>
                <w:highlight w:val="none"/>
              </w:rPr>
            </w:pPr>
          </w:p>
        </w:tc>
        <w:tc>
          <w:tcPr>
            <w:tcW w:w="1212" w:type="dxa"/>
          </w:tcPr>
          <w:p w14:paraId="6A86FAAB">
            <w:pPr>
              <w:rPr>
                <w:color w:val="auto"/>
                <w:highlight w:val="none"/>
              </w:rPr>
            </w:pPr>
          </w:p>
        </w:tc>
        <w:tc>
          <w:tcPr>
            <w:tcW w:w="638" w:type="dxa"/>
          </w:tcPr>
          <w:p w14:paraId="37654081">
            <w:pPr>
              <w:rPr>
                <w:color w:val="auto"/>
                <w:highlight w:val="none"/>
              </w:rPr>
            </w:pPr>
          </w:p>
        </w:tc>
        <w:tc>
          <w:tcPr>
            <w:tcW w:w="582" w:type="dxa"/>
          </w:tcPr>
          <w:p w14:paraId="4422D47A">
            <w:pPr>
              <w:rPr>
                <w:color w:val="auto"/>
                <w:highlight w:val="none"/>
              </w:rPr>
            </w:pPr>
          </w:p>
        </w:tc>
        <w:tc>
          <w:tcPr>
            <w:tcW w:w="599" w:type="dxa"/>
          </w:tcPr>
          <w:p w14:paraId="13A7C2DE">
            <w:pPr>
              <w:rPr>
                <w:color w:val="auto"/>
                <w:highlight w:val="none"/>
              </w:rPr>
            </w:pPr>
          </w:p>
        </w:tc>
        <w:tc>
          <w:tcPr>
            <w:tcW w:w="597" w:type="dxa"/>
          </w:tcPr>
          <w:p w14:paraId="576C0FAA">
            <w:pPr>
              <w:rPr>
                <w:color w:val="auto"/>
                <w:highlight w:val="none"/>
              </w:rPr>
            </w:pPr>
          </w:p>
        </w:tc>
        <w:tc>
          <w:tcPr>
            <w:tcW w:w="599" w:type="dxa"/>
          </w:tcPr>
          <w:p w14:paraId="7CF13553">
            <w:pPr>
              <w:rPr>
                <w:color w:val="auto"/>
                <w:highlight w:val="none"/>
              </w:rPr>
            </w:pPr>
          </w:p>
        </w:tc>
        <w:tc>
          <w:tcPr>
            <w:tcW w:w="597" w:type="dxa"/>
          </w:tcPr>
          <w:p w14:paraId="737A7FF5">
            <w:pPr>
              <w:rPr>
                <w:color w:val="auto"/>
                <w:highlight w:val="none"/>
              </w:rPr>
            </w:pPr>
          </w:p>
        </w:tc>
        <w:tc>
          <w:tcPr>
            <w:tcW w:w="599" w:type="dxa"/>
          </w:tcPr>
          <w:p w14:paraId="6BD318FE">
            <w:pPr>
              <w:rPr>
                <w:color w:val="auto"/>
                <w:highlight w:val="none"/>
              </w:rPr>
            </w:pPr>
          </w:p>
        </w:tc>
        <w:tc>
          <w:tcPr>
            <w:tcW w:w="597" w:type="dxa"/>
          </w:tcPr>
          <w:p w14:paraId="256F2B78">
            <w:pPr>
              <w:rPr>
                <w:color w:val="auto"/>
                <w:highlight w:val="none"/>
              </w:rPr>
            </w:pPr>
          </w:p>
        </w:tc>
        <w:tc>
          <w:tcPr>
            <w:tcW w:w="716" w:type="dxa"/>
          </w:tcPr>
          <w:p w14:paraId="2B127C91">
            <w:pPr>
              <w:rPr>
                <w:color w:val="auto"/>
                <w:highlight w:val="none"/>
              </w:rPr>
            </w:pPr>
          </w:p>
        </w:tc>
        <w:tc>
          <w:tcPr>
            <w:tcW w:w="644" w:type="dxa"/>
            <w:tcBorders>
              <w:right w:val="single" w:color="000000" w:sz="6" w:space="0"/>
            </w:tcBorders>
          </w:tcPr>
          <w:p w14:paraId="525138DE">
            <w:pPr>
              <w:rPr>
                <w:color w:val="auto"/>
                <w:highlight w:val="none"/>
              </w:rPr>
            </w:pPr>
          </w:p>
        </w:tc>
      </w:tr>
      <w:tr w14:paraId="3F1C3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7" w:type="dxa"/>
            <w:tcBorders>
              <w:left w:val="single" w:color="000000" w:sz="6" w:space="0"/>
            </w:tcBorders>
          </w:tcPr>
          <w:p w14:paraId="0907AFF1">
            <w:pPr>
              <w:rPr>
                <w:color w:val="auto"/>
                <w:highlight w:val="none"/>
              </w:rPr>
            </w:pPr>
          </w:p>
        </w:tc>
        <w:tc>
          <w:tcPr>
            <w:tcW w:w="728" w:type="dxa"/>
          </w:tcPr>
          <w:p w14:paraId="3749817A">
            <w:pPr>
              <w:rPr>
                <w:color w:val="auto"/>
                <w:highlight w:val="none"/>
              </w:rPr>
            </w:pPr>
          </w:p>
        </w:tc>
        <w:tc>
          <w:tcPr>
            <w:tcW w:w="1212" w:type="dxa"/>
          </w:tcPr>
          <w:p w14:paraId="12E5A02A">
            <w:pPr>
              <w:rPr>
                <w:color w:val="auto"/>
                <w:highlight w:val="none"/>
              </w:rPr>
            </w:pPr>
          </w:p>
        </w:tc>
        <w:tc>
          <w:tcPr>
            <w:tcW w:w="638" w:type="dxa"/>
          </w:tcPr>
          <w:p w14:paraId="293AB998">
            <w:pPr>
              <w:rPr>
                <w:color w:val="auto"/>
                <w:highlight w:val="none"/>
              </w:rPr>
            </w:pPr>
          </w:p>
        </w:tc>
        <w:tc>
          <w:tcPr>
            <w:tcW w:w="582" w:type="dxa"/>
          </w:tcPr>
          <w:p w14:paraId="7E286D71">
            <w:pPr>
              <w:rPr>
                <w:color w:val="auto"/>
                <w:highlight w:val="none"/>
              </w:rPr>
            </w:pPr>
          </w:p>
        </w:tc>
        <w:tc>
          <w:tcPr>
            <w:tcW w:w="599" w:type="dxa"/>
          </w:tcPr>
          <w:p w14:paraId="34C643DF">
            <w:pPr>
              <w:rPr>
                <w:color w:val="auto"/>
                <w:highlight w:val="none"/>
              </w:rPr>
            </w:pPr>
          </w:p>
        </w:tc>
        <w:tc>
          <w:tcPr>
            <w:tcW w:w="597" w:type="dxa"/>
          </w:tcPr>
          <w:p w14:paraId="4D8CEB15">
            <w:pPr>
              <w:rPr>
                <w:color w:val="auto"/>
                <w:highlight w:val="none"/>
              </w:rPr>
            </w:pPr>
          </w:p>
        </w:tc>
        <w:tc>
          <w:tcPr>
            <w:tcW w:w="599" w:type="dxa"/>
          </w:tcPr>
          <w:p w14:paraId="334C6923">
            <w:pPr>
              <w:rPr>
                <w:color w:val="auto"/>
                <w:highlight w:val="none"/>
              </w:rPr>
            </w:pPr>
          </w:p>
        </w:tc>
        <w:tc>
          <w:tcPr>
            <w:tcW w:w="597" w:type="dxa"/>
          </w:tcPr>
          <w:p w14:paraId="298D3C14">
            <w:pPr>
              <w:rPr>
                <w:color w:val="auto"/>
                <w:highlight w:val="none"/>
              </w:rPr>
            </w:pPr>
          </w:p>
        </w:tc>
        <w:tc>
          <w:tcPr>
            <w:tcW w:w="599" w:type="dxa"/>
          </w:tcPr>
          <w:p w14:paraId="38EB7B72">
            <w:pPr>
              <w:rPr>
                <w:color w:val="auto"/>
                <w:highlight w:val="none"/>
              </w:rPr>
            </w:pPr>
          </w:p>
        </w:tc>
        <w:tc>
          <w:tcPr>
            <w:tcW w:w="597" w:type="dxa"/>
          </w:tcPr>
          <w:p w14:paraId="720A71B7">
            <w:pPr>
              <w:rPr>
                <w:color w:val="auto"/>
                <w:highlight w:val="none"/>
              </w:rPr>
            </w:pPr>
          </w:p>
        </w:tc>
        <w:tc>
          <w:tcPr>
            <w:tcW w:w="716" w:type="dxa"/>
          </w:tcPr>
          <w:p w14:paraId="0F6EC2AC">
            <w:pPr>
              <w:rPr>
                <w:color w:val="auto"/>
                <w:highlight w:val="none"/>
              </w:rPr>
            </w:pPr>
          </w:p>
        </w:tc>
        <w:tc>
          <w:tcPr>
            <w:tcW w:w="644" w:type="dxa"/>
            <w:tcBorders>
              <w:right w:val="single" w:color="000000" w:sz="6" w:space="0"/>
            </w:tcBorders>
          </w:tcPr>
          <w:p w14:paraId="7EBC61E8">
            <w:pPr>
              <w:rPr>
                <w:color w:val="auto"/>
                <w:highlight w:val="none"/>
              </w:rPr>
            </w:pPr>
          </w:p>
        </w:tc>
      </w:tr>
      <w:tr w14:paraId="7AAC2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7" w:type="dxa"/>
            <w:tcBorders>
              <w:left w:val="single" w:color="000000" w:sz="6" w:space="0"/>
            </w:tcBorders>
          </w:tcPr>
          <w:p w14:paraId="2D6E3F8C">
            <w:pPr>
              <w:rPr>
                <w:color w:val="auto"/>
                <w:highlight w:val="none"/>
              </w:rPr>
            </w:pPr>
          </w:p>
        </w:tc>
        <w:tc>
          <w:tcPr>
            <w:tcW w:w="728" w:type="dxa"/>
          </w:tcPr>
          <w:p w14:paraId="30D65708">
            <w:pPr>
              <w:rPr>
                <w:color w:val="auto"/>
                <w:highlight w:val="none"/>
              </w:rPr>
            </w:pPr>
          </w:p>
        </w:tc>
        <w:tc>
          <w:tcPr>
            <w:tcW w:w="1212" w:type="dxa"/>
          </w:tcPr>
          <w:p w14:paraId="439F6BAB">
            <w:pPr>
              <w:rPr>
                <w:color w:val="auto"/>
                <w:highlight w:val="none"/>
              </w:rPr>
            </w:pPr>
          </w:p>
        </w:tc>
        <w:tc>
          <w:tcPr>
            <w:tcW w:w="638" w:type="dxa"/>
          </w:tcPr>
          <w:p w14:paraId="58D7CE59">
            <w:pPr>
              <w:rPr>
                <w:color w:val="auto"/>
                <w:highlight w:val="none"/>
              </w:rPr>
            </w:pPr>
          </w:p>
        </w:tc>
        <w:tc>
          <w:tcPr>
            <w:tcW w:w="582" w:type="dxa"/>
          </w:tcPr>
          <w:p w14:paraId="4CAE943C">
            <w:pPr>
              <w:rPr>
                <w:color w:val="auto"/>
                <w:highlight w:val="none"/>
              </w:rPr>
            </w:pPr>
          </w:p>
        </w:tc>
        <w:tc>
          <w:tcPr>
            <w:tcW w:w="599" w:type="dxa"/>
          </w:tcPr>
          <w:p w14:paraId="2A4002ED">
            <w:pPr>
              <w:rPr>
                <w:color w:val="auto"/>
                <w:highlight w:val="none"/>
              </w:rPr>
            </w:pPr>
          </w:p>
        </w:tc>
        <w:tc>
          <w:tcPr>
            <w:tcW w:w="597" w:type="dxa"/>
          </w:tcPr>
          <w:p w14:paraId="2F329B20">
            <w:pPr>
              <w:rPr>
                <w:color w:val="auto"/>
                <w:highlight w:val="none"/>
              </w:rPr>
            </w:pPr>
          </w:p>
        </w:tc>
        <w:tc>
          <w:tcPr>
            <w:tcW w:w="599" w:type="dxa"/>
          </w:tcPr>
          <w:p w14:paraId="29B247BF">
            <w:pPr>
              <w:rPr>
                <w:color w:val="auto"/>
                <w:highlight w:val="none"/>
              </w:rPr>
            </w:pPr>
          </w:p>
        </w:tc>
        <w:tc>
          <w:tcPr>
            <w:tcW w:w="597" w:type="dxa"/>
          </w:tcPr>
          <w:p w14:paraId="118DCDCE">
            <w:pPr>
              <w:rPr>
                <w:color w:val="auto"/>
                <w:highlight w:val="none"/>
              </w:rPr>
            </w:pPr>
          </w:p>
        </w:tc>
        <w:tc>
          <w:tcPr>
            <w:tcW w:w="599" w:type="dxa"/>
          </w:tcPr>
          <w:p w14:paraId="5DBA1DC2">
            <w:pPr>
              <w:rPr>
                <w:color w:val="auto"/>
                <w:highlight w:val="none"/>
              </w:rPr>
            </w:pPr>
          </w:p>
        </w:tc>
        <w:tc>
          <w:tcPr>
            <w:tcW w:w="597" w:type="dxa"/>
          </w:tcPr>
          <w:p w14:paraId="655939DF">
            <w:pPr>
              <w:rPr>
                <w:color w:val="auto"/>
                <w:highlight w:val="none"/>
              </w:rPr>
            </w:pPr>
          </w:p>
        </w:tc>
        <w:tc>
          <w:tcPr>
            <w:tcW w:w="716" w:type="dxa"/>
          </w:tcPr>
          <w:p w14:paraId="26B15AD1">
            <w:pPr>
              <w:rPr>
                <w:color w:val="auto"/>
                <w:highlight w:val="none"/>
              </w:rPr>
            </w:pPr>
          </w:p>
        </w:tc>
        <w:tc>
          <w:tcPr>
            <w:tcW w:w="644" w:type="dxa"/>
            <w:tcBorders>
              <w:right w:val="single" w:color="000000" w:sz="6" w:space="0"/>
            </w:tcBorders>
          </w:tcPr>
          <w:p w14:paraId="4E73EFA1">
            <w:pPr>
              <w:rPr>
                <w:color w:val="auto"/>
                <w:highlight w:val="none"/>
              </w:rPr>
            </w:pPr>
          </w:p>
        </w:tc>
      </w:tr>
      <w:tr w14:paraId="12EF7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7" w:type="dxa"/>
            <w:tcBorders>
              <w:left w:val="single" w:color="000000" w:sz="6" w:space="0"/>
            </w:tcBorders>
          </w:tcPr>
          <w:p w14:paraId="1FF1C6FA">
            <w:pPr>
              <w:rPr>
                <w:color w:val="auto"/>
                <w:highlight w:val="none"/>
              </w:rPr>
            </w:pPr>
          </w:p>
        </w:tc>
        <w:tc>
          <w:tcPr>
            <w:tcW w:w="728" w:type="dxa"/>
          </w:tcPr>
          <w:p w14:paraId="3F138181">
            <w:pPr>
              <w:rPr>
                <w:color w:val="auto"/>
                <w:highlight w:val="none"/>
              </w:rPr>
            </w:pPr>
          </w:p>
        </w:tc>
        <w:tc>
          <w:tcPr>
            <w:tcW w:w="1212" w:type="dxa"/>
          </w:tcPr>
          <w:p w14:paraId="20BE8CBD">
            <w:pPr>
              <w:rPr>
                <w:color w:val="auto"/>
                <w:highlight w:val="none"/>
              </w:rPr>
            </w:pPr>
          </w:p>
        </w:tc>
        <w:tc>
          <w:tcPr>
            <w:tcW w:w="638" w:type="dxa"/>
          </w:tcPr>
          <w:p w14:paraId="67336626">
            <w:pPr>
              <w:rPr>
                <w:color w:val="auto"/>
                <w:highlight w:val="none"/>
              </w:rPr>
            </w:pPr>
          </w:p>
        </w:tc>
        <w:tc>
          <w:tcPr>
            <w:tcW w:w="582" w:type="dxa"/>
          </w:tcPr>
          <w:p w14:paraId="3B1E9357">
            <w:pPr>
              <w:rPr>
                <w:color w:val="auto"/>
                <w:highlight w:val="none"/>
              </w:rPr>
            </w:pPr>
          </w:p>
        </w:tc>
        <w:tc>
          <w:tcPr>
            <w:tcW w:w="599" w:type="dxa"/>
          </w:tcPr>
          <w:p w14:paraId="4CC70AFC">
            <w:pPr>
              <w:rPr>
                <w:color w:val="auto"/>
                <w:highlight w:val="none"/>
              </w:rPr>
            </w:pPr>
          </w:p>
        </w:tc>
        <w:tc>
          <w:tcPr>
            <w:tcW w:w="597" w:type="dxa"/>
          </w:tcPr>
          <w:p w14:paraId="643B1575">
            <w:pPr>
              <w:rPr>
                <w:color w:val="auto"/>
                <w:highlight w:val="none"/>
              </w:rPr>
            </w:pPr>
          </w:p>
        </w:tc>
        <w:tc>
          <w:tcPr>
            <w:tcW w:w="599" w:type="dxa"/>
          </w:tcPr>
          <w:p w14:paraId="2CD7DA29">
            <w:pPr>
              <w:rPr>
                <w:color w:val="auto"/>
                <w:highlight w:val="none"/>
              </w:rPr>
            </w:pPr>
          </w:p>
        </w:tc>
        <w:tc>
          <w:tcPr>
            <w:tcW w:w="597" w:type="dxa"/>
          </w:tcPr>
          <w:p w14:paraId="118074F5">
            <w:pPr>
              <w:rPr>
                <w:color w:val="auto"/>
                <w:highlight w:val="none"/>
              </w:rPr>
            </w:pPr>
          </w:p>
        </w:tc>
        <w:tc>
          <w:tcPr>
            <w:tcW w:w="599" w:type="dxa"/>
          </w:tcPr>
          <w:p w14:paraId="0FB9D6F4">
            <w:pPr>
              <w:rPr>
                <w:color w:val="auto"/>
                <w:highlight w:val="none"/>
              </w:rPr>
            </w:pPr>
          </w:p>
        </w:tc>
        <w:tc>
          <w:tcPr>
            <w:tcW w:w="597" w:type="dxa"/>
          </w:tcPr>
          <w:p w14:paraId="7530C6AB">
            <w:pPr>
              <w:rPr>
                <w:color w:val="auto"/>
                <w:highlight w:val="none"/>
              </w:rPr>
            </w:pPr>
          </w:p>
        </w:tc>
        <w:tc>
          <w:tcPr>
            <w:tcW w:w="716" w:type="dxa"/>
          </w:tcPr>
          <w:p w14:paraId="1279FB7E">
            <w:pPr>
              <w:rPr>
                <w:color w:val="auto"/>
                <w:highlight w:val="none"/>
              </w:rPr>
            </w:pPr>
          </w:p>
        </w:tc>
        <w:tc>
          <w:tcPr>
            <w:tcW w:w="644" w:type="dxa"/>
            <w:tcBorders>
              <w:right w:val="single" w:color="000000" w:sz="6" w:space="0"/>
            </w:tcBorders>
          </w:tcPr>
          <w:p w14:paraId="50BA9AED">
            <w:pPr>
              <w:rPr>
                <w:color w:val="auto"/>
                <w:highlight w:val="none"/>
              </w:rPr>
            </w:pPr>
          </w:p>
        </w:tc>
      </w:tr>
      <w:tr w14:paraId="58C00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467" w:type="dxa"/>
            <w:tcBorders>
              <w:left w:val="single" w:color="000000" w:sz="6" w:space="0"/>
            </w:tcBorders>
          </w:tcPr>
          <w:p w14:paraId="7547573F">
            <w:pPr>
              <w:rPr>
                <w:color w:val="auto"/>
                <w:highlight w:val="none"/>
              </w:rPr>
            </w:pPr>
          </w:p>
        </w:tc>
        <w:tc>
          <w:tcPr>
            <w:tcW w:w="728" w:type="dxa"/>
          </w:tcPr>
          <w:p w14:paraId="0AFC4F37">
            <w:pPr>
              <w:spacing w:before="182" w:line="229" w:lineRule="auto"/>
              <w:ind w:left="126"/>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合</w:t>
            </w:r>
            <w:r>
              <w:rPr>
                <w:rFonts w:ascii="宋体" w:hAnsi="宋体" w:eastAsia="宋体" w:cs="宋体"/>
                <w:color w:val="auto"/>
                <w:spacing w:val="4"/>
                <w:sz w:val="23"/>
                <w:szCs w:val="23"/>
                <w:highlight w:val="none"/>
              </w:rPr>
              <w:t>计</w:t>
            </w:r>
          </w:p>
        </w:tc>
        <w:tc>
          <w:tcPr>
            <w:tcW w:w="1212" w:type="dxa"/>
          </w:tcPr>
          <w:p w14:paraId="3A31E869">
            <w:pPr>
              <w:rPr>
                <w:color w:val="auto"/>
                <w:highlight w:val="none"/>
              </w:rPr>
            </w:pPr>
          </w:p>
        </w:tc>
        <w:tc>
          <w:tcPr>
            <w:tcW w:w="638" w:type="dxa"/>
          </w:tcPr>
          <w:p w14:paraId="777D0DB5">
            <w:pPr>
              <w:rPr>
                <w:color w:val="auto"/>
                <w:highlight w:val="none"/>
              </w:rPr>
            </w:pPr>
          </w:p>
        </w:tc>
        <w:tc>
          <w:tcPr>
            <w:tcW w:w="582" w:type="dxa"/>
          </w:tcPr>
          <w:p w14:paraId="14E02146">
            <w:pPr>
              <w:rPr>
                <w:color w:val="auto"/>
                <w:highlight w:val="none"/>
              </w:rPr>
            </w:pPr>
          </w:p>
        </w:tc>
        <w:tc>
          <w:tcPr>
            <w:tcW w:w="599" w:type="dxa"/>
          </w:tcPr>
          <w:p w14:paraId="09D24B7E">
            <w:pPr>
              <w:rPr>
                <w:color w:val="auto"/>
                <w:highlight w:val="none"/>
              </w:rPr>
            </w:pPr>
          </w:p>
        </w:tc>
        <w:tc>
          <w:tcPr>
            <w:tcW w:w="597" w:type="dxa"/>
          </w:tcPr>
          <w:p w14:paraId="64793FD9">
            <w:pPr>
              <w:rPr>
                <w:color w:val="auto"/>
                <w:highlight w:val="none"/>
              </w:rPr>
            </w:pPr>
          </w:p>
        </w:tc>
        <w:tc>
          <w:tcPr>
            <w:tcW w:w="599" w:type="dxa"/>
          </w:tcPr>
          <w:p w14:paraId="791220E9">
            <w:pPr>
              <w:rPr>
                <w:color w:val="auto"/>
                <w:highlight w:val="none"/>
              </w:rPr>
            </w:pPr>
          </w:p>
        </w:tc>
        <w:tc>
          <w:tcPr>
            <w:tcW w:w="597" w:type="dxa"/>
          </w:tcPr>
          <w:p w14:paraId="6C4658F2">
            <w:pPr>
              <w:rPr>
                <w:color w:val="auto"/>
                <w:highlight w:val="none"/>
              </w:rPr>
            </w:pPr>
          </w:p>
        </w:tc>
        <w:tc>
          <w:tcPr>
            <w:tcW w:w="599" w:type="dxa"/>
          </w:tcPr>
          <w:p w14:paraId="7C69D05F">
            <w:pPr>
              <w:rPr>
                <w:color w:val="auto"/>
                <w:highlight w:val="none"/>
              </w:rPr>
            </w:pPr>
          </w:p>
        </w:tc>
        <w:tc>
          <w:tcPr>
            <w:tcW w:w="597" w:type="dxa"/>
          </w:tcPr>
          <w:p w14:paraId="6E160FC5">
            <w:pPr>
              <w:rPr>
                <w:color w:val="auto"/>
                <w:highlight w:val="none"/>
              </w:rPr>
            </w:pPr>
          </w:p>
        </w:tc>
        <w:tc>
          <w:tcPr>
            <w:tcW w:w="716" w:type="dxa"/>
          </w:tcPr>
          <w:p w14:paraId="1940E5B9">
            <w:pPr>
              <w:rPr>
                <w:color w:val="auto"/>
                <w:highlight w:val="none"/>
              </w:rPr>
            </w:pPr>
          </w:p>
        </w:tc>
        <w:tc>
          <w:tcPr>
            <w:tcW w:w="644" w:type="dxa"/>
            <w:tcBorders>
              <w:right w:val="single" w:color="000000" w:sz="6" w:space="0"/>
            </w:tcBorders>
          </w:tcPr>
          <w:p w14:paraId="258C5D97">
            <w:pPr>
              <w:rPr>
                <w:color w:val="auto"/>
                <w:highlight w:val="none"/>
              </w:rPr>
            </w:pPr>
          </w:p>
        </w:tc>
      </w:tr>
      <w:tr w14:paraId="16AE9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467" w:type="dxa"/>
            <w:tcBorders>
              <w:left w:val="single" w:color="000000" w:sz="6" w:space="0"/>
            </w:tcBorders>
          </w:tcPr>
          <w:p w14:paraId="6359316A">
            <w:pPr>
              <w:rPr>
                <w:color w:val="auto"/>
                <w:highlight w:val="none"/>
              </w:rPr>
            </w:pPr>
          </w:p>
        </w:tc>
        <w:tc>
          <w:tcPr>
            <w:tcW w:w="728" w:type="dxa"/>
          </w:tcPr>
          <w:p w14:paraId="7A0A5324">
            <w:pPr>
              <w:rPr>
                <w:color w:val="auto"/>
                <w:highlight w:val="none"/>
              </w:rPr>
            </w:pPr>
          </w:p>
        </w:tc>
        <w:tc>
          <w:tcPr>
            <w:tcW w:w="1212" w:type="dxa"/>
          </w:tcPr>
          <w:p w14:paraId="47A55824">
            <w:pPr>
              <w:rPr>
                <w:color w:val="auto"/>
                <w:highlight w:val="none"/>
              </w:rPr>
            </w:pPr>
          </w:p>
        </w:tc>
        <w:tc>
          <w:tcPr>
            <w:tcW w:w="638" w:type="dxa"/>
          </w:tcPr>
          <w:p w14:paraId="6DD04CCA">
            <w:pPr>
              <w:rPr>
                <w:color w:val="auto"/>
                <w:highlight w:val="none"/>
              </w:rPr>
            </w:pPr>
          </w:p>
        </w:tc>
        <w:tc>
          <w:tcPr>
            <w:tcW w:w="582" w:type="dxa"/>
          </w:tcPr>
          <w:p w14:paraId="05CE0871">
            <w:pPr>
              <w:rPr>
                <w:color w:val="auto"/>
                <w:highlight w:val="none"/>
              </w:rPr>
            </w:pPr>
          </w:p>
        </w:tc>
        <w:tc>
          <w:tcPr>
            <w:tcW w:w="599" w:type="dxa"/>
          </w:tcPr>
          <w:p w14:paraId="0049630F">
            <w:pPr>
              <w:rPr>
                <w:color w:val="auto"/>
                <w:highlight w:val="none"/>
              </w:rPr>
            </w:pPr>
          </w:p>
        </w:tc>
        <w:tc>
          <w:tcPr>
            <w:tcW w:w="597" w:type="dxa"/>
          </w:tcPr>
          <w:p w14:paraId="26A604A1">
            <w:pPr>
              <w:rPr>
                <w:color w:val="auto"/>
                <w:highlight w:val="none"/>
              </w:rPr>
            </w:pPr>
          </w:p>
        </w:tc>
        <w:tc>
          <w:tcPr>
            <w:tcW w:w="599" w:type="dxa"/>
          </w:tcPr>
          <w:p w14:paraId="2DE2DEBD">
            <w:pPr>
              <w:rPr>
                <w:color w:val="auto"/>
                <w:highlight w:val="none"/>
              </w:rPr>
            </w:pPr>
          </w:p>
        </w:tc>
        <w:tc>
          <w:tcPr>
            <w:tcW w:w="597" w:type="dxa"/>
          </w:tcPr>
          <w:p w14:paraId="38F04226">
            <w:pPr>
              <w:rPr>
                <w:color w:val="auto"/>
                <w:highlight w:val="none"/>
              </w:rPr>
            </w:pPr>
          </w:p>
        </w:tc>
        <w:tc>
          <w:tcPr>
            <w:tcW w:w="599" w:type="dxa"/>
          </w:tcPr>
          <w:p w14:paraId="4C383B67">
            <w:pPr>
              <w:rPr>
                <w:color w:val="auto"/>
                <w:highlight w:val="none"/>
              </w:rPr>
            </w:pPr>
          </w:p>
        </w:tc>
        <w:tc>
          <w:tcPr>
            <w:tcW w:w="597" w:type="dxa"/>
          </w:tcPr>
          <w:p w14:paraId="2A8CB879">
            <w:pPr>
              <w:rPr>
                <w:color w:val="auto"/>
                <w:highlight w:val="none"/>
              </w:rPr>
            </w:pPr>
          </w:p>
        </w:tc>
        <w:tc>
          <w:tcPr>
            <w:tcW w:w="716" w:type="dxa"/>
          </w:tcPr>
          <w:p w14:paraId="43FC131E">
            <w:pPr>
              <w:rPr>
                <w:color w:val="auto"/>
                <w:highlight w:val="none"/>
              </w:rPr>
            </w:pPr>
          </w:p>
        </w:tc>
        <w:tc>
          <w:tcPr>
            <w:tcW w:w="644" w:type="dxa"/>
            <w:tcBorders>
              <w:right w:val="single" w:color="000000" w:sz="6" w:space="0"/>
            </w:tcBorders>
          </w:tcPr>
          <w:p w14:paraId="021F28D3">
            <w:pPr>
              <w:rPr>
                <w:color w:val="auto"/>
                <w:highlight w:val="none"/>
              </w:rPr>
            </w:pPr>
          </w:p>
        </w:tc>
      </w:tr>
    </w:tbl>
    <w:p w14:paraId="5E617736">
      <w:pPr>
        <w:spacing w:before="181" w:line="192" w:lineRule="auto"/>
        <w:jc w:val="right"/>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表</w:t>
      </w:r>
      <w:r>
        <w:rPr>
          <w:rFonts w:ascii="宋体" w:hAnsi="宋体" w:eastAsia="宋体" w:cs="宋体"/>
          <w:color w:val="auto"/>
          <w:spacing w:val="4"/>
          <w:sz w:val="23"/>
          <w:szCs w:val="23"/>
          <w:highlight w:val="none"/>
        </w:rPr>
        <w:t>-12-2</w:t>
      </w:r>
    </w:p>
    <w:p w14:paraId="2492CFEC">
      <w:pPr>
        <w:rPr>
          <w:color w:val="auto"/>
          <w:highlight w:val="none"/>
        </w:rPr>
        <w:sectPr>
          <w:type w:val="continuous"/>
          <w:pgSz w:w="11906" w:h="16839"/>
          <w:pgMar w:top="1431" w:right="1468" w:bottom="1156" w:left="1322" w:header="0" w:footer="996" w:gutter="0"/>
          <w:cols w:equalWidth="0" w:num="1">
            <w:col w:w="9116"/>
          </w:cols>
        </w:sectPr>
      </w:pPr>
    </w:p>
    <w:p w14:paraId="7533B9CA">
      <w:pPr>
        <w:spacing w:line="139" w:lineRule="exact"/>
        <w:rPr>
          <w:color w:val="auto"/>
          <w:highlight w:val="none"/>
        </w:rPr>
      </w:pPr>
    </w:p>
    <w:p w14:paraId="5DDD7263">
      <w:pPr>
        <w:rPr>
          <w:color w:val="auto"/>
          <w:highlight w:val="none"/>
        </w:rPr>
        <w:sectPr>
          <w:footerReference r:id="rId24" w:type="default"/>
          <w:pgSz w:w="11906" w:h="16839"/>
          <w:pgMar w:top="1431" w:right="1468" w:bottom="1156" w:left="1322" w:header="0" w:footer="996" w:gutter="0"/>
          <w:cols w:equalWidth="0" w:num="1">
            <w:col w:w="9116"/>
          </w:cols>
        </w:sectPr>
      </w:pPr>
    </w:p>
    <w:p w14:paraId="2EE054E3">
      <w:pPr>
        <w:spacing w:line="450" w:lineRule="auto"/>
        <w:rPr>
          <w:color w:val="auto"/>
          <w:highlight w:val="none"/>
        </w:rPr>
      </w:pPr>
    </w:p>
    <w:p w14:paraId="3AAC6E35">
      <w:pPr>
        <w:spacing w:before="75" w:line="192" w:lineRule="auto"/>
        <w:ind w:left="129"/>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工</w:t>
      </w:r>
      <w:r>
        <w:rPr>
          <w:rFonts w:ascii="宋体" w:hAnsi="宋体" w:eastAsia="宋体" w:cs="宋体"/>
          <w:color w:val="auto"/>
          <w:spacing w:val="6"/>
          <w:sz w:val="23"/>
          <w:szCs w:val="23"/>
          <w:highlight w:val="none"/>
        </w:rPr>
        <w:t>程名称:</w:t>
      </w:r>
    </w:p>
    <w:p w14:paraId="40357DF4">
      <w:pPr>
        <w:spacing w:line="14" w:lineRule="auto"/>
        <w:rPr>
          <w:color w:val="auto"/>
          <w:sz w:val="2"/>
          <w:highlight w:val="none"/>
        </w:rPr>
      </w:pPr>
      <w:r>
        <w:rPr>
          <w:color w:val="auto"/>
          <w:sz w:val="2"/>
          <w:szCs w:val="2"/>
          <w:highlight w:val="none"/>
        </w:rPr>
        <w:br w:type="column"/>
      </w:r>
    </w:p>
    <w:p w14:paraId="21833853">
      <w:pPr>
        <w:spacing w:before="46" w:line="480" w:lineRule="exact"/>
        <w:rPr>
          <w:rFonts w:ascii="宋体" w:hAnsi="宋体" w:eastAsia="宋体" w:cs="宋体"/>
          <w:color w:val="auto"/>
          <w:sz w:val="23"/>
          <w:szCs w:val="23"/>
          <w:highlight w:val="none"/>
        </w:rPr>
      </w:pPr>
      <w:r>
        <w:rPr>
          <w:rFonts w:ascii="宋体" w:hAnsi="宋体" w:eastAsia="宋体" w:cs="宋体"/>
          <w:color w:val="auto"/>
          <w:spacing w:val="10"/>
          <w:position w:val="18"/>
          <w:sz w:val="23"/>
          <w:szCs w:val="23"/>
          <w:highlight w:val="none"/>
        </w:rPr>
        <w:t>专</w:t>
      </w:r>
      <w:r>
        <w:rPr>
          <w:rFonts w:ascii="宋体" w:hAnsi="宋体" w:eastAsia="宋体" w:cs="宋体"/>
          <w:color w:val="auto"/>
          <w:spacing w:val="9"/>
          <w:position w:val="18"/>
          <w:sz w:val="23"/>
          <w:szCs w:val="23"/>
          <w:highlight w:val="none"/>
        </w:rPr>
        <w:t>业工程暂估价及结算价表</w:t>
      </w:r>
    </w:p>
    <w:p w14:paraId="12E1C342">
      <w:pPr>
        <w:spacing w:line="192" w:lineRule="auto"/>
        <w:ind w:left="1382"/>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标段</w:t>
      </w:r>
      <w:r>
        <w:rPr>
          <w:rFonts w:ascii="宋体" w:hAnsi="宋体" w:eastAsia="宋体" w:cs="宋体"/>
          <w:color w:val="auto"/>
          <w:spacing w:val="4"/>
          <w:sz w:val="23"/>
          <w:szCs w:val="23"/>
          <w:highlight w:val="none"/>
        </w:rPr>
        <w:t>:</w:t>
      </w:r>
    </w:p>
    <w:p w14:paraId="68A521DC">
      <w:pPr>
        <w:rPr>
          <w:color w:val="auto"/>
          <w:highlight w:val="none"/>
        </w:rPr>
        <w:sectPr>
          <w:type w:val="continuous"/>
          <w:pgSz w:w="11906" w:h="16839"/>
          <w:pgMar w:top="1431" w:right="1468" w:bottom="1156" w:left="1322" w:header="0" w:footer="996" w:gutter="0"/>
          <w:cols w:equalWidth="0" w:num="2">
            <w:col w:w="3086" w:space="100"/>
            <w:col w:w="5930"/>
          </w:cols>
        </w:sectPr>
      </w:pPr>
    </w:p>
    <w:p w14:paraId="48259503">
      <w:pPr>
        <w:spacing w:line="61" w:lineRule="exact"/>
        <w:rPr>
          <w:color w:val="auto"/>
          <w:highlight w:val="none"/>
        </w:rPr>
      </w:pPr>
    </w:p>
    <w:tbl>
      <w:tblPr>
        <w:tblStyle w:val="17"/>
        <w:tblW w:w="853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513"/>
        <w:gridCol w:w="1489"/>
        <w:gridCol w:w="1513"/>
        <w:gridCol w:w="1258"/>
        <w:gridCol w:w="1374"/>
        <w:gridCol w:w="706"/>
      </w:tblGrid>
      <w:tr w14:paraId="66781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679" w:type="dxa"/>
            <w:tcBorders>
              <w:left w:val="single" w:color="000000" w:sz="6" w:space="0"/>
            </w:tcBorders>
            <w:textDirection w:val="tbRlV"/>
          </w:tcPr>
          <w:p w14:paraId="3EE2C1F5">
            <w:pPr>
              <w:spacing w:before="218" w:line="217" w:lineRule="auto"/>
              <w:ind w:left="346"/>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序</w:t>
            </w:r>
            <w:r>
              <w:rPr>
                <w:rFonts w:ascii="宋体" w:hAnsi="宋体" w:eastAsia="宋体" w:cs="宋体"/>
                <w:color w:val="auto"/>
                <w:spacing w:val="7"/>
                <w:sz w:val="23"/>
                <w:szCs w:val="23"/>
                <w:highlight w:val="none"/>
              </w:rPr>
              <w:t xml:space="preserve">  号</w:t>
            </w:r>
          </w:p>
        </w:tc>
        <w:tc>
          <w:tcPr>
            <w:tcW w:w="1513" w:type="dxa"/>
          </w:tcPr>
          <w:p w14:paraId="29FB48F3">
            <w:pPr>
              <w:spacing w:line="254" w:lineRule="auto"/>
              <w:rPr>
                <w:color w:val="auto"/>
                <w:highlight w:val="none"/>
              </w:rPr>
            </w:pPr>
          </w:p>
          <w:p w14:paraId="28712DF2">
            <w:pPr>
              <w:spacing w:line="254" w:lineRule="auto"/>
              <w:rPr>
                <w:color w:val="auto"/>
                <w:highlight w:val="none"/>
              </w:rPr>
            </w:pPr>
          </w:p>
          <w:p w14:paraId="7DAE1C1D">
            <w:pPr>
              <w:spacing w:before="75" w:line="228" w:lineRule="auto"/>
              <w:ind w:left="280"/>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工程名</w:t>
            </w:r>
            <w:r>
              <w:rPr>
                <w:rFonts w:ascii="宋体" w:hAnsi="宋体" w:eastAsia="宋体" w:cs="宋体"/>
                <w:color w:val="auto"/>
                <w:spacing w:val="6"/>
                <w:sz w:val="23"/>
                <w:szCs w:val="23"/>
                <w:highlight w:val="none"/>
              </w:rPr>
              <w:t>称</w:t>
            </w:r>
          </w:p>
        </w:tc>
        <w:tc>
          <w:tcPr>
            <w:tcW w:w="1489" w:type="dxa"/>
          </w:tcPr>
          <w:p w14:paraId="29762CBF">
            <w:pPr>
              <w:spacing w:line="254" w:lineRule="auto"/>
              <w:rPr>
                <w:color w:val="auto"/>
                <w:highlight w:val="none"/>
              </w:rPr>
            </w:pPr>
          </w:p>
          <w:p w14:paraId="73EC3F3A">
            <w:pPr>
              <w:spacing w:line="255" w:lineRule="auto"/>
              <w:rPr>
                <w:color w:val="auto"/>
                <w:highlight w:val="none"/>
              </w:rPr>
            </w:pPr>
          </w:p>
          <w:p w14:paraId="77E6C62D">
            <w:pPr>
              <w:spacing w:before="74" w:line="227" w:lineRule="auto"/>
              <w:ind w:left="272"/>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工程内</w:t>
            </w:r>
            <w:r>
              <w:rPr>
                <w:rFonts w:ascii="宋体" w:hAnsi="宋体" w:eastAsia="宋体" w:cs="宋体"/>
                <w:color w:val="auto"/>
                <w:spacing w:val="6"/>
                <w:sz w:val="23"/>
                <w:szCs w:val="23"/>
                <w:highlight w:val="none"/>
              </w:rPr>
              <w:t>容</w:t>
            </w:r>
          </w:p>
        </w:tc>
        <w:tc>
          <w:tcPr>
            <w:tcW w:w="1513" w:type="dxa"/>
          </w:tcPr>
          <w:p w14:paraId="507EC4F2">
            <w:pPr>
              <w:spacing w:line="270" w:lineRule="auto"/>
              <w:rPr>
                <w:color w:val="auto"/>
                <w:highlight w:val="none"/>
              </w:rPr>
            </w:pPr>
          </w:p>
          <w:p w14:paraId="1197DAD1">
            <w:pPr>
              <w:spacing w:before="74" w:line="226" w:lineRule="auto"/>
              <w:ind w:left="290"/>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暂估金</w:t>
            </w:r>
            <w:r>
              <w:rPr>
                <w:rFonts w:ascii="宋体" w:hAnsi="宋体" w:eastAsia="宋体" w:cs="宋体"/>
                <w:color w:val="auto"/>
                <w:spacing w:val="5"/>
                <w:sz w:val="23"/>
                <w:szCs w:val="23"/>
                <w:highlight w:val="none"/>
              </w:rPr>
              <w:t>额</w:t>
            </w:r>
          </w:p>
          <w:p w14:paraId="03217677">
            <w:pPr>
              <w:spacing w:before="198" w:line="228" w:lineRule="auto"/>
              <w:ind w:left="414"/>
              <w:rPr>
                <w:rFonts w:ascii="宋体" w:hAnsi="宋体" w:eastAsia="宋体" w:cs="宋体"/>
                <w:color w:val="auto"/>
                <w:sz w:val="23"/>
                <w:szCs w:val="23"/>
                <w:highlight w:val="none"/>
              </w:rPr>
            </w:pPr>
            <w:r>
              <w:rPr>
                <w:rFonts w:ascii="宋体" w:hAnsi="宋体" w:eastAsia="宋体" w:cs="宋体"/>
                <w:color w:val="auto"/>
                <w:spacing w:val="38"/>
                <w:sz w:val="23"/>
                <w:szCs w:val="23"/>
                <w:highlight w:val="none"/>
              </w:rPr>
              <w:t>(元)</w:t>
            </w:r>
          </w:p>
        </w:tc>
        <w:tc>
          <w:tcPr>
            <w:tcW w:w="1258" w:type="dxa"/>
          </w:tcPr>
          <w:p w14:paraId="3656C230">
            <w:pPr>
              <w:spacing w:line="270" w:lineRule="auto"/>
              <w:rPr>
                <w:color w:val="auto"/>
                <w:highlight w:val="none"/>
              </w:rPr>
            </w:pPr>
          </w:p>
          <w:p w14:paraId="6399B5F3">
            <w:pPr>
              <w:spacing w:before="75" w:line="227" w:lineRule="auto"/>
              <w:ind w:left="165"/>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结算金额</w:t>
            </w:r>
          </w:p>
          <w:p w14:paraId="0555DA52">
            <w:pPr>
              <w:spacing w:before="196" w:line="228" w:lineRule="auto"/>
              <w:ind w:left="291"/>
              <w:rPr>
                <w:rFonts w:ascii="宋体" w:hAnsi="宋体" w:eastAsia="宋体" w:cs="宋体"/>
                <w:color w:val="auto"/>
                <w:sz w:val="23"/>
                <w:szCs w:val="23"/>
                <w:highlight w:val="none"/>
              </w:rPr>
            </w:pPr>
            <w:r>
              <w:rPr>
                <w:rFonts w:ascii="宋体" w:hAnsi="宋体" w:eastAsia="宋体" w:cs="宋体"/>
                <w:color w:val="auto"/>
                <w:spacing w:val="38"/>
                <w:sz w:val="23"/>
                <w:szCs w:val="23"/>
                <w:highlight w:val="none"/>
              </w:rPr>
              <w:t>(元)</w:t>
            </w:r>
          </w:p>
        </w:tc>
        <w:tc>
          <w:tcPr>
            <w:tcW w:w="1374" w:type="dxa"/>
          </w:tcPr>
          <w:p w14:paraId="72924F35">
            <w:pPr>
              <w:spacing w:line="271" w:lineRule="auto"/>
              <w:rPr>
                <w:color w:val="auto"/>
                <w:highlight w:val="none"/>
              </w:rPr>
            </w:pPr>
          </w:p>
          <w:p w14:paraId="3E24F6CD">
            <w:pPr>
              <w:spacing w:before="74" w:line="377" w:lineRule="auto"/>
              <w:ind w:left="247" w:right="219" w:firstLine="214"/>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差</w:t>
            </w:r>
            <w:r>
              <w:rPr>
                <w:rFonts w:ascii="宋体" w:hAnsi="宋体" w:eastAsia="宋体" w:cs="宋体"/>
                <w:color w:val="auto"/>
                <w:spacing w:val="3"/>
                <w:sz w:val="23"/>
                <w:szCs w:val="23"/>
                <w:highlight w:val="none"/>
              </w:rPr>
              <w:t>额</w:t>
            </w:r>
            <w:r>
              <w:rPr>
                <w:rFonts w:ascii="宋体" w:hAnsi="宋体" w:eastAsia="宋体" w:cs="宋体"/>
                <w:color w:val="auto"/>
                <w:sz w:val="23"/>
                <w:szCs w:val="23"/>
                <w:highlight w:val="none"/>
              </w:rPr>
              <w:t xml:space="preserve">  </w:t>
            </w:r>
            <w:r>
              <w:rPr>
                <w:rFonts w:ascii="宋体" w:hAnsi="宋体" w:eastAsia="宋体" w:cs="宋体"/>
                <w:color w:val="auto"/>
                <w:spacing w:val="-6"/>
                <w:sz w:val="23"/>
                <w:szCs w:val="23"/>
                <w:highlight w:val="none"/>
              </w:rPr>
              <w:t>±</w:t>
            </w:r>
            <w:r>
              <w:rPr>
                <w:rFonts w:ascii="宋体" w:hAnsi="宋体" w:eastAsia="宋体" w:cs="宋体"/>
                <w:color w:val="auto"/>
                <w:spacing w:val="-4"/>
                <w:sz w:val="23"/>
                <w:szCs w:val="23"/>
                <w:highlight w:val="none"/>
              </w:rPr>
              <w:t xml:space="preserve"> </w:t>
            </w:r>
            <w:r>
              <w:rPr>
                <w:rFonts w:ascii="宋体" w:hAnsi="宋体" w:eastAsia="宋体" w:cs="宋体"/>
                <w:color w:val="auto"/>
                <w:spacing w:val="-3"/>
                <w:sz w:val="23"/>
                <w:szCs w:val="23"/>
                <w:highlight w:val="none"/>
              </w:rPr>
              <w:t>(元)</w:t>
            </w:r>
          </w:p>
        </w:tc>
        <w:tc>
          <w:tcPr>
            <w:tcW w:w="706" w:type="dxa"/>
            <w:tcBorders>
              <w:right w:val="single" w:color="000000" w:sz="6" w:space="0"/>
            </w:tcBorders>
          </w:tcPr>
          <w:p w14:paraId="3A6F6DF6">
            <w:pPr>
              <w:spacing w:line="254" w:lineRule="auto"/>
              <w:rPr>
                <w:color w:val="auto"/>
                <w:highlight w:val="none"/>
              </w:rPr>
            </w:pPr>
          </w:p>
          <w:p w14:paraId="1972253B">
            <w:pPr>
              <w:spacing w:line="254" w:lineRule="auto"/>
              <w:rPr>
                <w:color w:val="auto"/>
                <w:highlight w:val="none"/>
              </w:rPr>
            </w:pPr>
          </w:p>
          <w:p w14:paraId="4C33464A">
            <w:pPr>
              <w:spacing w:before="75" w:line="232" w:lineRule="auto"/>
              <w:ind w:left="242"/>
              <w:rPr>
                <w:rFonts w:ascii="宋体" w:hAnsi="宋体" w:eastAsia="宋体" w:cs="宋体"/>
                <w:color w:val="auto"/>
                <w:sz w:val="23"/>
                <w:szCs w:val="23"/>
                <w:highlight w:val="none"/>
              </w:rPr>
            </w:pPr>
            <w:r>
              <w:rPr>
                <w:rFonts w:ascii="宋体" w:hAnsi="宋体" w:eastAsia="宋体" w:cs="宋体"/>
                <w:color w:val="auto"/>
                <w:sz w:val="23"/>
                <w:szCs w:val="23"/>
                <w:highlight w:val="none"/>
              </w:rPr>
              <w:t>注</w:t>
            </w:r>
          </w:p>
        </w:tc>
      </w:tr>
      <w:tr w14:paraId="00BC9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79" w:type="dxa"/>
            <w:tcBorders>
              <w:left w:val="single" w:color="000000" w:sz="6" w:space="0"/>
            </w:tcBorders>
          </w:tcPr>
          <w:p w14:paraId="74B4E957">
            <w:pPr>
              <w:rPr>
                <w:color w:val="auto"/>
                <w:highlight w:val="none"/>
              </w:rPr>
            </w:pPr>
          </w:p>
        </w:tc>
        <w:tc>
          <w:tcPr>
            <w:tcW w:w="1513" w:type="dxa"/>
          </w:tcPr>
          <w:p w14:paraId="1E1308F6">
            <w:pPr>
              <w:rPr>
                <w:color w:val="auto"/>
                <w:highlight w:val="none"/>
              </w:rPr>
            </w:pPr>
          </w:p>
        </w:tc>
        <w:tc>
          <w:tcPr>
            <w:tcW w:w="1489" w:type="dxa"/>
          </w:tcPr>
          <w:p w14:paraId="4EE162F7">
            <w:pPr>
              <w:rPr>
                <w:color w:val="auto"/>
                <w:highlight w:val="none"/>
              </w:rPr>
            </w:pPr>
          </w:p>
        </w:tc>
        <w:tc>
          <w:tcPr>
            <w:tcW w:w="1513" w:type="dxa"/>
          </w:tcPr>
          <w:p w14:paraId="2081CADB">
            <w:pPr>
              <w:rPr>
                <w:color w:val="auto"/>
                <w:highlight w:val="none"/>
              </w:rPr>
            </w:pPr>
          </w:p>
        </w:tc>
        <w:tc>
          <w:tcPr>
            <w:tcW w:w="1258" w:type="dxa"/>
          </w:tcPr>
          <w:p w14:paraId="53760A71">
            <w:pPr>
              <w:rPr>
                <w:color w:val="auto"/>
                <w:highlight w:val="none"/>
              </w:rPr>
            </w:pPr>
          </w:p>
        </w:tc>
        <w:tc>
          <w:tcPr>
            <w:tcW w:w="1374" w:type="dxa"/>
          </w:tcPr>
          <w:p w14:paraId="323F092E">
            <w:pPr>
              <w:rPr>
                <w:color w:val="auto"/>
                <w:highlight w:val="none"/>
              </w:rPr>
            </w:pPr>
          </w:p>
        </w:tc>
        <w:tc>
          <w:tcPr>
            <w:tcW w:w="706" w:type="dxa"/>
            <w:tcBorders>
              <w:right w:val="single" w:color="000000" w:sz="6" w:space="0"/>
            </w:tcBorders>
          </w:tcPr>
          <w:p w14:paraId="51E0F943">
            <w:pPr>
              <w:rPr>
                <w:color w:val="auto"/>
                <w:highlight w:val="none"/>
              </w:rPr>
            </w:pPr>
          </w:p>
        </w:tc>
      </w:tr>
      <w:tr w14:paraId="50E50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79" w:type="dxa"/>
            <w:tcBorders>
              <w:left w:val="single" w:color="000000" w:sz="6" w:space="0"/>
            </w:tcBorders>
          </w:tcPr>
          <w:p w14:paraId="0F1DD989">
            <w:pPr>
              <w:rPr>
                <w:color w:val="auto"/>
                <w:highlight w:val="none"/>
              </w:rPr>
            </w:pPr>
          </w:p>
        </w:tc>
        <w:tc>
          <w:tcPr>
            <w:tcW w:w="1513" w:type="dxa"/>
          </w:tcPr>
          <w:p w14:paraId="60823F64">
            <w:pPr>
              <w:rPr>
                <w:color w:val="auto"/>
                <w:highlight w:val="none"/>
              </w:rPr>
            </w:pPr>
          </w:p>
        </w:tc>
        <w:tc>
          <w:tcPr>
            <w:tcW w:w="1489" w:type="dxa"/>
          </w:tcPr>
          <w:p w14:paraId="4F7FBDF2">
            <w:pPr>
              <w:rPr>
                <w:color w:val="auto"/>
                <w:highlight w:val="none"/>
              </w:rPr>
            </w:pPr>
          </w:p>
        </w:tc>
        <w:tc>
          <w:tcPr>
            <w:tcW w:w="1513" w:type="dxa"/>
          </w:tcPr>
          <w:p w14:paraId="19D8E115">
            <w:pPr>
              <w:rPr>
                <w:color w:val="auto"/>
                <w:highlight w:val="none"/>
              </w:rPr>
            </w:pPr>
          </w:p>
        </w:tc>
        <w:tc>
          <w:tcPr>
            <w:tcW w:w="1258" w:type="dxa"/>
          </w:tcPr>
          <w:p w14:paraId="2854976B">
            <w:pPr>
              <w:rPr>
                <w:color w:val="auto"/>
                <w:highlight w:val="none"/>
              </w:rPr>
            </w:pPr>
          </w:p>
        </w:tc>
        <w:tc>
          <w:tcPr>
            <w:tcW w:w="1374" w:type="dxa"/>
          </w:tcPr>
          <w:p w14:paraId="218DFC72">
            <w:pPr>
              <w:rPr>
                <w:color w:val="auto"/>
                <w:highlight w:val="none"/>
              </w:rPr>
            </w:pPr>
          </w:p>
        </w:tc>
        <w:tc>
          <w:tcPr>
            <w:tcW w:w="706" w:type="dxa"/>
            <w:tcBorders>
              <w:right w:val="single" w:color="000000" w:sz="6" w:space="0"/>
            </w:tcBorders>
          </w:tcPr>
          <w:p w14:paraId="0AD356AE">
            <w:pPr>
              <w:rPr>
                <w:color w:val="auto"/>
                <w:highlight w:val="none"/>
              </w:rPr>
            </w:pPr>
          </w:p>
        </w:tc>
      </w:tr>
      <w:tr w14:paraId="3BE15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79" w:type="dxa"/>
            <w:tcBorders>
              <w:left w:val="single" w:color="000000" w:sz="6" w:space="0"/>
            </w:tcBorders>
          </w:tcPr>
          <w:p w14:paraId="2AD72828">
            <w:pPr>
              <w:rPr>
                <w:color w:val="auto"/>
                <w:highlight w:val="none"/>
              </w:rPr>
            </w:pPr>
          </w:p>
        </w:tc>
        <w:tc>
          <w:tcPr>
            <w:tcW w:w="1513" w:type="dxa"/>
          </w:tcPr>
          <w:p w14:paraId="69B4DCF3">
            <w:pPr>
              <w:rPr>
                <w:color w:val="auto"/>
                <w:highlight w:val="none"/>
              </w:rPr>
            </w:pPr>
          </w:p>
        </w:tc>
        <w:tc>
          <w:tcPr>
            <w:tcW w:w="1489" w:type="dxa"/>
          </w:tcPr>
          <w:p w14:paraId="4C272AD3">
            <w:pPr>
              <w:rPr>
                <w:color w:val="auto"/>
                <w:highlight w:val="none"/>
              </w:rPr>
            </w:pPr>
          </w:p>
        </w:tc>
        <w:tc>
          <w:tcPr>
            <w:tcW w:w="1513" w:type="dxa"/>
          </w:tcPr>
          <w:p w14:paraId="5DDE317F">
            <w:pPr>
              <w:rPr>
                <w:color w:val="auto"/>
                <w:highlight w:val="none"/>
              </w:rPr>
            </w:pPr>
          </w:p>
        </w:tc>
        <w:tc>
          <w:tcPr>
            <w:tcW w:w="1258" w:type="dxa"/>
          </w:tcPr>
          <w:p w14:paraId="1C4F06F9">
            <w:pPr>
              <w:rPr>
                <w:color w:val="auto"/>
                <w:highlight w:val="none"/>
              </w:rPr>
            </w:pPr>
          </w:p>
        </w:tc>
        <w:tc>
          <w:tcPr>
            <w:tcW w:w="1374" w:type="dxa"/>
          </w:tcPr>
          <w:p w14:paraId="27359BC4">
            <w:pPr>
              <w:rPr>
                <w:color w:val="auto"/>
                <w:highlight w:val="none"/>
              </w:rPr>
            </w:pPr>
          </w:p>
        </w:tc>
        <w:tc>
          <w:tcPr>
            <w:tcW w:w="706" w:type="dxa"/>
            <w:tcBorders>
              <w:right w:val="single" w:color="000000" w:sz="6" w:space="0"/>
            </w:tcBorders>
          </w:tcPr>
          <w:p w14:paraId="2BD80433">
            <w:pPr>
              <w:rPr>
                <w:color w:val="auto"/>
                <w:highlight w:val="none"/>
              </w:rPr>
            </w:pPr>
          </w:p>
        </w:tc>
      </w:tr>
      <w:tr w14:paraId="74ADD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79" w:type="dxa"/>
            <w:tcBorders>
              <w:left w:val="single" w:color="000000" w:sz="6" w:space="0"/>
            </w:tcBorders>
          </w:tcPr>
          <w:p w14:paraId="4B16C20A">
            <w:pPr>
              <w:rPr>
                <w:color w:val="auto"/>
                <w:highlight w:val="none"/>
              </w:rPr>
            </w:pPr>
          </w:p>
        </w:tc>
        <w:tc>
          <w:tcPr>
            <w:tcW w:w="1513" w:type="dxa"/>
          </w:tcPr>
          <w:p w14:paraId="7C13BDB4">
            <w:pPr>
              <w:rPr>
                <w:color w:val="auto"/>
                <w:highlight w:val="none"/>
              </w:rPr>
            </w:pPr>
          </w:p>
        </w:tc>
        <w:tc>
          <w:tcPr>
            <w:tcW w:w="1489" w:type="dxa"/>
          </w:tcPr>
          <w:p w14:paraId="610904C8">
            <w:pPr>
              <w:rPr>
                <w:color w:val="auto"/>
                <w:highlight w:val="none"/>
              </w:rPr>
            </w:pPr>
          </w:p>
        </w:tc>
        <w:tc>
          <w:tcPr>
            <w:tcW w:w="1513" w:type="dxa"/>
          </w:tcPr>
          <w:p w14:paraId="2CCF9E56">
            <w:pPr>
              <w:rPr>
                <w:color w:val="auto"/>
                <w:highlight w:val="none"/>
              </w:rPr>
            </w:pPr>
          </w:p>
        </w:tc>
        <w:tc>
          <w:tcPr>
            <w:tcW w:w="1258" w:type="dxa"/>
          </w:tcPr>
          <w:p w14:paraId="2E6B3065">
            <w:pPr>
              <w:rPr>
                <w:color w:val="auto"/>
                <w:highlight w:val="none"/>
              </w:rPr>
            </w:pPr>
          </w:p>
        </w:tc>
        <w:tc>
          <w:tcPr>
            <w:tcW w:w="1374" w:type="dxa"/>
          </w:tcPr>
          <w:p w14:paraId="54F4E161">
            <w:pPr>
              <w:rPr>
                <w:color w:val="auto"/>
                <w:highlight w:val="none"/>
              </w:rPr>
            </w:pPr>
          </w:p>
        </w:tc>
        <w:tc>
          <w:tcPr>
            <w:tcW w:w="706" w:type="dxa"/>
            <w:tcBorders>
              <w:right w:val="single" w:color="000000" w:sz="6" w:space="0"/>
            </w:tcBorders>
          </w:tcPr>
          <w:p w14:paraId="19459AF9">
            <w:pPr>
              <w:rPr>
                <w:color w:val="auto"/>
                <w:highlight w:val="none"/>
              </w:rPr>
            </w:pPr>
          </w:p>
        </w:tc>
      </w:tr>
      <w:tr w14:paraId="32135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79" w:type="dxa"/>
            <w:tcBorders>
              <w:left w:val="single" w:color="000000" w:sz="6" w:space="0"/>
            </w:tcBorders>
          </w:tcPr>
          <w:p w14:paraId="76D4B565">
            <w:pPr>
              <w:rPr>
                <w:color w:val="auto"/>
                <w:highlight w:val="none"/>
              </w:rPr>
            </w:pPr>
          </w:p>
        </w:tc>
        <w:tc>
          <w:tcPr>
            <w:tcW w:w="1513" w:type="dxa"/>
          </w:tcPr>
          <w:p w14:paraId="3B520A44">
            <w:pPr>
              <w:rPr>
                <w:color w:val="auto"/>
                <w:highlight w:val="none"/>
              </w:rPr>
            </w:pPr>
          </w:p>
        </w:tc>
        <w:tc>
          <w:tcPr>
            <w:tcW w:w="1489" w:type="dxa"/>
          </w:tcPr>
          <w:p w14:paraId="284ED7C5">
            <w:pPr>
              <w:rPr>
                <w:color w:val="auto"/>
                <w:highlight w:val="none"/>
              </w:rPr>
            </w:pPr>
          </w:p>
        </w:tc>
        <w:tc>
          <w:tcPr>
            <w:tcW w:w="1513" w:type="dxa"/>
          </w:tcPr>
          <w:p w14:paraId="1831AFE9">
            <w:pPr>
              <w:rPr>
                <w:color w:val="auto"/>
                <w:highlight w:val="none"/>
              </w:rPr>
            </w:pPr>
          </w:p>
        </w:tc>
        <w:tc>
          <w:tcPr>
            <w:tcW w:w="1258" w:type="dxa"/>
          </w:tcPr>
          <w:p w14:paraId="000CD1CA">
            <w:pPr>
              <w:rPr>
                <w:color w:val="auto"/>
                <w:highlight w:val="none"/>
              </w:rPr>
            </w:pPr>
          </w:p>
        </w:tc>
        <w:tc>
          <w:tcPr>
            <w:tcW w:w="1374" w:type="dxa"/>
          </w:tcPr>
          <w:p w14:paraId="193B52E9">
            <w:pPr>
              <w:rPr>
                <w:color w:val="auto"/>
                <w:highlight w:val="none"/>
              </w:rPr>
            </w:pPr>
          </w:p>
        </w:tc>
        <w:tc>
          <w:tcPr>
            <w:tcW w:w="706" w:type="dxa"/>
            <w:tcBorders>
              <w:right w:val="single" w:color="000000" w:sz="6" w:space="0"/>
            </w:tcBorders>
          </w:tcPr>
          <w:p w14:paraId="2C6498EA">
            <w:pPr>
              <w:rPr>
                <w:color w:val="auto"/>
                <w:highlight w:val="none"/>
              </w:rPr>
            </w:pPr>
          </w:p>
        </w:tc>
      </w:tr>
      <w:tr w14:paraId="3B0D4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4" w:hRule="atLeast"/>
        </w:trPr>
        <w:tc>
          <w:tcPr>
            <w:tcW w:w="679" w:type="dxa"/>
            <w:tcBorders>
              <w:left w:val="single" w:color="000000" w:sz="6" w:space="0"/>
            </w:tcBorders>
          </w:tcPr>
          <w:p w14:paraId="204E2D3A">
            <w:pPr>
              <w:rPr>
                <w:color w:val="auto"/>
                <w:highlight w:val="none"/>
              </w:rPr>
            </w:pPr>
          </w:p>
        </w:tc>
        <w:tc>
          <w:tcPr>
            <w:tcW w:w="1513" w:type="dxa"/>
          </w:tcPr>
          <w:p w14:paraId="273F6442">
            <w:pPr>
              <w:rPr>
                <w:color w:val="auto"/>
                <w:highlight w:val="none"/>
              </w:rPr>
            </w:pPr>
          </w:p>
        </w:tc>
        <w:tc>
          <w:tcPr>
            <w:tcW w:w="1489" w:type="dxa"/>
          </w:tcPr>
          <w:p w14:paraId="4EDEDBDD">
            <w:pPr>
              <w:rPr>
                <w:color w:val="auto"/>
                <w:highlight w:val="none"/>
              </w:rPr>
            </w:pPr>
          </w:p>
        </w:tc>
        <w:tc>
          <w:tcPr>
            <w:tcW w:w="1513" w:type="dxa"/>
          </w:tcPr>
          <w:p w14:paraId="7CEC93A3">
            <w:pPr>
              <w:rPr>
                <w:color w:val="auto"/>
                <w:highlight w:val="none"/>
              </w:rPr>
            </w:pPr>
          </w:p>
        </w:tc>
        <w:tc>
          <w:tcPr>
            <w:tcW w:w="1258" w:type="dxa"/>
          </w:tcPr>
          <w:p w14:paraId="04E08CA5">
            <w:pPr>
              <w:rPr>
                <w:color w:val="auto"/>
                <w:highlight w:val="none"/>
              </w:rPr>
            </w:pPr>
          </w:p>
        </w:tc>
        <w:tc>
          <w:tcPr>
            <w:tcW w:w="1374" w:type="dxa"/>
          </w:tcPr>
          <w:p w14:paraId="7AF5C9B3">
            <w:pPr>
              <w:rPr>
                <w:color w:val="auto"/>
                <w:highlight w:val="none"/>
              </w:rPr>
            </w:pPr>
          </w:p>
        </w:tc>
        <w:tc>
          <w:tcPr>
            <w:tcW w:w="706" w:type="dxa"/>
            <w:tcBorders>
              <w:right w:val="single" w:color="000000" w:sz="6" w:space="0"/>
            </w:tcBorders>
          </w:tcPr>
          <w:p w14:paraId="2B4BCF38">
            <w:pPr>
              <w:rPr>
                <w:color w:val="auto"/>
                <w:highlight w:val="none"/>
              </w:rPr>
            </w:pPr>
          </w:p>
        </w:tc>
      </w:tr>
      <w:tr w14:paraId="23186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679" w:type="dxa"/>
            <w:tcBorders>
              <w:left w:val="single" w:color="000000" w:sz="6" w:space="0"/>
            </w:tcBorders>
          </w:tcPr>
          <w:p w14:paraId="35D68591">
            <w:pPr>
              <w:rPr>
                <w:color w:val="auto"/>
                <w:highlight w:val="none"/>
              </w:rPr>
            </w:pPr>
          </w:p>
        </w:tc>
        <w:tc>
          <w:tcPr>
            <w:tcW w:w="1513" w:type="dxa"/>
          </w:tcPr>
          <w:p w14:paraId="73291182">
            <w:pPr>
              <w:rPr>
                <w:color w:val="auto"/>
                <w:highlight w:val="none"/>
              </w:rPr>
            </w:pPr>
          </w:p>
        </w:tc>
        <w:tc>
          <w:tcPr>
            <w:tcW w:w="1489" w:type="dxa"/>
          </w:tcPr>
          <w:p w14:paraId="3B752CE8">
            <w:pPr>
              <w:rPr>
                <w:color w:val="auto"/>
                <w:highlight w:val="none"/>
              </w:rPr>
            </w:pPr>
          </w:p>
        </w:tc>
        <w:tc>
          <w:tcPr>
            <w:tcW w:w="1513" w:type="dxa"/>
          </w:tcPr>
          <w:p w14:paraId="777F58DA">
            <w:pPr>
              <w:rPr>
                <w:color w:val="auto"/>
                <w:highlight w:val="none"/>
              </w:rPr>
            </w:pPr>
          </w:p>
        </w:tc>
        <w:tc>
          <w:tcPr>
            <w:tcW w:w="1258" w:type="dxa"/>
          </w:tcPr>
          <w:p w14:paraId="0FC9F16E">
            <w:pPr>
              <w:rPr>
                <w:color w:val="auto"/>
                <w:highlight w:val="none"/>
              </w:rPr>
            </w:pPr>
          </w:p>
        </w:tc>
        <w:tc>
          <w:tcPr>
            <w:tcW w:w="1374" w:type="dxa"/>
          </w:tcPr>
          <w:p w14:paraId="1A62C96B">
            <w:pPr>
              <w:rPr>
                <w:color w:val="auto"/>
                <w:highlight w:val="none"/>
              </w:rPr>
            </w:pPr>
          </w:p>
        </w:tc>
        <w:tc>
          <w:tcPr>
            <w:tcW w:w="706" w:type="dxa"/>
            <w:tcBorders>
              <w:right w:val="single" w:color="000000" w:sz="6" w:space="0"/>
            </w:tcBorders>
          </w:tcPr>
          <w:p w14:paraId="1BFF7EB7">
            <w:pPr>
              <w:rPr>
                <w:color w:val="auto"/>
                <w:highlight w:val="none"/>
              </w:rPr>
            </w:pPr>
          </w:p>
        </w:tc>
      </w:tr>
      <w:tr w14:paraId="2EF06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79" w:type="dxa"/>
            <w:tcBorders>
              <w:left w:val="single" w:color="000000" w:sz="6" w:space="0"/>
            </w:tcBorders>
          </w:tcPr>
          <w:p w14:paraId="6A72AC08">
            <w:pPr>
              <w:rPr>
                <w:color w:val="auto"/>
                <w:highlight w:val="none"/>
              </w:rPr>
            </w:pPr>
          </w:p>
        </w:tc>
        <w:tc>
          <w:tcPr>
            <w:tcW w:w="1513" w:type="dxa"/>
          </w:tcPr>
          <w:p w14:paraId="1C725150">
            <w:pPr>
              <w:rPr>
                <w:color w:val="auto"/>
                <w:highlight w:val="none"/>
              </w:rPr>
            </w:pPr>
          </w:p>
        </w:tc>
        <w:tc>
          <w:tcPr>
            <w:tcW w:w="1489" w:type="dxa"/>
          </w:tcPr>
          <w:p w14:paraId="64EB9836">
            <w:pPr>
              <w:rPr>
                <w:color w:val="auto"/>
                <w:highlight w:val="none"/>
              </w:rPr>
            </w:pPr>
          </w:p>
        </w:tc>
        <w:tc>
          <w:tcPr>
            <w:tcW w:w="1513" w:type="dxa"/>
          </w:tcPr>
          <w:p w14:paraId="43970281">
            <w:pPr>
              <w:rPr>
                <w:color w:val="auto"/>
                <w:highlight w:val="none"/>
              </w:rPr>
            </w:pPr>
          </w:p>
        </w:tc>
        <w:tc>
          <w:tcPr>
            <w:tcW w:w="1258" w:type="dxa"/>
          </w:tcPr>
          <w:p w14:paraId="65720F0F">
            <w:pPr>
              <w:rPr>
                <w:color w:val="auto"/>
                <w:highlight w:val="none"/>
              </w:rPr>
            </w:pPr>
          </w:p>
        </w:tc>
        <w:tc>
          <w:tcPr>
            <w:tcW w:w="1374" w:type="dxa"/>
          </w:tcPr>
          <w:p w14:paraId="50B82317">
            <w:pPr>
              <w:rPr>
                <w:color w:val="auto"/>
                <w:highlight w:val="none"/>
              </w:rPr>
            </w:pPr>
          </w:p>
        </w:tc>
        <w:tc>
          <w:tcPr>
            <w:tcW w:w="706" w:type="dxa"/>
            <w:tcBorders>
              <w:right w:val="single" w:color="000000" w:sz="6" w:space="0"/>
            </w:tcBorders>
          </w:tcPr>
          <w:p w14:paraId="20194C52">
            <w:pPr>
              <w:rPr>
                <w:color w:val="auto"/>
                <w:highlight w:val="none"/>
              </w:rPr>
            </w:pPr>
          </w:p>
        </w:tc>
      </w:tr>
      <w:tr w14:paraId="7C6CF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79" w:type="dxa"/>
            <w:tcBorders>
              <w:left w:val="single" w:color="000000" w:sz="6" w:space="0"/>
            </w:tcBorders>
          </w:tcPr>
          <w:p w14:paraId="104EFD09">
            <w:pPr>
              <w:rPr>
                <w:color w:val="auto"/>
                <w:highlight w:val="none"/>
              </w:rPr>
            </w:pPr>
          </w:p>
        </w:tc>
        <w:tc>
          <w:tcPr>
            <w:tcW w:w="1513" w:type="dxa"/>
          </w:tcPr>
          <w:p w14:paraId="68769E7C">
            <w:pPr>
              <w:rPr>
                <w:color w:val="auto"/>
                <w:highlight w:val="none"/>
              </w:rPr>
            </w:pPr>
          </w:p>
        </w:tc>
        <w:tc>
          <w:tcPr>
            <w:tcW w:w="1489" w:type="dxa"/>
          </w:tcPr>
          <w:p w14:paraId="05640900">
            <w:pPr>
              <w:rPr>
                <w:color w:val="auto"/>
                <w:highlight w:val="none"/>
              </w:rPr>
            </w:pPr>
          </w:p>
        </w:tc>
        <w:tc>
          <w:tcPr>
            <w:tcW w:w="1513" w:type="dxa"/>
          </w:tcPr>
          <w:p w14:paraId="4F34412D">
            <w:pPr>
              <w:rPr>
                <w:color w:val="auto"/>
                <w:highlight w:val="none"/>
              </w:rPr>
            </w:pPr>
          </w:p>
        </w:tc>
        <w:tc>
          <w:tcPr>
            <w:tcW w:w="1258" w:type="dxa"/>
          </w:tcPr>
          <w:p w14:paraId="7B63AFF4">
            <w:pPr>
              <w:rPr>
                <w:color w:val="auto"/>
                <w:highlight w:val="none"/>
              </w:rPr>
            </w:pPr>
          </w:p>
        </w:tc>
        <w:tc>
          <w:tcPr>
            <w:tcW w:w="1374" w:type="dxa"/>
          </w:tcPr>
          <w:p w14:paraId="2448090A">
            <w:pPr>
              <w:rPr>
                <w:color w:val="auto"/>
                <w:highlight w:val="none"/>
              </w:rPr>
            </w:pPr>
          </w:p>
        </w:tc>
        <w:tc>
          <w:tcPr>
            <w:tcW w:w="706" w:type="dxa"/>
            <w:tcBorders>
              <w:right w:val="single" w:color="000000" w:sz="6" w:space="0"/>
            </w:tcBorders>
          </w:tcPr>
          <w:p w14:paraId="312F3D42">
            <w:pPr>
              <w:rPr>
                <w:color w:val="auto"/>
                <w:highlight w:val="none"/>
              </w:rPr>
            </w:pPr>
          </w:p>
        </w:tc>
      </w:tr>
      <w:tr w14:paraId="0E491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679" w:type="dxa"/>
            <w:tcBorders>
              <w:left w:val="single" w:color="000000" w:sz="6" w:space="0"/>
            </w:tcBorders>
          </w:tcPr>
          <w:p w14:paraId="35C79C22">
            <w:pPr>
              <w:rPr>
                <w:color w:val="auto"/>
                <w:highlight w:val="none"/>
              </w:rPr>
            </w:pPr>
          </w:p>
        </w:tc>
        <w:tc>
          <w:tcPr>
            <w:tcW w:w="1513" w:type="dxa"/>
          </w:tcPr>
          <w:p w14:paraId="7E745CEB">
            <w:pPr>
              <w:rPr>
                <w:color w:val="auto"/>
                <w:highlight w:val="none"/>
              </w:rPr>
            </w:pPr>
          </w:p>
        </w:tc>
        <w:tc>
          <w:tcPr>
            <w:tcW w:w="1489" w:type="dxa"/>
          </w:tcPr>
          <w:p w14:paraId="691BF29A">
            <w:pPr>
              <w:rPr>
                <w:color w:val="auto"/>
                <w:highlight w:val="none"/>
              </w:rPr>
            </w:pPr>
          </w:p>
        </w:tc>
        <w:tc>
          <w:tcPr>
            <w:tcW w:w="1513" w:type="dxa"/>
          </w:tcPr>
          <w:p w14:paraId="5C94638C">
            <w:pPr>
              <w:rPr>
                <w:color w:val="auto"/>
                <w:highlight w:val="none"/>
              </w:rPr>
            </w:pPr>
          </w:p>
        </w:tc>
        <w:tc>
          <w:tcPr>
            <w:tcW w:w="1258" w:type="dxa"/>
          </w:tcPr>
          <w:p w14:paraId="4896003E">
            <w:pPr>
              <w:rPr>
                <w:color w:val="auto"/>
                <w:highlight w:val="none"/>
              </w:rPr>
            </w:pPr>
          </w:p>
        </w:tc>
        <w:tc>
          <w:tcPr>
            <w:tcW w:w="1374" w:type="dxa"/>
          </w:tcPr>
          <w:p w14:paraId="52249DFA">
            <w:pPr>
              <w:rPr>
                <w:color w:val="auto"/>
                <w:highlight w:val="none"/>
              </w:rPr>
            </w:pPr>
          </w:p>
        </w:tc>
        <w:tc>
          <w:tcPr>
            <w:tcW w:w="706" w:type="dxa"/>
            <w:tcBorders>
              <w:right w:val="single" w:color="000000" w:sz="6" w:space="0"/>
            </w:tcBorders>
          </w:tcPr>
          <w:p w14:paraId="632A1CFC">
            <w:pPr>
              <w:rPr>
                <w:color w:val="auto"/>
                <w:highlight w:val="none"/>
              </w:rPr>
            </w:pPr>
          </w:p>
        </w:tc>
      </w:tr>
      <w:tr w14:paraId="23433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79" w:type="dxa"/>
            <w:tcBorders>
              <w:left w:val="single" w:color="000000" w:sz="6" w:space="0"/>
            </w:tcBorders>
          </w:tcPr>
          <w:p w14:paraId="2258413A">
            <w:pPr>
              <w:rPr>
                <w:color w:val="auto"/>
                <w:highlight w:val="none"/>
              </w:rPr>
            </w:pPr>
          </w:p>
        </w:tc>
        <w:tc>
          <w:tcPr>
            <w:tcW w:w="1513" w:type="dxa"/>
          </w:tcPr>
          <w:p w14:paraId="708FB0CC">
            <w:pPr>
              <w:rPr>
                <w:color w:val="auto"/>
                <w:highlight w:val="none"/>
              </w:rPr>
            </w:pPr>
          </w:p>
        </w:tc>
        <w:tc>
          <w:tcPr>
            <w:tcW w:w="1489" w:type="dxa"/>
          </w:tcPr>
          <w:p w14:paraId="60DC4B19">
            <w:pPr>
              <w:rPr>
                <w:color w:val="auto"/>
                <w:highlight w:val="none"/>
              </w:rPr>
            </w:pPr>
          </w:p>
        </w:tc>
        <w:tc>
          <w:tcPr>
            <w:tcW w:w="1513" w:type="dxa"/>
          </w:tcPr>
          <w:p w14:paraId="6C9F1624">
            <w:pPr>
              <w:rPr>
                <w:color w:val="auto"/>
                <w:highlight w:val="none"/>
              </w:rPr>
            </w:pPr>
          </w:p>
        </w:tc>
        <w:tc>
          <w:tcPr>
            <w:tcW w:w="1258" w:type="dxa"/>
          </w:tcPr>
          <w:p w14:paraId="67A22594">
            <w:pPr>
              <w:rPr>
                <w:color w:val="auto"/>
                <w:highlight w:val="none"/>
              </w:rPr>
            </w:pPr>
          </w:p>
        </w:tc>
        <w:tc>
          <w:tcPr>
            <w:tcW w:w="1374" w:type="dxa"/>
          </w:tcPr>
          <w:p w14:paraId="0D76D825">
            <w:pPr>
              <w:rPr>
                <w:color w:val="auto"/>
                <w:highlight w:val="none"/>
              </w:rPr>
            </w:pPr>
          </w:p>
        </w:tc>
        <w:tc>
          <w:tcPr>
            <w:tcW w:w="706" w:type="dxa"/>
            <w:tcBorders>
              <w:right w:val="single" w:color="000000" w:sz="6" w:space="0"/>
            </w:tcBorders>
          </w:tcPr>
          <w:p w14:paraId="6D98FB63">
            <w:pPr>
              <w:rPr>
                <w:color w:val="auto"/>
                <w:highlight w:val="none"/>
              </w:rPr>
            </w:pPr>
          </w:p>
        </w:tc>
      </w:tr>
      <w:tr w14:paraId="5C23A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79" w:type="dxa"/>
            <w:tcBorders>
              <w:left w:val="single" w:color="000000" w:sz="6" w:space="0"/>
            </w:tcBorders>
          </w:tcPr>
          <w:p w14:paraId="300CA4C5">
            <w:pPr>
              <w:rPr>
                <w:color w:val="auto"/>
                <w:highlight w:val="none"/>
              </w:rPr>
            </w:pPr>
          </w:p>
        </w:tc>
        <w:tc>
          <w:tcPr>
            <w:tcW w:w="1513" w:type="dxa"/>
          </w:tcPr>
          <w:p w14:paraId="395B76EB">
            <w:pPr>
              <w:rPr>
                <w:color w:val="auto"/>
                <w:highlight w:val="none"/>
              </w:rPr>
            </w:pPr>
          </w:p>
        </w:tc>
        <w:tc>
          <w:tcPr>
            <w:tcW w:w="1489" w:type="dxa"/>
          </w:tcPr>
          <w:p w14:paraId="5F2493C0">
            <w:pPr>
              <w:rPr>
                <w:color w:val="auto"/>
                <w:highlight w:val="none"/>
              </w:rPr>
            </w:pPr>
          </w:p>
        </w:tc>
        <w:tc>
          <w:tcPr>
            <w:tcW w:w="1513" w:type="dxa"/>
          </w:tcPr>
          <w:p w14:paraId="5444934C">
            <w:pPr>
              <w:rPr>
                <w:color w:val="auto"/>
                <w:highlight w:val="none"/>
              </w:rPr>
            </w:pPr>
          </w:p>
        </w:tc>
        <w:tc>
          <w:tcPr>
            <w:tcW w:w="1258" w:type="dxa"/>
          </w:tcPr>
          <w:p w14:paraId="369FD0B7">
            <w:pPr>
              <w:rPr>
                <w:color w:val="auto"/>
                <w:highlight w:val="none"/>
              </w:rPr>
            </w:pPr>
          </w:p>
        </w:tc>
        <w:tc>
          <w:tcPr>
            <w:tcW w:w="1374" w:type="dxa"/>
          </w:tcPr>
          <w:p w14:paraId="54687F12">
            <w:pPr>
              <w:rPr>
                <w:color w:val="auto"/>
                <w:highlight w:val="none"/>
              </w:rPr>
            </w:pPr>
          </w:p>
        </w:tc>
        <w:tc>
          <w:tcPr>
            <w:tcW w:w="706" w:type="dxa"/>
            <w:tcBorders>
              <w:right w:val="single" w:color="000000" w:sz="6" w:space="0"/>
            </w:tcBorders>
          </w:tcPr>
          <w:p w14:paraId="1A7B8DD3">
            <w:pPr>
              <w:rPr>
                <w:color w:val="auto"/>
                <w:highlight w:val="none"/>
              </w:rPr>
            </w:pPr>
          </w:p>
        </w:tc>
      </w:tr>
      <w:tr w14:paraId="24E0B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79" w:type="dxa"/>
            <w:tcBorders>
              <w:left w:val="single" w:color="000000" w:sz="6" w:space="0"/>
            </w:tcBorders>
          </w:tcPr>
          <w:p w14:paraId="11FBBFF2">
            <w:pPr>
              <w:rPr>
                <w:color w:val="auto"/>
                <w:highlight w:val="none"/>
              </w:rPr>
            </w:pPr>
          </w:p>
        </w:tc>
        <w:tc>
          <w:tcPr>
            <w:tcW w:w="1513" w:type="dxa"/>
          </w:tcPr>
          <w:p w14:paraId="03D8FC5E">
            <w:pPr>
              <w:rPr>
                <w:color w:val="auto"/>
                <w:highlight w:val="none"/>
              </w:rPr>
            </w:pPr>
          </w:p>
        </w:tc>
        <w:tc>
          <w:tcPr>
            <w:tcW w:w="1489" w:type="dxa"/>
          </w:tcPr>
          <w:p w14:paraId="021BF4AF">
            <w:pPr>
              <w:rPr>
                <w:color w:val="auto"/>
                <w:highlight w:val="none"/>
              </w:rPr>
            </w:pPr>
          </w:p>
        </w:tc>
        <w:tc>
          <w:tcPr>
            <w:tcW w:w="1513" w:type="dxa"/>
          </w:tcPr>
          <w:p w14:paraId="0D0A8F0B">
            <w:pPr>
              <w:rPr>
                <w:color w:val="auto"/>
                <w:highlight w:val="none"/>
              </w:rPr>
            </w:pPr>
          </w:p>
        </w:tc>
        <w:tc>
          <w:tcPr>
            <w:tcW w:w="1258" w:type="dxa"/>
          </w:tcPr>
          <w:p w14:paraId="723F53D0">
            <w:pPr>
              <w:rPr>
                <w:color w:val="auto"/>
                <w:highlight w:val="none"/>
              </w:rPr>
            </w:pPr>
          </w:p>
        </w:tc>
        <w:tc>
          <w:tcPr>
            <w:tcW w:w="1374" w:type="dxa"/>
          </w:tcPr>
          <w:p w14:paraId="013DE74D">
            <w:pPr>
              <w:rPr>
                <w:color w:val="auto"/>
                <w:highlight w:val="none"/>
              </w:rPr>
            </w:pPr>
          </w:p>
        </w:tc>
        <w:tc>
          <w:tcPr>
            <w:tcW w:w="706" w:type="dxa"/>
            <w:tcBorders>
              <w:right w:val="single" w:color="000000" w:sz="6" w:space="0"/>
            </w:tcBorders>
          </w:tcPr>
          <w:p w14:paraId="356EFA1C">
            <w:pPr>
              <w:rPr>
                <w:color w:val="auto"/>
                <w:highlight w:val="none"/>
              </w:rPr>
            </w:pPr>
          </w:p>
        </w:tc>
      </w:tr>
      <w:tr w14:paraId="79925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79" w:type="dxa"/>
            <w:tcBorders>
              <w:left w:val="single" w:color="000000" w:sz="6" w:space="0"/>
            </w:tcBorders>
          </w:tcPr>
          <w:p w14:paraId="280710CB">
            <w:pPr>
              <w:rPr>
                <w:color w:val="auto"/>
                <w:highlight w:val="none"/>
              </w:rPr>
            </w:pPr>
          </w:p>
        </w:tc>
        <w:tc>
          <w:tcPr>
            <w:tcW w:w="1513" w:type="dxa"/>
          </w:tcPr>
          <w:p w14:paraId="04851A39">
            <w:pPr>
              <w:rPr>
                <w:color w:val="auto"/>
                <w:highlight w:val="none"/>
              </w:rPr>
            </w:pPr>
          </w:p>
        </w:tc>
        <w:tc>
          <w:tcPr>
            <w:tcW w:w="1489" w:type="dxa"/>
          </w:tcPr>
          <w:p w14:paraId="0DA783B7">
            <w:pPr>
              <w:rPr>
                <w:color w:val="auto"/>
                <w:highlight w:val="none"/>
              </w:rPr>
            </w:pPr>
          </w:p>
        </w:tc>
        <w:tc>
          <w:tcPr>
            <w:tcW w:w="1513" w:type="dxa"/>
          </w:tcPr>
          <w:p w14:paraId="79382A6E">
            <w:pPr>
              <w:rPr>
                <w:color w:val="auto"/>
                <w:highlight w:val="none"/>
              </w:rPr>
            </w:pPr>
          </w:p>
        </w:tc>
        <w:tc>
          <w:tcPr>
            <w:tcW w:w="1258" w:type="dxa"/>
          </w:tcPr>
          <w:p w14:paraId="1AF430DB">
            <w:pPr>
              <w:rPr>
                <w:color w:val="auto"/>
                <w:highlight w:val="none"/>
              </w:rPr>
            </w:pPr>
          </w:p>
        </w:tc>
        <w:tc>
          <w:tcPr>
            <w:tcW w:w="1374" w:type="dxa"/>
          </w:tcPr>
          <w:p w14:paraId="09324B5D">
            <w:pPr>
              <w:rPr>
                <w:color w:val="auto"/>
                <w:highlight w:val="none"/>
              </w:rPr>
            </w:pPr>
          </w:p>
        </w:tc>
        <w:tc>
          <w:tcPr>
            <w:tcW w:w="706" w:type="dxa"/>
            <w:tcBorders>
              <w:right w:val="single" w:color="000000" w:sz="6" w:space="0"/>
            </w:tcBorders>
          </w:tcPr>
          <w:p w14:paraId="559D579E">
            <w:pPr>
              <w:rPr>
                <w:color w:val="auto"/>
                <w:highlight w:val="none"/>
              </w:rPr>
            </w:pPr>
          </w:p>
        </w:tc>
      </w:tr>
      <w:tr w14:paraId="04FE9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79" w:type="dxa"/>
            <w:tcBorders>
              <w:left w:val="single" w:color="000000" w:sz="6" w:space="0"/>
            </w:tcBorders>
          </w:tcPr>
          <w:p w14:paraId="313233A3">
            <w:pPr>
              <w:rPr>
                <w:color w:val="auto"/>
                <w:highlight w:val="none"/>
              </w:rPr>
            </w:pPr>
          </w:p>
        </w:tc>
        <w:tc>
          <w:tcPr>
            <w:tcW w:w="1513" w:type="dxa"/>
          </w:tcPr>
          <w:p w14:paraId="39BA7A2F">
            <w:pPr>
              <w:rPr>
                <w:color w:val="auto"/>
                <w:highlight w:val="none"/>
              </w:rPr>
            </w:pPr>
          </w:p>
        </w:tc>
        <w:tc>
          <w:tcPr>
            <w:tcW w:w="1489" w:type="dxa"/>
          </w:tcPr>
          <w:p w14:paraId="5BF07E9B">
            <w:pPr>
              <w:rPr>
                <w:color w:val="auto"/>
                <w:highlight w:val="none"/>
              </w:rPr>
            </w:pPr>
          </w:p>
        </w:tc>
        <w:tc>
          <w:tcPr>
            <w:tcW w:w="1513" w:type="dxa"/>
          </w:tcPr>
          <w:p w14:paraId="5CBFA42D">
            <w:pPr>
              <w:rPr>
                <w:color w:val="auto"/>
                <w:highlight w:val="none"/>
              </w:rPr>
            </w:pPr>
          </w:p>
        </w:tc>
        <w:tc>
          <w:tcPr>
            <w:tcW w:w="1258" w:type="dxa"/>
          </w:tcPr>
          <w:p w14:paraId="0C587695">
            <w:pPr>
              <w:rPr>
                <w:color w:val="auto"/>
                <w:highlight w:val="none"/>
              </w:rPr>
            </w:pPr>
          </w:p>
        </w:tc>
        <w:tc>
          <w:tcPr>
            <w:tcW w:w="1374" w:type="dxa"/>
          </w:tcPr>
          <w:p w14:paraId="3F290D4E">
            <w:pPr>
              <w:rPr>
                <w:color w:val="auto"/>
                <w:highlight w:val="none"/>
              </w:rPr>
            </w:pPr>
          </w:p>
        </w:tc>
        <w:tc>
          <w:tcPr>
            <w:tcW w:w="706" w:type="dxa"/>
            <w:tcBorders>
              <w:right w:val="single" w:color="000000" w:sz="6" w:space="0"/>
            </w:tcBorders>
          </w:tcPr>
          <w:p w14:paraId="658FD31B">
            <w:pPr>
              <w:rPr>
                <w:color w:val="auto"/>
                <w:highlight w:val="none"/>
              </w:rPr>
            </w:pPr>
          </w:p>
        </w:tc>
      </w:tr>
      <w:tr w14:paraId="772CF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679" w:type="dxa"/>
            <w:tcBorders>
              <w:left w:val="single" w:color="000000" w:sz="6" w:space="0"/>
            </w:tcBorders>
          </w:tcPr>
          <w:p w14:paraId="5B45F60D">
            <w:pPr>
              <w:rPr>
                <w:color w:val="auto"/>
                <w:highlight w:val="none"/>
              </w:rPr>
            </w:pPr>
          </w:p>
        </w:tc>
        <w:tc>
          <w:tcPr>
            <w:tcW w:w="1513" w:type="dxa"/>
          </w:tcPr>
          <w:p w14:paraId="57F47358">
            <w:pPr>
              <w:rPr>
                <w:color w:val="auto"/>
                <w:highlight w:val="none"/>
              </w:rPr>
            </w:pPr>
          </w:p>
        </w:tc>
        <w:tc>
          <w:tcPr>
            <w:tcW w:w="1489" w:type="dxa"/>
          </w:tcPr>
          <w:p w14:paraId="365C1598">
            <w:pPr>
              <w:rPr>
                <w:color w:val="auto"/>
                <w:highlight w:val="none"/>
              </w:rPr>
            </w:pPr>
          </w:p>
        </w:tc>
        <w:tc>
          <w:tcPr>
            <w:tcW w:w="1513" w:type="dxa"/>
          </w:tcPr>
          <w:p w14:paraId="2203D34A">
            <w:pPr>
              <w:rPr>
                <w:color w:val="auto"/>
                <w:highlight w:val="none"/>
              </w:rPr>
            </w:pPr>
          </w:p>
        </w:tc>
        <w:tc>
          <w:tcPr>
            <w:tcW w:w="1258" w:type="dxa"/>
          </w:tcPr>
          <w:p w14:paraId="20ABADFD">
            <w:pPr>
              <w:rPr>
                <w:color w:val="auto"/>
                <w:highlight w:val="none"/>
              </w:rPr>
            </w:pPr>
          </w:p>
        </w:tc>
        <w:tc>
          <w:tcPr>
            <w:tcW w:w="1374" w:type="dxa"/>
          </w:tcPr>
          <w:p w14:paraId="63E2885D">
            <w:pPr>
              <w:rPr>
                <w:color w:val="auto"/>
                <w:highlight w:val="none"/>
              </w:rPr>
            </w:pPr>
          </w:p>
        </w:tc>
        <w:tc>
          <w:tcPr>
            <w:tcW w:w="706" w:type="dxa"/>
            <w:tcBorders>
              <w:right w:val="single" w:color="000000" w:sz="6" w:space="0"/>
            </w:tcBorders>
          </w:tcPr>
          <w:p w14:paraId="4452D4B8">
            <w:pPr>
              <w:rPr>
                <w:color w:val="auto"/>
                <w:highlight w:val="none"/>
              </w:rPr>
            </w:pPr>
          </w:p>
        </w:tc>
      </w:tr>
      <w:tr w14:paraId="1D620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679" w:type="dxa"/>
            <w:tcBorders>
              <w:left w:val="single" w:color="000000" w:sz="6" w:space="0"/>
            </w:tcBorders>
          </w:tcPr>
          <w:p w14:paraId="201DDCE3">
            <w:pPr>
              <w:rPr>
                <w:color w:val="auto"/>
                <w:highlight w:val="none"/>
              </w:rPr>
            </w:pPr>
          </w:p>
        </w:tc>
        <w:tc>
          <w:tcPr>
            <w:tcW w:w="1513" w:type="dxa"/>
          </w:tcPr>
          <w:p w14:paraId="72EAE9A3">
            <w:pPr>
              <w:rPr>
                <w:color w:val="auto"/>
                <w:highlight w:val="none"/>
              </w:rPr>
            </w:pPr>
          </w:p>
        </w:tc>
        <w:tc>
          <w:tcPr>
            <w:tcW w:w="1489" w:type="dxa"/>
          </w:tcPr>
          <w:p w14:paraId="54604A77">
            <w:pPr>
              <w:rPr>
                <w:color w:val="auto"/>
                <w:highlight w:val="none"/>
              </w:rPr>
            </w:pPr>
          </w:p>
        </w:tc>
        <w:tc>
          <w:tcPr>
            <w:tcW w:w="1513" w:type="dxa"/>
          </w:tcPr>
          <w:p w14:paraId="742C5F64">
            <w:pPr>
              <w:rPr>
                <w:color w:val="auto"/>
                <w:highlight w:val="none"/>
              </w:rPr>
            </w:pPr>
          </w:p>
        </w:tc>
        <w:tc>
          <w:tcPr>
            <w:tcW w:w="1258" w:type="dxa"/>
          </w:tcPr>
          <w:p w14:paraId="713D14B7">
            <w:pPr>
              <w:rPr>
                <w:color w:val="auto"/>
                <w:highlight w:val="none"/>
              </w:rPr>
            </w:pPr>
          </w:p>
        </w:tc>
        <w:tc>
          <w:tcPr>
            <w:tcW w:w="1374" w:type="dxa"/>
          </w:tcPr>
          <w:p w14:paraId="380FDA14">
            <w:pPr>
              <w:rPr>
                <w:color w:val="auto"/>
                <w:highlight w:val="none"/>
              </w:rPr>
            </w:pPr>
          </w:p>
        </w:tc>
        <w:tc>
          <w:tcPr>
            <w:tcW w:w="706" w:type="dxa"/>
            <w:tcBorders>
              <w:right w:val="single" w:color="000000" w:sz="6" w:space="0"/>
            </w:tcBorders>
          </w:tcPr>
          <w:p w14:paraId="6519B941">
            <w:pPr>
              <w:rPr>
                <w:color w:val="auto"/>
                <w:highlight w:val="none"/>
              </w:rPr>
            </w:pPr>
          </w:p>
        </w:tc>
      </w:tr>
      <w:tr w14:paraId="08DEC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79" w:type="dxa"/>
            <w:tcBorders>
              <w:left w:val="single" w:color="000000" w:sz="6" w:space="0"/>
            </w:tcBorders>
          </w:tcPr>
          <w:p w14:paraId="5309A670">
            <w:pPr>
              <w:rPr>
                <w:color w:val="auto"/>
                <w:highlight w:val="none"/>
              </w:rPr>
            </w:pPr>
          </w:p>
        </w:tc>
        <w:tc>
          <w:tcPr>
            <w:tcW w:w="1513" w:type="dxa"/>
          </w:tcPr>
          <w:p w14:paraId="4E75AD86">
            <w:pPr>
              <w:rPr>
                <w:color w:val="auto"/>
                <w:highlight w:val="none"/>
              </w:rPr>
            </w:pPr>
          </w:p>
        </w:tc>
        <w:tc>
          <w:tcPr>
            <w:tcW w:w="1489" w:type="dxa"/>
          </w:tcPr>
          <w:p w14:paraId="1B36D744">
            <w:pPr>
              <w:rPr>
                <w:color w:val="auto"/>
                <w:highlight w:val="none"/>
              </w:rPr>
            </w:pPr>
          </w:p>
        </w:tc>
        <w:tc>
          <w:tcPr>
            <w:tcW w:w="1513" w:type="dxa"/>
          </w:tcPr>
          <w:p w14:paraId="6D745025">
            <w:pPr>
              <w:rPr>
                <w:color w:val="auto"/>
                <w:highlight w:val="none"/>
              </w:rPr>
            </w:pPr>
          </w:p>
        </w:tc>
        <w:tc>
          <w:tcPr>
            <w:tcW w:w="1258" w:type="dxa"/>
          </w:tcPr>
          <w:p w14:paraId="2F84ED95">
            <w:pPr>
              <w:rPr>
                <w:color w:val="auto"/>
                <w:highlight w:val="none"/>
              </w:rPr>
            </w:pPr>
          </w:p>
        </w:tc>
        <w:tc>
          <w:tcPr>
            <w:tcW w:w="1374" w:type="dxa"/>
          </w:tcPr>
          <w:p w14:paraId="1BA0605A">
            <w:pPr>
              <w:rPr>
                <w:color w:val="auto"/>
                <w:highlight w:val="none"/>
              </w:rPr>
            </w:pPr>
          </w:p>
        </w:tc>
        <w:tc>
          <w:tcPr>
            <w:tcW w:w="706" w:type="dxa"/>
            <w:tcBorders>
              <w:right w:val="single" w:color="000000" w:sz="6" w:space="0"/>
            </w:tcBorders>
          </w:tcPr>
          <w:p w14:paraId="677F1B7D">
            <w:pPr>
              <w:rPr>
                <w:color w:val="auto"/>
                <w:highlight w:val="none"/>
              </w:rPr>
            </w:pPr>
          </w:p>
        </w:tc>
      </w:tr>
      <w:tr w14:paraId="512F0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79" w:type="dxa"/>
            <w:tcBorders>
              <w:left w:val="single" w:color="000000" w:sz="6" w:space="0"/>
            </w:tcBorders>
          </w:tcPr>
          <w:p w14:paraId="2E60DDD4">
            <w:pPr>
              <w:rPr>
                <w:color w:val="auto"/>
                <w:highlight w:val="none"/>
              </w:rPr>
            </w:pPr>
          </w:p>
        </w:tc>
        <w:tc>
          <w:tcPr>
            <w:tcW w:w="1513" w:type="dxa"/>
          </w:tcPr>
          <w:p w14:paraId="4BBB6E79">
            <w:pPr>
              <w:rPr>
                <w:color w:val="auto"/>
                <w:highlight w:val="none"/>
              </w:rPr>
            </w:pPr>
          </w:p>
        </w:tc>
        <w:tc>
          <w:tcPr>
            <w:tcW w:w="1489" w:type="dxa"/>
          </w:tcPr>
          <w:p w14:paraId="4A6E6D10">
            <w:pPr>
              <w:rPr>
                <w:color w:val="auto"/>
                <w:highlight w:val="none"/>
              </w:rPr>
            </w:pPr>
          </w:p>
        </w:tc>
        <w:tc>
          <w:tcPr>
            <w:tcW w:w="1513" w:type="dxa"/>
          </w:tcPr>
          <w:p w14:paraId="2E6ABCB9">
            <w:pPr>
              <w:rPr>
                <w:color w:val="auto"/>
                <w:highlight w:val="none"/>
              </w:rPr>
            </w:pPr>
          </w:p>
        </w:tc>
        <w:tc>
          <w:tcPr>
            <w:tcW w:w="1258" w:type="dxa"/>
          </w:tcPr>
          <w:p w14:paraId="39D88BA5">
            <w:pPr>
              <w:rPr>
                <w:color w:val="auto"/>
                <w:highlight w:val="none"/>
              </w:rPr>
            </w:pPr>
          </w:p>
        </w:tc>
        <w:tc>
          <w:tcPr>
            <w:tcW w:w="1374" w:type="dxa"/>
          </w:tcPr>
          <w:p w14:paraId="739C38E6">
            <w:pPr>
              <w:rPr>
                <w:color w:val="auto"/>
                <w:highlight w:val="none"/>
              </w:rPr>
            </w:pPr>
          </w:p>
        </w:tc>
        <w:tc>
          <w:tcPr>
            <w:tcW w:w="706" w:type="dxa"/>
            <w:tcBorders>
              <w:right w:val="single" w:color="000000" w:sz="6" w:space="0"/>
            </w:tcBorders>
          </w:tcPr>
          <w:p w14:paraId="16AA5C11">
            <w:pPr>
              <w:rPr>
                <w:color w:val="auto"/>
                <w:highlight w:val="none"/>
              </w:rPr>
            </w:pPr>
          </w:p>
        </w:tc>
      </w:tr>
      <w:tr w14:paraId="6A64B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79" w:type="dxa"/>
            <w:tcBorders>
              <w:left w:val="single" w:color="000000" w:sz="6" w:space="0"/>
            </w:tcBorders>
          </w:tcPr>
          <w:p w14:paraId="241107B6">
            <w:pPr>
              <w:rPr>
                <w:color w:val="auto"/>
                <w:highlight w:val="none"/>
              </w:rPr>
            </w:pPr>
          </w:p>
        </w:tc>
        <w:tc>
          <w:tcPr>
            <w:tcW w:w="1513" w:type="dxa"/>
          </w:tcPr>
          <w:p w14:paraId="22A99FF4">
            <w:pPr>
              <w:rPr>
                <w:color w:val="auto"/>
                <w:highlight w:val="none"/>
              </w:rPr>
            </w:pPr>
          </w:p>
        </w:tc>
        <w:tc>
          <w:tcPr>
            <w:tcW w:w="1489" w:type="dxa"/>
          </w:tcPr>
          <w:p w14:paraId="560F272D">
            <w:pPr>
              <w:rPr>
                <w:color w:val="auto"/>
                <w:highlight w:val="none"/>
              </w:rPr>
            </w:pPr>
          </w:p>
        </w:tc>
        <w:tc>
          <w:tcPr>
            <w:tcW w:w="1513" w:type="dxa"/>
          </w:tcPr>
          <w:p w14:paraId="54236BE7">
            <w:pPr>
              <w:rPr>
                <w:color w:val="auto"/>
                <w:highlight w:val="none"/>
              </w:rPr>
            </w:pPr>
          </w:p>
        </w:tc>
        <w:tc>
          <w:tcPr>
            <w:tcW w:w="1258" w:type="dxa"/>
          </w:tcPr>
          <w:p w14:paraId="6C352AA3">
            <w:pPr>
              <w:rPr>
                <w:color w:val="auto"/>
                <w:highlight w:val="none"/>
              </w:rPr>
            </w:pPr>
          </w:p>
        </w:tc>
        <w:tc>
          <w:tcPr>
            <w:tcW w:w="1374" w:type="dxa"/>
          </w:tcPr>
          <w:p w14:paraId="481D9682">
            <w:pPr>
              <w:rPr>
                <w:color w:val="auto"/>
                <w:highlight w:val="none"/>
              </w:rPr>
            </w:pPr>
          </w:p>
        </w:tc>
        <w:tc>
          <w:tcPr>
            <w:tcW w:w="706" w:type="dxa"/>
            <w:tcBorders>
              <w:right w:val="single" w:color="000000" w:sz="6" w:space="0"/>
            </w:tcBorders>
          </w:tcPr>
          <w:p w14:paraId="270018F0">
            <w:pPr>
              <w:rPr>
                <w:color w:val="auto"/>
                <w:highlight w:val="none"/>
              </w:rPr>
            </w:pPr>
          </w:p>
        </w:tc>
      </w:tr>
      <w:tr w14:paraId="50613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79" w:type="dxa"/>
            <w:tcBorders>
              <w:left w:val="single" w:color="000000" w:sz="6" w:space="0"/>
            </w:tcBorders>
          </w:tcPr>
          <w:p w14:paraId="5F614C34">
            <w:pPr>
              <w:rPr>
                <w:color w:val="auto"/>
                <w:highlight w:val="none"/>
              </w:rPr>
            </w:pPr>
          </w:p>
        </w:tc>
        <w:tc>
          <w:tcPr>
            <w:tcW w:w="1513" w:type="dxa"/>
          </w:tcPr>
          <w:p w14:paraId="0AD7D8B4">
            <w:pPr>
              <w:rPr>
                <w:color w:val="auto"/>
                <w:highlight w:val="none"/>
              </w:rPr>
            </w:pPr>
          </w:p>
        </w:tc>
        <w:tc>
          <w:tcPr>
            <w:tcW w:w="1489" w:type="dxa"/>
          </w:tcPr>
          <w:p w14:paraId="72BE4DFF">
            <w:pPr>
              <w:rPr>
                <w:color w:val="auto"/>
                <w:highlight w:val="none"/>
              </w:rPr>
            </w:pPr>
          </w:p>
        </w:tc>
        <w:tc>
          <w:tcPr>
            <w:tcW w:w="1513" w:type="dxa"/>
          </w:tcPr>
          <w:p w14:paraId="5D55BC6C">
            <w:pPr>
              <w:rPr>
                <w:color w:val="auto"/>
                <w:highlight w:val="none"/>
              </w:rPr>
            </w:pPr>
          </w:p>
        </w:tc>
        <w:tc>
          <w:tcPr>
            <w:tcW w:w="1258" w:type="dxa"/>
          </w:tcPr>
          <w:p w14:paraId="4D4AB3EB">
            <w:pPr>
              <w:rPr>
                <w:color w:val="auto"/>
                <w:highlight w:val="none"/>
              </w:rPr>
            </w:pPr>
          </w:p>
        </w:tc>
        <w:tc>
          <w:tcPr>
            <w:tcW w:w="1374" w:type="dxa"/>
          </w:tcPr>
          <w:p w14:paraId="1EBE18C5">
            <w:pPr>
              <w:rPr>
                <w:color w:val="auto"/>
                <w:highlight w:val="none"/>
              </w:rPr>
            </w:pPr>
          </w:p>
        </w:tc>
        <w:tc>
          <w:tcPr>
            <w:tcW w:w="706" w:type="dxa"/>
            <w:tcBorders>
              <w:right w:val="single" w:color="000000" w:sz="6" w:space="0"/>
            </w:tcBorders>
          </w:tcPr>
          <w:p w14:paraId="110BE12E">
            <w:pPr>
              <w:rPr>
                <w:color w:val="auto"/>
                <w:highlight w:val="none"/>
              </w:rPr>
            </w:pPr>
          </w:p>
        </w:tc>
      </w:tr>
      <w:tr w14:paraId="365C2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3681" w:type="dxa"/>
            <w:gridSpan w:val="3"/>
            <w:tcBorders>
              <w:left w:val="single" w:color="000000" w:sz="6" w:space="0"/>
            </w:tcBorders>
          </w:tcPr>
          <w:p w14:paraId="2E1565DE">
            <w:pPr>
              <w:spacing w:before="182" w:line="229" w:lineRule="auto"/>
              <w:ind w:left="1483"/>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 xml:space="preserve">合  </w:t>
            </w:r>
            <w:r>
              <w:rPr>
                <w:rFonts w:ascii="宋体" w:hAnsi="宋体" w:eastAsia="宋体" w:cs="宋体"/>
                <w:color w:val="auto"/>
                <w:spacing w:val="4"/>
                <w:sz w:val="23"/>
                <w:szCs w:val="23"/>
                <w:highlight w:val="none"/>
              </w:rPr>
              <w:t>计</w:t>
            </w:r>
          </w:p>
        </w:tc>
        <w:tc>
          <w:tcPr>
            <w:tcW w:w="1513" w:type="dxa"/>
          </w:tcPr>
          <w:p w14:paraId="76541072">
            <w:pPr>
              <w:rPr>
                <w:color w:val="auto"/>
                <w:highlight w:val="none"/>
              </w:rPr>
            </w:pPr>
          </w:p>
        </w:tc>
        <w:tc>
          <w:tcPr>
            <w:tcW w:w="1258" w:type="dxa"/>
          </w:tcPr>
          <w:p w14:paraId="58CF9EDE">
            <w:pPr>
              <w:rPr>
                <w:color w:val="auto"/>
                <w:highlight w:val="none"/>
              </w:rPr>
            </w:pPr>
          </w:p>
        </w:tc>
        <w:tc>
          <w:tcPr>
            <w:tcW w:w="1374" w:type="dxa"/>
          </w:tcPr>
          <w:p w14:paraId="52E6C445">
            <w:pPr>
              <w:rPr>
                <w:color w:val="auto"/>
                <w:highlight w:val="none"/>
              </w:rPr>
            </w:pPr>
          </w:p>
        </w:tc>
        <w:tc>
          <w:tcPr>
            <w:tcW w:w="706" w:type="dxa"/>
            <w:tcBorders>
              <w:right w:val="single" w:color="000000" w:sz="6" w:space="0"/>
            </w:tcBorders>
          </w:tcPr>
          <w:p w14:paraId="1241F739">
            <w:pPr>
              <w:rPr>
                <w:color w:val="auto"/>
                <w:highlight w:val="none"/>
              </w:rPr>
            </w:pPr>
          </w:p>
        </w:tc>
      </w:tr>
    </w:tbl>
    <w:p w14:paraId="33D32FB7">
      <w:pPr>
        <w:spacing w:before="181" w:line="192" w:lineRule="auto"/>
        <w:jc w:val="right"/>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表</w:t>
      </w:r>
      <w:r>
        <w:rPr>
          <w:rFonts w:ascii="宋体" w:hAnsi="宋体" w:eastAsia="宋体" w:cs="宋体"/>
          <w:color w:val="auto"/>
          <w:spacing w:val="4"/>
          <w:sz w:val="23"/>
          <w:szCs w:val="23"/>
          <w:highlight w:val="none"/>
        </w:rPr>
        <w:t>-12-3</w:t>
      </w:r>
    </w:p>
    <w:p w14:paraId="6F05FE54">
      <w:pPr>
        <w:rPr>
          <w:color w:val="auto"/>
          <w:highlight w:val="none"/>
        </w:rPr>
        <w:sectPr>
          <w:type w:val="continuous"/>
          <w:pgSz w:w="11906" w:h="16839"/>
          <w:pgMar w:top="1431" w:right="1468" w:bottom="1156" w:left="1322" w:header="0" w:footer="996" w:gutter="0"/>
          <w:cols w:equalWidth="0" w:num="1">
            <w:col w:w="9116"/>
          </w:cols>
        </w:sectPr>
      </w:pPr>
    </w:p>
    <w:p w14:paraId="3F0E9A32">
      <w:pPr>
        <w:spacing w:line="96" w:lineRule="exact"/>
        <w:rPr>
          <w:color w:val="auto"/>
          <w:highlight w:val="none"/>
        </w:rPr>
      </w:pPr>
    </w:p>
    <w:p w14:paraId="40013880">
      <w:pPr>
        <w:rPr>
          <w:color w:val="auto"/>
          <w:highlight w:val="none"/>
        </w:rPr>
        <w:sectPr>
          <w:footerReference r:id="rId25" w:type="default"/>
          <w:pgSz w:w="11906" w:h="16839"/>
          <w:pgMar w:top="1431" w:right="1468" w:bottom="1156" w:left="1322" w:header="0" w:footer="996" w:gutter="0"/>
          <w:cols w:equalWidth="0" w:num="1">
            <w:col w:w="9116"/>
          </w:cols>
        </w:sectPr>
      </w:pPr>
    </w:p>
    <w:p w14:paraId="391CEC71">
      <w:pPr>
        <w:spacing w:line="247" w:lineRule="auto"/>
        <w:rPr>
          <w:color w:val="auto"/>
          <w:highlight w:val="none"/>
        </w:rPr>
      </w:pPr>
    </w:p>
    <w:p w14:paraId="04E272FF">
      <w:pPr>
        <w:spacing w:line="247" w:lineRule="auto"/>
        <w:rPr>
          <w:color w:val="auto"/>
          <w:highlight w:val="none"/>
        </w:rPr>
      </w:pPr>
    </w:p>
    <w:p w14:paraId="256B5BFE">
      <w:pPr>
        <w:spacing w:before="74" w:line="192" w:lineRule="auto"/>
        <w:ind w:left="129"/>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工</w:t>
      </w:r>
      <w:r>
        <w:rPr>
          <w:rFonts w:ascii="宋体" w:hAnsi="宋体" w:eastAsia="宋体" w:cs="宋体"/>
          <w:color w:val="auto"/>
          <w:spacing w:val="6"/>
          <w:sz w:val="23"/>
          <w:szCs w:val="23"/>
          <w:highlight w:val="none"/>
        </w:rPr>
        <w:t>程名称:</w:t>
      </w:r>
    </w:p>
    <w:p w14:paraId="77B8166C">
      <w:pPr>
        <w:spacing w:line="14" w:lineRule="auto"/>
        <w:rPr>
          <w:color w:val="auto"/>
          <w:sz w:val="2"/>
          <w:highlight w:val="none"/>
        </w:rPr>
      </w:pPr>
      <w:r>
        <w:rPr>
          <w:color w:val="auto"/>
          <w:sz w:val="2"/>
          <w:szCs w:val="2"/>
          <w:highlight w:val="none"/>
        </w:rPr>
        <w:br w:type="column"/>
      </w:r>
    </w:p>
    <w:p w14:paraId="31507C04">
      <w:pPr>
        <w:spacing w:before="54" w:line="515" w:lineRule="exact"/>
        <w:rPr>
          <w:rFonts w:ascii="宋体" w:hAnsi="宋体" w:eastAsia="宋体" w:cs="宋体"/>
          <w:color w:val="auto"/>
          <w:sz w:val="28"/>
          <w:szCs w:val="28"/>
          <w:highlight w:val="none"/>
        </w:rPr>
      </w:pPr>
      <w:r>
        <w:rPr>
          <w:rFonts w:ascii="宋体" w:hAnsi="宋体" w:eastAsia="宋体" w:cs="宋体"/>
          <w:color w:val="auto"/>
          <w:spacing w:val="-4"/>
          <w:position w:val="17"/>
          <w:sz w:val="28"/>
          <w:szCs w:val="28"/>
          <w:highlight w:val="none"/>
        </w:rPr>
        <w:t>计</w:t>
      </w:r>
      <w:r>
        <w:rPr>
          <w:rFonts w:ascii="宋体" w:hAnsi="宋体" w:eastAsia="宋体" w:cs="宋体"/>
          <w:color w:val="auto"/>
          <w:spacing w:val="-2"/>
          <w:position w:val="17"/>
          <w:sz w:val="28"/>
          <w:szCs w:val="28"/>
          <w:highlight w:val="none"/>
        </w:rPr>
        <w:t>日工表</w:t>
      </w:r>
    </w:p>
    <w:p w14:paraId="4001F3ED">
      <w:pPr>
        <w:spacing w:line="192" w:lineRule="auto"/>
        <w:ind w:left="500"/>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标段</w:t>
      </w:r>
      <w:r>
        <w:rPr>
          <w:rFonts w:ascii="宋体" w:hAnsi="宋体" w:eastAsia="宋体" w:cs="宋体"/>
          <w:color w:val="auto"/>
          <w:spacing w:val="4"/>
          <w:sz w:val="23"/>
          <w:szCs w:val="23"/>
          <w:highlight w:val="none"/>
        </w:rPr>
        <w:t>:</w:t>
      </w:r>
    </w:p>
    <w:p w14:paraId="30B55793">
      <w:pPr>
        <w:rPr>
          <w:color w:val="auto"/>
          <w:highlight w:val="none"/>
        </w:rPr>
        <w:sectPr>
          <w:type w:val="continuous"/>
          <w:pgSz w:w="11906" w:h="16839"/>
          <w:pgMar w:top="1431" w:right="1468" w:bottom="1156" w:left="1322" w:header="0" w:footer="996" w:gutter="0"/>
          <w:cols w:equalWidth="0" w:num="2">
            <w:col w:w="3967" w:space="100"/>
            <w:col w:w="5049"/>
          </w:cols>
        </w:sectPr>
      </w:pPr>
    </w:p>
    <w:p w14:paraId="296A8208">
      <w:pPr>
        <w:spacing w:line="61" w:lineRule="exact"/>
        <w:rPr>
          <w:color w:val="auto"/>
          <w:highlight w:val="none"/>
        </w:rPr>
      </w:pPr>
    </w:p>
    <w:tbl>
      <w:tblPr>
        <w:tblStyle w:val="17"/>
        <w:tblW w:w="902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9"/>
        <w:gridCol w:w="1579"/>
        <w:gridCol w:w="1266"/>
        <w:gridCol w:w="1322"/>
        <w:gridCol w:w="1069"/>
        <w:gridCol w:w="1179"/>
        <w:gridCol w:w="1026"/>
        <w:gridCol w:w="982"/>
      </w:tblGrid>
      <w:tr w14:paraId="5935D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599" w:type="dxa"/>
            <w:vMerge w:val="restart"/>
            <w:tcBorders>
              <w:left w:val="single" w:color="000000" w:sz="6" w:space="0"/>
              <w:bottom w:val="nil"/>
            </w:tcBorders>
            <w:textDirection w:val="tbRlV"/>
          </w:tcPr>
          <w:p w14:paraId="40EF9A21">
            <w:pPr>
              <w:spacing w:before="178" w:line="214" w:lineRule="auto"/>
              <w:ind w:left="202"/>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编</w:t>
            </w:r>
            <w:r>
              <w:rPr>
                <w:rFonts w:ascii="宋体" w:hAnsi="宋体" w:eastAsia="宋体" w:cs="宋体"/>
                <w:color w:val="auto"/>
                <w:spacing w:val="7"/>
                <w:sz w:val="23"/>
                <w:szCs w:val="23"/>
                <w:highlight w:val="none"/>
              </w:rPr>
              <w:t xml:space="preserve">  号</w:t>
            </w:r>
          </w:p>
        </w:tc>
        <w:tc>
          <w:tcPr>
            <w:tcW w:w="1579" w:type="dxa"/>
            <w:vMerge w:val="restart"/>
            <w:tcBorders>
              <w:bottom w:val="nil"/>
            </w:tcBorders>
          </w:tcPr>
          <w:p w14:paraId="5B4966BB">
            <w:pPr>
              <w:spacing w:line="365" w:lineRule="auto"/>
              <w:rPr>
                <w:color w:val="auto"/>
                <w:highlight w:val="none"/>
              </w:rPr>
            </w:pPr>
          </w:p>
          <w:p w14:paraId="443E5495">
            <w:pPr>
              <w:spacing w:before="75" w:line="228" w:lineRule="auto"/>
              <w:ind w:left="313"/>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项</w:t>
            </w:r>
            <w:r>
              <w:rPr>
                <w:rFonts w:ascii="宋体" w:hAnsi="宋体" w:eastAsia="宋体" w:cs="宋体"/>
                <w:color w:val="auto"/>
                <w:spacing w:val="6"/>
                <w:sz w:val="23"/>
                <w:szCs w:val="23"/>
                <w:highlight w:val="none"/>
              </w:rPr>
              <w:t>目名称</w:t>
            </w:r>
          </w:p>
        </w:tc>
        <w:tc>
          <w:tcPr>
            <w:tcW w:w="1266" w:type="dxa"/>
            <w:vMerge w:val="restart"/>
            <w:tcBorders>
              <w:bottom w:val="nil"/>
            </w:tcBorders>
          </w:tcPr>
          <w:p w14:paraId="25362718">
            <w:pPr>
              <w:spacing w:line="365" w:lineRule="auto"/>
              <w:rPr>
                <w:color w:val="auto"/>
                <w:highlight w:val="none"/>
              </w:rPr>
            </w:pPr>
          </w:p>
          <w:p w14:paraId="0FDCFD47">
            <w:pPr>
              <w:spacing w:before="75" w:line="228" w:lineRule="auto"/>
              <w:ind w:left="398"/>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单位</w:t>
            </w:r>
          </w:p>
        </w:tc>
        <w:tc>
          <w:tcPr>
            <w:tcW w:w="1322" w:type="dxa"/>
            <w:vMerge w:val="restart"/>
            <w:tcBorders>
              <w:bottom w:val="nil"/>
            </w:tcBorders>
          </w:tcPr>
          <w:p w14:paraId="206C0510">
            <w:pPr>
              <w:spacing w:before="202" w:line="480" w:lineRule="exact"/>
              <w:ind w:left="433"/>
              <w:rPr>
                <w:rFonts w:ascii="宋体" w:hAnsi="宋体" w:eastAsia="宋体" w:cs="宋体"/>
                <w:color w:val="auto"/>
                <w:sz w:val="23"/>
                <w:szCs w:val="23"/>
                <w:highlight w:val="none"/>
              </w:rPr>
            </w:pPr>
            <w:r>
              <w:rPr>
                <w:rFonts w:ascii="宋体" w:hAnsi="宋体" w:eastAsia="宋体" w:cs="宋体"/>
                <w:color w:val="auto"/>
                <w:spacing w:val="2"/>
                <w:position w:val="18"/>
                <w:sz w:val="23"/>
                <w:szCs w:val="23"/>
                <w:highlight w:val="none"/>
              </w:rPr>
              <w:t>暂</w:t>
            </w:r>
            <w:r>
              <w:rPr>
                <w:rFonts w:ascii="宋体" w:hAnsi="宋体" w:eastAsia="宋体" w:cs="宋体"/>
                <w:color w:val="auto"/>
                <w:spacing w:val="1"/>
                <w:position w:val="18"/>
                <w:sz w:val="23"/>
                <w:szCs w:val="23"/>
                <w:highlight w:val="none"/>
              </w:rPr>
              <w:t>定</w:t>
            </w:r>
          </w:p>
          <w:p w14:paraId="3969659F">
            <w:pPr>
              <w:spacing w:line="227" w:lineRule="auto"/>
              <w:ind w:left="428"/>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数量</w:t>
            </w:r>
          </w:p>
        </w:tc>
        <w:tc>
          <w:tcPr>
            <w:tcW w:w="1069" w:type="dxa"/>
            <w:vMerge w:val="restart"/>
            <w:tcBorders>
              <w:bottom w:val="nil"/>
            </w:tcBorders>
          </w:tcPr>
          <w:p w14:paraId="32F18919">
            <w:pPr>
              <w:spacing w:before="202" w:line="480" w:lineRule="exact"/>
              <w:ind w:left="307"/>
              <w:rPr>
                <w:rFonts w:ascii="宋体" w:hAnsi="宋体" w:eastAsia="宋体" w:cs="宋体"/>
                <w:color w:val="auto"/>
                <w:sz w:val="23"/>
                <w:szCs w:val="23"/>
                <w:highlight w:val="none"/>
              </w:rPr>
            </w:pPr>
            <w:r>
              <w:rPr>
                <w:rFonts w:ascii="宋体" w:hAnsi="宋体" w:eastAsia="宋体" w:cs="宋体"/>
                <w:color w:val="auto"/>
                <w:spacing w:val="2"/>
                <w:position w:val="18"/>
                <w:sz w:val="23"/>
                <w:szCs w:val="23"/>
                <w:highlight w:val="none"/>
              </w:rPr>
              <w:t>实际</w:t>
            </w:r>
          </w:p>
          <w:p w14:paraId="16FE51C4">
            <w:pPr>
              <w:spacing w:line="227" w:lineRule="auto"/>
              <w:ind w:left="304"/>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数量</w:t>
            </w:r>
          </w:p>
        </w:tc>
        <w:tc>
          <w:tcPr>
            <w:tcW w:w="1179" w:type="dxa"/>
            <w:vMerge w:val="restart"/>
            <w:tcBorders>
              <w:bottom w:val="nil"/>
            </w:tcBorders>
          </w:tcPr>
          <w:p w14:paraId="35BCFB18">
            <w:pPr>
              <w:spacing w:before="202" w:line="226" w:lineRule="auto"/>
              <w:ind w:left="121"/>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综合单</w:t>
            </w:r>
            <w:r>
              <w:rPr>
                <w:rFonts w:ascii="宋体" w:hAnsi="宋体" w:eastAsia="宋体" w:cs="宋体"/>
                <w:color w:val="auto"/>
                <w:spacing w:val="6"/>
                <w:sz w:val="23"/>
                <w:szCs w:val="23"/>
                <w:highlight w:val="none"/>
              </w:rPr>
              <w:t>价</w:t>
            </w:r>
          </w:p>
          <w:p w14:paraId="488AE60F">
            <w:pPr>
              <w:spacing w:before="198" w:line="228" w:lineRule="auto"/>
              <w:ind w:left="250"/>
              <w:rPr>
                <w:rFonts w:ascii="宋体" w:hAnsi="宋体" w:eastAsia="宋体" w:cs="宋体"/>
                <w:color w:val="auto"/>
                <w:sz w:val="23"/>
                <w:szCs w:val="23"/>
                <w:highlight w:val="none"/>
              </w:rPr>
            </w:pPr>
            <w:r>
              <w:rPr>
                <w:rFonts w:ascii="宋体" w:hAnsi="宋体" w:eastAsia="宋体" w:cs="宋体"/>
                <w:color w:val="auto"/>
                <w:spacing w:val="38"/>
                <w:sz w:val="23"/>
                <w:szCs w:val="23"/>
                <w:highlight w:val="none"/>
              </w:rPr>
              <w:t>(元)</w:t>
            </w:r>
          </w:p>
        </w:tc>
        <w:tc>
          <w:tcPr>
            <w:tcW w:w="2008" w:type="dxa"/>
            <w:gridSpan w:val="2"/>
            <w:tcBorders>
              <w:right w:val="single" w:color="000000" w:sz="6" w:space="0"/>
            </w:tcBorders>
          </w:tcPr>
          <w:p w14:paraId="3C35E3EF">
            <w:pPr>
              <w:spacing w:before="192" w:line="226" w:lineRule="auto"/>
              <w:ind w:left="411"/>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合价 (元</w:t>
            </w:r>
            <w:r>
              <w:rPr>
                <w:rFonts w:ascii="宋体" w:hAnsi="宋体" w:eastAsia="宋体" w:cs="宋体"/>
                <w:color w:val="auto"/>
                <w:spacing w:val="4"/>
                <w:sz w:val="23"/>
                <w:szCs w:val="23"/>
                <w:highlight w:val="none"/>
              </w:rPr>
              <w:t>)</w:t>
            </w:r>
          </w:p>
        </w:tc>
      </w:tr>
      <w:tr w14:paraId="13B36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599" w:type="dxa"/>
            <w:vMerge w:val="continue"/>
            <w:tcBorders>
              <w:top w:val="nil"/>
              <w:left w:val="single" w:color="000000" w:sz="6" w:space="0"/>
            </w:tcBorders>
            <w:textDirection w:val="tbRlV"/>
          </w:tcPr>
          <w:p w14:paraId="368E23DD">
            <w:pPr>
              <w:rPr>
                <w:color w:val="auto"/>
                <w:highlight w:val="none"/>
              </w:rPr>
            </w:pPr>
          </w:p>
        </w:tc>
        <w:tc>
          <w:tcPr>
            <w:tcW w:w="1579" w:type="dxa"/>
            <w:vMerge w:val="continue"/>
            <w:tcBorders>
              <w:top w:val="nil"/>
            </w:tcBorders>
          </w:tcPr>
          <w:p w14:paraId="48DB5B8E">
            <w:pPr>
              <w:rPr>
                <w:color w:val="auto"/>
                <w:highlight w:val="none"/>
              </w:rPr>
            </w:pPr>
          </w:p>
        </w:tc>
        <w:tc>
          <w:tcPr>
            <w:tcW w:w="1266" w:type="dxa"/>
            <w:vMerge w:val="continue"/>
            <w:tcBorders>
              <w:top w:val="nil"/>
            </w:tcBorders>
          </w:tcPr>
          <w:p w14:paraId="6A4C61C5">
            <w:pPr>
              <w:rPr>
                <w:color w:val="auto"/>
                <w:highlight w:val="none"/>
              </w:rPr>
            </w:pPr>
          </w:p>
        </w:tc>
        <w:tc>
          <w:tcPr>
            <w:tcW w:w="1322" w:type="dxa"/>
            <w:vMerge w:val="continue"/>
            <w:tcBorders>
              <w:top w:val="nil"/>
            </w:tcBorders>
          </w:tcPr>
          <w:p w14:paraId="45CD6163">
            <w:pPr>
              <w:rPr>
                <w:color w:val="auto"/>
                <w:highlight w:val="none"/>
              </w:rPr>
            </w:pPr>
          </w:p>
        </w:tc>
        <w:tc>
          <w:tcPr>
            <w:tcW w:w="1069" w:type="dxa"/>
            <w:vMerge w:val="continue"/>
            <w:tcBorders>
              <w:top w:val="nil"/>
            </w:tcBorders>
          </w:tcPr>
          <w:p w14:paraId="24F76590">
            <w:pPr>
              <w:rPr>
                <w:color w:val="auto"/>
                <w:highlight w:val="none"/>
              </w:rPr>
            </w:pPr>
          </w:p>
        </w:tc>
        <w:tc>
          <w:tcPr>
            <w:tcW w:w="1179" w:type="dxa"/>
            <w:vMerge w:val="continue"/>
            <w:tcBorders>
              <w:top w:val="nil"/>
            </w:tcBorders>
          </w:tcPr>
          <w:p w14:paraId="6FEDF02C">
            <w:pPr>
              <w:rPr>
                <w:color w:val="auto"/>
                <w:highlight w:val="none"/>
              </w:rPr>
            </w:pPr>
          </w:p>
        </w:tc>
        <w:tc>
          <w:tcPr>
            <w:tcW w:w="1026" w:type="dxa"/>
          </w:tcPr>
          <w:p w14:paraId="1907A92B">
            <w:pPr>
              <w:spacing w:before="190" w:line="228" w:lineRule="auto"/>
              <w:ind w:left="291"/>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暂</w:t>
            </w:r>
            <w:r>
              <w:rPr>
                <w:rFonts w:ascii="宋体" w:hAnsi="宋体" w:eastAsia="宋体" w:cs="宋体"/>
                <w:color w:val="auto"/>
                <w:spacing w:val="1"/>
                <w:sz w:val="23"/>
                <w:szCs w:val="23"/>
                <w:highlight w:val="none"/>
              </w:rPr>
              <w:t>定</w:t>
            </w:r>
          </w:p>
        </w:tc>
        <w:tc>
          <w:tcPr>
            <w:tcW w:w="982" w:type="dxa"/>
            <w:tcBorders>
              <w:right w:val="single" w:color="000000" w:sz="6" w:space="0"/>
            </w:tcBorders>
          </w:tcPr>
          <w:p w14:paraId="46F55984">
            <w:pPr>
              <w:spacing w:before="190" w:line="228" w:lineRule="auto"/>
              <w:ind w:left="266"/>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实际</w:t>
            </w:r>
          </w:p>
        </w:tc>
      </w:tr>
      <w:tr w14:paraId="73B0B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599" w:type="dxa"/>
            <w:tcBorders>
              <w:left w:val="single" w:color="000000" w:sz="6" w:space="0"/>
            </w:tcBorders>
          </w:tcPr>
          <w:p w14:paraId="75F51AA3">
            <w:pPr>
              <w:spacing w:before="271" w:line="190" w:lineRule="exact"/>
              <w:ind w:left="182"/>
              <w:rPr>
                <w:rFonts w:ascii="宋体" w:hAnsi="宋体" w:eastAsia="宋体" w:cs="宋体"/>
                <w:color w:val="auto"/>
                <w:sz w:val="11"/>
                <w:szCs w:val="11"/>
                <w:highlight w:val="none"/>
              </w:rPr>
            </w:pPr>
            <w:r>
              <w:rPr>
                <w:rFonts w:ascii="宋体" w:hAnsi="宋体" w:eastAsia="宋体" w:cs="宋体"/>
                <w:color w:val="auto"/>
                <w:spacing w:val="116"/>
                <w:position w:val="1"/>
                <w:sz w:val="11"/>
                <w:szCs w:val="11"/>
                <w:highlight w:val="none"/>
              </w:rPr>
              <w:t>一</w:t>
            </w:r>
          </w:p>
        </w:tc>
        <w:tc>
          <w:tcPr>
            <w:tcW w:w="1579" w:type="dxa"/>
          </w:tcPr>
          <w:p w14:paraId="1AAF7B8D">
            <w:pPr>
              <w:spacing w:before="181" w:line="230" w:lineRule="auto"/>
              <w:ind w:left="551"/>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人工</w:t>
            </w:r>
          </w:p>
        </w:tc>
        <w:tc>
          <w:tcPr>
            <w:tcW w:w="1266" w:type="dxa"/>
          </w:tcPr>
          <w:p w14:paraId="2E918D4D">
            <w:pPr>
              <w:rPr>
                <w:color w:val="auto"/>
                <w:highlight w:val="none"/>
              </w:rPr>
            </w:pPr>
          </w:p>
        </w:tc>
        <w:tc>
          <w:tcPr>
            <w:tcW w:w="1322" w:type="dxa"/>
          </w:tcPr>
          <w:p w14:paraId="053EF982">
            <w:pPr>
              <w:rPr>
                <w:color w:val="auto"/>
                <w:highlight w:val="none"/>
              </w:rPr>
            </w:pPr>
          </w:p>
        </w:tc>
        <w:tc>
          <w:tcPr>
            <w:tcW w:w="1069" w:type="dxa"/>
          </w:tcPr>
          <w:p w14:paraId="2276CB11">
            <w:pPr>
              <w:rPr>
                <w:color w:val="auto"/>
                <w:highlight w:val="none"/>
              </w:rPr>
            </w:pPr>
          </w:p>
        </w:tc>
        <w:tc>
          <w:tcPr>
            <w:tcW w:w="1179" w:type="dxa"/>
          </w:tcPr>
          <w:p w14:paraId="33D908C2">
            <w:pPr>
              <w:rPr>
                <w:color w:val="auto"/>
                <w:highlight w:val="none"/>
              </w:rPr>
            </w:pPr>
          </w:p>
        </w:tc>
        <w:tc>
          <w:tcPr>
            <w:tcW w:w="1026" w:type="dxa"/>
          </w:tcPr>
          <w:p w14:paraId="336E56CB">
            <w:pPr>
              <w:rPr>
                <w:color w:val="auto"/>
                <w:highlight w:val="none"/>
              </w:rPr>
            </w:pPr>
          </w:p>
        </w:tc>
        <w:tc>
          <w:tcPr>
            <w:tcW w:w="982" w:type="dxa"/>
            <w:tcBorders>
              <w:right w:val="single" w:color="000000" w:sz="6" w:space="0"/>
            </w:tcBorders>
          </w:tcPr>
          <w:p w14:paraId="4F5BDC74">
            <w:pPr>
              <w:rPr>
                <w:color w:val="auto"/>
                <w:highlight w:val="none"/>
              </w:rPr>
            </w:pPr>
          </w:p>
        </w:tc>
      </w:tr>
      <w:tr w14:paraId="74A8F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835" w:type="dxa"/>
            <w:gridSpan w:val="5"/>
            <w:tcBorders>
              <w:left w:val="single" w:color="000000" w:sz="6" w:space="0"/>
            </w:tcBorders>
          </w:tcPr>
          <w:p w14:paraId="34CC5F41">
            <w:pPr>
              <w:spacing w:before="181" w:line="229" w:lineRule="auto"/>
              <w:ind w:left="2441"/>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人工小计</w:t>
            </w:r>
          </w:p>
        </w:tc>
        <w:tc>
          <w:tcPr>
            <w:tcW w:w="1179" w:type="dxa"/>
          </w:tcPr>
          <w:p w14:paraId="5700C288">
            <w:pPr>
              <w:rPr>
                <w:color w:val="auto"/>
                <w:highlight w:val="none"/>
              </w:rPr>
            </w:pPr>
          </w:p>
        </w:tc>
        <w:tc>
          <w:tcPr>
            <w:tcW w:w="1026" w:type="dxa"/>
          </w:tcPr>
          <w:p w14:paraId="10B3C4BF">
            <w:pPr>
              <w:rPr>
                <w:color w:val="auto"/>
                <w:highlight w:val="none"/>
              </w:rPr>
            </w:pPr>
          </w:p>
        </w:tc>
        <w:tc>
          <w:tcPr>
            <w:tcW w:w="982" w:type="dxa"/>
            <w:tcBorders>
              <w:right w:val="single" w:color="000000" w:sz="6" w:space="0"/>
            </w:tcBorders>
          </w:tcPr>
          <w:p w14:paraId="421936FB">
            <w:pPr>
              <w:rPr>
                <w:color w:val="auto"/>
                <w:highlight w:val="none"/>
              </w:rPr>
            </w:pPr>
          </w:p>
        </w:tc>
      </w:tr>
      <w:tr w14:paraId="05ADD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99" w:type="dxa"/>
            <w:tcBorders>
              <w:left w:val="single" w:color="000000" w:sz="6" w:space="0"/>
            </w:tcBorders>
          </w:tcPr>
          <w:p w14:paraId="06DD53D8">
            <w:pPr>
              <w:spacing w:before="226" w:line="189" w:lineRule="auto"/>
              <w:ind w:left="182"/>
              <w:rPr>
                <w:rFonts w:ascii="宋体" w:hAnsi="宋体" w:eastAsia="宋体" w:cs="宋体"/>
                <w:color w:val="auto"/>
                <w:sz w:val="23"/>
                <w:szCs w:val="23"/>
                <w:highlight w:val="none"/>
              </w:rPr>
            </w:pPr>
            <w:r>
              <w:rPr>
                <w:rFonts w:ascii="宋体" w:hAnsi="宋体" w:eastAsia="宋体" w:cs="宋体"/>
                <w:color w:val="auto"/>
                <w:sz w:val="23"/>
                <w:szCs w:val="23"/>
                <w:highlight w:val="none"/>
              </w:rPr>
              <w:t>二</w:t>
            </w:r>
          </w:p>
        </w:tc>
        <w:tc>
          <w:tcPr>
            <w:tcW w:w="1579" w:type="dxa"/>
          </w:tcPr>
          <w:p w14:paraId="728C3949">
            <w:pPr>
              <w:spacing w:before="180" w:line="227" w:lineRule="auto"/>
              <w:ind w:left="549"/>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材料</w:t>
            </w:r>
          </w:p>
        </w:tc>
        <w:tc>
          <w:tcPr>
            <w:tcW w:w="1266" w:type="dxa"/>
          </w:tcPr>
          <w:p w14:paraId="25938EA2">
            <w:pPr>
              <w:rPr>
                <w:color w:val="auto"/>
                <w:highlight w:val="none"/>
              </w:rPr>
            </w:pPr>
          </w:p>
        </w:tc>
        <w:tc>
          <w:tcPr>
            <w:tcW w:w="1322" w:type="dxa"/>
          </w:tcPr>
          <w:p w14:paraId="67C35D70">
            <w:pPr>
              <w:rPr>
                <w:color w:val="auto"/>
                <w:highlight w:val="none"/>
              </w:rPr>
            </w:pPr>
          </w:p>
        </w:tc>
        <w:tc>
          <w:tcPr>
            <w:tcW w:w="1069" w:type="dxa"/>
          </w:tcPr>
          <w:p w14:paraId="58000068">
            <w:pPr>
              <w:rPr>
                <w:color w:val="auto"/>
                <w:highlight w:val="none"/>
              </w:rPr>
            </w:pPr>
          </w:p>
        </w:tc>
        <w:tc>
          <w:tcPr>
            <w:tcW w:w="1179" w:type="dxa"/>
          </w:tcPr>
          <w:p w14:paraId="69B3EA82">
            <w:pPr>
              <w:rPr>
                <w:color w:val="auto"/>
                <w:highlight w:val="none"/>
              </w:rPr>
            </w:pPr>
          </w:p>
        </w:tc>
        <w:tc>
          <w:tcPr>
            <w:tcW w:w="1026" w:type="dxa"/>
          </w:tcPr>
          <w:p w14:paraId="2DD434A6">
            <w:pPr>
              <w:rPr>
                <w:color w:val="auto"/>
                <w:highlight w:val="none"/>
              </w:rPr>
            </w:pPr>
          </w:p>
        </w:tc>
        <w:tc>
          <w:tcPr>
            <w:tcW w:w="982" w:type="dxa"/>
            <w:tcBorders>
              <w:right w:val="single" w:color="000000" w:sz="6" w:space="0"/>
            </w:tcBorders>
          </w:tcPr>
          <w:p w14:paraId="7BB38186">
            <w:pPr>
              <w:rPr>
                <w:color w:val="auto"/>
                <w:highlight w:val="none"/>
              </w:rPr>
            </w:pPr>
          </w:p>
        </w:tc>
      </w:tr>
      <w:tr w14:paraId="30722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835" w:type="dxa"/>
            <w:gridSpan w:val="5"/>
            <w:tcBorders>
              <w:left w:val="single" w:color="000000" w:sz="6" w:space="0"/>
            </w:tcBorders>
          </w:tcPr>
          <w:p w14:paraId="126C0D99">
            <w:pPr>
              <w:spacing w:before="180" w:line="227" w:lineRule="auto"/>
              <w:ind w:left="2439"/>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材</w:t>
            </w:r>
            <w:r>
              <w:rPr>
                <w:rFonts w:ascii="宋体" w:hAnsi="宋体" w:eastAsia="宋体" w:cs="宋体"/>
                <w:color w:val="auto"/>
                <w:spacing w:val="7"/>
                <w:sz w:val="23"/>
                <w:szCs w:val="23"/>
                <w:highlight w:val="none"/>
              </w:rPr>
              <w:t>料小计</w:t>
            </w:r>
          </w:p>
        </w:tc>
        <w:tc>
          <w:tcPr>
            <w:tcW w:w="1179" w:type="dxa"/>
          </w:tcPr>
          <w:p w14:paraId="26681EAB">
            <w:pPr>
              <w:rPr>
                <w:color w:val="auto"/>
                <w:highlight w:val="none"/>
              </w:rPr>
            </w:pPr>
          </w:p>
        </w:tc>
        <w:tc>
          <w:tcPr>
            <w:tcW w:w="1026" w:type="dxa"/>
          </w:tcPr>
          <w:p w14:paraId="58454D3D">
            <w:pPr>
              <w:rPr>
                <w:color w:val="auto"/>
                <w:highlight w:val="none"/>
              </w:rPr>
            </w:pPr>
          </w:p>
        </w:tc>
        <w:tc>
          <w:tcPr>
            <w:tcW w:w="982" w:type="dxa"/>
            <w:tcBorders>
              <w:right w:val="single" w:color="000000" w:sz="6" w:space="0"/>
            </w:tcBorders>
          </w:tcPr>
          <w:p w14:paraId="60F264C0">
            <w:pPr>
              <w:rPr>
                <w:color w:val="auto"/>
                <w:highlight w:val="none"/>
              </w:rPr>
            </w:pPr>
          </w:p>
        </w:tc>
      </w:tr>
      <w:tr w14:paraId="4DA6D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99" w:type="dxa"/>
            <w:tcBorders>
              <w:left w:val="single" w:color="000000" w:sz="6" w:space="0"/>
            </w:tcBorders>
          </w:tcPr>
          <w:p w14:paraId="39718CB3">
            <w:pPr>
              <w:spacing w:before="180" w:line="305" w:lineRule="exact"/>
              <w:ind w:left="179"/>
              <w:rPr>
                <w:rFonts w:ascii="宋体" w:hAnsi="宋体" w:eastAsia="宋体" w:cs="宋体"/>
                <w:color w:val="auto"/>
                <w:sz w:val="23"/>
                <w:szCs w:val="23"/>
                <w:highlight w:val="none"/>
              </w:rPr>
            </w:pPr>
            <w:r>
              <w:rPr>
                <w:rFonts w:ascii="宋体" w:hAnsi="宋体" w:eastAsia="宋体" w:cs="宋体"/>
                <w:color w:val="auto"/>
                <w:position w:val="1"/>
                <w:sz w:val="23"/>
                <w:szCs w:val="23"/>
                <w:highlight w:val="none"/>
              </w:rPr>
              <w:t>三</w:t>
            </w:r>
          </w:p>
        </w:tc>
        <w:tc>
          <w:tcPr>
            <w:tcW w:w="1579" w:type="dxa"/>
          </w:tcPr>
          <w:p w14:paraId="072C9257">
            <w:pPr>
              <w:spacing w:before="180" w:line="227" w:lineRule="auto"/>
              <w:ind w:left="309"/>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施工机</w:t>
            </w:r>
            <w:r>
              <w:rPr>
                <w:rFonts w:ascii="宋体" w:hAnsi="宋体" w:eastAsia="宋体" w:cs="宋体"/>
                <w:color w:val="auto"/>
                <w:spacing w:val="7"/>
                <w:sz w:val="23"/>
                <w:szCs w:val="23"/>
                <w:highlight w:val="none"/>
              </w:rPr>
              <w:t>械</w:t>
            </w:r>
          </w:p>
        </w:tc>
        <w:tc>
          <w:tcPr>
            <w:tcW w:w="1266" w:type="dxa"/>
          </w:tcPr>
          <w:p w14:paraId="2A567D87">
            <w:pPr>
              <w:rPr>
                <w:color w:val="auto"/>
                <w:highlight w:val="none"/>
              </w:rPr>
            </w:pPr>
          </w:p>
        </w:tc>
        <w:tc>
          <w:tcPr>
            <w:tcW w:w="1322" w:type="dxa"/>
          </w:tcPr>
          <w:p w14:paraId="14DAA2E2">
            <w:pPr>
              <w:rPr>
                <w:color w:val="auto"/>
                <w:highlight w:val="none"/>
              </w:rPr>
            </w:pPr>
          </w:p>
        </w:tc>
        <w:tc>
          <w:tcPr>
            <w:tcW w:w="1069" w:type="dxa"/>
          </w:tcPr>
          <w:p w14:paraId="7BC55301">
            <w:pPr>
              <w:rPr>
                <w:color w:val="auto"/>
                <w:highlight w:val="none"/>
              </w:rPr>
            </w:pPr>
          </w:p>
        </w:tc>
        <w:tc>
          <w:tcPr>
            <w:tcW w:w="1179" w:type="dxa"/>
          </w:tcPr>
          <w:p w14:paraId="066FCD35">
            <w:pPr>
              <w:rPr>
                <w:color w:val="auto"/>
                <w:highlight w:val="none"/>
              </w:rPr>
            </w:pPr>
          </w:p>
        </w:tc>
        <w:tc>
          <w:tcPr>
            <w:tcW w:w="1026" w:type="dxa"/>
          </w:tcPr>
          <w:p w14:paraId="177D6DF9">
            <w:pPr>
              <w:rPr>
                <w:color w:val="auto"/>
                <w:highlight w:val="none"/>
              </w:rPr>
            </w:pPr>
          </w:p>
        </w:tc>
        <w:tc>
          <w:tcPr>
            <w:tcW w:w="982" w:type="dxa"/>
            <w:tcBorders>
              <w:right w:val="single" w:color="000000" w:sz="6" w:space="0"/>
            </w:tcBorders>
          </w:tcPr>
          <w:p w14:paraId="39177B2D">
            <w:pPr>
              <w:rPr>
                <w:color w:val="auto"/>
                <w:highlight w:val="none"/>
              </w:rPr>
            </w:pPr>
          </w:p>
        </w:tc>
      </w:tr>
      <w:tr w14:paraId="24057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835" w:type="dxa"/>
            <w:gridSpan w:val="5"/>
            <w:tcBorders>
              <w:left w:val="single" w:color="000000" w:sz="6" w:space="0"/>
            </w:tcBorders>
          </w:tcPr>
          <w:p w14:paraId="7F50DF2B">
            <w:pPr>
              <w:spacing w:before="182" w:line="227" w:lineRule="auto"/>
              <w:ind w:left="2198"/>
              <w:rPr>
                <w:rFonts w:ascii="宋体" w:hAnsi="宋体" w:eastAsia="宋体" w:cs="宋体"/>
                <w:color w:val="auto"/>
                <w:sz w:val="23"/>
                <w:szCs w:val="23"/>
                <w:highlight w:val="none"/>
              </w:rPr>
            </w:pPr>
            <w:r>
              <w:rPr>
                <w:rFonts w:ascii="宋体" w:hAnsi="宋体" w:eastAsia="宋体" w:cs="宋体"/>
                <w:color w:val="auto"/>
                <w:spacing w:val="11"/>
                <w:sz w:val="23"/>
                <w:szCs w:val="23"/>
                <w:highlight w:val="none"/>
              </w:rPr>
              <w:t>施</w:t>
            </w:r>
            <w:r>
              <w:rPr>
                <w:rFonts w:ascii="宋体" w:hAnsi="宋体" w:eastAsia="宋体" w:cs="宋体"/>
                <w:color w:val="auto"/>
                <w:spacing w:val="8"/>
                <w:sz w:val="23"/>
                <w:szCs w:val="23"/>
                <w:highlight w:val="none"/>
              </w:rPr>
              <w:t>工机械小计</w:t>
            </w:r>
          </w:p>
        </w:tc>
        <w:tc>
          <w:tcPr>
            <w:tcW w:w="1179" w:type="dxa"/>
          </w:tcPr>
          <w:p w14:paraId="45D303D0">
            <w:pPr>
              <w:rPr>
                <w:color w:val="auto"/>
                <w:highlight w:val="none"/>
              </w:rPr>
            </w:pPr>
          </w:p>
        </w:tc>
        <w:tc>
          <w:tcPr>
            <w:tcW w:w="1026" w:type="dxa"/>
          </w:tcPr>
          <w:p w14:paraId="1310C30B">
            <w:pPr>
              <w:rPr>
                <w:color w:val="auto"/>
                <w:highlight w:val="none"/>
              </w:rPr>
            </w:pPr>
          </w:p>
        </w:tc>
        <w:tc>
          <w:tcPr>
            <w:tcW w:w="982" w:type="dxa"/>
            <w:tcBorders>
              <w:right w:val="single" w:color="000000" w:sz="6" w:space="0"/>
            </w:tcBorders>
          </w:tcPr>
          <w:p w14:paraId="10F8739B">
            <w:pPr>
              <w:rPr>
                <w:color w:val="auto"/>
                <w:highlight w:val="none"/>
              </w:rPr>
            </w:pPr>
          </w:p>
        </w:tc>
      </w:tr>
      <w:tr w14:paraId="2648A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835" w:type="dxa"/>
            <w:gridSpan w:val="5"/>
            <w:tcBorders>
              <w:left w:val="single" w:color="000000" w:sz="6" w:space="0"/>
            </w:tcBorders>
          </w:tcPr>
          <w:p w14:paraId="756ED8D0">
            <w:pPr>
              <w:spacing w:before="182" w:line="230" w:lineRule="auto"/>
              <w:ind w:left="1742"/>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四、企业管理费和利</w:t>
            </w:r>
            <w:r>
              <w:rPr>
                <w:rFonts w:ascii="宋体" w:hAnsi="宋体" w:eastAsia="宋体" w:cs="宋体"/>
                <w:color w:val="auto"/>
                <w:spacing w:val="5"/>
                <w:sz w:val="23"/>
                <w:szCs w:val="23"/>
                <w:highlight w:val="none"/>
              </w:rPr>
              <w:t>润</w:t>
            </w:r>
          </w:p>
        </w:tc>
        <w:tc>
          <w:tcPr>
            <w:tcW w:w="1179" w:type="dxa"/>
          </w:tcPr>
          <w:p w14:paraId="1CD7E741">
            <w:pPr>
              <w:rPr>
                <w:color w:val="auto"/>
                <w:highlight w:val="none"/>
              </w:rPr>
            </w:pPr>
          </w:p>
        </w:tc>
        <w:tc>
          <w:tcPr>
            <w:tcW w:w="1026" w:type="dxa"/>
          </w:tcPr>
          <w:p w14:paraId="5EA91921">
            <w:pPr>
              <w:rPr>
                <w:color w:val="auto"/>
                <w:highlight w:val="none"/>
              </w:rPr>
            </w:pPr>
          </w:p>
        </w:tc>
        <w:tc>
          <w:tcPr>
            <w:tcW w:w="982" w:type="dxa"/>
            <w:tcBorders>
              <w:right w:val="single" w:color="000000" w:sz="6" w:space="0"/>
            </w:tcBorders>
          </w:tcPr>
          <w:p w14:paraId="2E099FAC">
            <w:pPr>
              <w:rPr>
                <w:color w:val="auto"/>
                <w:highlight w:val="none"/>
              </w:rPr>
            </w:pPr>
          </w:p>
        </w:tc>
      </w:tr>
      <w:tr w14:paraId="5A838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599" w:type="dxa"/>
            <w:tcBorders>
              <w:left w:val="single" w:color="000000" w:sz="6" w:space="0"/>
            </w:tcBorders>
          </w:tcPr>
          <w:p w14:paraId="53EBDA8F">
            <w:pPr>
              <w:rPr>
                <w:color w:val="auto"/>
                <w:highlight w:val="none"/>
              </w:rPr>
            </w:pPr>
          </w:p>
        </w:tc>
        <w:tc>
          <w:tcPr>
            <w:tcW w:w="1579" w:type="dxa"/>
          </w:tcPr>
          <w:p w14:paraId="57AFDB5F">
            <w:pPr>
              <w:rPr>
                <w:color w:val="auto"/>
                <w:highlight w:val="none"/>
              </w:rPr>
            </w:pPr>
          </w:p>
        </w:tc>
        <w:tc>
          <w:tcPr>
            <w:tcW w:w="1266" w:type="dxa"/>
          </w:tcPr>
          <w:p w14:paraId="5544DD69">
            <w:pPr>
              <w:rPr>
                <w:color w:val="auto"/>
                <w:highlight w:val="none"/>
              </w:rPr>
            </w:pPr>
          </w:p>
        </w:tc>
        <w:tc>
          <w:tcPr>
            <w:tcW w:w="1322" w:type="dxa"/>
          </w:tcPr>
          <w:p w14:paraId="3BE1933D">
            <w:pPr>
              <w:rPr>
                <w:color w:val="auto"/>
                <w:highlight w:val="none"/>
              </w:rPr>
            </w:pPr>
          </w:p>
        </w:tc>
        <w:tc>
          <w:tcPr>
            <w:tcW w:w="1069" w:type="dxa"/>
          </w:tcPr>
          <w:p w14:paraId="08F2449D">
            <w:pPr>
              <w:rPr>
                <w:color w:val="auto"/>
                <w:highlight w:val="none"/>
              </w:rPr>
            </w:pPr>
          </w:p>
        </w:tc>
        <w:tc>
          <w:tcPr>
            <w:tcW w:w="1179" w:type="dxa"/>
          </w:tcPr>
          <w:p w14:paraId="41E99654">
            <w:pPr>
              <w:rPr>
                <w:color w:val="auto"/>
                <w:highlight w:val="none"/>
              </w:rPr>
            </w:pPr>
          </w:p>
        </w:tc>
        <w:tc>
          <w:tcPr>
            <w:tcW w:w="1026" w:type="dxa"/>
          </w:tcPr>
          <w:p w14:paraId="4FE5B8BB">
            <w:pPr>
              <w:rPr>
                <w:color w:val="auto"/>
                <w:highlight w:val="none"/>
              </w:rPr>
            </w:pPr>
          </w:p>
        </w:tc>
        <w:tc>
          <w:tcPr>
            <w:tcW w:w="982" w:type="dxa"/>
            <w:tcBorders>
              <w:right w:val="single" w:color="000000" w:sz="6" w:space="0"/>
            </w:tcBorders>
          </w:tcPr>
          <w:p w14:paraId="4B46777B">
            <w:pPr>
              <w:rPr>
                <w:color w:val="auto"/>
                <w:highlight w:val="none"/>
              </w:rPr>
            </w:pPr>
          </w:p>
        </w:tc>
      </w:tr>
      <w:tr w14:paraId="21BF3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99" w:type="dxa"/>
            <w:tcBorders>
              <w:left w:val="single" w:color="000000" w:sz="6" w:space="0"/>
            </w:tcBorders>
          </w:tcPr>
          <w:p w14:paraId="4DD081B5">
            <w:pPr>
              <w:rPr>
                <w:color w:val="auto"/>
                <w:highlight w:val="none"/>
              </w:rPr>
            </w:pPr>
          </w:p>
        </w:tc>
        <w:tc>
          <w:tcPr>
            <w:tcW w:w="1579" w:type="dxa"/>
          </w:tcPr>
          <w:p w14:paraId="4E53A8FE">
            <w:pPr>
              <w:rPr>
                <w:color w:val="auto"/>
                <w:highlight w:val="none"/>
              </w:rPr>
            </w:pPr>
          </w:p>
        </w:tc>
        <w:tc>
          <w:tcPr>
            <w:tcW w:w="1266" w:type="dxa"/>
          </w:tcPr>
          <w:p w14:paraId="4CE30BAA">
            <w:pPr>
              <w:rPr>
                <w:color w:val="auto"/>
                <w:highlight w:val="none"/>
              </w:rPr>
            </w:pPr>
          </w:p>
        </w:tc>
        <w:tc>
          <w:tcPr>
            <w:tcW w:w="1322" w:type="dxa"/>
          </w:tcPr>
          <w:p w14:paraId="5D6EA47E">
            <w:pPr>
              <w:rPr>
                <w:color w:val="auto"/>
                <w:highlight w:val="none"/>
              </w:rPr>
            </w:pPr>
          </w:p>
        </w:tc>
        <w:tc>
          <w:tcPr>
            <w:tcW w:w="1069" w:type="dxa"/>
          </w:tcPr>
          <w:p w14:paraId="34EFD6EE">
            <w:pPr>
              <w:rPr>
                <w:color w:val="auto"/>
                <w:highlight w:val="none"/>
              </w:rPr>
            </w:pPr>
          </w:p>
        </w:tc>
        <w:tc>
          <w:tcPr>
            <w:tcW w:w="1179" w:type="dxa"/>
          </w:tcPr>
          <w:p w14:paraId="680097AC">
            <w:pPr>
              <w:rPr>
                <w:color w:val="auto"/>
                <w:highlight w:val="none"/>
              </w:rPr>
            </w:pPr>
          </w:p>
        </w:tc>
        <w:tc>
          <w:tcPr>
            <w:tcW w:w="1026" w:type="dxa"/>
          </w:tcPr>
          <w:p w14:paraId="22B7F1A5">
            <w:pPr>
              <w:rPr>
                <w:color w:val="auto"/>
                <w:highlight w:val="none"/>
              </w:rPr>
            </w:pPr>
          </w:p>
        </w:tc>
        <w:tc>
          <w:tcPr>
            <w:tcW w:w="982" w:type="dxa"/>
            <w:tcBorders>
              <w:right w:val="single" w:color="000000" w:sz="6" w:space="0"/>
            </w:tcBorders>
          </w:tcPr>
          <w:p w14:paraId="55B23BEF">
            <w:pPr>
              <w:rPr>
                <w:color w:val="auto"/>
                <w:highlight w:val="none"/>
              </w:rPr>
            </w:pPr>
          </w:p>
        </w:tc>
      </w:tr>
      <w:tr w14:paraId="49745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99" w:type="dxa"/>
            <w:tcBorders>
              <w:left w:val="single" w:color="000000" w:sz="6" w:space="0"/>
            </w:tcBorders>
          </w:tcPr>
          <w:p w14:paraId="0357EB7B">
            <w:pPr>
              <w:rPr>
                <w:color w:val="auto"/>
                <w:highlight w:val="none"/>
              </w:rPr>
            </w:pPr>
          </w:p>
        </w:tc>
        <w:tc>
          <w:tcPr>
            <w:tcW w:w="1579" w:type="dxa"/>
          </w:tcPr>
          <w:p w14:paraId="5981E736">
            <w:pPr>
              <w:rPr>
                <w:color w:val="auto"/>
                <w:highlight w:val="none"/>
              </w:rPr>
            </w:pPr>
          </w:p>
        </w:tc>
        <w:tc>
          <w:tcPr>
            <w:tcW w:w="1266" w:type="dxa"/>
          </w:tcPr>
          <w:p w14:paraId="3945A207">
            <w:pPr>
              <w:rPr>
                <w:color w:val="auto"/>
                <w:highlight w:val="none"/>
              </w:rPr>
            </w:pPr>
          </w:p>
        </w:tc>
        <w:tc>
          <w:tcPr>
            <w:tcW w:w="1322" w:type="dxa"/>
          </w:tcPr>
          <w:p w14:paraId="75A5BD29">
            <w:pPr>
              <w:rPr>
                <w:color w:val="auto"/>
                <w:highlight w:val="none"/>
              </w:rPr>
            </w:pPr>
          </w:p>
        </w:tc>
        <w:tc>
          <w:tcPr>
            <w:tcW w:w="1069" w:type="dxa"/>
          </w:tcPr>
          <w:p w14:paraId="09892AD2">
            <w:pPr>
              <w:rPr>
                <w:color w:val="auto"/>
                <w:highlight w:val="none"/>
              </w:rPr>
            </w:pPr>
          </w:p>
        </w:tc>
        <w:tc>
          <w:tcPr>
            <w:tcW w:w="1179" w:type="dxa"/>
          </w:tcPr>
          <w:p w14:paraId="70CE7C14">
            <w:pPr>
              <w:rPr>
                <w:color w:val="auto"/>
                <w:highlight w:val="none"/>
              </w:rPr>
            </w:pPr>
          </w:p>
        </w:tc>
        <w:tc>
          <w:tcPr>
            <w:tcW w:w="1026" w:type="dxa"/>
          </w:tcPr>
          <w:p w14:paraId="3E4A397C">
            <w:pPr>
              <w:rPr>
                <w:color w:val="auto"/>
                <w:highlight w:val="none"/>
              </w:rPr>
            </w:pPr>
          </w:p>
        </w:tc>
        <w:tc>
          <w:tcPr>
            <w:tcW w:w="982" w:type="dxa"/>
            <w:tcBorders>
              <w:right w:val="single" w:color="000000" w:sz="6" w:space="0"/>
            </w:tcBorders>
          </w:tcPr>
          <w:p w14:paraId="096A85CF">
            <w:pPr>
              <w:rPr>
                <w:color w:val="auto"/>
                <w:highlight w:val="none"/>
              </w:rPr>
            </w:pPr>
          </w:p>
        </w:tc>
      </w:tr>
      <w:tr w14:paraId="4F28C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99" w:type="dxa"/>
            <w:tcBorders>
              <w:left w:val="single" w:color="000000" w:sz="6" w:space="0"/>
            </w:tcBorders>
          </w:tcPr>
          <w:p w14:paraId="73918E69">
            <w:pPr>
              <w:rPr>
                <w:color w:val="auto"/>
                <w:highlight w:val="none"/>
              </w:rPr>
            </w:pPr>
          </w:p>
        </w:tc>
        <w:tc>
          <w:tcPr>
            <w:tcW w:w="1579" w:type="dxa"/>
          </w:tcPr>
          <w:p w14:paraId="1AEE5574">
            <w:pPr>
              <w:rPr>
                <w:color w:val="auto"/>
                <w:highlight w:val="none"/>
              </w:rPr>
            </w:pPr>
          </w:p>
        </w:tc>
        <w:tc>
          <w:tcPr>
            <w:tcW w:w="1266" w:type="dxa"/>
          </w:tcPr>
          <w:p w14:paraId="23375B26">
            <w:pPr>
              <w:rPr>
                <w:color w:val="auto"/>
                <w:highlight w:val="none"/>
              </w:rPr>
            </w:pPr>
          </w:p>
        </w:tc>
        <w:tc>
          <w:tcPr>
            <w:tcW w:w="1322" w:type="dxa"/>
          </w:tcPr>
          <w:p w14:paraId="5FA73248">
            <w:pPr>
              <w:rPr>
                <w:color w:val="auto"/>
                <w:highlight w:val="none"/>
              </w:rPr>
            </w:pPr>
          </w:p>
        </w:tc>
        <w:tc>
          <w:tcPr>
            <w:tcW w:w="1069" w:type="dxa"/>
          </w:tcPr>
          <w:p w14:paraId="3064958B">
            <w:pPr>
              <w:rPr>
                <w:color w:val="auto"/>
                <w:highlight w:val="none"/>
              </w:rPr>
            </w:pPr>
          </w:p>
        </w:tc>
        <w:tc>
          <w:tcPr>
            <w:tcW w:w="1179" w:type="dxa"/>
          </w:tcPr>
          <w:p w14:paraId="0EEC54E9">
            <w:pPr>
              <w:rPr>
                <w:color w:val="auto"/>
                <w:highlight w:val="none"/>
              </w:rPr>
            </w:pPr>
          </w:p>
        </w:tc>
        <w:tc>
          <w:tcPr>
            <w:tcW w:w="1026" w:type="dxa"/>
          </w:tcPr>
          <w:p w14:paraId="457F3140">
            <w:pPr>
              <w:rPr>
                <w:color w:val="auto"/>
                <w:highlight w:val="none"/>
              </w:rPr>
            </w:pPr>
          </w:p>
        </w:tc>
        <w:tc>
          <w:tcPr>
            <w:tcW w:w="982" w:type="dxa"/>
            <w:tcBorders>
              <w:right w:val="single" w:color="000000" w:sz="6" w:space="0"/>
            </w:tcBorders>
          </w:tcPr>
          <w:p w14:paraId="3C1F7DE1">
            <w:pPr>
              <w:rPr>
                <w:color w:val="auto"/>
                <w:highlight w:val="none"/>
              </w:rPr>
            </w:pPr>
          </w:p>
        </w:tc>
      </w:tr>
      <w:tr w14:paraId="44913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99" w:type="dxa"/>
            <w:tcBorders>
              <w:left w:val="single" w:color="000000" w:sz="6" w:space="0"/>
            </w:tcBorders>
          </w:tcPr>
          <w:p w14:paraId="3D90FE9E">
            <w:pPr>
              <w:rPr>
                <w:color w:val="auto"/>
                <w:highlight w:val="none"/>
              </w:rPr>
            </w:pPr>
          </w:p>
        </w:tc>
        <w:tc>
          <w:tcPr>
            <w:tcW w:w="1579" w:type="dxa"/>
          </w:tcPr>
          <w:p w14:paraId="68AC3B4A">
            <w:pPr>
              <w:rPr>
                <w:color w:val="auto"/>
                <w:highlight w:val="none"/>
              </w:rPr>
            </w:pPr>
          </w:p>
        </w:tc>
        <w:tc>
          <w:tcPr>
            <w:tcW w:w="1266" w:type="dxa"/>
          </w:tcPr>
          <w:p w14:paraId="12289297">
            <w:pPr>
              <w:rPr>
                <w:color w:val="auto"/>
                <w:highlight w:val="none"/>
              </w:rPr>
            </w:pPr>
          </w:p>
        </w:tc>
        <w:tc>
          <w:tcPr>
            <w:tcW w:w="1322" w:type="dxa"/>
          </w:tcPr>
          <w:p w14:paraId="2BF7C1E5">
            <w:pPr>
              <w:rPr>
                <w:color w:val="auto"/>
                <w:highlight w:val="none"/>
              </w:rPr>
            </w:pPr>
          </w:p>
        </w:tc>
        <w:tc>
          <w:tcPr>
            <w:tcW w:w="1069" w:type="dxa"/>
          </w:tcPr>
          <w:p w14:paraId="3A26E470">
            <w:pPr>
              <w:rPr>
                <w:color w:val="auto"/>
                <w:highlight w:val="none"/>
              </w:rPr>
            </w:pPr>
          </w:p>
        </w:tc>
        <w:tc>
          <w:tcPr>
            <w:tcW w:w="1179" w:type="dxa"/>
          </w:tcPr>
          <w:p w14:paraId="08E873A2">
            <w:pPr>
              <w:rPr>
                <w:color w:val="auto"/>
                <w:highlight w:val="none"/>
              </w:rPr>
            </w:pPr>
          </w:p>
        </w:tc>
        <w:tc>
          <w:tcPr>
            <w:tcW w:w="1026" w:type="dxa"/>
          </w:tcPr>
          <w:p w14:paraId="224BC412">
            <w:pPr>
              <w:rPr>
                <w:color w:val="auto"/>
                <w:highlight w:val="none"/>
              </w:rPr>
            </w:pPr>
          </w:p>
        </w:tc>
        <w:tc>
          <w:tcPr>
            <w:tcW w:w="982" w:type="dxa"/>
            <w:tcBorders>
              <w:right w:val="single" w:color="000000" w:sz="6" w:space="0"/>
            </w:tcBorders>
          </w:tcPr>
          <w:p w14:paraId="63B36DD4">
            <w:pPr>
              <w:rPr>
                <w:color w:val="auto"/>
                <w:highlight w:val="none"/>
              </w:rPr>
            </w:pPr>
          </w:p>
        </w:tc>
      </w:tr>
      <w:tr w14:paraId="5FC8C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99" w:type="dxa"/>
            <w:tcBorders>
              <w:left w:val="single" w:color="000000" w:sz="6" w:space="0"/>
            </w:tcBorders>
          </w:tcPr>
          <w:p w14:paraId="5EFF1B29">
            <w:pPr>
              <w:rPr>
                <w:color w:val="auto"/>
                <w:highlight w:val="none"/>
              </w:rPr>
            </w:pPr>
          </w:p>
        </w:tc>
        <w:tc>
          <w:tcPr>
            <w:tcW w:w="1579" w:type="dxa"/>
          </w:tcPr>
          <w:p w14:paraId="5CEB43B9">
            <w:pPr>
              <w:rPr>
                <w:color w:val="auto"/>
                <w:highlight w:val="none"/>
              </w:rPr>
            </w:pPr>
          </w:p>
        </w:tc>
        <w:tc>
          <w:tcPr>
            <w:tcW w:w="1266" w:type="dxa"/>
          </w:tcPr>
          <w:p w14:paraId="18D57BCB">
            <w:pPr>
              <w:rPr>
                <w:color w:val="auto"/>
                <w:highlight w:val="none"/>
              </w:rPr>
            </w:pPr>
          </w:p>
        </w:tc>
        <w:tc>
          <w:tcPr>
            <w:tcW w:w="1322" w:type="dxa"/>
          </w:tcPr>
          <w:p w14:paraId="6FCCC311">
            <w:pPr>
              <w:rPr>
                <w:color w:val="auto"/>
                <w:highlight w:val="none"/>
              </w:rPr>
            </w:pPr>
          </w:p>
        </w:tc>
        <w:tc>
          <w:tcPr>
            <w:tcW w:w="1069" w:type="dxa"/>
          </w:tcPr>
          <w:p w14:paraId="0A8EEB77">
            <w:pPr>
              <w:rPr>
                <w:color w:val="auto"/>
                <w:highlight w:val="none"/>
              </w:rPr>
            </w:pPr>
          </w:p>
        </w:tc>
        <w:tc>
          <w:tcPr>
            <w:tcW w:w="1179" w:type="dxa"/>
          </w:tcPr>
          <w:p w14:paraId="6582E6DF">
            <w:pPr>
              <w:rPr>
                <w:color w:val="auto"/>
                <w:highlight w:val="none"/>
              </w:rPr>
            </w:pPr>
          </w:p>
        </w:tc>
        <w:tc>
          <w:tcPr>
            <w:tcW w:w="1026" w:type="dxa"/>
          </w:tcPr>
          <w:p w14:paraId="152906A0">
            <w:pPr>
              <w:rPr>
                <w:color w:val="auto"/>
                <w:highlight w:val="none"/>
              </w:rPr>
            </w:pPr>
          </w:p>
        </w:tc>
        <w:tc>
          <w:tcPr>
            <w:tcW w:w="982" w:type="dxa"/>
            <w:tcBorders>
              <w:right w:val="single" w:color="000000" w:sz="6" w:space="0"/>
            </w:tcBorders>
          </w:tcPr>
          <w:p w14:paraId="14B654AA">
            <w:pPr>
              <w:rPr>
                <w:color w:val="auto"/>
                <w:highlight w:val="none"/>
              </w:rPr>
            </w:pPr>
          </w:p>
        </w:tc>
      </w:tr>
      <w:tr w14:paraId="6C08E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599" w:type="dxa"/>
            <w:tcBorders>
              <w:left w:val="single" w:color="000000" w:sz="6" w:space="0"/>
            </w:tcBorders>
          </w:tcPr>
          <w:p w14:paraId="6376BDA9">
            <w:pPr>
              <w:rPr>
                <w:color w:val="auto"/>
                <w:highlight w:val="none"/>
              </w:rPr>
            </w:pPr>
          </w:p>
        </w:tc>
        <w:tc>
          <w:tcPr>
            <w:tcW w:w="1579" w:type="dxa"/>
          </w:tcPr>
          <w:p w14:paraId="079B7836">
            <w:pPr>
              <w:rPr>
                <w:color w:val="auto"/>
                <w:highlight w:val="none"/>
              </w:rPr>
            </w:pPr>
          </w:p>
        </w:tc>
        <w:tc>
          <w:tcPr>
            <w:tcW w:w="1266" w:type="dxa"/>
          </w:tcPr>
          <w:p w14:paraId="5005CE80">
            <w:pPr>
              <w:rPr>
                <w:color w:val="auto"/>
                <w:highlight w:val="none"/>
              </w:rPr>
            </w:pPr>
          </w:p>
        </w:tc>
        <w:tc>
          <w:tcPr>
            <w:tcW w:w="1322" w:type="dxa"/>
          </w:tcPr>
          <w:p w14:paraId="15CC300B">
            <w:pPr>
              <w:rPr>
                <w:color w:val="auto"/>
                <w:highlight w:val="none"/>
              </w:rPr>
            </w:pPr>
          </w:p>
        </w:tc>
        <w:tc>
          <w:tcPr>
            <w:tcW w:w="1069" w:type="dxa"/>
          </w:tcPr>
          <w:p w14:paraId="2BB44238">
            <w:pPr>
              <w:rPr>
                <w:color w:val="auto"/>
                <w:highlight w:val="none"/>
              </w:rPr>
            </w:pPr>
          </w:p>
        </w:tc>
        <w:tc>
          <w:tcPr>
            <w:tcW w:w="1179" w:type="dxa"/>
          </w:tcPr>
          <w:p w14:paraId="45639202">
            <w:pPr>
              <w:rPr>
                <w:color w:val="auto"/>
                <w:highlight w:val="none"/>
              </w:rPr>
            </w:pPr>
          </w:p>
        </w:tc>
        <w:tc>
          <w:tcPr>
            <w:tcW w:w="1026" w:type="dxa"/>
          </w:tcPr>
          <w:p w14:paraId="6639D156">
            <w:pPr>
              <w:rPr>
                <w:color w:val="auto"/>
                <w:highlight w:val="none"/>
              </w:rPr>
            </w:pPr>
          </w:p>
        </w:tc>
        <w:tc>
          <w:tcPr>
            <w:tcW w:w="982" w:type="dxa"/>
            <w:tcBorders>
              <w:right w:val="single" w:color="000000" w:sz="6" w:space="0"/>
            </w:tcBorders>
          </w:tcPr>
          <w:p w14:paraId="1AC47389">
            <w:pPr>
              <w:rPr>
                <w:color w:val="auto"/>
                <w:highlight w:val="none"/>
              </w:rPr>
            </w:pPr>
          </w:p>
        </w:tc>
      </w:tr>
      <w:tr w14:paraId="5EB4A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99" w:type="dxa"/>
            <w:tcBorders>
              <w:left w:val="single" w:color="000000" w:sz="6" w:space="0"/>
            </w:tcBorders>
          </w:tcPr>
          <w:p w14:paraId="298E56D9">
            <w:pPr>
              <w:rPr>
                <w:color w:val="auto"/>
                <w:highlight w:val="none"/>
              </w:rPr>
            </w:pPr>
          </w:p>
        </w:tc>
        <w:tc>
          <w:tcPr>
            <w:tcW w:w="1579" w:type="dxa"/>
          </w:tcPr>
          <w:p w14:paraId="22927246">
            <w:pPr>
              <w:rPr>
                <w:color w:val="auto"/>
                <w:highlight w:val="none"/>
              </w:rPr>
            </w:pPr>
          </w:p>
        </w:tc>
        <w:tc>
          <w:tcPr>
            <w:tcW w:w="1266" w:type="dxa"/>
          </w:tcPr>
          <w:p w14:paraId="6733D238">
            <w:pPr>
              <w:rPr>
                <w:color w:val="auto"/>
                <w:highlight w:val="none"/>
              </w:rPr>
            </w:pPr>
          </w:p>
        </w:tc>
        <w:tc>
          <w:tcPr>
            <w:tcW w:w="1322" w:type="dxa"/>
          </w:tcPr>
          <w:p w14:paraId="782CF7FC">
            <w:pPr>
              <w:rPr>
                <w:color w:val="auto"/>
                <w:highlight w:val="none"/>
              </w:rPr>
            </w:pPr>
          </w:p>
        </w:tc>
        <w:tc>
          <w:tcPr>
            <w:tcW w:w="1069" w:type="dxa"/>
          </w:tcPr>
          <w:p w14:paraId="5577BF4C">
            <w:pPr>
              <w:rPr>
                <w:color w:val="auto"/>
                <w:highlight w:val="none"/>
              </w:rPr>
            </w:pPr>
          </w:p>
        </w:tc>
        <w:tc>
          <w:tcPr>
            <w:tcW w:w="1179" w:type="dxa"/>
          </w:tcPr>
          <w:p w14:paraId="5516DD71">
            <w:pPr>
              <w:rPr>
                <w:color w:val="auto"/>
                <w:highlight w:val="none"/>
              </w:rPr>
            </w:pPr>
          </w:p>
        </w:tc>
        <w:tc>
          <w:tcPr>
            <w:tcW w:w="1026" w:type="dxa"/>
          </w:tcPr>
          <w:p w14:paraId="4D21D257">
            <w:pPr>
              <w:rPr>
                <w:color w:val="auto"/>
                <w:highlight w:val="none"/>
              </w:rPr>
            </w:pPr>
          </w:p>
        </w:tc>
        <w:tc>
          <w:tcPr>
            <w:tcW w:w="982" w:type="dxa"/>
            <w:tcBorders>
              <w:right w:val="single" w:color="000000" w:sz="6" w:space="0"/>
            </w:tcBorders>
          </w:tcPr>
          <w:p w14:paraId="263E6B22">
            <w:pPr>
              <w:rPr>
                <w:color w:val="auto"/>
                <w:highlight w:val="none"/>
              </w:rPr>
            </w:pPr>
          </w:p>
        </w:tc>
      </w:tr>
      <w:tr w14:paraId="2E414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99" w:type="dxa"/>
            <w:tcBorders>
              <w:left w:val="single" w:color="000000" w:sz="6" w:space="0"/>
            </w:tcBorders>
          </w:tcPr>
          <w:p w14:paraId="094598BD">
            <w:pPr>
              <w:rPr>
                <w:color w:val="auto"/>
                <w:highlight w:val="none"/>
              </w:rPr>
            </w:pPr>
          </w:p>
        </w:tc>
        <w:tc>
          <w:tcPr>
            <w:tcW w:w="1579" w:type="dxa"/>
          </w:tcPr>
          <w:p w14:paraId="2EF0FA94">
            <w:pPr>
              <w:rPr>
                <w:color w:val="auto"/>
                <w:highlight w:val="none"/>
              </w:rPr>
            </w:pPr>
          </w:p>
        </w:tc>
        <w:tc>
          <w:tcPr>
            <w:tcW w:w="1266" w:type="dxa"/>
          </w:tcPr>
          <w:p w14:paraId="5F4D6C75">
            <w:pPr>
              <w:rPr>
                <w:color w:val="auto"/>
                <w:highlight w:val="none"/>
              </w:rPr>
            </w:pPr>
          </w:p>
        </w:tc>
        <w:tc>
          <w:tcPr>
            <w:tcW w:w="1322" w:type="dxa"/>
          </w:tcPr>
          <w:p w14:paraId="0D7A4D6C">
            <w:pPr>
              <w:rPr>
                <w:color w:val="auto"/>
                <w:highlight w:val="none"/>
              </w:rPr>
            </w:pPr>
          </w:p>
        </w:tc>
        <w:tc>
          <w:tcPr>
            <w:tcW w:w="1069" w:type="dxa"/>
          </w:tcPr>
          <w:p w14:paraId="55B10F5F">
            <w:pPr>
              <w:rPr>
                <w:color w:val="auto"/>
                <w:highlight w:val="none"/>
              </w:rPr>
            </w:pPr>
          </w:p>
        </w:tc>
        <w:tc>
          <w:tcPr>
            <w:tcW w:w="1179" w:type="dxa"/>
          </w:tcPr>
          <w:p w14:paraId="234214D1">
            <w:pPr>
              <w:rPr>
                <w:color w:val="auto"/>
                <w:highlight w:val="none"/>
              </w:rPr>
            </w:pPr>
          </w:p>
        </w:tc>
        <w:tc>
          <w:tcPr>
            <w:tcW w:w="1026" w:type="dxa"/>
          </w:tcPr>
          <w:p w14:paraId="134FEC82">
            <w:pPr>
              <w:rPr>
                <w:color w:val="auto"/>
                <w:highlight w:val="none"/>
              </w:rPr>
            </w:pPr>
          </w:p>
        </w:tc>
        <w:tc>
          <w:tcPr>
            <w:tcW w:w="982" w:type="dxa"/>
            <w:tcBorders>
              <w:right w:val="single" w:color="000000" w:sz="6" w:space="0"/>
            </w:tcBorders>
          </w:tcPr>
          <w:p w14:paraId="74571634">
            <w:pPr>
              <w:rPr>
                <w:color w:val="auto"/>
                <w:highlight w:val="none"/>
              </w:rPr>
            </w:pPr>
          </w:p>
        </w:tc>
      </w:tr>
      <w:tr w14:paraId="1B758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99" w:type="dxa"/>
            <w:tcBorders>
              <w:left w:val="single" w:color="000000" w:sz="6" w:space="0"/>
            </w:tcBorders>
          </w:tcPr>
          <w:p w14:paraId="226461C1">
            <w:pPr>
              <w:rPr>
                <w:color w:val="auto"/>
                <w:highlight w:val="none"/>
              </w:rPr>
            </w:pPr>
          </w:p>
        </w:tc>
        <w:tc>
          <w:tcPr>
            <w:tcW w:w="1579" w:type="dxa"/>
          </w:tcPr>
          <w:p w14:paraId="32F9F818">
            <w:pPr>
              <w:rPr>
                <w:color w:val="auto"/>
                <w:highlight w:val="none"/>
              </w:rPr>
            </w:pPr>
          </w:p>
        </w:tc>
        <w:tc>
          <w:tcPr>
            <w:tcW w:w="1266" w:type="dxa"/>
          </w:tcPr>
          <w:p w14:paraId="03F66EA0">
            <w:pPr>
              <w:rPr>
                <w:color w:val="auto"/>
                <w:highlight w:val="none"/>
              </w:rPr>
            </w:pPr>
          </w:p>
        </w:tc>
        <w:tc>
          <w:tcPr>
            <w:tcW w:w="1322" w:type="dxa"/>
          </w:tcPr>
          <w:p w14:paraId="43382D4A">
            <w:pPr>
              <w:rPr>
                <w:color w:val="auto"/>
                <w:highlight w:val="none"/>
              </w:rPr>
            </w:pPr>
          </w:p>
        </w:tc>
        <w:tc>
          <w:tcPr>
            <w:tcW w:w="1069" w:type="dxa"/>
          </w:tcPr>
          <w:p w14:paraId="06FA86CD">
            <w:pPr>
              <w:rPr>
                <w:color w:val="auto"/>
                <w:highlight w:val="none"/>
              </w:rPr>
            </w:pPr>
          </w:p>
        </w:tc>
        <w:tc>
          <w:tcPr>
            <w:tcW w:w="1179" w:type="dxa"/>
          </w:tcPr>
          <w:p w14:paraId="3573C4A3">
            <w:pPr>
              <w:rPr>
                <w:color w:val="auto"/>
                <w:highlight w:val="none"/>
              </w:rPr>
            </w:pPr>
          </w:p>
        </w:tc>
        <w:tc>
          <w:tcPr>
            <w:tcW w:w="1026" w:type="dxa"/>
          </w:tcPr>
          <w:p w14:paraId="527B236E">
            <w:pPr>
              <w:rPr>
                <w:color w:val="auto"/>
                <w:highlight w:val="none"/>
              </w:rPr>
            </w:pPr>
          </w:p>
        </w:tc>
        <w:tc>
          <w:tcPr>
            <w:tcW w:w="982" w:type="dxa"/>
            <w:tcBorders>
              <w:right w:val="single" w:color="000000" w:sz="6" w:space="0"/>
            </w:tcBorders>
          </w:tcPr>
          <w:p w14:paraId="2AC48DD0">
            <w:pPr>
              <w:rPr>
                <w:color w:val="auto"/>
                <w:highlight w:val="none"/>
              </w:rPr>
            </w:pPr>
          </w:p>
        </w:tc>
      </w:tr>
      <w:tr w14:paraId="28358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99" w:type="dxa"/>
            <w:tcBorders>
              <w:left w:val="single" w:color="000000" w:sz="6" w:space="0"/>
            </w:tcBorders>
          </w:tcPr>
          <w:p w14:paraId="0172CC03">
            <w:pPr>
              <w:rPr>
                <w:color w:val="auto"/>
                <w:highlight w:val="none"/>
              </w:rPr>
            </w:pPr>
          </w:p>
        </w:tc>
        <w:tc>
          <w:tcPr>
            <w:tcW w:w="1579" w:type="dxa"/>
          </w:tcPr>
          <w:p w14:paraId="03CAE111">
            <w:pPr>
              <w:rPr>
                <w:color w:val="auto"/>
                <w:highlight w:val="none"/>
              </w:rPr>
            </w:pPr>
          </w:p>
        </w:tc>
        <w:tc>
          <w:tcPr>
            <w:tcW w:w="1266" w:type="dxa"/>
          </w:tcPr>
          <w:p w14:paraId="4619A996">
            <w:pPr>
              <w:rPr>
                <w:color w:val="auto"/>
                <w:highlight w:val="none"/>
              </w:rPr>
            </w:pPr>
          </w:p>
        </w:tc>
        <w:tc>
          <w:tcPr>
            <w:tcW w:w="1322" w:type="dxa"/>
          </w:tcPr>
          <w:p w14:paraId="1473C698">
            <w:pPr>
              <w:rPr>
                <w:color w:val="auto"/>
                <w:highlight w:val="none"/>
              </w:rPr>
            </w:pPr>
          </w:p>
        </w:tc>
        <w:tc>
          <w:tcPr>
            <w:tcW w:w="1069" w:type="dxa"/>
          </w:tcPr>
          <w:p w14:paraId="60B87C76">
            <w:pPr>
              <w:rPr>
                <w:color w:val="auto"/>
                <w:highlight w:val="none"/>
              </w:rPr>
            </w:pPr>
          </w:p>
        </w:tc>
        <w:tc>
          <w:tcPr>
            <w:tcW w:w="1179" w:type="dxa"/>
          </w:tcPr>
          <w:p w14:paraId="3193936F">
            <w:pPr>
              <w:rPr>
                <w:color w:val="auto"/>
                <w:highlight w:val="none"/>
              </w:rPr>
            </w:pPr>
          </w:p>
        </w:tc>
        <w:tc>
          <w:tcPr>
            <w:tcW w:w="1026" w:type="dxa"/>
          </w:tcPr>
          <w:p w14:paraId="010B949B">
            <w:pPr>
              <w:rPr>
                <w:color w:val="auto"/>
                <w:highlight w:val="none"/>
              </w:rPr>
            </w:pPr>
          </w:p>
        </w:tc>
        <w:tc>
          <w:tcPr>
            <w:tcW w:w="982" w:type="dxa"/>
            <w:tcBorders>
              <w:right w:val="single" w:color="000000" w:sz="6" w:space="0"/>
            </w:tcBorders>
          </w:tcPr>
          <w:p w14:paraId="5C870F78">
            <w:pPr>
              <w:rPr>
                <w:color w:val="auto"/>
                <w:highlight w:val="none"/>
              </w:rPr>
            </w:pPr>
          </w:p>
        </w:tc>
      </w:tr>
      <w:tr w14:paraId="60ABC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99" w:type="dxa"/>
            <w:tcBorders>
              <w:left w:val="single" w:color="000000" w:sz="6" w:space="0"/>
            </w:tcBorders>
          </w:tcPr>
          <w:p w14:paraId="07453952">
            <w:pPr>
              <w:rPr>
                <w:color w:val="auto"/>
                <w:highlight w:val="none"/>
              </w:rPr>
            </w:pPr>
          </w:p>
        </w:tc>
        <w:tc>
          <w:tcPr>
            <w:tcW w:w="1579" w:type="dxa"/>
          </w:tcPr>
          <w:p w14:paraId="710DF2B1">
            <w:pPr>
              <w:rPr>
                <w:color w:val="auto"/>
                <w:highlight w:val="none"/>
              </w:rPr>
            </w:pPr>
          </w:p>
        </w:tc>
        <w:tc>
          <w:tcPr>
            <w:tcW w:w="1266" w:type="dxa"/>
          </w:tcPr>
          <w:p w14:paraId="3F55FECD">
            <w:pPr>
              <w:rPr>
                <w:color w:val="auto"/>
                <w:highlight w:val="none"/>
              </w:rPr>
            </w:pPr>
          </w:p>
        </w:tc>
        <w:tc>
          <w:tcPr>
            <w:tcW w:w="1322" w:type="dxa"/>
          </w:tcPr>
          <w:p w14:paraId="5C94EBED">
            <w:pPr>
              <w:rPr>
                <w:color w:val="auto"/>
                <w:highlight w:val="none"/>
              </w:rPr>
            </w:pPr>
          </w:p>
        </w:tc>
        <w:tc>
          <w:tcPr>
            <w:tcW w:w="1069" w:type="dxa"/>
          </w:tcPr>
          <w:p w14:paraId="58A9740E">
            <w:pPr>
              <w:rPr>
                <w:color w:val="auto"/>
                <w:highlight w:val="none"/>
              </w:rPr>
            </w:pPr>
          </w:p>
        </w:tc>
        <w:tc>
          <w:tcPr>
            <w:tcW w:w="1179" w:type="dxa"/>
          </w:tcPr>
          <w:p w14:paraId="0672FCE2">
            <w:pPr>
              <w:rPr>
                <w:color w:val="auto"/>
                <w:highlight w:val="none"/>
              </w:rPr>
            </w:pPr>
          </w:p>
        </w:tc>
        <w:tc>
          <w:tcPr>
            <w:tcW w:w="1026" w:type="dxa"/>
          </w:tcPr>
          <w:p w14:paraId="6C828FCC">
            <w:pPr>
              <w:rPr>
                <w:color w:val="auto"/>
                <w:highlight w:val="none"/>
              </w:rPr>
            </w:pPr>
          </w:p>
        </w:tc>
        <w:tc>
          <w:tcPr>
            <w:tcW w:w="982" w:type="dxa"/>
            <w:tcBorders>
              <w:right w:val="single" w:color="000000" w:sz="6" w:space="0"/>
            </w:tcBorders>
          </w:tcPr>
          <w:p w14:paraId="046F47A8">
            <w:pPr>
              <w:rPr>
                <w:color w:val="auto"/>
                <w:highlight w:val="none"/>
              </w:rPr>
            </w:pPr>
          </w:p>
        </w:tc>
      </w:tr>
      <w:tr w14:paraId="4ACDD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99" w:type="dxa"/>
            <w:tcBorders>
              <w:left w:val="single" w:color="000000" w:sz="6" w:space="0"/>
            </w:tcBorders>
          </w:tcPr>
          <w:p w14:paraId="2626FC3E">
            <w:pPr>
              <w:rPr>
                <w:color w:val="auto"/>
                <w:highlight w:val="none"/>
              </w:rPr>
            </w:pPr>
          </w:p>
        </w:tc>
        <w:tc>
          <w:tcPr>
            <w:tcW w:w="1579" w:type="dxa"/>
          </w:tcPr>
          <w:p w14:paraId="04D41E69">
            <w:pPr>
              <w:rPr>
                <w:color w:val="auto"/>
                <w:highlight w:val="none"/>
              </w:rPr>
            </w:pPr>
          </w:p>
        </w:tc>
        <w:tc>
          <w:tcPr>
            <w:tcW w:w="1266" w:type="dxa"/>
          </w:tcPr>
          <w:p w14:paraId="4040DC79">
            <w:pPr>
              <w:rPr>
                <w:color w:val="auto"/>
                <w:highlight w:val="none"/>
              </w:rPr>
            </w:pPr>
          </w:p>
        </w:tc>
        <w:tc>
          <w:tcPr>
            <w:tcW w:w="1322" w:type="dxa"/>
          </w:tcPr>
          <w:p w14:paraId="08BCA596">
            <w:pPr>
              <w:rPr>
                <w:color w:val="auto"/>
                <w:highlight w:val="none"/>
              </w:rPr>
            </w:pPr>
          </w:p>
        </w:tc>
        <w:tc>
          <w:tcPr>
            <w:tcW w:w="1069" w:type="dxa"/>
          </w:tcPr>
          <w:p w14:paraId="195482FE">
            <w:pPr>
              <w:rPr>
                <w:color w:val="auto"/>
                <w:highlight w:val="none"/>
              </w:rPr>
            </w:pPr>
          </w:p>
        </w:tc>
        <w:tc>
          <w:tcPr>
            <w:tcW w:w="1179" w:type="dxa"/>
          </w:tcPr>
          <w:p w14:paraId="6E0BFDF1">
            <w:pPr>
              <w:rPr>
                <w:color w:val="auto"/>
                <w:highlight w:val="none"/>
              </w:rPr>
            </w:pPr>
          </w:p>
        </w:tc>
        <w:tc>
          <w:tcPr>
            <w:tcW w:w="1026" w:type="dxa"/>
          </w:tcPr>
          <w:p w14:paraId="5772C8EA">
            <w:pPr>
              <w:rPr>
                <w:color w:val="auto"/>
                <w:highlight w:val="none"/>
              </w:rPr>
            </w:pPr>
          </w:p>
        </w:tc>
        <w:tc>
          <w:tcPr>
            <w:tcW w:w="982" w:type="dxa"/>
            <w:tcBorders>
              <w:right w:val="single" w:color="000000" w:sz="6" w:space="0"/>
            </w:tcBorders>
          </w:tcPr>
          <w:p w14:paraId="2B5825B9">
            <w:pPr>
              <w:rPr>
                <w:color w:val="auto"/>
                <w:highlight w:val="none"/>
              </w:rPr>
            </w:pPr>
          </w:p>
        </w:tc>
      </w:tr>
      <w:tr w14:paraId="34702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99" w:type="dxa"/>
            <w:tcBorders>
              <w:left w:val="single" w:color="000000" w:sz="6" w:space="0"/>
            </w:tcBorders>
          </w:tcPr>
          <w:p w14:paraId="3F1722C8">
            <w:pPr>
              <w:rPr>
                <w:color w:val="auto"/>
                <w:highlight w:val="none"/>
              </w:rPr>
            </w:pPr>
          </w:p>
        </w:tc>
        <w:tc>
          <w:tcPr>
            <w:tcW w:w="1579" w:type="dxa"/>
          </w:tcPr>
          <w:p w14:paraId="76FA08C2">
            <w:pPr>
              <w:rPr>
                <w:color w:val="auto"/>
                <w:highlight w:val="none"/>
              </w:rPr>
            </w:pPr>
          </w:p>
        </w:tc>
        <w:tc>
          <w:tcPr>
            <w:tcW w:w="1266" w:type="dxa"/>
          </w:tcPr>
          <w:p w14:paraId="6D32C8A2">
            <w:pPr>
              <w:rPr>
                <w:color w:val="auto"/>
                <w:highlight w:val="none"/>
              </w:rPr>
            </w:pPr>
          </w:p>
        </w:tc>
        <w:tc>
          <w:tcPr>
            <w:tcW w:w="1322" w:type="dxa"/>
          </w:tcPr>
          <w:p w14:paraId="11B38BC6">
            <w:pPr>
              <w:rPr>
                <w:color w:val="auto"/>
                <w:highlight w:val="none"/>
              </w:rPr>
            </w:pPr>
          </w:p>
        </w:tc>
        <w:tc>
          <w:tcPr>
            <w:tcW w:w="1069" w:type="dxa"/>
          </w:tcPr>
          <w:p w14:paraId="764CF4D5">
            <w:pPr>
              <w:rPr>
                <w:color w:val="auto"/>
                <w:highlight w:val="none"/>
              </w:rPr>
            </w:pPr>
          </w:p>
        </w:tc>
        <w:tc>
          <w:tcPr>
            <w:tcW w:w="1179" w:type="dxa"/>
          </w:tcPr>
          <w:p w14:paraId="3E3D4326">
            <w:pPr>
              <w:rPr>
                <w:color w:val="auto"/>
                <w:highlight w:val="none"/>
              </w:rPr>
            </w:pPr>
          </w:p>
        </w:tc>
        <w:tc>
          <w:tcPr>
            <w:tcW w:w="1026" w:type="dxa"/>
          </w:tcPr>
          <w:p w14:paraId="21ED5188">
            <w:pPr>
              <w:rPr>
                <w:color w:val="auto"/>
                <w:highlight w:val="none"/>
              </w:rPr>
            </w:pPr>
          </w:p>
        </w:tc>
        <w:tc>
          <w:tcPr>
            <w:tcW w:w="982" w:type="dxa"/>
            <w:tcBorders>
              <w:right w:val="single" w:color="000000" w:sz="6" w:space="0"/>
            </w:tcBorders>
          </w:tcPr>
          <w:p w14:paraId="371CDE51">
            <w:pPr>
              <w:rPr>
                <w:color w:val="auto"/>
                <w:highlight w:val="none"/>
              </w:rPr>
            </w:pPr>
          </w:p>
        </w:tc>
      </w:tr>
      <w:tr w14:paraId="5CCB1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5835" w:type="dxa"/>
            <w:gridSpan w:val="5"/>
            <w:tcBorders>
              <w:left w:val="single" w:color="000000" w:sz="6" w:space="0"/>
            </w:tcBorders>
          </w:tcPr>
          <w:p w14:paraId="4A8C94F2">
            <w:pPr>
              <w:spacing w:before="182" w:line="229" w:lineRule="auto"/>
              <w:ind w:left="2386"/>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总</w:t>
            </w:r>
            <w:r>
              <w:rPr>
                <w:rFonts w:ascii="宋体" w:hAnsi="宋体" w:eastAsia="宋体" w:cs="宋体"/>
                <w:color w:val="auto"/>
                <w:spacing w:val="4"/>
                <w:sz w:val="23"/>
                <w:szCs w:val="23"/>
                <w:highlight w:val="none"/>
              </w:rPr>
              <w:t xml:space="preserve">     计</w:t>
            </w:r>
          </w:p>
        </w:tc>
        <w:tc>
          <w:tcPr>
            <w:tcW w:w="1179" w:type="dxa"/>
          </w:tcPr>
          <w:p w14:paraId="181BDB7A">
            <w:pPr>
              <w:rPr>
                <w:color w:val="auto"/>
                <w:highlight w:val="none"/>
              </w:rPr>
            </w:pPr>
          </w:p>
        </w:tc>
        <w:tc>
          <w:tcPr>
            <w:tcW w:w="1026" w:type="dxa"/>
          </w:tcPr>
          <w:p w14:paraId="4BEA73B8">
            <w:pPr>
              <w:rPr>
                <w:color w:val="auto"/>
                <w:highlight w:val="none"/>
              </w:rPr>
            </w:pPr>
          </w:p>
        </w:tc>
        <w:tc>
          <w:tcPr>
            <w:tcW w:w="982" w:type="dxa"/>
            <w:tcBorders>
              <w:right w:val="single" w:color="000000" w:sz="6" w:space="0"/>
            </w:tcBorders>
          </w:tcPr>
          <w:p w14:paraId="3DFDA4D8">
            <w:pPr>
              <w:rPr>
                <w:color w:val="auto"/>
                <w:highlight w:val="none"/>
              </w:rPr>
            </w:pPr>
          </w:p>
        </w:tc>
      </w:tr>
    </w:tbl>
    <w:p w14:paraId="1EB46E0D">
      <w:pPr>
        <w:spacing w:before="181" w:line="192" w:lineRule="auto"/>
        <w:jc w:val="right"/>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表</w:t>
      </w:r>
      <w:r>
        <w:rPr>
          <w:rFonts w:ascii="宋体" w:hAnsi="宋体" w:eastAsia="宋体" w:cs="宋体"/>
          <w:color w:val="auto"/>
          <w:spacing w:val="4"/>
          <w:sz w:val="23"/>
          <w:szCs w:val="23"/>
          <w:highlight w:val="none"/>
        </w:rPr>
        <w:t>-12-4</w:t>
      </w:r>
    </w:p>
    <w:p w14:paraId="0DED8090">
      <w:pPr>
        <w:rPr>
          <w:color w:val="auto"/>
          <w:highlight w:val="none"/>
        </w:rPr>
        <w:sectPr>
          <w:type w:val="continuous"/>
          <w:pgSz w:w="11906" w:h="16839"/>
          <w:pgMar w:top="1431" w:right="1468" w:bottom="1156" w:left="1322" w:header="0" w:footer="996" w:gutter="0"/>
          <w:cols w:equalWidth="0" w:num="1">
            <w:col w:w="9116"/>
          </w:cols>
        </w:sectPr>
      </w:pPr>
    </w:p>
    <w:p w14:paraId="044CE313">
      <w:pPr>
        <w:spacing w:line="139" w:lineRule="exact"/>
        <w:rPr>
          <w:color w:val="auto"/>
          <w:highlight w:val="none"/>
        </w:rPr>
      </w:pPr>
    </w:p>
    <w:p w14:paraId="52D9F1E9">
      <w:pPr>
        <w:rPr>
          <w:color w:val="auto"/>
          <w:highlight w:val="none"/>
        </w:rPr>
        <w:sectPr>
          <w:footerReference r:id="rId26" w:type="default"/>
          <w:pgSz w:w="11906" w:h="16839"/>
          <w:pgMar w:top="1431" w:right="1468" w:bottom="1156" w:left="1322" w:header="0" w:footer="996" w:gutter="0"/>
          <w:cols w:equalWidth="0" w:num="1">
            <w:col w:w="9116"/>
          </w:cols>
        </w:sectPr>
      </w:pPr>
    </w:p>
    <w:p w14:paraId="62DE16C7">
      <w:pPr>
        <w:spacing w:line="450" w:lineRule="auto"/>
        <w:rPr>
          <w:color w:val="auto"/>
          <w:highlight w:val="none"/>
        </w:rPr>
      </w:pPr>
    </w:p>
    <w:p w14:paraId="1B0F9324">
      <w:pPr>
        <w:spacing w:before="75" w:line="192" w:lineRule="auto"/>
        <w:ind w:left="129"/>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工</w:t>
      </w:r>
      <w:r>
        <w:rPr>
          <w:rFonts w:ascii="宋体" w:hAnsi="宋体" w:eastAsia="宋体" w:cs="宋体"/>
          <w:color w:val="auto"/>
          <w:spacing w:val="6"/>
          <w:sz w:val="23"/>
          <w:szCs w:val="23"/>
          <w:highlight w:val="none"/>
        </w:rPr>
        <w:t>程名称:</w:t>
      </w:r>
    </w:p>
    <w:p w14:paraId="1599FAC8">
      <w:pPr>
        <w:spacing w:line="14" w:lineRule="auto"/>
        <w:rPr>
          <w:color w:val="auto"/>
          <w:sz w:val="2"/>
          <w:highlight w:val="none"/>
        </w:rPr>
      </w:pPr>
      <w:r>
        <w:rPr>
          <w:color w:val="auto"/>
          <w:sz w:val="2"/>
          <w:szCs w:val="2"/>
          <w:highlight w:val="none"/>
        </w:rPr>
        <w:br w:type="column"/>
      </w:r>
    </w:p>
    <w:p w14:paraId="06D1A3D0">
      <w:pPr>
        <w:spacing w:before="46" w:line="480" w:lineRule="exact"/>
        <w:rPr>
          <w:rFonts w:ascii="宋体" w:hAnsi="宋体" w:eastAsia="宋体" w:cs="宋体"/>
          <w:color w:val="auto"/>
          <w:sz w:val="23"/>
          <w:szCs w:val="23"/>
          <w:highlight w:val="none"/>
        </w:rPr>
      </w:pPr>
      <w:r>
        <w:rPr>
          <w:rFonts w:ascii="宋体" w:hAnsi="宋体" w:eastAsia="宋体" w:cs="宋体"/>
          <w:color w:val="auto"/>
          <w:spacing w:val="10"/>
          <w:position w:val="18"/>
          <w:sz w:val="23"/>
          <w:szCs w:val="23"/>
          <w:highlight w:val="none"/>
        </w:rPr>
        <w:t>总</w:t>
      </w:r>
      <w:r>
        <w:rPr>
          <w:rFonts w:ascii="宋体" w:hAnsi="宋体" w:eastAsia="宋体" w:cs="宋体"/>
          <w:color w:val="auto"/>
          <w:spacing w:val="8"/>
          <w:position w:val="18"/>
          <w:sz w:val="23"/>
          <w:szCs w:val="23"/>
          <w:highlight w:val="none"/>
        </w:rPr>
        <w:t>承包服务费计价表</w:t>
      </w:r>
    </w:p>
    <w:p w14:paraId="78CF37F3">
      <w:pPr>
        <w:spacing w:line="192" w:lineRule="auto"/>
        <w:ind w:left="1016"/>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标段</w:t>
      </w:r>
      <w:r>
        <w:rPr>
          <w:rFonts w:ascii="宋体" w:hAnsi="宋体" w:eastAsia="宋体" w:cs="宋体"/>
          <w:color w:val="auto"/>
          <w:spacing w:val="4"/>
          <w:sz w:val="23"/>
          <w:szCs w:val="23"/>
          <w:highlight w:val="none"/>
        </w:rPr>
        <w:t>:</w:t>
      </w:r>
    </w:p>
    <w:p w14:paraId="334E308B">
      <w:pPr>
        <w:rPr>
          <w:color w:val="auto"/>
          <w:highlight w:val="none"/>
        </w:rPr>
        <w:sectPr>
          <w:type w:val="continuous"/>
          <w:pgSz w:w="11906" w:h="16839"/>
          <w:pgMar w:top="1431" w:right="1468" w:bottom="1156" w:left="1322" w:header="0" w:footer="996" w:gutter="0"/>
          <w:cols w:equalWidth="0" w:num="2">
            <w:col w:w="3452" w:space="100"/>
            <w:col w:w="5565"/>
          </w:cols>
        </w:sectPr>
      </w:pPr>
    </w:p>
    <w:p w14:paraId="01CB3A35">
      <w:pPr>
        <w:spacing w:line="61" w:lineRule="exact"/>
        <w:rPr>
          <w:color w:val="auto"/>
          <w:highlight w:val="none"/>
        </w:rPr>
      </w:pPr>
    </w:p>
    <w:tbl>
      <w:tblPr>
        <w:tblStyle w:val="17"/>
        <w:tblW w:w="907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2212"/>
        <w:gridCol w:w="1450"/>
        <w:gridCol w:w="1450"/>
        <w:gridCol w:w="1023"/>
        <w:gridCol w:w="1193"/>
        <w:gridCol w:w="1033"/>
      </w:tblGrid>
      <w:tr w14:paraId="218BD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95" w:hRule="atLeast"/>
        </w:trPr>
        <w:tc>
          <w:tcPr>
            <w:tcW w:w="710" w:type="dxa"/>
            <w:tcBorders>
              <w:left w:val="single" w:color="000000" w:sz="6" w:space="0"/>
            </w:tcBorders>
          </w:tcPr>
          <w:p w14:paraId="1ADAA6E8">
            <w:pPr>
              <w:spacing w:line="256" w:lineRule="auto"/>
              <w:rPr>
                <w:color w:val="auto"/>
                <w:highlight w:val="none"/>
              </w:rPr>
            </w:pPr>
          </w:p>
          <w:p w14:paraId="5AA3C19D">
            <w:pPr>
              <w:spacing w:line="257" w:lineRule="auto"/>
              <w:rPr>
                <w:color w:val="auto"/>
                <w:highlight w:val="none"/>
              </w:rPr>
            </w:pPr>
          </w:p>
          <w:p w14:paraId="0ACB9CD2">
            <w:pPr>
              <w:spacing w:before="75" w:line="229" w:lineRule="auto"/>
              <w:ind w:left="113"/>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序</w:t>
            </w:r>
            <w:r>
              <w:rPr>
                <w:rFonts w:ascii="宋体" w:hAnsi="宋体" w:eastAsia="宋体" w:cs="宋体"/>
                <w:color w:val="auto"/>
                <w:spacing w:val="5"/>
                <w:sz w:val="23"/>
                <w:szCs w:val="23"/>
                <w:highlight w:val="none"/>
              </w:rPr>
              <w:t>号</w:t>
            </w:r>
          </w:p>
        </w:tc>
        <w:tc>
          <w:tcPr>
            <w:tcW w:w="2212" w:type="dxa"/>
          </w:tcPr>
          <w:p w14:paraId="2B5AFD58">
            <w:pPr>
              <w:spacing w:line="256" w:lineRule="auto"/>
              <w:rPr>
                <w:color w:val="auto"/>
                <w:highlight w:val="none"/>
              </w:rPr>
            </w:pPr>
          </w:p>
          <w:p w14:paraId="5211586C">
            <w:pPr>
              <w:spacing w:line="257" w:lineRule="auto"/>
              <w:rPr>
                <w:color w:val="auto"/>
                <w:highlight w:val="none"/>
              </w:rPr>
            </w:pPr>
          </w:p>
          <w:p w14:paraId="3569E43B">
            <w:pPr>
              <w:spacing w:before="75" w:line="228" w:lineRule="auto"/>
              <w:ind w:left="632"/>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项</w:t>
            </w:r>
            <w:r>
              <w:rPr>
                <w:rFonts w:ascii="宋体" w:hAnsi="宋体" w:eastAsia="宋体" w:cs="宋体"/>
                <w:color w:val="auto"/>
                <w:spacing w:val="6"/>
                <w:sz w:val="23"/>
                <w:szCs w:val="23"/>
                <w:highlight w:val="none"/>
              </w:rPr>
              <w:t>目名称</w:t>
            </w:r>
          </w:p>
        </w:tc>
        <w:tc>
          <w:tcPr>
            <w:tcW w:w="1450" w:type="dxa"/>
          </w:tcPr>
          <w:p w14:paraId="5BA30AFC">
            <w:pPr>
              <w:spacing w:line="274" w:lineRule="auto"/>
              <w:rPr>
                <w:color w:val="auto"/>
                <w:highlight w:val="none"/>
              </w:rPr>
            </w:pPr>
          </w:p>
          <w:p w14:paraId="3839DA5C">
            <w:pPr>
              <w:spacing w:before="75" w:line="226" w:lineRule="auto"/>
              <w:ind w:left="253"/>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项</w:t>
            </w:r>
            <w:r>
              <w:rPr>
                <w:rFonts w:ascii="宋体" w:hAnsi="宋体" w:eastAsia="宋体" w:cs="宋体"/>
                <w:color w:val="auto"/>
                <w:spacing w:val="6"/>
                <w:sz w:val="23"/>
                <w:szCs w:val="23"/>
                <w:highlight w:val="none"/>
              </w:rPr>
              <w:t>目价值</w:t>
            </w:r>
          </w:p>
          <w:p w14:paraId="74DE1970">
            <w:pPr>
              <w:spacing w:before="198" w:line="228" w:lineRule="auto"/>
              <w:ind w:left="532"/>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w:t>
            </w:r>
            <w:r>
              <w:rPr>
                <w:rFonts w:ascii="宋体" w:hAnsi="宋体" w:eastAsia="宋体" w:cs="宋体"/>
                <w:color w:val="auto"/>
                <w:spacing w:val="-10"/>
                <w:sz w:val="23"/>
                <w:szCs w:val="23"/>
                <w:highlight w:val="none"/>
              </w:rPr>
              <w:t>元)</w:t>
            </w:r>
          </w:p>
        </w:tc>
        <w:tc>
          <w:tcPr>
            <w:tcW w:w="1450" w:type="dxa"/>
          </w:tcPr>
          <w:p w14:paraId="2B5A70EA">
            <w:pPr>
              <w:spacing w:line="256" w:lineRule="auto"/>
              <w:rPr>
                <w:color w:val="auto"/>
                <w:highlight w:val="none"/>
              </w:rPr>
            </w:pPr>
          </w:p>
          <w:p w14:paraId="42FD51D9">
            <w:pPr>
              <w:spacing w:line="257" w:lineRule="auto"/>
              <w:rPr>
                <w:color w:val="auto"/>
                <w:highlight w:val="none"/>
              </w:rPr>
            </w:pPr>
          </w:p>
          <w:p w14:paraId="78E01803">
            <w:pPr>
              <w:spacing w:before="75" w:line="227" w:lineRule="auto"/>
              <w:ind w:left="252"/>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服</w:t>
            </w:r>
            <w:r>
              <w:rPr>
                <w:rFonts w:ascii="宋体" w:hAnsi="宋体" w:eastAsia="宋体" w:cs="宋体"/>
                <w:color w:val="auto"/>
                <w:spacing w:val="7"/>
                <w:sz w:val="23"/>
                <w:szCs w:val="23"/>
                <w:highlight w:val="none"/>
              </w:rPr>
              <w:t>务内容</w:t>
            </w:r>
          </w:p>
        </w:tc>
        <w:tc>
          <w:tcPr>
            <w:tcW w:w="1023" w:type="dxa"/>
          </w:tcPr>
          <w:p w14:paraId="4EB2A056">
            <w:pPr>
              <w:spacing w:line="274" w:lineRule="auto"/>
              <w:rPr>
                <w:color w:val="auto"/>
                <w:highlight w:val="none"/>
              </w:rPr>
            </w:pPr>
          </w:p>
          <w:p w14:paraId="6EA44F31">
            <w:pPr>
              <w:spacing w:before="75" w:line="480" w:lineRule="exact"/>
              <w:ind w:left="280"/>
              <w:rPr>
                <w:rFonts w:ascii="宋体" w:hAnsi="宋体" w:eastAsia="宋体" w:cs="宋体"/>
                <w:color w:val="auto"/>
                <w:sz w:val="23"/>
                <w:szCs w:val="23"/>
                <w:highlight w:val="none"/>
              </w:rPr>
            </w:pPr>
            <w:r>
              <w:rPr>
                <w:rFonts w:ascii="宋体" w:hAnsi="宋体" w:eastAsia="宋体" w:cs="宋体"/>
                <w:color w:val="auto"/>
                <w:spacing w:val="5"/>
                <w:position w:val="18"/>
                <w:sz w:val="23"/>
                <w:szCs w:val="23"/>
                <w:highlight w:val="none"/>
              </w:rPr>
              <w:t>计算</w:t>
            </w:r>
          </w:p>
          <w:p w14:paraId="4F55A0FD">
            <w:pPr>
              <w:spacing w:line="233" w:lineRule="auto"/>
              <w:ind w:left="280"/>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基础</w:t>
            </w:r>
          </w:p>
        </w:tc>
        <w:tc>
          <w:tcPr>
            <w:tcW w:w="1193" w:type="dxa"/>
          </w:tcPr>
          <w:p w14:paraId="19F996DC">
            <w:pPr>
              <w:spacing w:line="256" w:lineRule="auto"/>
              <w:rPr>
                <w:color w:val="auto"/>
                <w:highlight w:val="none"/>
              </w:rPr>
            </w:pPr>
          </w:p>
          <w:p w14:paraId="4CA64A1F">
            <w:pPr>
              <w:spacing w:line="257" w:lineRule="auto"/>
              <w:rPr>
                <w:color w:val="auto"/>
                <w:highlight w:val="none"/>
              </w:rPr>
            </w:pPr>
          </w:p>
          <w:p w14:paraId="7FA0E647">
            <w:pPr>
              <w:spacing w:before="75" w:line="227" w:lineRule="auto"/>
              <w:ind w:left="132"/>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费率 (%)</w:t>
            </w:r>
          </w:p>
        </w:tc>
        <w:tc>
          <w:tcPr>
            <w:tcW w:w="1033" w:type="dxa"/>
            <w:tcBorders>
              <w:right w:val="single" w:color="000000" w:sz="6" w:space="0"/>
            </w:tcBorders>
          </w:tcPr>
          <w:p w14:paraId="5DA77FBB">
            <w:pPr>
              <w:spacing w:line="274" w:lineRule="auto"/>
              <w:rPr>
                <w:color w:val="auto"/>
                <w:highlight w:val="none"/>
              </w:rPr>
            </w:pPr>
          </w:p>
          <w:p w14:paraId="67D332F5">
            <w:pPr>
              <w:spacing w:before="75" w:line="480" w:lineRule="exact"/>
              <w:ind w:left="286"/>
              <w:rPr>
                <w:rFonts w:ascii="宋体" w:hAnsi="宋体" w:eastAsia="宋体" w:cs="宋体"/>
                <w:color w:val="auto"/>
                <w:sz w:val="23"/>
                <w:szCs w:val="23"/>
                <w:highlight w:val="none"/>
              </w:rPr>
            </w:pPr>
            <w:r>
              <w:rPr>
                <w:rFonts w:ascii="宋体" w:hAnsi="宋体" w:eastAsia="宋体" w:cs="宋体"/>
                <w:color w:val="auto"/>
                <w:spacing w:val="4"/>
                <w:position w:val="18"/>
                <w:sz w:val="23"/>
                <w:szCs w:val="23"/>
                <w:highlight w:val="none"/>
              </w:rPr>
              <w:t>金额</w:t>
            </w:r>
          </w:p>
          <w:p w14:paraId="407DF8AB">
            <w:pPr>
              <w:spacing w:line="228" w:lineRule="auto"/>
              <w:ind w:left="326"/>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w:t>
            </w:r>
            <w:r>
              <w:rPr>
                <w:rFonts w:ascii="宋体" w:hAnsi="宋体" w:eastAsia="宋体" w:cs="宋体"/>
                <w:color w:val="auto"/>
                <w:spacing w:val="-10"/>
                <w:sz w:val="23"/>
                <w:szCs w:val="23"/>
                <w:highlight w:val="none"/>
              </w:rPr>
              <w:t>元)</w:t>
            </w:r>
          </w:p>
        </w:tc>
      </w:tr>
      <w:tr w14:paraId="2BA65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10" w:type="dxa"/>
            <w:tcBorders>
              <w:left w:val="single" w:color="000000" w:sz="6" w:space="0"/>
            </w:tcBorders>
          </w:tcPr>
          <w:p w14:paraId="38038DE1">
            <w:pPr>
              <w:spacing w:line="379" w:lineRule="auto"/>
              <w:rPr>
                <w:color w:val="auto"/>
                <w:highlight w:val="none"/>
              </w:rPr>
            </w:pPr>
          </w:p>
          <w:p w14:paraId="7BB7E445">
            <w:pPr>
              <w:spacing w:before="75" w:line="192" w:lineRule="auto"/>
              <w:ind w:left="312"/>
              <w:rPr>
                <w:rFonts w:ascii="宋体" w:hAnsi="宋体" w:eastAsia="宋体" w:cs="宋体"/>
                <w:color w:val="auto"/>
                <w:sz w:val="23"/>
                <w:szCs w:val="23"/>
                <w:highlight w:val="none"/>
              </w:rPr>
            </w:pPr>
            <w:r>
              <w:rPr>
                <w:rFonts w:ascii="宋体" w:hAnsi="宋体" w:eastAsia="宋体" w:cs="宋体"/>
                <w:color w:val="auto"/>
                <w:sz w:val="23"/>
                <w:szCs w:val="23"/>
                <w:highlight w:val="none"/>
              </w:rPr>
              <w:t>1</w:t>
            </w:r>
          </w:p>
        </w:tc>
        <w:tc>
          <w:tcPr>
            <w:tcW w:w="2212" w:type="dxa"/>
          </w:tcPr>
          <w:p w14:paraId="5D62B07D">
            <w:pPr>
              <w:spacing w:line="342" w:lineRule="auto"/>
              <w:rPr>
                <w:color w:val="auto"/>
                <w:highlight w:val="none"/>
              </w:rPr>
            </w:pPr>
          </w:p>
          <w:p w14:paraId="0EE1869A">
            <w:pPr>
              <w:spacing w:before="74" w:line="227" w:lineRule="auto"/>
              <w:ind w:left="272"/>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发包人供应材料</w:t>
            </w:r>
          </w:p>
        </w:tc>
        <w:tc>
          <w:tcPr>
            <w:tcW w:w="1450" w:type="dxa"/>
          </w:tcPr>
          <w:p w14:paraId="7B954B07">
            <w:pPr>
              <w:rPr>
                <w:color w:val="auto"/>
                <w:highlight w:val="none"/>
              </w:rPr>
            </w:pPr>
          </w:p>
        </w:tc>
        <w:tc>
          <w:tcPr>
            <w:tcW w:w="1450" w:type="dxa"/>
          </w:tcPr>
          <w:p w14:paraId="3F9B21E2">
            <w:pPr>
              <w:rPr>
                <w:color w:val="auto"/>
                <w:highlight w:val="none"/>
              </w:rPr>
            </w:pPr>
          </w:p>
        </w:tc>
        <w:tc>
          <w:tcPr>
            <w:tcW w:w="1023" w:type="dxa"/>
          </w:tcPr>
          <w:p w14:paraId="35248EBD">
            <w:pPr>
              <w:spacing w:before="179" w:line="480" w:lineRule="exact"/>
              <w:ind w:left="284"/>
              <w:rPr>
                <w:rFonts w:ascii="宋体" w:hAnsi="宋体" w:eastAsia="宋体" w:cs="宋体"/>
                <w:color w:val="auto"/>
                <w:sz w:val="23"/>
                <w:szCs w:val="23"/>
                <w:highlight w:val="none"/>
              </w:rPr>
            </w:pPr>
            <w:r>
              <w:rPr>
                <w:rFonts w:ascii="宋体" w:hAnsi="宋体" w:eastAsia="宋体" w:cs="宋体"/>
                <w:color w:val="auto"/>
                <w:spacing w:val="3"/>
                <w:position w:val="18"/>
                <w:sz w:val="23"/>
                <w:szCs w:val="23"/>
                <w:highlight w:val="none"/>
              </w:rPr>
              <w:t>项目</w:t>
            </w:r>
          </w:p>
          <w:p w14:paraId="274D1AE7">
            <w:pPr>
              <w:spacing w:before="1" w:line="225" w:lineRule="auto"/>
              <w:ind w:left="281"/>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价</w:t>
            </w:r>
            <w:r>
              <w:rPr>
                <w:rFonts w:ascii="宋体" w:hAnsi="宋体" w:eastAsia="宋体" w:cs="宋体"/>
                <w:color w:val="auto"/>
                <w:spacing w:val="4"/>
                <w:sz w:val="23"/>
                <w:szCs w:val="23"/>
                <w:highlight w:val="none"/>
              </w:rPr>
              <w:t>值</w:t>
            </w:r>
          </w:p>
        </w:tc>
        <w:tc>
          <w:tcPr>
            <w:tcW w:w="1193" w:type="dxa"/>
          </w:tcPr>
          <w:p w14:paraId="533BF65B">
            <w:pPr>
              <w:rPr>
                <w:color w:val="auto"/>
                <w:highlight w:val="none"/>
              </w:rPr>
            </w:pPr>
          </w:p>
        </w:tc>
        <w:tc>
          <w:tcPr>
            <w:tcW w:w="1033" w:type="dxa"/>
            <w:tcBorders>
              <w:right w:val="single" w:color="000000" w:sz="6" w:space="0"/>
            </w:tcBorders>
          </w:tcPr>
          <w:p w14:paraId="6020BCE2">
            <w:pPr>
              <w:rPr>
                <w:color w:val="auto"/>
                <w:highlight w:val="none"/>
              </w:rPr>
            </w:pPr>
          </w:p>
        </w:tc>
      </w:tr>
      <w:tr w14:paraId="73F2F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10" w:type="dxa"/>
            <w:tcBorders>
              <w:left w:val="single" w:color="000000" w:sz="6" w:space="0"/>
            </w:tcBorders>
          </w:tcPr>
          <w:p w14:paraId="594FDABB">
            <w:pPr>
              <w:spacing w:line="380" w:lineRule="auto"/>
              <w:rPr>
                <w:color w:val="auto"/>
                <w:highlight w:val="none"/>
              </w:rPr>
            </w:pPr>
          </w:p>
          <w:p w14:paraId="504623B4">
            <w:pPr>
              <w:spacing w:before="75" w:line="192" w:lineRule="auto"/>
              <w:ind w:left="297"/>
              <w:rPr>
                <w:rFonts w:ascii="宋体" w:hAnsi="宋体" w:eastAsia="宋体" w:cs="宋体"/>
                <w:color w:val="auto"/>
                <w:sz w:val="23"/>
                <w:szCs w:val="23"/>
                <w:highlight w:val="none"/>
              </w:rPr>
            </w:pPr>
            <w:r>
              <w:rPr>
                <w:rFonts w:ascii="宋体" w:hAnsi="宋体" w:eastAsia="宋体" w:cs="宋体"/>
                <w:color w:val="auto"/>
                <w:sz w:val="23"/>
                <w:szCs w:val="23"/>
                <w:highlight w:val="none"/>
              </w:rPr>
              <w:t>2</w:t>
            </w:r>
          </w:p>
        </w:tc>
        <w:tc>
          <w:tcPr>
            <w:tcW w:w="2212" w:type="dxa"/>
          </w:tcPr>
          <w:p w14:paraId="01D761CB">
            <w:pPr>
              <w:spacing w:before="180" w:line="480" w:lineRule="exact"/>
              <w:ind w:left="152"/>
              <w:rPr>
                <w:rFonts w:ascii="宋体" w:hAnsi="宋体" w:eastAsia="宋体" w:cs="宋体"/>
                <w:color w:val="auto"/>
                <w:sz w:val="23"/>
                <w:szCs w:val="23"/>
                <w:highlight w:val="none"/>
              </w:rPr>
            </w:pPr>
            <w:r>
              <w:rPr>
                <w:rFonts w:ascii="宋体" w:hAnsi="宋体" w:eastAsia="宋体" w:cs="宋体"/>
                <w:color w:val="auto"/>
                <w:spacing w:val="10"/>
                <w:position w:val="18"/>
                <w:sz w:val="23"/>
                <w:szCs w:val="23"/>
                <w:highlight w:val="none"/>
              </w:rPr>
              <w:t>发</w:t>
            </w:r>
            <w:r>
              <w:rPr>
                <w:rFonts w:ascii="宋体" w:hAnsi="宋体" w:eastAsia="宋体" w:cs="宋体"/>
                <w:color w:val="auto"/>
                <w:spacing w:val="8"/>
                <w:position w:val="18"/>
                <w:sz w:val="23"/>
                <w:szCs w:val="23"/>
                <w:highlight w:val="none"/>
              </w:rPr>
              <w:t>包人发包专业工</w:t>
            </w:r>
          </w:p>
          <w:p w14:paraId="41B42F52">
            <w:pPr>
              <w:spacing w:line="228" w:lineRule="auto"/>
              <w:ind w:left="987"/>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程</w:t>
            </w:r>
          </w:p>
        </w:tc>
        <w:tc>
          <w:tcPr>
            <w:tcW w:w="1450" w:type="dxa"/>
          </w:tcPr>
          <w:p w14:paraId="7A693E1E">
            <w:pPr>
              <w:rPr>
                <w:color w:val="auto"/>
                <w:highlight w:val="none"/>
              </w:rPr>
            </w:pPr>
          </w:p>
        </w:tc>
        <w:tc>
          <w:tcPr>
            <w:tcW w:w="1450" w:type="dxa"/>
          </w:tcPr>
          <w:p w14:paraId="5344CD92">
            <w:pPr>
              <w:rPr>
                <w:color w:val="auto"/>
                <w:highlight w:val="none"/>
              </w:rPr>
            </w:pPr>
          </w:p>
        </w:tc>
        <w:tc>
          <w:tcPr>
            <w:tcW w:w="1023" w:type="dxa"/>
          </w:tcPr>
          <w:p w14:paraId="6B71C37A">
            <w:pPr>
              <w:spacing w:before="180" w:line="480" w:lineRule="exact"/>
              <w:ind w:left="284"/>
              <w:rPr>
                <w:rFonts w:ascii="宋体" w:hAnsi="宋体" w:eastAsia="宋体" w:cs="宋体"/>
                <w:color w:val="auto"/>
                <w:sz w:val="23"/>
                <w:szCs w:val="23"/>
                <w:highlight w:val="none"/>
              </w:rPr>
            </w:pPr>
            <w:r>
              <w:rPr>
                <w:rFonts w:ascii="宋体" w:hAnsi="宋体" w:eastAsia="宋体" w:cs="宋体"/>
                <w:color w:val="auto"/>
                <w:spacing w:val="3"/>
                <w:position w:val="18"/>
                <w:sz w:val="23"/>
                <w:szCs w:val="23"/>
                <w:highlight w:val="none"/>
              </w:rPr>
              <w:t>项目</w:t>
            </w:r>
          </w:p>
          <w:p w14:paraId="24E8EE15">
            <w:pPr>
              <w:spacing w:before="1" w:line="225" w:lineRule="auto"/>
              <w:ind w:left="281"/>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价</w:t>
            </w:r>
            <w:r>
              <w:rPr>
                <w:rFonts w:ascii="宋体" w:hAnsi="宋体" w:eastAsia="宋体" w:cs="宋体"/>
                <w:color w:val="auto"/>
                <w:spacing w:val="4"/>
                <w:sz w:val="23"/>
                <w:szCs w:val="23"/>
                <w:highlight w:val="none"/>
              </w:rPr>
              <w:t>值</w:t>
            </w:r>
          </w:p>
        </w:tc>
        <w:tc>
          <w:tcPr>
            <w:tcW w:w="1193" w:type="dxa"/>
          </w:tcPr>
          <w:p w14:paraId="1D89A61E">
            <w:pPr>
              <w:rPr>
                <w:color w:val="auto"/>
                <w:highlight w:val="none"/>
              </w:rPr>
            </w:pPr>
          </w:p>
        </w:tc>
        <w:tc>
          <w:tcPr>
            <w:tcW w:w="1033" w:type="dxa"/>
            <w:tcBorders>
              <w:right w:val="single" w:color="000000" w:sz="6" w:space="0"/>
            </w:tcBorders>
          </w:tcPr>
          <w:p w14:paraId="77FAB22C">
            <w:pPr>
              <w:rPr>
                <w:color w:val="auto"/>
                <w:highlight w:val="none"/>
              </w:rPr>
            </w:pPr>
          </w:p>
        </w:tc>
      </w:tr>
      <w:tr w14:paraId="09159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0" w:type="dxa"/>
            <w:tcBorders>
              <w:left w:val="single" w:color="000000" w:sz="6" w:space="0"/>
            </w:tcBorders>
          </w:tcPr>
          <w:p w14:paraId="0EA44473">
            <w:pPr>
              <w:rPr>
                <w:color w:val="auto"/>
                <w:highlight w:val="none"/>
              </w:rPr>
            </w:pPr>
          </w:p>
        </w:tc>
        <w:tc>
          <w:tcPr>
            <w:tcW w:w="2212" w:type="dxa"/>
          </w:tcPr>
          <w:p w14:paraId="1CECE424">
            <w:pPr>
              <w:rPr>
                <w:color w:val="auto"/>
                <w:highlight w:val="none"/>
              </w:rPr>
            </w:pPr>
          </w:p>
        </w:tc>
        <w:tc>
          <w:tcPr>
            <w:tcW w:w="1450" w:type="dxa"/>
          </w:tcPr>
          <w:p w14:paraId="77DAF6BF">
            <w:pPr>
              <w:rPr>
                <w:color w:val="auto"/>
                <w:highlight w:val="none"/>
              </w:rPr>
            </w:pPr>
          </w:p>
        </w:tc>
        <w:tc>
          <w:tcPr>
            <w:tcW w:w="1450" w:type="dxa"/>
          </w:tcPr>
          <w:p w14:paraId="67FDBD03">
            <w:pPr>
              <w:rPr>
                <w:color w:val="auto"/>
                <w:highlight w:val="none"/>
              </w:rPr>
            </w:pPr>
          </w:p>
        </w:tc>
        <w:tc>
          <w:tcPr>
            <w:tcW w:w="1023" w:type="dxa"/>
          </w:tcPr>
          <w:p w14:paraId="1EF32C03">
            <w:pPr>
              <w:rPr>
                <w:color w:val="auto"/>
                <w:highlight w:val="none"/>
              </w:rPr>
            </w:pPr>
          </w:p>
        </w:tc>
        <w:tc>
          <w:tcPr>
            <w:tcW w:w="1193" w:type="dxa"/>
          </w:tcPr>
          <w:p w14:paraId="0AE1DBB2">
            <w:pPr>
              <w:rPr>
                <w:color w:val="auto"/>
                <w:highlight w:val="none"/>
              </w:rPr>
            </w:pPr>
          </w:p>
        </w:tc>
        <w:tc>
          <w:tcPr>
            <w:tcW w:w="1033" w:type="dxa"/>
            <w:tcBorders>
              <w:right w:val="single" w:color="000000" w:sz="6" w:space="0"/>
            </w:tcBorders>
          </w:tcPr>
          <w:p w14:paraId="21630C63">
            <w:pPr>
              <w:rPr>
                <w:color w:val="auto"/>
                <w:highlight w:val="none"/>
              </w:rPr>
            </w:pPr>
          </w:p>
        </w:tc>
      </w:tr>
      <w:tr w14:paraId="63D7E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4" w:hRule="atLeast"/>
        </w:trPr>
        <w:tc>
          <w:tcPr>
            <w:tcW w:w="710" w:type="dxa"/>
            <w:tcBorders>
              <w:left w:val="single" w:color="000000" w:sz="6" w:space="0"/>
            </w:tcBorders>
          </w:tcPr>
          <w:p w14:paraId="51359780">
            <w:pPr>
              <w:rPr>
                <w:color w:val="auto"/>
                <w:highlight w:val="none"/>
              </w:rPr>
            </w:pPr>
          </w:p>
        </w:tc>
        <w:tc>
          <w:tcPr>
            <w:tcW w:w="2212" w:type="dxa"/>
          </w:tcPr>
          <w:p w14:paraId="799CC543">
            <w:pPr>
              <w:rPr>
                <w:color w:val="auto"/>
                <w:highlight w:val="none"/>
              </w:rPr>
            </w:pPr>
          </w:p>
        </w:tc>
        <w:tc>
          <w:tcPr>
            <w:tcW w:w="1450" w:type="dxa"/>
          </w:tcPr>
          <w:p w14:paraId="50C684F9">
            <w:pPr>
              <w:rPr>
                <w:color w:val="auto"/>
                <w:highlight w:val="none"/>
              </w:rPr>
            </w:pPr>
          </w:p>
        </w:tc>
        <w:tc>
          <w:tcPr>
            <w:tcW w:w="1450" w:type="dxa"/>
          </w:tcPr>
          <w:p w14:paraId="5959C645">
            <w:pPr>
              <w:rPr>
                <w:color w:val="auto"/>
                <w:highlight w:val="none"/>
              </w:rPr>
            </w:pPr>
          </w:p>
        </w:tc>
        <w:tc>
          <w:tcPr>
            <w:tcW w:w="1023" w:type="dxa"/>
          </w:tcPr>
          <w:p w14:paraId="05D1D970">
            <w:pPr>
              <w:rPr>
                <w:color w:val="auto"/>
                <w:highlight w:val="none"/>
              </w:rPr>
            </w:pPr>
          </w:p>
        </w:tc>
        <w:tc>
          <w:tcPr>
            <w:tcW w:w="1193" w:type="dxa"/>
          </w:tcPr>
          <w:p w14:paraId="59A2FD16">
            <w:pPr>
              <w:rPr>
                <w:color w:val="auto"/>
                <w:highlight w:val="none"/>
              </w:rPr>
            </w:pPr>
          </w:p>
        </w:tc>
        <w:tc>
          <w:tcPr>
            <w:tcW w:w="1033" w:type="dxa"/>
            <w:tcBorders>
              <w:right w:val="single" w:color="000000" w:sz="6" w:space="0"/>
            </w:tcBorders>
          </w:tcPr>
          <w:p w14:paraId="171C405F">
            <w:pPr>
              <w:rPr>
                <w:color w:val="auto"/>
                <w:highlight w:val="none"/>
              </w:rPr>
            </w:pPr>
          </w:p>
        </w:tc>
      </w:tr>
      <w:tr w14:paraId="01E87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0" w:type="dxa"/>
            <w:tcBorders>
              <w:left w:val="single" w:color="000000" w:sz="6" w:space="0"/>
            </w:tcBorders>
          </w:tcPr>
          <w:p w14:paraId="538FBB23">
            <w:pPr>
              <w:rPr>
                <w:color w:val="auto"/>
                <w:highlight w:val="none"/>
              </w:rPr>
            </w:pPr>
          </w:p>
        </w:tc>
        <w:tc>
          <w:tcPr>
            <w:tcW w:w="2212" w:type="dxa"/>
          </w:tcPr>
          <w:p w14:paraId="615C3E05">
            <w:pPr>
              <w:rPr>
                <w:color w:val="auto"/>
                <w:highlight w:val="none"/>
              </w:rPr>
            </w:pPr>
          </w:p>
        </w:tc>
        <w:tc>
          <w:tcPr>
            <w:tcW w:w="1450" w:type="dxa"/>
          </w:tcPr>
          <w:p w14:paraId="5D159D42">
            <w:pPr>
              <w:rPr>
                <w:color w:val="auto"/>
                <w:highlight w:val="none"/>
              </w:rPr>
            </w:pPr>
          </w:p>
        </w:tc>
        <w:tc>
          <w:tcPr>
            <w:tcW w:w="1450" w:type="dxa"/>
          </w:tcPr>
          <w:p w14:paraId="357C4B46">
            <w:pPr>
              <w:rPr>
                <w:color w:val="auto"/>
                <w:highlight w:val="none"/>
              </w:rPr>
            </w:pPr>
          </w:p>
        </w:tc>
        <w:tc>
          <w:tcPr>
            <w:tcW w:w="1023" w:type="dxa"/>
          </w:tcPr>
          <w:p w14:paraId="4A0580D8">
            <w:pPr>
              <w:rPr>
                <w:color w:val="auto"/>
                <w:highlight w:val="none"/>
              </w:rPr>
            </w:pPr>
          </w:p>
        </w:tc>
        <w:tc>
          <w:tcPr>
            <w:tcW w:w="1193" w:type="dxa"/>
          </w:tcPr>
          <w:p w14:paraId="45A7611C">
            <w:pPr>
              <w:rPr>
                <w:color w:val="auto"/>
                <w:highlight w:val="none"/>
              </w:rPr>
            </w:pPr>
          </w:p>
        </w:tc>
        <w:tc>
          <w:tcPr>
            <w:tcW w:w="1033" w:type="dxa"/>
            <w:tcBorders>
              <w:right w:val="single" w:color="000000" w:sz="6" w:space="0"/>
            </w:tcBorders>
          </w:tcPr>
          <w:p w14:paraId="05EEF069">
            <w:pPr>
              <w:rPr>
                <w:color w:val="auto"/>
                <w:highlight w:val="none"/>
              </w:rPr>
            </w:pPr>
          </w:p>
        </w:tc>
      </w:tr>
      <w:tr w14:paraId="28181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0" w:type="dxa"/>
            <w:tcBorders>
              <w:left w:val="single" w:color="000000" w:sz="6" w:space="0"/>
            </w:tcBorders>
          </w:tcPr>
          <w:p w14:paraId="54F9C363">
            <w:pPr>
              <w:rPr>
                <w:color w:val="auto"/>
                <w:highlight w:val="none"/>
              </w:rPr>
            </w:pPr>
          </w:p>
        </w:tc>
        <w:tc>
          <w:tcPr>
            <w:tcW w:w="2212" w:type="dxa"/>
          </w:tcPr>
          <w:p w14:paraId="79209234">
            <w:pPr>
              <w:rPr>
                <w:color w:val="auto"/>
                <w:highlight w:val="none"/>
              </w:rPr>
            </w:pPr>
          </w:p>
        </w:tc>
        <w:tc>
          <w:tcPr>
            <w:tcW w:w="1450" w:type="dxa"/>
          </w:tcPr>
          <w:p w14:paraId="5422576F">
            <w:pPr>
              <w:rPr>
                <w:color w:val="auto"/>
                <w:highlight w:val="none"/>
              </w:rPr>
            </w:pPr>
          </w:p>
        </w:tc>
        <w:tc>
          <w:tcPr>
            <w:tcW w:w="1450" w:type="dxa"/>
          </w:tcPr>
          <w:p w14:paraId="24DAA73F">
            <w:pPr>
              <w:rPr>
                <w:color w:val="auto"/>
                <w:highlight w:val="none"/>
              </w:rPr>
            </w:pPr>
          </w:p>
        </w:tc>
        <w:tc>
          <w:tcPr>
            <w:tcW w:w="1023" w:type="dxa"/>
          </w:tcPr>
          <w:p w14:paraId="737204DD">
            <w:pPr>
              <w:rPr>
                <w:color w:val="auto"/>
                <w:highlight w:val="none"/>
              </w:rPr>
            </w:pPr>
          </w:p>
        </w:tc>
        <w:tc>
          <w:tcPr>
            <w:tcW w:w="1193" w:type="dxa"/>
          </w:tcPr>
          <w:p w14:paraId="19B9A803">
            <w:pPr>
              <w:rPr>
                <w:color w:val="auto"/>
                <w:highlight w:val="none"/>
              </w:rPr>
            </w:pPr>
          </w:p>
        </w:tc>
        <w:tc>
          <w:tcPr>
            <w:tcW w:w="1033" w:type="dxa"/>
            <w:tcBorders>
              <w:right w:val="single" w:color="000000" w:sz="6" w:space="0"/>
            </w:tcBorders>
          </w:tcPr>
          <w:p w14:paraId="28E310CD">
            <w:pPr>
              <w:rPr>
                <w:color w:val="auto"/>
                <w:highlight w:val="none"/>
              </w:rPr>
            </w:pPr>
          </w:p>
        </w:tc>
      </w:tr>
      <w:tr w14:paraId="4859D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10" w:type="dxa"/>
            <w:tcBorders>
              <w:left w:val="single" w:color="000000" w:sz="6" w:space="0"/>
            </w:tcBorders>
          </w:tcPr>
          <w:p w14:paraId="72A874CA">
            <w:pPr>
              <w:rPr>
                <w:color w:val="auto"/>
                <w:highlight w:val="none"/>
              </w:rPr>
            </w:pPr>
          </w:p>
        </w:tc>
        <w:tc>
          <w:tcPr>
            <w:tcW w:w="2212" w:type="dxa"/>
          </w:tcPr>
          <w:p w14:paraId="326E7C41">
            <w:pPr>
              <w:rPr>
                <w:color w:val="auto"/>
                <w:highlight w:val="none"/>
              </w:rPr>
            </w:pPr>
          </w:p>
        </w:tc>
        <w:tc>
          <w:tcPr>
            <w:tcW w:w="1450" w:type="dxa"/>
          </w:tcPr>
          <w:p w14:paraId="75F4A4CF">
            <w:pPr>
              <w:rPr>
                <w:color w:val="auto"/>
                <w:highlight w:val="none"/>
              </w:rPr>
            </w:pPr>
          </w:p>
        </w:tc>
        <w:tc>
          <w:tcPr>
            <w:tcW w:w="1450" w:type="dxa"/>
          </w:tcPr>
          <w:p w14:paraId="5695B7E6">
            <w:pPr>
              <w:rPr>
                <w:color w:val="auto"/>
                <w:highlight w:val="none"/>
              </w:rPr>
            </w:pPr>
          </w:p>
        </w:tc>
        <w:tc>
          <w:tcPr>
            <w:tcW w:w="1023" w:type="dxa"/>
          </w:tcPr>
          <w:p w14:paraId="0B2F460D">
            <w:pPr>
              <w:rPr>
                <w:color w:val="auto"/>
                <w:highlight w:val="none"/>
              </w:rPr>
            </w:pPr>
          </w:p>
        </w:tc>
        <w:tc>
          <w:tcPr>
            <w:tcW w:w="1193" w:type="dxa"/>
          </w:tcPr>
          <w:p w14:paraId="7EF503A1">
            <w:pPr>
              <w:rPr>
                <w:color w:val="auto"/>
                <w:highlight w:val="none"/>
              </w:rPr>
            </w:pPr>
          </w:p>
        </w:tc>
        <w:tc>
          <w:tcPr>
            <w:tcW w:w="1033" w:type="dxa"/>
            <w:tcBorders>
              <w:right w:val="single" w:color="000000" w:sz="6" w:space="0"/>
            </w:tcBorders>
          </w:tcPr>
          <w:p w14:paraId="40D44507">
            <w:pPr>
              <w:rPr>
                <w:color w:val="auto"/>
                <w:highlight w:val="none"/>
              </w:rPr>
            </w:pPr>
          </w:p>
        </w:tc>
      </w:tr>
      <w:tr w14:paraId="52161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0" w:type="dxa"/>
            <w:tcBorders>
              <w:left w:val="single" w:color="000000" w:sz="6" w:space="0"/>
            </w:tcBorders>
          </w:tcPr>
          <w:p w14:paraId="19E8E17D">
            <w:pPr>
              <w:rPr>
                <w:color w:val="auto"/>
                <w:highlight w:val="none"/>
              </w:rPr>
            </w:pPr>
          </w:p>
        </w:tc>
        <w:tc>
          <w:tcPr>
            <w:tcW w:w="2212" w:type="dxa"/>
          </w:tcPr>
          <w:p w14:paraId="7B7BD8AA">
            <w:pPr>
              <w:rPr>
                <w:color w:val="auto"/>
                <w:highlight w:val="none"/>
              </w:rPr>
            </w:pPr>
          </w:p>
        </w:tc>
        <w:tc>
          <w:tcPr>
            <w:tcW w:w="1450" w:type="dxa"/>
          </w:tcPr>
          <w:p w14:paraId="085312BE">
            <w:pPr>
              <w:rPr>
                <w:color w:val="auto"/>
                <w:highlight w:val="none"/>
              </w:rPr>
            </w:pPr>
          </w:p>
        </w:tc>
        <w:tc>
          <w:tcPr>
            <w:tcW w:w="1450" w:type="dxa"/>
          </w:tcPr>
          <w:p w14:paraId="35137301">
            <w:pPr>
              <w:rPr>
                <w:color w:val="auto"/>
                <w:highlight w:val="none"/>
              </w:rPr>
            </w:pPr>
          </w:p>
        </w:tc>
        <w:tc>
          <w:tcPr>
            <w:tcW w:w="1023" w:type="dxa"/>
          </w:tcPr>
          <w:p w14:paraId="47B2E634">
            <w:pPr>
              <w:rPr>
                <w:color w:val="auto"/>
                <w:highlight w:val="none"/>
              </w:rPr>
            </w:pPr>
          </w:p>
        </w:tc>
        <w:tc>
          <w:tcPr>
            <w:tcW w:w="1193" w:type="dxa"/>
          </w:tcPr>
          <w:p w14:paraId="0E5B959D">
            <w:pPr>
              <w:rPr>
                <w:color w:val="auto"/>
                <w:highlight w:val="none"/>
              </w:rPr>
            </w:pPr>
          </w:p>
        </w:tc>
        <w:tc>
          <w:tcPr>
            <w:tcW w:w="1033" w:type="dxa"/>
            <w:tcBorders>
              <w:right w:val="single" w:color="000000" w:sz="6" w:space="0"/>
            </w:tcBorders>
          </w:tcPr>
          <w:p w14:paraId="6FAC2D13">
            <w:pPr>
              <w:rPr>
                <w:color w:val="auto"/>
                <w:highlight w:val="none"/>
              </w:rPr>
            </w:pPr>
          </w:p>
        </w:tc>
      </w:tr>
      <w:tr w14:paraId="0F865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0" w:type="dxa"/>
            <w:tcBorders>
              <w:left w:val="single" w:color="000000" w:sz="6" w:space="0"/>
            </w:tcBorders>
          </w:tcPr>
          <w:p w14:paraId="4D2C7878">
            <w:pPr>
              <w:rPr>
                <w:color w:val="auto"/>
                <w:highlight w:val="none"/>
              </w:rPr>
            </w:pPr>
          </w:p>
        </w:tc>
        <w:tc>
          <w:tcPr>
            <w:tcW w:w="2212" w:type="dxa"/>
          </w:tcPr>
          <w:p w14:paraId="639CA73E">
            <w:pPr>
              <w:rPr>
                <w:color w:val="auto"/>
                <w:highlight w:val="none"/>
              </w:rPr>
            </w:pPr>
          </w:p>
        </w:tc>
        <w:tc>
          <w:tcPr>
            <w:tcW w:w="1450" w:type="dxa"/>
          </w:tcPr>
          <w:p w14:paraId="3BDAFC24">
            <w:pPr>
              <w:rPr>
                <w:color w:val="auto"/>
                <w:highlight w:val="none"/>
              </w:rPr>
            </w:pPr>
          </w:p>
        </w:tc>
        <w:tc>
          <w:tcPr>
            <w:tcW w:w="1450" w:type="dxa"/>
          </w:tcPr>
          <w:p w14:paraId="081678D8">
            <w:pPr>
              <w:rPr>
                <w:color w:val="auto"/>
                <w:highlight w:val="none"/>
              </w:rPr>
            </w:pPr>
          </w:p>
        </w:tc>
        <w:tc>
          <w:tcPr>
            <w:tcW w:w="1023" w:type="dxa"/>
          </w:tcPr>
          <w:p w14:paraId="7CD2238A">
            <w:pPr>
              <w:rPr>
                <w:color w:val="auto"/>
                <w:highlight w:val="none"/>
              </w:rPr>
            </w:pPr>
          </w:p>
        </w:tc>
        <w:tc>
          <w:tcPr>
            <w:tcW w:w="1193" w:type="dxa"/>
          </w:tcPr>
          <w:p w14:paraId="1622F4BD">
            <w:pPr>
              <w:rPr>
                <w:color w:val="auto"/>
                <w:highlight w:val="none"/>
              </w:rPr>
            </w:pPr>
          </w:p>
        </w:tc>
        <w:tc>
          <w:tcPr>
            <w:tcW w:w="1033" w:type="dxa"/>
            <w:tcBorders>
              <w:right w:val="single" w:color="000000" w:sz="6" w:space="0"/>
            </w:tcBorders>
          </w:tcPr>
          <w:p w14:paraId="64091A35">
            <w:pPr>
              <w:rPr>
                <w:color w:val="auto"/>
                <w:highlight w:val="none"/>
              </w:rPr>
            </w:pPr>
          </w:p>
        </w:tc>
      </w:tr>
      <w:tr w14:paraId="3A5E5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0" w:type="dxa"/>
            <w:tcBorders>
              <w:left w:val="single" w:color="000000" w:sz="6" w:space="0"/>
            </w:tcBorders>
          </w:tcPr>
          <w:p w14:paraId="4DDCCCC4">
            <w:pPr>
              <w:rPr>
                <w:color w:val="auto"/>
                <w:highlight w:val="none"/>
              </w:rPr>
            </w:pPr>
          </w:p>
        </w:tc>
        <w:tc>
          <w:tcPr>
            <w:tcW w:w="2212" w:type="dxa"/>
          </w:tcPr>
          <w:p w14:paraId="377E99A5">
            <w:pPr>
              <w:rPr>
                <w:color w:val="auto"/>
                <w:highlight w:val="none"/>
              </w:rPr>
            </w:pPr>
          </w:p>
        </w:tc>
        <w:tc>
          <w:tcPr>
            <w:tcW w:w="1450" w:type="dxa"/>
          </w:tcPr>
          <w:p w14:paraId="276E3F54">
            <w:pPr>
              <w:rPr>
                <w:color w:val="auto"/>
                <w:highlight w:val="none"/>
              </w:rPr>
            </w:pPr>
          </w:p>
        </w:tc>
        <w:tc>
          <w:tcPr>
            <w:tcW w:w="1450" w:type="dxa"/>
          </w:tcPr>
          <w:p w14:paraId="7F8D4B3B">
            <w:pPr>
              <w:rPr>
                <w:color w:val="auto"/>
                <w:highlight w:val="none"/>
              </w:rPr>
            </w:pPr>
          </w:p>
        </w:tc>
        <w:tc>
          <w:tcPr>
            <w:tcW w:w="1023" w:type="dxa"/>
          </w:tcPr>
          <w:p w14:paraId="4F2C214D">
            <w:pPr>
              <w:rPr>
                <w:color w:val="auto"/>
                <w:highlight w:val="none"/>
              </w:rPr>
            </w:pPr>
          </w:p>
        </w:tc>
        <w:tc>
          <w:tcPr>
            <w:tcW w:w="1193" w:type="dxa"/>
          </w:tcPr>
          <w:p w14:paraId="02E68737">
            <w:pPr>
              <w:rPr>
                <w:color w:val="auto"/>
                <w:highlight w:val="none"/>
              </w:rPr>
            </w:pPr>
          </w:p>
        </w:tc>
        <w:tc>
          <w:tcPr>
            <w:tcW w:w="1033" w:type="dxa"/>
            <w:tcBorders>
              <w:right w:val="single" w:color="000000" w:sz="6" w:space="0"/>
            </w:tcBorders>
          </w:tcPr>
          <w:p w14:paraId="1AB022D1">
            <w:pPr>
              <w:rPr>
                <w:color w:val="auto"/>
                <w:highlight w:val="none"/>
              </w:rPr>
            </w:pPr>
          </w:p>
        </w:tc>
      </w:tr>
      <w:tr w14:paraId="4421F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0" w:type="dxa"/>
            <w:tcBorders>
              <w:left w:val="single" w:color="000000" w:sz="6" w:space="0"/>
            </w:tcBorders>
          </w:tcPr>
          <w:p w14:paraId="0FFD792D">
            <w:pPr>
              <w:rPr>
                <w:color w:val="auto"/>
                <w:highlight w:val="none"/>
              </w:rPr>
            </w:pPr>
          </w:p>
        </w:tc>
        <w:tc>
          <w:tcPr>
            <w:tcW w:w="2212" w:type="dxa"/>
          </w:tcPr>
          <w:p w14:paraId="463E3A77">
            <w:pPr>
              <w:rPr>
                <w:color w:val="auto"/>
                <w:highlight w:val="none"/>
              </w:rPr>
            </w:pPr>
          </w:p>
        </w:tc>
        <w:tc>
          <w:tcPr>
            <w:tcW w:w="1450" w:type="dxa"/>
          </w:tcPr>
          <w:p w14:paraId="2CD05CBD">
            <w:pPr>
              <w:rPr>
                <w:color w:val="auto"/>
                <w:highlight w:val="none"/>
              </w:rPr>
            </w:pPr>
          </w:p>
        </w:tc>
        <w:tc>
          <w:tcPr>
            <w:tcW w:w="1450" w:type="dxa"/>
          </w:tcPr>
          <w:p w14:paraId="170A9A4A">
            <w:pPr>
              <w:rPr>
                <w:color w:val="auto"/>
                <w:highlight w:val="none"/>
              </w:rPr>
            </w:pPr>
          </w:p>
        </w:tc>
        <w:tc>
          <w:tcPr>
            <w:tcW w:w="1023" w:type="dxa"/>
          </w:tcPr>
          <w:p w14:paraId="1A0B7E5F">
            <w:pPr>
              <w:rPr>
                <w:color w:val="auto"/>
                <w:highlight w:val="none"/>
              </w:rPr>
            </w:pPr>
          </w:p>
        </w:tc>
        <w:tc>
          <w:tcPr>
            <w:tcW w:w="1193" w:type="dxa"/>
          </w:tcPr>
          <w:p w14:paraId="44C8E0D7">
            <w:pPr>
              <w:rPr>
                <w:color w:val="auto"/>
                <w:highlight w:val="none"/>
              </w:rPr>
            </w:pPr>
          </w:p>
        </w:tc>
        <w:tc>
          <w:tcPr>
            <w:tcW w:w="1033" w:type="dxa"/>
            <w:tcBorders>
              <w:right w:val="single" w:color="000000" w:sz="6" w:space="0"/>
            </w:tcBorders>
          </w:tcPr>
          <w:p w14:paraId="12CB3A31">
            <w:pPr>
              <w:rPr>
                <w:color w:val="auto"/>
                <w:highlight w:val="none"/>
              </w:rPr>
            </w:pPr>
          </w:p>
        </w:tc>
      </w:tr>
      <w:tr w14:paraId="22FD8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0" w:type="dxa"/>
            <w:tcBorders>
              <w:left w:val="single" w:color="000000" w:sz="6" w:space="0"/>
            </w:tcBorders>
          </w:tcPr>
          <w:p w14:paraId="224D749F">
            <w:pPr>
              <w:rPr>
                <w:color w:val="auto"/>
                <w:highlight w:val="none"/>
              </w:rPr>
            </w:pPr>
          </w:p>
        </w:tc>
        <w:tc>
          <w:tcPr>
            <w:tcW w:w="2212" w:type="dxa"/>
          </w:tcPr>
          <w:p w14:paraId="160720D7">
            <w:pPr>
              <w:rPr>
                <w:color w:val="auto"/>
                <w:highlight w:val="none"/>
              </w:rPr>
            </w:pPr>
          </w:p>
        </w:tc>
        <w:tc>
          <w:tcPr>
            <w:tcW w:w="1450" w:type="dxa"/>
          </w:tcPr>
          <w:p w14:paraId="0B10E37C">
            <w:pPr>
              <w:rPr>
                <w:color w:val="auto"/>
                <w:highlight w:val="none"/>
              </w:rPr>
            </w:pPr>
          </w:p>
        </w:tc>
        <w:tc>
          <w:tcPr>
            <w:tcW w:w="1450" w:type="dxa"/>
          </w:tcPr>
          <w:p w14:paraId="3C6AC69A">
            <w:pPr>
              <w:rPr>
                <w:color w:val="auto"/>
                <w:highlight w:val="none"/>
              </w:rPr>
            </w:pPr>
          </w:p>
        </w:tc>
        <w:tc>
          <w:tcPr>
            <w:tcW w:w="1023" w:type="dxa"/>
          </w:tcPr>
          <w:p w14:paraId="4EBA7CF7">
            <w:pPr>
              <w:rPr>
                <w:color w:val="auto"/>
                <w:highlight w:val="none"/>
              </w:rPr>
            </w:pPr>
          </w:p>
        </w:tc>
        <w:tc>
          <w:tcPr>
            <w:tcW w:w="1193" w:type="dxa"/>
          </w:tcPr>
          <w:p w14:paraId="2028B5F9">
            <w:pPr>
              <w:rPr>
                <w:color w:val="auto"/>
                <w:highlight w:val="none"/>
              </w:rPr>
            </w:pPr>
          </w:p>
        </w:tc>
        <w:tc>
          <w:tcPr>
            <w:tcW w:w="1033" w:type="dxa"/>
            <w:tcBorders>
              <w:right w:val="single" w:color="000000" w:sz="6" w:space="0"/>
            </w:tcBorders>
          </w:tcPr>
          <w:p w14:paraId="7AF3FE98">
            <w:pPr>
              <w:rPr>
                <w:color w:val="auto"/>
                <w:highlight w:val="none"/>
              </w:rPr>
            </w:pPr>
          </w:p>
        </w:tc>
      </w:tr>
      <w:tr w14:paraId="00755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0" w:type="dxa"/>
            <w:tcBorders>
              <w:left w:val="single" w:color="000000" w:sz="6" w:space="0"/>
            </w:tcBorders>
          </w:tcPr>
          <w:p w14:paraId="0C9D0F25">
            <w:pPr>
              <w:rPr>
                <w:color w:val="auto"/>
                <w:highlight w:val="none"/>
              </w:rPr>
            </w:pPr>
          </w:p>
        </w:tc>
        <w:tc>
          <w:tcPr>
            <w:tcW w:w="2212" w:type="dxa"/>
          </w:tcPr>
          <w:p w14:paraId="5CD388A9">
            <w:pPr>
              <w:rPr>
                <w:color w:val="auto"/>
                <w:highlight w:val="none"/>
              </w:rPr>
            </w:pPr>
          </w:p>
        </w:tc>
        <w:tc>
          <w:tcPr>
            <w:tcW w:w="1450" w:type="dxa"/>
          </w:tcPr>
          <w:p w14:paraId="6F49EA8F">
            <w:pPr>
              <w:rPr>
                <w:color w:val="auto"/>
                <w:highlight w:val="none"/>
              </w:rPr>
            </w:pPr>
          </w:p>
        </w:tc>
        <w:tc>
          <w:tcPr>
            <w:tcW w:w="1450" w:type="dxa"/>
          </w:tcPr>
          <w:p w14:paraId="24588C51">
            <w:pPr>
              <w:rPr>
                <w:color w:val="auto"/>
                <w:highlight w:val="none"/>
              </w:rPr>
            </w:pPr>
          </w:p>
        </w:tc>
        <w:tc>
          <w:tcPr>
            <w:tcW w:w="1023" w:type="dxa"/>
          </w:tcPr>
          <w:p w14:paraId="6AF87935">
            <w:pPr>
              <w:rPr>
                <w:color w:val="auto"/>
                <w:highlight w:val="none"/>
              </w:rPr>
            </w:pPr>
          </w:p>
        </w:tc>
        <w:tc>
          <w:tcPr>
            <w:tcW w:w="1193" w:type="dxa"/>
          </w:tcPr>
          <w:p w14:paraId="34571BCB">
            <w:pPr>
              <w:rPr>
                <w:color w:val="auto"/>
                <w:highlight w:val="none"/>
              </w:rPr>
            </w:pPr>
          </w:p>
        </w:tc>
        <w:tc>
          <w:tcPr>
            <w:tcW w:w="1033" w:type="dxa"/>
            <w:tcBorders>
              <w:right w:val="single" w:color="000000" w:sz="6" w:space="0"/>
            </w:tcBorders>
          </w:tcPr>
          <w:p w14:paraId="2558C676">
            <w:pPr>
              <w:rPr>
                <w:color w:val="auto"/>
                <w:highlight w:val="none"/>
              </w:rPr>
            </w:pPr>
          </w:p>
        </w:tc>
      </w:tr>
      <w:tr w14:paraId="3FDA4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0" w:type="dxa"/>
            <w:tcBorders>
              <w:left w:val="single" w:color="000000" w:sz="6" w:space="0"/>
            </w:tcBorders>
          </w:tcPr>
          <w:p w14:paraId="36079BE6">
            <w:pPr>
              <w:rPr>
                <w:color w:val="auto"/>
                <w:highlight w:val="none"/>
              </w:rPr>
            </w:pPr>
          </w:p>
        </w:tc>
        <w:tc>
          <w:tcPr>
            <w:tcW w:w="2212" w:type="dxa"/>
          </w:tcPr>
          <w:p w14:paraId="26218C52">
            <w:pPr>
              <w:rPr>
                <w:color w:val="auto"/>
                <w:highlight w:val="none"/>
              </w:rPr>
            </w:pPr>
          </w:p>
        </w:tc>
        <w:tc>
          <w:tcPr>
            <w:tcW w:w="1450" w:type="dxa"/>
          </w:tcPr>
          <w:p w14:paraId="2EA3E5BD">
            <w:pPr>
              <w:rPr>
                <w:color w:val="auto"/>
                <w:highlight w:val="none"/>
              </w:rPr>
            </w:pPr>
          </w:p>
        </w:tc>
        <w:tc>
          <w:tcPr>
            <w:tcW w:w="1450" w:type="dxa"/>
          </w:tcPr>
          <w:p w14:paraId="28A30AA9">
            <w:pPr>
              <w:rPr>
                <w:color w:val="auto"/>
                <w:highlight w:val="none"/>
              </w:rPr>
            </w:pPr>
          </w:p>
        </w:tc>
        <w:tc>
          <w:tcPr>
            <w:tcW w:w="1023" w:type="dxa"/>
          </w:tcPr>
          <w:p w14:paraId="15F2A433">
            <w:pPr>
              <w:rPr>
                <w:color w:val="auto"/>
                <w:highlight w:val="none"/>
              </w:rPr>
            </w:pPr>
          </w:p>
        </w:tc>
        <w:tc>
          <w:tcPr>
            <w:tcW w:w="1193" w:type="dxa"/>
          </w:tcPr>
          <w:p w14:paraId="55077469">
            <w:pPr>
              <w:rPr>
                <w:color w:val="auto"/>
                <w:highlight w:val="none"/>
              </w:rPr>
            </w:pPr>
          </w:p>
        </w:tc>
        <w:tc>
          <w:tcPr>
            <w:tcW w:w="1033" w:type="dxa"/>
            <w:tcBorders>
              <w:right w:val="single" w:color="000000" w:sz="6" w:space="0"/>
            </w:tcBorders>
          </w:tcPr>
          <w:p w14:paraId="4B9C81EA">
            <w:pPr>
              <w:rPr>
                <w:color w:val="auto"/>
                <w:highlight w:val="none"/>
              </w:rPr>
            </w:pPr>
          </w:p>
        </w:tc>
      </w:tr>
      <w:tr w14:paraId="75D54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710" w:type="dxa"/>
            <w:tcBorders>
              <w:left w:val="single" w:color="000000" w:sz="6" w:space="0"/>
            </w:tcBorders>
          </w:tcPr>
          <w:p w14:paraId="71916C78">
            <w:pPr>
              <w:rPr>
                <w:color w:val="auto"/>
                <w:highlight w:val="none"/>
              </w:rPr>
            </w:pPr>
          </w:p>
        </w:tc>
        <w:tc>
          <w:tcPr>
            <w:tcW w:w="2212" w:type="dxa"/>
          </w:tcPr>
          <w:p w14:paraId="64CBEE87">
            <w:pPr>
              <w:rPr>
                <w:color w:val="auto"/>
                <w:highlight w:val="none"/>
              </w:rPr>
            </w:pPr>
          </w:p>
        </w:tc>
        <w:tc>
          <w:tcPr>
            <w:tcW w:w="1450" w:type="dxa"/>
          </w:tcPr>
          <w:p w14:paraId="56896FC4">
            <w:pPr>
              <w:rPr>
                <w:color w:val="auto"/>
                <w:highlight w:val="none"/>
              </w:rPr>
            </w:pPr>
          </w:p>
        </w:tc>
        <w:tc>
          <w:tcPr>
            <w:tcW w:w="1450" w:type="dxa"/>
          </w:tcPr>
          <w:p w14:paraId="770BE3E2">
            <w:pPr>
              <w:rPr>
                <w:color w:val="auto"/>
                <w:highlight w:val="none"/>
              </w:rPr>
            </w:pPr>
          </w:p>
        </w:tc>
        <w:tc>
          <w:tcPr>
            <w:tcW w:w="1023" w:type="dxa"/>
          </w:tcPr>
          <w:p w14:paraId="0925200C">
            <w:pPr>
              <w:rPr>
                <w:color w:val="auto"/>
                <w:highlight w:val="none"/>
              </w:rPr>
            </w:pPr>
          </w:p>
        </w:tc>
        <w:tc>
          <w:tcPr>
            <w:tcW w:w="1193" w:type="dxa"/>
          </w:tcPr>
          <w:p w14:paraId="299A54FF">
            <w:pPr>
              <w:rPr>
                <w:color w:val="auto"/>
                <w:highlight w:val="none"/>
              </w:rPr>
            </w:pPr>
          </w:p>
        </w:tc>
        <w:tc>
          <w:tcPr>
            <w:tcW w:w="1033" w:type="dxa"/>
            <w:tcBorders>
              <w:right w:val="single" w:color="000000" w:sz="6" w:space="0"/>
            </w:tcBorders>
          </w:tcPr>
          <w:p w14:paraId="4617D2CA">
            <w:pPr>
              <w:rPr>
                <w:color w:val="auto"/>
                <w:highlight w:val="none"/>
              </w:rPr>
            </w:pPr>
          </w:p>
        </w:tc>
      </w:tr>
      <w:tr w14:paraId="40B0B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0" w:type="dxa"/>
            <w:tcBorders>
              <w:left w:val="single" w:color="000000" w:sz="6" w:space="0"/>
            </w:tcBorders>
          </w:tcPr>
          <w:p w14:paraId="3ECE4EB3">
            <w:pPr>
              <w:rPr>
                <w:color w:val="auto"/>
                <w:highlight w:val="none"/>
              </w:rPr>
            </w:pPr>
          </w:p>
        </w:tc>
        <w:tc>
          <w:tcPr>
            <w:tcW w:w="2212" w:type="dxa"/>
          </w:tcPr>
          <w:p w14:paraId="24799C71">
            <w:pPr>
              <w:rPr>
                <w:color w:val="auto"/>
                <w:highlight w:val="none"/>
              </w:rPr>
            </w:pPr>
          </w:p>
        </w:tc>
        <w:tc>
          <w:tcPr>
            <w:tcW w:w="1450" w:type="dxa"/>
          </w:tcPr>
          <w:p w14:paraId="49872A46">
            <w:pPr>
              <w:rPr>
                <w:color w:val="auto"/>
                <w:highlight w:val="none"/>
              </w:rPr>
            </w:pPr>
          </w:p>
        </w:tc>
        <w:tc>
          <w:tcPr>
            <w:tcW w:w="1450" w:type="dxa"/>
          </w:tcPr>
          <w:p w14:paraId="3229E8D7">
            <w:pPr>
              <w:rPr>
                <w:color w:val="auto"/>
                <w:highlight w:val="none"/>
              </w:rPr>
            </w:pPr>
          </w:p>
        </w:tc>
        <w:tc>
          <w:tcPr>
            <w:tcW w:w="1023" w:type="dxa"/>
          </w:tcPr>
          <w:p w14:paraId="3BF380D6">
            <w:pPr>
              <w:rPr>
                <w:color w:val="auto"/>
                <w:highlight w:val="none"/>
              </w:rPr>
            </w:pPr>
          </w:p>
        </w:tc>
        <w:tc>
          <w:tcPr>
            <w:tcW w:w="1193" w:type="dxa"/>
          </w:tcPr>
          <w:p w14:paraId="47C40709">
            <w:pPr>
              <w:rPr>
                <w:color w:val="auto"/>
                <w:highlight w:val="none"/>
              </w:rPr>
            </w:pPr>
          </w:p>
        </w:tc>
        <w:tc>
          <w:tcPr>
            <w:tcW w:w="1033" w:type="dxa"/>
            <w:tcBorders>
              <w:right w:val="single" w:color="000000" w:sz="6" w:space="0"/>
            </w:tcBorders>
          </w:tcPr>
          <w:p w14:paraId="5D5C8D17">
            <w:pPr>
              <w:rPr>
                <w:color w:val="auto"/>
                <w:highlight w:val="none"/>
              </w:rPr>
            </w:pPr>
          </w:p>
        </w:tc>
      </w:tr>
      <w:tr w14:paraId="14FE4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5" w:hRule="atLeast"/>
        </w:trPr>
        <w:tc>
          <w:tcPr>
            <w:tcW w:w="710" w:type="dxa"/>
            <w:tcBorders>
              <w:left w:val="single" w:color="000000" w:sz="6" w:space="0"/>
            </w:tcBorders>
          </w:tcPr>
          <w:p w14:paraId="1443319F">
            <w:pPr>
              <w:rPr>
                <w:color w:val="auto"/>
                <w:highlight w:val="none"/>
              </w:rPr>
            </w:pPr>
          </w:p>
        </w:tc>
        <w:tc>
          <w:tcPr>
            <w:tcW w:w="2212" w:type="dxa"/>
          </w:tcPr>
          <w:p w14:paraId="7B737F87">
            <w:pPr>
              <w:rPr>
                <w:color w:val="auto"/>
                <w:highlight w:val="none"/>
              </w:rPr>
            </w:pPr>
          </w:p>
        </w:tc>
        <w:tc>
          <w:tcPr>
            <w:tcW w:w="1450" w:type="dxa"/>
          </w:tcPr>
          <w:p w14:paraId="0594A2E6">
            <w:pPr>
              <w:rPr>
                <w:color w:val="auto"/>
                <w:highlight w:val="none"/>
              </w:rPr>
            </w:pPr>
          </w:p>
        </w:tc>
        <w:tc>
          <w:tcPr>
            <w:tcW w:w="1450" w:type="dxa"/>
          </w:tcPr>
          <w:p w14:paraId="1ACD3558">
            <w:pPr>
              <w:rPr>
                <w:color w:val="auto"/>
                <w:highlight w:val="none"/>
              </w:rPr>
            </w:pPr>
          </w:p>
        </w:tc>
        <w:tc>
          <w:tcPr>
            <w:tcW w:w="1023" w:type="dxa"/>
          </w:tcPr>
          <w:p w14:paraId="771C53E3">
            <w:pPr>
              <w:rPr>
                <w:color w:val="auto"/>
                <w:highlight w:val="none"/>
              </w:rPr>
            </w:pPr>
          </w:p>
        </w:tc>
        <w:tc>
          <w:tcPr>
            <w:tcW w:w="1193" w:type="dxa"/>
          </w:tcPr>
          <w:p w14:paraId="22E2EDB9">
            <w:pPr>
              <w:rPr>
                <w:color w:val="auto"/>
                <w:highlight w:val="none"/>
              </w:rPr>
            </w:pPr>
          </w:p>
        </w:tc>
        <w:tc>
          <w:tcPr>
            <w:tcW w:w="1033" w:type="dxa"/>
            <w:tcBorders>
              <w:right w:val="single" w:color="000000" w:sz="6" w:space="0"/>
            </w:tcBorders>
          </w:tcPr>
          <w:p w14:paraId="67DBBA99">
            <w:pPr>
              <w:rPr>
                <w:color w:val="auto"/>
                <w:highlight w:val="none"/>
              </w:rPr>
            </w:pPr>
          </w:p>
        </w:tc>
      </w:tr>
      <w:tr w14:paraId="4115E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0" w:type="dxa"/>
            <w:tcBorders>
              <w:left w:val="single" w:color="000000" w:sz="6" w:space="0"/>
            </w:tcBorders>
          </w:tcPr>
          <w:p w14:paraId="30633246">
            <w:pPr>
              <w:rPr>
                <w:color w:val="auto"/>
                <w:highlight w:val="none"/>
              </w:rPr>
            </w:pPr>
          </w:p>
        </w:tc>
        <w:tc>
          <w:tcPr>
            <w:tcW w:w="2212" w:type="dxa"/>
          </w:tcPr>
          <w:p w14:paraId="34D0DF75">
            <w:pPr>
              <w:rPr>
                <w:color w:val="auto"/>
                <w:highlight w:val="none"/>
              </w:rPr>
            </w:pPr>
          </w:p>
        </w:tc>
        <w:tc>
          <w:tcPr>
            <w:tcW w:w="1450" w:type="dxa"/>
          </w:tcPr>
          <w:p w14:paraId="0BF73473">
            <w:pPr>
              <w:rPr>
                <w:color w:val="auto"/>
                <w:highlight w:val="none"/>
              </w:rPr>
            </w:pPr>
          </w:p>
        </w:tc>
        <w:tc>
          <w:tcPr>
            <w:tcW w:w="1450" w:type="dxa"/>
          </w:tcPr>
          <w:p w14:paraId="52314A08">
            <w:pPr>
              <w:rPr>
                <w:color w:val="auto"/>
                <w:highlight w:val="none"/>
              </w:rPr>
            </w:pPr>
          </w:p>
        </w:tc>
        <w:tc>
          <w:tcPr>
            <w:tcW w:w="1023" w:type="dxa"/>
          </w:tcPr>
          <w:p w14:paraId="1E5DF050">
            <w:pPr>
              <w:rPr>
                <w:color w:val="auto"/>
                <w:highlight w:val="none"/>
              </w:rPr>
            </w:pPr>
          </w:p>
        </w:tc>
        <w:tc>
          <w:tcPr>
            <w:tcW w:w="1193" w:type="dxa"/>
          </w:tcPr>
          <w:p w14:paraId="64F6CDED">
            <w:pPr>
              <w:rPr>
                <w:color w:val="auto"/>
                <w:highlight w:val="none"/>
              </w:rPr>
            </w:pPr>
          </w:p>
        </w:tc>
        <w:tc>
          <w:tcPr>
            <w:tcW w:w="1033" w:type="dxa"/>
            <w:tcBorders>
              <w:right w:val="single" w:color="000000" w:sz="6" w:space="0"/>
            </w:tcBorders>
          </w:tcPr>
          <w:p w14:paraId="3C75BD3C">
            <w:pPr>
              <w:rPr>
                <w:color w:val="auto"/>
                <w:highlight w:val="none"/>
              </w:rPr>
            </w:pPr>
          </w:p>
        </w:tc>
      </w:tr>
      <w:tr w14:paraId="549FA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10" w:type="dxa"/>
            <w:tcBorders>
              <w:left w:val="single" w:color="000000" w:sz="6" w:space="0"/>
            </w:tcBorders>
          </w:tcPr>
          <w:p w14:paraId="33380E2A">
            <w:pPr>
              <w:rPr>
                <w:color w:val="auto"/>
                <w:highlight w:val="none"/>
              </w:rPr>
            </w:pPr>
          </w:p>
        </w:tc>
        <w:tc>
          <w:tcPr>
            <w:tcW w:w="2212" w:type="dxa"/>
          </w:tcPr>
          <w:p w14:paraId="65CB6383">
            <w:pPr>
              <w:rPr>
                <w:color w:val="auto"/>
                <w:highlight w:val="none"/>
              </w:rPr>
            </w:pPr>
          </w:p>
        </w:tc>
        <w:tc>
          <w:tcPr>
            <w:tcW w:w="1450" w:type="dxa"/>
          </w:tcPr>
          <w:p w14:paraId="47DC41D2">
            <w:pPr>
              <w:rPr>
                <w:color w:val="auto"/>
                <w:highlight w:val="none"/>
              </w:rPr>
            </w:pPr>
          </w:p>
        </w:tc>
        <w:tc>
          <w:tcPr>
            <w:tcW w:w="1450" w:type="dxa"/>
          </w:tcPr>
          <w:p w14:paraId="0428B6D6">
            <w:pPr>
              <w:rPr>
                <w:color w:val="auto"/>
                <w:highlight w:val="none"/>
              </w:rPr>
            </w:pPr>
          </w:p>
        </w:tc>
        <w:tc>
          <w:tcPr>
            <w:tcW w:w="1023" w:type="dxa"/>
          </w:tcPr>
          <w:p w14:paraId="620FFAAB">
            <w:pPr>
              <w:rPr>
                <w:color w:val="auto"/>
                <w:highlight w:val="none"/>
              </w:rPr>
            </w:pPr>
          </w:p>
        </w:tc>
        <w:tc>
          <w:tcPr>
            <w:tcW w:w="1193" w:type="dxa"/>
          </w:tcPr>
          <w:p w14:paraId="7E1C67E0">
            <w:pPr>
              <w:rPr>
                <w:color w:val="auto"/>
                <w:highlight w:val="none"/>
              </w:rPr>
            </w:pPr>
          </w:p>
        </w:tc>
        <w:tc>
          <w:tcPr>
            <w:tcW w:w="1033" w:type="dxa"/>
            <w:tcBorders>
              <w:right w:val="single" w:color="000000" w:sz="6" w:space="0"/>
            </w:tcBorders>
          </w:tcPr>
          <w:p w14:paraId="77B3876D">
            <w:pPr>
              <w:rPr>
                <w:color w:val="auto"/>
                <w:highlight w:val="none"/>
              </w:rPr>
            </w:pPr>
          </w:p>
        </w:tc>
      </w:tr>
      <w:tr w14:paraId="5F1C9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710" w:type="dxa"/>
            <w:tcBorders>
              <w:left w:val="single" w:color="000000" w:sz="6" w:space="0"/>
            </w:tcBorders>
          </w:tcPr>
          <w:p w14:paraId="3D82359D">
            <w:pPr>
              <w:rPr>
                <w:color w:val="auto"/>
                <w:highlight w:val="none"/>
              </w:rPr>
            </w:pPr>
          </w:p>
        </w:tc>
        <w:tc>
          <w:tcPr>
            <w:tcW w:w="2212" w:type="dxa"/>
          </w:tcPr>
          <w:p w14:paraId="5D26D56B">
            <w:pPr>
              <w:spacing w:before="182" w:line="229" w:lineRule="auto"/>
              <w:ind w:left="749"/>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 xml:space="preserve">合  </w:t>
            </w:r>
            <w:r>
              <w:rPr>
                <w:rFonts w:ascii="宋体" w:hAnsi="宋体" w:eastAsia="宋体" w:cs="宋体"/>
                <w:color w:val="auto"/>
                <w:spacing w:val="4"/>
                <w:sz w:val="23"/>
                <w:szCs w:val="23"/>
                <w:highlight w:val="none"/>
              </w:rPr>
              <w:t>计</w:t>
            </w:r>
          </w:p>
        </w:tc>
        <w:tc>
          <w:tcPr>
            <w:tcW w:w="1450" w:type="dxa"/>
          </w:tcPr>
          <w:p w14:paraId="59F85733">
            <w:pPr>
              <w:rPr>
                <w:color w:val="auto"/>
                <w:highlight w:val="none"/>
              </w:rPr>
            </w:pPr>
          </w:p>
        </w:tc>
        <w:tc>
          <w:tcPr>
            <w:tcW w:w="1450" w:type="dxa"/>
          </w:tcPr>
          <w:p w14:paraId="692182D9">
            <w:pPr>
              <w:rPr>
                <w:color w:val="auto"/>
                <w:highlight w:val="none"/>
              </w:rPr>
            </w:pPr>
          </w:p>
        </w:tc>
        <w:tc>
          <w:tcPr>
            <w:tcW w:w="1023" w:type="dxa"/>
          </w:tcPr>
          <w:p w14:paraId="663B7FF9">
            <w:pPr>
              <w:rPr>
                <w:color w:val="auto"/>
                <w:highlight w:val="none"/>
              </w:rPr>
            </w:pPr>
          </w:p>
        </w:tc>
        <w:tc>
          <w:tcPr>
            <w:tcW w:w="1193" w:type="dxa"/>
          </w:tcPr>
          <w:p w14:paraId="4A577F07">
            <w:pPr>
              <w:rPr>
                <w:color w:val="auto"/>
                <w:highlight w:val="none"/>
              </w:rPr>
            </w:pPr>
          </w:p>
        </w:tc>
        <w:tc>
          <w:tcPr>
            <w:tcW w:w="1033" w:type="dxa"/>
            <w:tcBorders>
              <w:right w:val="single" w:color="000000" w:sz="6" w:space="0"/>
            </w:tcBorders>
          </w:tcPr>
          <w:p w14:paraId="6D5A17C7">
            <w:pPr>
              <w:rPr>
                <w:color w:val="auto"/>
                <w:highlight w:val="none"/>
              </w:rPr>
            </w:pPr>
          </w:p>
        </w:tc>
      </w:tr>
    </w:tbl>
    <w:p w14:paraId="2CF57055">
      <w:pPr>
        <w:spacing w:before="181" w:line="192" w:lineRule="auto"/>
        <w:jc w:val="right"/>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表</w:t>
      </w:r>
      <w:r>
        <w:rPr>
          <w:rFonts w:ascii="宋体" w:hAnsi="宋体" w:eastAsia="宋体" w:cs="宋体"/>
          <w:color w:val="auto"/>
          <w:spacing w:val="4"/>
          <w:sz w:val="23"/>
          <w:szCs w:val="23"/>
          <w:highlight w:val="none"/>
        </w:rPr>
        <w:t>-12-5</w:t>
      </w:r>
    </w:p>
    <w:p w14:paraId="0429E385">
      <w:pPr>
        <w:rPr>
          <w:color w:val="auto"/>
          <w:highlight w:val="none"/>
        </w:rPr>
        <w:sectPr>
          <w:type w:val="continuous"/>
          <w:pgSz w:w="11906" w:h="16839"/>
          <w:pgMar w:top="1431" w:right="1468" w:bottom="1156" w:left="1322" w:header="0" w:footer="996" w:gutter="0"/>
          <w:cols w:equalWidth="0" w:num="1">
            <w:col w:w="9116"/>
          </w:cols>
        </w:sectPr>
      </w:pPr>
    </w:p>
    <w:p w14:paraId="04B17FC5">
      <w:pPr>
        <w:spacing w:line="139" w:lineRule="exact"/>
        <w:rPr>
          <w:color w:val="auto"/>
          <w:highlight w:val="none"/>
        </w:rPr>
      </w:pPr>
    </w:p>
    <w:p w14:paraId="5C2FACF2">
      <w:pPr>
        <w:rPr>
          <w:color w:val="auto"/>
          <w:highlight w:val="none"/>
        </w:rPr>
        <w:sectPr>
          <w:footerReference r:id="rId27" w:type="default"/>
          <w:pgSz w:w="11906" w:h="16839"/>
          <w:pgMar w:top="1431" w:right="1468" w:bottom="1156" w:left="1322" w:header="0" w:footer="996" w:gutter="0"/>
          <w:cols w:equalWidth="0" w:num="1">
            <w:col w:w="9116"/>
          </w:cols>
        </w:sectPr>
      </w:pPr>
    </w:p>
    <w:p w14:paraId="17FE196E">
      <w:pPr>
        <w:spacing w:line="450" w:lineRule="auto"/>
        <w:rPr>
          <w:color w:val="auto"/>
          <w:highlight w:val="none"/>
        </w:rPr>
      </w:pPr>
    </w:p>
    <w:p w14:paraId="7F3BDA82">
      <w:pPr>
        <w:spacing w:before="75" w:line="192" w:lineRule="auto"/>
        <w:ind w:left="129"/>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工</w:t>
      </w:r>
      <w:r>
        <w:rPr>
          <w:rFonts w:ascii="宋体" w:hAnsi="宋体" w:eastAsia="宋体" w:cs="宋体"/>
          <w:color w:val="auto"/>
          <w:spacing w:val="6"/>
          <w:sz w:val="23"/>
          <w:szCs w:val="23"/>
          <w:highlight w:val="none"/>
        </w:rPr>
        <w:t>程名称:</w:t>
      </w:r>
    </w:p>
    <w:p w14:paraId="1AF78D5C">
      <w:pPr>
        <w:spacing w:line="14" w:lineRule="auto"/>
        <w:rPr>
          <w:color w:val="auto"/>
          <w:sz w:val="2"/>
          <w:highlight w:val="none"/>
        </w:rPr>
      </w:pPr>
      <w:r>
        <w:rPr>
          <w:color w:val="auto"/>
          <w:sz w:val="2"/>
          <w:szCs w:val="2"/>
          <w:highlight w:val="none"/>
        </w:rPr>
        <w:br w:type="column"/>
      </w:r>
    </w:p>
    <w:p w14:paraId="2E0C6217">
      <w:pPr>
        <w:spacing w:before="46" w:line="480" w:lineRule="exact"/>
        <w:rPr>
          <w:rFonts w:ascii="宋体" w:hAnsi="宋体" w:eastAsia="宋体" w:cs="宋体"/>
          <w:color w:val="auto"/>
          <w:sz w:val="23"/>
          <w:szCs w:val="23"/>
          <w:highlight w:val="none"/>
        </w:rPr>
      </w:pPr>
      <w:r>
        <w:rPr>
          <w:rFonts w:ascii="宋体" w:hAnsi="宋体" w:eastAsia="宋体" w:cs="宋体"/>
          <w:color w:val="auto"/>
          <w:spacing w:val="9"/>
          <w:position w:val="18"/>
          <w:sz w:val="23"/>
          <w:szCs w:val="23"/>
          <w:highlight w:val="none"/>
        </w:rPr>
        <w:t>规费、税金项目计价</w:t>
      </w:r>
      <w:r>
        <w:rPr>
          <w:rFonts w:ascii="宋体" w:hAnsi="宋体" w:eastAsia="宋体" w:cs="宋体"/>
          <w:color w:val="auto"/>
          <w:spacing w:val="8"/>
          <w:position w:val="18"/>
          <w:sz w:val="23"/>
          <w:szCs w:val="23"/>
          <w:highlight w:val="none"/>
        </w:rPr>
        <w:t>表</w:t>
      </w:r>
    </w:p>
    <w:p w14:paraId="063E8A18">
      <w:pPr>
        <w:spacing w:line="192" w:lineRule="auto"/>
        <w:ind w:left="1142"/>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标段</w:t>
      </w:r>
      <w:r>
        <w:rPr>
          <w:rFonts w:ascii="宋体" w:hAnsi="宋体" w:eastAsia="宋体" w:cs="宋体"/>
          <w:color w:val="auto"/>
          <w:spacing w:val="4"/>
          <w:sz w:val="23"/>
          <w:szCs w:val="23"/>
          <w:highlight w:val="none"/>
        </w:rPr>
        <w:t>:</w:t>
      </w:r>
    </w:p>
    <w:p w14:paraId="712DBBBC">
      <w:pPr>
        <w:rPr>
          <w:color w:val="auto"/>
          <w:highlight w:val="none"/>
        </w:rPr>
        <w:sectPr>
          <w:type w:val="continuous"/>
          <w:pgSz w:w="11906" w:h="16839"/>
          <w:pgMar w:top="1431" w:right="1468" w:bottom="1156" w:left="1322" w:header="0" w:footer="996" w:gutter="0"/>
          <w:cols w:equalWidth="0" w:num="2">
            <w:col w:w="3326" w:space="100"/>
            <w:col w:w="5690"/>
          </w:cols>
        </w:sectPr>
      </w:pPr>
    </w:p>
    <w:p w14:paraId="0048BDC4">
      <w:pPr>
        <w:spacing w:line="61" w:lineRule="exact"/>
        <w:rPr>
          <w:color w:val="auto"/>
          <w:highlight w:val="none"/>
        </w:rPr>
      </w:pPr>
    </w:p>
    <w:tbl>
      <w:tblPr>
        <w:tblStyle w:val="17"/>
        <w:tblW w:w="853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3"/>
        <w:gridCol w:w="1825"/>
        <w:gridCol w:w="1888"/>
        <w:gridCol w:w="1580"/>
        <w:gridCol w:w="1216"/>
        <w:gridCol w:w="1050"/>
      </w:tblGrid>
      <w:tr w14:paraId="3DCC1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trPr>
        <w:tc>
          <w:tcPr>
            <w:tcW w:w="973" w:type="dxa"/>
            <w:tcBorders>
              <w:left w:val="single" w:color="000000" w:sz="6" w:space="0"/>
            </w:tcBorders>
          </w:tcPr>
          <w:p w14:paraId="6D04F59D">
            <w:pPr>
              <w:spacing w:line="365" w:lineRule="auto"/>
              <w:rPr>
                <w:color w:val="auto"/>
                <w:highlight w:val="none"/>
              </w:rPr>
            </w:pPr>
          </w:p>
          <w:p w14:paraId="5982BC50">
            <w:pPr>
              <w:spacing w:before="75" w:line="229" w:lineRule="auto"/>
              <w:ind w:left="245"/>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序</w:t>
            </w:r>
            <w:r>
              <w:rPr>
                <w:rFonts w:ascii="宋体" w:hAnsi="宋体" w:eastAsia="宋体" w:cs="宋体"/>
                <w:color w:val="auto"/>
                <w:spacing w:val="5"/>
                <w:sz w:val="23"/>
                <w:szCs w:val="23"/>
                <w:highlight w:val="none"/>
              </w:rPr>
              <w:t>号</w:t>
            </w:r>
          </w:p>
        </w:tc>
        <w:tc>
          <w:tcPr>
            <w:tcW w:w="1825" w:type="dxa"/>
          </w:tcPr>
          <w:p w14:paraId="2E3C3A99">
            <w:pPr>
              <w:spacing w:line="365" w:lineRule="auto"/>
              <w:rPr>
                <w:color w:val="auto"/>
                <w:highlight w:val="none"/>
              </w:rPr>
            </w:pPr>
          </w:p>
          <w:p w14:paraId="36028AEF">
            <w:pPr>
              <w:spacing w:before="75" w:line="228" w:lineRule="auto"/>
              <w:ind w:left="438"/>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项</w:t>
            </w:r>
            <w:r>
              <w:rPr>
                <w:rFonts w:ascii="宋体" w:hAnsi="宋体" w:eastAsia="宋体" w:cs="宋体"/>
                <w:color w:val="auto"/>
                <w:spacing w:val="6"/>
                <w:sz w:val="23"/>
                <w:szCs w:val="23"/>
                <w:highlight w:val="none"/>
              </w:rPr>
              <w:t>目名称</w:t>
            </w:r>
          </w:p>
        </w:tc>
        <w:tc>
          <w:tcPr>
            <w:tcW w:w="1888" w:type="dxa"/>
          </w:tcPr>
          <w:p w14:paraId="200ECE18">
            <w:pPr>
              <w:spacing w:line="366" w:lineRule="auto"/>
              <w:rPr>
                <w:color w:val="auto"/>
                <w:highlight w:val="none"/>
              </w:rPr>
            </w:pPr>
          </w:p>
          <w:p w14:paraId="1A0A5AE9">
            <w:pPr>
              <w:spacing w:before="74" w:line="227" w:lineRule="auto"/>
              <w:ind w:left="470"/>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计</w:t>
            </w:r>
            <w:r>
              <w:rPr>
                <w:rFonts w:ascii="宋体" w:hAnsi="宋体" w:eastAsia="宋体" w:cs="宋体"/>
                <w:color w:val="auto"/>
                <w:spacing w:val="7"/>
                <w:sz w:val="23"/>
                <w:szCs w:val="23"/>
                <w:highlight w:val="none"/>
              </w:rPr>
              <w:t>算基础</w:t>
            </w:r>
          </w:p>
        </w:tc>
        <w:tc>
          <w:tcPr>
            <w:tcW w:w="1580" w:type="dxa"/>
          </w:tcPr>
          <w:p w14:paraId="12B710BA">
            <w:pPr>
              <w:spacing w:line="366" w:lineRule="auto"/>
              <w:rPr>
                <w:color w:val="auto"/>
                <w:highlight w:val="none"/>
              </w:rPr>
            </w:pPr>
          </w:p>
          <w:p w14:paraId="517E9337">
            <w:pPr>
              <w:spacing w:before="74" w:line="227" w:lineRule="auto"/>
              <w:ind w:left="319"/>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计</w:t>
            </w:r>
            <w:r>
              <w:rPr>
                <w:rFonts w:ascii="宋体" w:hAnsi="宋体" w:eastAsia="宋体" w:cs="宋体"/>
                <w:color w:val="auto"/>
                <w:spacing w:val="7"/>
                <w:sz w:val="23"/>
                <w:szCs w:val="23"/>
                <w:highlight w:val="none"/>
              </w:rPr>
              <w:t>算基数</w:t>
            </w:r>
          </w:p>
        </w:tc>
        <w:tc>
          <w:tcPr>
            <w:tcW w:w="1216" w:type="dxa"/>
          </w:tcPr>
          <w:p w14:paraId="78956097">
            <w:pPr>
              <w:spacing w:before="203" w:line="227" w:lineRule="auto"/>
              <w:ind w:left="138"/>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计</w:t>
            </w:r>
            <w:r>
              <w:rPr>
                <w:rFonts w:ascii="宋体" w:hAnsi="宋体" w:eastAsia="宋体" w:cs="宋体"/>
                <w:color w:val="auto"/>
                <w:spacing w:val="7"/>
                <w:sz w:val="23"/>
                <w:szCs w:val="23"/>
                <w:highlight w:val="none"/>
              </w:rPr>
              <w:t>算费率</w:t>
            </w:r>
          </w:p>
          <w:p w14:paraId="211BB68A">
            <w:pPr>
              <w:spacing w:before="197" w:line="230" w:lineRule="auto"/>
              <w:ind w:left="330"/>
              <w:rPr>
                <w:rFonts w:ascii="宋体" w:hAnsi="宋体" w:eastAsia="宋体" w:cs="宋体"/>
                <w:color w:val="auto"/>
                <w:sz w:val="23"/>
                <w:szCs w:val="23"/>
                <w:highlight w:val="none"/>
              </w:rPr>
            </w:pPr>
            <w:r>
              <w:rPr>
                <w:rFonts w:ascii="宋体" w:hAnsi="宋体" w:eastAsia="宋体" w:cs="宋体"/>
                <w:color w:val="auto"/>
                <w:spacing w:val="37"/>
                <w:sz w:val="23"/>
                <w:szCs w:val="23"/>
                <w:highlight w:val="none"/>
              </w:rPr>
              <w:t>(</w:t>
            </w:r>
            <w:r>
              <w:rPr>
                <w:rFonts w:ascii="宋体" w:hAnsi="宋体" w:eastAsia="宋体" w:cs="宋体"/>
                <w:color w:val="auto"/>
                <w:spacing w:val="36"/>
                <w:sz w:val="23"/>
                <w:szCs w:val="23"/>
                <w:highlight w:val="none"/>
              </w:rPr>
              <w:t>%)</w:t>
            </w:r>
          </w:p>
        </w:tc>
        <w:tc>
          <w:tcPr>
            <w:tcW w:w="1050" w:type="dxa"/>
            <w:tcBorders>
              <w:right w:val="single" w:color="000000" w:sz="6" w:space="0"/>
            </w:tcBorders>
          </w:tcPr>
          <w:p w14:paraId="01F5C06D">
            <w:pPr>
              <w:spacing w:before="202" w:line="480" w:lineRule="exact"/>
              <w:ind w:left="295"/>
              <w:rPr>
                <w:rFonts w:ascii="宋体" w:hAnsi="宋体" w:eastAsia="宋体" w:cs="宋体"/>
                <w:color w:val="auto"/>
                <w:sz w:val="23"/>
                <w:szCs w:val="23"/>
                <w:highlight w:val="none"/>
              </w:rPr>
            </w:pPr>
            <w:r>
              <w:rPr>
                <w:rFonts w:ascii="宋体" w:hAnsi="宋体" w:eastAsia="宋体" w:cs="宋体"/>
                <w:color w:val="auto"/>
                <w:spacing w:val="4"/>
                <w:position w:val="18"/>
                <w:sz w:val="23"/>
                <w:szCs w:val="23"/>
                <w:highlight w:val="none"/>
              </w:rPr>
              <w:t>金额</w:t>
            </w:r>
          </w:p>
          <w:p w14:paraId="62303C94">
            <w:pPr>
              <w:spacing w:line="228" w:lineRule="auto"/>
              <w:ind w:left="184"/>
              <w:rPr>
                <w:rFonts w:ascii="宋体" w:hAnsi="宋体" w:eastAsia="宋体" w:cs="宋体"/>
                <w:color w:val="auto"/>
                <w:sz w:val="23"/>
                <w:szCs w:val="23"/>
                <w:highlight w:val="none"/>
              </w:rPr>
            </w:pPr>
            <w:r>
              <w:rPr>
                <w:rFonts w:ascii="宋体" w:hAnsi="宋体" w:eastAsia="宋体" w:cs="宋体"/>
                <w:color w:val="auto"/>
                <w:spacing w:val="38"/>
                <w:sz w:val="23"/>
                <w:szCs w:val="23"/>
                <w:highlight w:val="none"/>
              </w:rPr>
              <w:t>(元)</w:t>
            </w:r>
          </w:p>
        </w:tc>
      </w:tr>
      <w:tr w14:paraId="767FB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73" w:type="dxa"/>
            <w:tcBorders>
              <w:left w:val="single" w:color="000000" w:sz="6" w:space="0"/>
            </w:tcBorders>
          </w:tcPr>
          <w:p w14:paraId="796D8A7B">
            <w:pPr>
              <w:spacing w:before="217" w:line="192" w:lineRule="auto"/>
              <w:ind w:left="444"/>
              <w:rPr>
                <w:rFonts w:ascii="宋体" w:hAnsi="宋体" w:eastAsia="宋体" w:cs="宋体"/>
                <w:color w:val="auto"/>
                <w:sz w:val="23"/>
                <w:szCs w:val="23"/>
                <w:highlight w:val="none"/>
              </w:rPr>
            </w:pPr>
            <w:r>
              <w:rPr>
                <w:rFonts w:ascii="宋体" w:hAnsi="宋体" w:eastAsia="宋体" w:cs="宋体"/>
                <w:color w:val="auto"/>
                <w:sz w:val="23"/>
                <w:szCs w:val="23"/>
                <w:highlight w:val="none"/>
              </w:rPr>
              <w:t>1</w:t>
            </w:r>
          </w:p>
        </w:tc>
        <w:tc>
          <w:tcPr>
            <w:tcW w:w="1825" w:type="dxa"/>
          </w:tcPr>
          <w:p w14:paraId="18242B1F">
            <w:pPr>
              <w:spacing w:before="180" w:line="228" w:lineRule="auto"/>
              <w:ind w:left="109"/>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规</w:t>
            </w:r>
            <w:r>
              <w:rPr>
                <w:rFonts w:ascii="宋体" w:hAnsi="宋体" w:eastAsia="宋体" w:cs="宋体"/>
                <w:color w:val="auto"/>
                <w:spacing w:val="4"/>
                <w:sz w:val="23"/>
                <w:szCs w:val="23"/>
                <w:highlight w:val="none"/>
              </w:rPr>
              <w:t>费</w:t>
            </w:r>
          </w:p>
        </w:tc>
        <w:tc>
          <w:tcPr>
            <w:tcW w:w="1888" w:type="dxa"/>
          </w:tcPr>
          <w:p w14:paraId="6613BE8A">
            <w:pPr>
              <w:rPr>
                <w:color w:val="auto"/>
                <w:highlight w:val="none"/>
              </w:rPr>
            </w:pPr>
          </w:p>
        </w:tc>
        <w:tc>
          <w:tcPr>
            <w:tcW w:w="1580" w:type="dxa"/>
          </w:tcPr>
          <w:p w14:paraId="55F995EC">
            <w:pPr>
              <w:rPr>
                <w:color w:val="auto"/>
                <w:highlight w:val="none"/>
              </w:rPr>
            </w:pPr>
          </w:p>
        </w:tc>
        <w:tc>
          <w:tcPr>
            <w:tcW w:w="1216" w:type="dxa"/>
          </w:tcPr>
          <w:p w14:paraId="4A0437BF">
            <w:pPr>
              <w:rPr>
                <w:color w:val="auto"/>
                <w:highlight w:val="none"/>
              </w:rPr>
            </w:pPr>
          </w:p>
        </w:tc>
        <w:tc>
          <w:tcPr>
            <w:tcW w:w="1050" w:type="dxa"/>
            <w:tcBorders>
              <w:right w:val="single" w:color="000000" w:sz="6" w:space="0"/>
            </w:tcBorders>
          </w:tcPr>
          <w:p w14:paraId="3494EC09">
            <w:pPr>
              <w:rPr>
                <w:color w:val="auto"/>
                <w:highlight w:val="none"/>
              </w:rPr>
            </w:pPr>
          </w:p>
        </w:tc>
      </w:tr>
      <w:tr w14:paraId="4C860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973" w:type="dxa"/>
            <w:tcBorders>
              <w:left w:val="single" w:color="000000" w:sz="6" w:space="0"/>
            </w:tcBorders>
          </w:tcPr>
          <w:p w14:paraId="440CC4ED">
            <w:pPr>
              <w:spacing w:line="285" w:lineRule="auto"/>
              <w:rPr>
                <w:color w:val="auto"/>
                <w:highlight w:val="none"/>
              </w:rPr>
            </w:pPr>
          </w:p>
          <w:p w14:paraId="2FC789E2">
            <w:pPr>
              <w:spacing w:line="286" w:lineRule="auto"/>
              <w:rPr>
                <w:color w:val="auto"/>
                <w:highlight w:val="none"/>
              </w:rPr>
            </w:pPr>
          </w:p>
          <w:p w14:paraId="4FC84AF7">
            <w:pPr>
              <w:spacing w:line="286" w:lineRule="auto"/>
              <w:rPr>
                <w:color w:val="auto"/>
                <w:highlight w:val="none"/>
              </w:rPr>
            </w:pPr>
          </w:p>
          <w:p w14:paraId="00D129EE">
            <w:pPr>
              <w:spacing w:before="74" w:line="192" w:lineRule="auto"/>
              <w:ind w:left="324"/>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1.1</w:t>
            </w:r>
          </w:p>
        </w:tc>
        <w:tc>
          <w:tcPr>
            <w:tcW w:w="1825" w:type="dxa"/>
          </w:tcPr>
          <w:p w14:paraId="26171584">
            <w:pPr>
              <w:spacing w:line="273" w:lineRule="auto"/>
              <w:rPr>
                <w:color w:val="auto"/>
                <w:highlight w:val="none"/>
              </w:rPr>
            </w:pPr>
          </w:p>
          <w:p w14:paraId="0885BF53">
            <w:pPr>
              <w:spacing w:line="273" w:lineRule="auto"/>
              <w:rPr>
                <w:color w:val="auto"/>
                <w:highlight w:val="none"/>
              </w:rPr>
            </w:pPr>
          </w:p>
          <w:p w14:paraId="32AE05B3">
            <w:pPr>
              <w:spacing w:line="273" w:lineRule="auto"/>
              <w:rPr>
                <w:color w:val="auto"/>
                <w:highlight w:val="none"/>
              </w:rPr>
            </w:pPr>
          </w:p>
          <w:p w14:paraId="50171CCB">
            <w:pPr>
              <w:spacing w:before="75" w:line="227" w:lineRule="auto"/>
              <w:ind w:left="110"/>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社</w:t>
            </w:r>
            <w:r>
              <w:rPr>
                <w:rFonts w:ascii="宋体" w:hAnsi="宋体" w:eastAsia="宋体" w:cs="宋体"/>
                <w:color w:val="auto"/>
                <w:spacing w:val="7"/>
                <w:sz w:val="23"/>
                <w:szCs w:val="23"/>
                <w:highlight w:val="none"/>
              </w:rPr>
              <w:t>会保险费</w:t>
            </w:r>
          </w:p>
        </w:tc>
        <w:tc>
          <w:tcPr>
            <w:tcW w:w="1888" w:type="dxa"/>
          </w:tcPr>
          <w:p w14:paraId="4A89C38E">
            <w:pPr>
              <w:spacing w:before="180" w:line="227" w:lineRule="auto"/>
              <w:ind w:left="233"/>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分部分项工</w:t>
            </w:r>
            <w:r>
              <w:rPr>
                <w:rFonts w:ascii="宋体" w:hAnsi="宋体" w:eastAsia="宋体" w:cs="宋体"/>
                <w:color w:val="auto"/>
                <w:spacing w:val="7"/>
                <w:sz w:val="23"/>
                <w:szCs w:val="23"/>
                <w:highlight w:val="none"/>
              </w:rPr>
              <w:t>程</w:t>
            </w:r>
          </w:p>
          <w:p w14:paraId="1776009D">
            <w:pPr>
              <w:spacing w:before="196" w:line="228" w:lineRule="auto"/>
              <w:ind w:left="183"/>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费+措施项目费</w:t>
            </w:r>
          </w:p>
          <w:p w14:paraId="3CC92170">
            <w:pPr>
              <w:spacing w:before="195" w:line="228" w:lineRule="auto"/>
              <w:ind w:left="231"/>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+其他项目费-</w:t>
            </w:r>
          </w:p>
          <w:p w14:paraId="63E715D5">
            <w:pPr>
              <w:spacing w:before="196" w:line="228" w:lineRule="auto"/>
              <w:ind w:left="353"/>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工</w:t>
            </w:r>
            <w:r>
              <w:rPr>
                <w:rFonts w:ascii="宋体" w:hAnsi="宋体" w:eastAsia="宋体" w:cs="宋体"/>
                <w:color w:val="auto"/>
                <w:spacing w:val="7"/>
                <w:sz w:val="23"/>
                <w:szCs w:val="23"/>
                <w:highlight w:val="none"/>
              </w:rPr>
              <w:t>程设备费</w:t>
            </w:r>
          </w:p>
        </w:tc>
        <w:tc>
          <w:tcPr>
            <w:tcW w:w="1580" w:type="dxa"/>
          </w:tcPr>
          <w:p w14:paraId="5C3F1FE0">
            <w:pPr>
              <w:rPr>
                <w:color w:val="auto"/>
                <w:highlight w:val="none"/>
              </w:rPr>
            </w:pPr>
          </w:p>
        </w:tc>
        <w:tc>
          <w:tcPr>
            <w:tcW w:w="1216" w:type="dxa"/>
          </w:tcPr>
          <w:p w14:paraId="2CFF4394">
            <w:pPr>
              <w:rPr>
                <w:color w:val="auto"/>
                <w:highlight w:val="none"/>
              </w:rPr>
            </w:pPr>
          </w:p>
        </w:tc>
        <w:tc>
          <w:tcPr>
            <w:tcW w:w="1050" w:type="dxa"/>
            <w:tcBorders>
              <w:right w:val="single" w:color="000000" w:sz="6" w:space="0"/>
            </w:tcBorders>
          </w:tcPr>
          <w:p w14:paraId="64520E4D">
            <w:pPr>
              <w:rPr>
                <w:color w:val="auto"/>
                <w:highlight w:val="none"/>
              </w:rPr>
            </w:pPr>
          </w:p>
        </w:tc>
      </w:tr>
      <w:tr w14:paraId="69290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973" w:type="dxa"/>
            <w:tcBorders>
              <w:left w:val="single" w:color="000000" w:sz="6" w:space="0"/>
            </w:tcBorders>
          </w:tcPr>
          <w:p w14:paraId="1DDA7E3A">
            <w:pPr>
              <w:spacing w:line="285" w:lineRule="auto"/>
              <w:rPr>
                <w:color w:val="auto"/>
                <w:highlight w:val="none"/>
              </w:rPr>
            </w:pPr>
          </w:p>
          <w:p w14:paraId="1A510D06">
            <w:pPr>
              <w:spacing w:line="286" w:lineRule="auto"/>
              <w:rPr>
                <w:color w:val="auto"/>
                <w:highlight w:val="none"/>
              </w:rPr>
            </w:pPr>
          </w:p>
          <w:p w14:paraId="7C019C44">
            <w:pPr>
              <w:spacing w:line="286" w:lineRule="auto"/>
              <w:rPr>
                <w:color w:val="auto"/>
                <w:highlight w:val="none"/>
              </w:rPr>
            </w:pPr>
          </w:p>
          <w:p w14:paraId="2D459209">
            <w:pPr>
              <w:spacing w:before="75" w:line="192" w:lineRule="auto"/>
              <w:ind w:left="324"/>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1.</w:t>
            </w:r>
            <w:r>
              <w:rPr>
                <w:rFonts w:ascii="宋体" w:hAnsi="宋体" w:eastAsia="宋体" w:cs="宋体"/>
                <w:color w:val="auto"/>
                <w:spacing w:val="-1"/>
                <w:sz w:val="23"/>
                <w:szCs w:val="23"/>
                <w:highlight w:val="none"/>
              </w:rPr>
              <w:t>2</w:t>
            </w:r>
          </w:p>
        </w:tc>
        <w:tc>
          <w:tcPr>
            <w:tcW w:w="1825" w:type="dxa"/>
          </w:tcPr>
          <w:p w14:paraId="5045D72D">
            <w:pPr>
              <w:spacing w:line="273" w:lineRule="auto"/>
              <w:rPr>
                <w:color w:val="auto"/>
                <w:highlight w:val="none"/>
              </w:rPr>
            </w:pPr>
          </w:p>
          <w:p w14:paraId="08F315E0">
            <w:pPr>
              <w:spacing w:line="273" w:lineRule="auto"/>
              <w:rPr>
                <w:color w:val="auto"/>
                <w:highlight w:val="none"/>
              </w:rPr>
            </w:pPr>
          </w:p>
          <w:p w14:paraId="543FCC16">
            <w:pPr>
              <w:spacing w:line="274" w:lineRule="auto"/>
              <w:rPr>
                <w:color w:val="auto"/>
                <w:highlight w:val="none"/>
              </w:rPr>
            </w:pPr>
          </w:p>
          <w:p w14:paraId="416739DC">
            <w:pPr>
              <w:spacing w:before="75" w:line="228" w:lineRule="auto"/>
              <w:ind w:left="107"/>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住</w:t>
            </w:r>
            <w:r>
              <w:rPr>
                <w:rFonts w:ascii="宋体" w:hAnsi="宋体" w:eastAsia="宋体" w:cs="宋体"/>
                <w:color w:val="auto"/>
                <w:spacing w:val="8"/>
                <w:sz w:val="23"/>
                <w:szCs w:val="23"/>
                <w:highlight w:val="none"/>
              </w:rPr>
              <w:t>房公积金</w:t>
            </w:r>
          </w:p>
        </w:tc>
        <w:tc>
          <w:tcPr>
            <w:tcW w:w="1888" w:type="dxa"/>
          </w:tcPr>
          <w:p w14:paraId="17BC282A">
            <w:pPr>
              <w:spacing w:before="180" w:line="227" w:lineRule="auto"/>
              <w:ind w:left="233"/>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分部分项工</w:t>
            </w:r>
            <w:r>
              <w:rPr>
                <w:rFonts w:ascii="宋体" w:hAnsi="宋体" w:eastAsia="宋体" w:cs="宋体"/>
                <w:color w:val="auto"/>
                <w:spacing w:val="7"/>
                <w:sz w:val="23"/>
                <w:szCs w:val="23"/>
                <w:highlight w:val="none"/>
              </w:rPr>
              <w:t>程</w:t>
            </w:r>
          </w:p>
          <w:p w14:paraId="330DB31F">
            <w:pPr>
              <w:spacing w:before="196" w:line="228" w:lineRule="auto"/>
              <w:ind w:left="183"/>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费+措施项目费</w:t>
            </w:r>
          </w:p>
          <w:p w14:paraId="62C25C99">
            <w:pPr>
              <w:spacing w:before="195" w:line="228" w:lineRule="auto"/>
              <w:ind w:left="231"/>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+其他项目费-</w:t>
            </w:r>
          </w:p>
          <w:p w14:paraId="439C2D07">
            <w:pPr>
              <w:spacing w:before="196" w:line="228" w:lineRule="auto"/>
              <w:ind w:left="353"/>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工</w:t>
            </w:r>
            <w:r>
              <w:rPr>
                <w:rFonts w:ascii="宋体" w:hAnsi="宋体" w:eastAsia="宋体" w:cs="宋体"/>
                <w:color w:val="auto"/>
                <w:spacing w:val="7"/>
                <w:sz w:val="23"/>
                <w:szCs w:val="23"/>
                <w:highlight w:val="none"/>
              </w:rPr>
              <w:t>程设备费</w:t>
            </w:r>
          </w:p>
        </w:tc>
        <w:tc>
          <w:tcPr>
            <w:tcW w:w="1580" w:type="dxa"/>
          </w:tcPr>
          <w:p w14:paraId="467204FB">
            <w:pPr>
              <w:rPr>
                <w:color w:val="auto"/>
                <w:highlight w:val="none"/>
              </w:rPr>
            </w:pPr>
          </w:p>
        </w:tc>
        <w:tc>
          <w:tcPr>
            <w:tcW w:w="1216" w:type="dxa"/>
          </w:tcPr>
          <w:p w14:paraId="5E0804A9">
            <w:pPr>
              <w:rPr>
                <w:color w:val="auto"/>
                <w:highlight w:val="none"/>
              </w:rPr>
            </w:pPr>
          </w:p>
        </w:tc>
        <w:tc>
          <w:tcPr>
            <w:tcW w:w="1050" w:type="dxa"/>
            <w:tcBorders>
              <w:right w:val="single" w:color="000000" w:sz="6" w:space="0"/>
            </w:tcBorders>
          </w:tcPr>
          <w:p w14:paraId="0968CB62">
            <w:pPr>
              <w:rPr>
                <w:color w:val="auto"/>
                <w:highlight w:val="none"/>
              </w:rPr>
            </w:pPr>
          </w:p>
        </w:tc>
      </w:tr>
      <w:tr w14:paraId="5181D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973" w:type="dxa"/>
            <w:tcBorders>
              <w:left w:val="single" w:color="000000" w:sz="6" w:space="0"/>
            </w:tcBorders>
          </w:tcPr>
          <w:p w14:paraId="02F50835">
            <w:pPr>
              <w:spacing w:line="286" w:lineRule="auto"/>
              <w:rPr>
                <w:color w:val="auto"/>
                <w:highlight w:val="none"/>
              </w:rPr>
            </w:pPr>
          </w:p>
          <w:p w14:paraId="6C8B3ADF">
            <w:pPr>
              <w:spacing w:line="286" w:lineRule="auto"/>
              <w:rPr>
                <w:color w:val="auto"/>
                <w:highlight w:val="none"/>
              </w:rPr>
            </w:pPr>
          </w:p>
          <w:p w14:paraId="4F421C50">
            <w:pPr>
              <w:spacing w:line="286" w:lineRule="auto"/>
              <w:rPr>
                <w:color w:val="auto"/>
                <w:highlight w:val="none"/>
              </w:rPr>
            </w:pPr>
          </w:p>
          <w:p w14:paraId="63B78D07">
            <w:pPr>
              <w:spacing w:before="75" w:line="192" w:lineRule="auto"/>
              <w:ind w:left="324"/>
              <w:rPr>
                <w:rFonts w:ascii="宋体" w:hAnsi="宋体" w:eastAsia="宋体" w:cs="宋体"/>
                <w:color w:val="auto"/>
                <w:sz w:val="23"/>
                <w:szCs w:val="23"/>
                <w:highlight w:val="none"/>
              </w:rPr>
            </w:pPr>
            <w:r>
              <w:rPr>
                <w:rFonts w:ascii="宋体" w:hAnsi="宋体" w:eastAsia="宋体" w:cs="宋体"/>
                <w:color w:val="auto"/>
                <w:spacing w:val="-1"/>
                <w:sz w:val="23"/>
                <w:szCs w:val="23"/>
                <w:highlight w:val="none"/>
              </w:rPr>
              <w:t>1.3</w:t>
            </w:r>
          </w:p>
        </w:tc>
        <w:tc>
          <w:tcPr>
            <w:tcW w:w="1825" w:type="dxa"/>
          </w:tcPr>
          <w:p w14:paraId="0F21FF1B">
            <w:pPr>
              <w:spacing w:line="273" w:lineRule="auto"/>
              <w:rPr>
                <w:color w:val="auto"/>
                <w:highlight w:val="none"/>
              </w:rPr>
            </w:pPr>
          </w:p>
          <w:p w14:paraId="566BE277">
            <w:pPr>
              <w:spacing w:line="274" w:lineRule="auto"/>
              <w:rPr>
                <w:color w:val="auto"/>
                <w:highlight w:val="none"/>
              </w:rPr>
            </w:pPr>
          </w:p>
          <w:p w14:paraId="6FC7E183">
            <w:pPr>
              <w:spacing w:line="274" w:lineRule="auto"/>
              <w:rPr>
                <w:color w:val="auto"/>
                <w:highlight w:val="none"/>
              </w:rPr>
            </w:pPr>
          </w:p>
          <w:p w14:paraId="5910AC44">
            <w:pPr>
              <w:spacing w:before="75" w:line="228" w:lineRule="auto"/>
              <w:ind w:left="108"/>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环境保护税</w:t>
            </w:r>
          </w:p>
        </w:tc>
        <w:tc>
          <w:tcPr>
            <w:tcW w:w="1888" w:type="dxa"/>
          </w:tcPr>
          <w:p w14:paraId="10959DA5">
            <w:pPr>
              <w:spacing w:before="181" w:line="227" w:lineRule="auto"/>
              <w:ind w:left="233"/>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分部分项工</w:t>
            </w:r>
            <w:r>
              <w:rPr>
                <w:rFonts w:ascii="宋体" w:hAnsi="宋体" w:eastAsia="宋体" w:cs="宋体"/>
                <w:color w:val="auto"/>
                <w:spacing w:val="7"/>
                <w:sz w:val="23"/>
                <w:szCs w:val="23"/>
                <w:highlight w:val="none"/>
              </w:rPr>
              <w:t>程</w:t>
            </w:r>
          </w:p>
          <w:p w14:paraId="3B384D71">
            <w:pPr>
              <w:spacing w:before="196" w:line="228" w:lineRule="auto"/>
              <w:ind w:left="183"/>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费+措施项目费</w:t>
            </w:r>
          </w:p>
          <w:p w14:paraId="105FC76B">
            <w:pPr>
              <w:spacing w:before="195" w:line="228" w:lineRule="auto"/>
              <w:ind w:left="231"/>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+其他项目费-</w:t>
            </w:r>
          </w:p>
          <w:p w14:paraId="083BDFE3">
            <w:pPr>
              <w:spacing w:before="196" w:line="228" w:lineRule="auto"/>
              <w:ind w:left="353"/>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工</w:t>
            </w:r>
            <w:r>
              <w:rPr>
                <w:rFonts w:ascii="宋体" w:hAnsi="宋体" w:eastAsia="宋体" w:cs="宋体"/>
                <w:color w:val="auto"/>
                <w:spacing w:val="7"/>
                <w:sz w:val="23"/>
                <w:szCs w:val="23"/>
                <w:highlight w:val="none"/>
              </w:rPr>
              <w:t>程设备费</w:t>
            </w:r>
          </w:p>
        </w:tc>
        <w:tc>
          <w:tcPr>
            <w:tcW w:w="1580" w:type="dxa"/>
          </w:tcPr>
          <w:p w14:paraId="10CA8C73">
            <w:pPr>
              <w:rPr>
                <w:color w:val="auto"/>
                <w:highlight w:val="none"/>
              </w:rPr>
            </w:pPr>
          </w:p>
        </w:tc>
        <w:tc>
          <w:tcPr>
            <w:tcW w:w="1216" w:type="dxa"/>
          </w:tcPr>
          <w:p w14:paraId="3EA84ABE">
            <w:pPr>
              <w:rPr>
                <w:color w:val="auto"/>
                <w:highlight w:val="none"/>
              </w:rPr>
            </w:pPr>
          </w:p>
        </w:tc>
        <w:tc>
          <w:tcPr>
            <w:tcW w:w="1050" w:type="dxa"/>
            <w:tcBorders>
              <w:right w:val="single" w:color="000000" w:sz="6" w:space="0"/>
            </w:tcBorders>
          </w:tcPr>
          <w:p w14:paraId="606247C4">
            <w:pPr>
              <w:rPr>
                <w:color w:val="auto"/>
                <w:highlight w:val="none"/>
              </w:rPr>
            </w:pPr>
          </w:p>
        </w:tc>
      </w:tr>
      <w:tr w14:paraId="644D0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4" w:hRule="atLeast"/>
        </w:trPr>
        <w:tc>
          <w:tcPr>
            <w:tcW w:w="973" w:type="dxa"/>
            <w:tcBorders>
              <w:left w:val="single" w:color="000000" w:sz="6" w:space="0"/>
            </w:tcBorders>
          </w:tcPr>
          <w:p w14:paraId="10FAC8DB">
            <w:pPr>
              <w:spacing w:line="267" w:lineRule="auto"/>
              <w:rPr>
                <w:color w:val="auto"/>
                <w:highlight w:val="none"/>
              </w:rPr>
            </w:pPr>
          </w:p>
          <w:p w14:paraId="4B645A31">
            <w:pPr>
              <w:spacing w:line="267" w:lineRule="auto"/>
              <w:rPr>
                <w:color w:val="auto"/>
                <w:highlight w:val="none"/>
              </w:rPr>
            </w:pPr>
          </w:p>
          <w:p w14:paraId="34B4467E">
            <w:pPr>
              <w:spacing w:line="267" w:lineRule="auto"/>
              <w:rPr>
                <w:color w:val="auto"/>
                <w:highlight w:val="none"/>
              </w:rPr>
            </w:pPr>
          </w:p>
          <w:p w14:paraId="2BCD66BD">
            <w:pPr>
              <w:spacing w:line="267" w:lineRule="auto"/>
              <w:rPr>
                <w:color w:val="auto"/>
                <w:highlight w:val="none"/>
              </w:rPr>
            </w:pPr>
          </w:p>
          <w:p w14:paraId="16439A21">
            <w:pPr>
              <w:spacing w:line="268" w:lineRule="auto"/>
              <w:rPr>
                <w:color w:val="auto"/>
                <w:highlight w:val="none"/>
              </w:rPr>
            </w:pPr>
          </w:p>
          <w:p w14:paraId="7C73DA00">
            <w:pPr>
              <w:spacing w:before="74" w:line="192" w:lineRule="auto"/>
              <w:ind w:left="429"/>
              <w:rPr>
                <w:rFonts w:ascii="宋体" w:hAnsi="宋体" w:eastAsia="宋体" w:cs="宋体"/>
                <w:color w:val="auto"/>
                <w:sz w:val="23"/>
                <w:szCs w:val="23"/>
                <w:highlight w:val="none"/>
              </w:rPr>
            </w:pPr>
            <w:r>
              <w:rPr>
                <w:rFonts w:ascii="宋体" w:hAnsi="宋体" w:eastAsia="宋体" w:cs="宋体"/>
                <w:color w:val="auto"/>
                <w:sz w:val="23"/>
                <w:szCs w:val="23"/>
                <w:highlight w:val="none"/>
              </w:rPr>
              <w:t>2</w:t>
            </w:r>
          </w:p>
        </w:tc>
        <w:tc>
          <w:tcPr>
            <w:tcW w:w="1825" w:type="dxa"/>
          </w:tcPr>
          <w:p w14:paraId="3FC45E73">
            <w:pPr>
              <w:spacing w:line="259" w:lineRule="auto"/>
              <w:rPr>
                <w:color w:val="auto"/>
                <w:highlight w:val="none"/>
              </w:rPr>
            </w:pPr>
          </w:p>
          <w:p w14:paraId="0A82F1FE">
            <w:pPr>
              <w:spacing w:line="259" w:lineRule="auto"/>
              <w:rPr>
                <w:color w:val="auto"/>
                <w:highlight w:val="none"/>
              </w:rPr>
            </w:pPr>
          </w:p>
          <w:p w14:paraId="67BF55C5">
            <w:pPr>
              <w:spacing w:line="260" w:lineRule="auto"/>
              <w:rPr>
                <w:color w:val="auto"/>
                <w:highlight w:val="none"/>
              </w:rPr>
            </w:pPr>
          </w:p>
          <w:p w14:paraId="58031CD3">
            <w:pPr>
              <w:spacing w:line="260" w:lineRule="auto"/>
              <w:rPr>
                <w:color w:val="auto"/>
                <w:highlight w:val="none"/>
              </w:rPr>
            </w:pPr>
          </w:p>
          <w:p w14:paraId="46A049DC">
            <w:pPr>
              <w:spacing w:line="260" w:lineRule="auto"/>
              <w:rPr>
                <w:color w:val="auto"/>
                <w:highlight w:val="none"/>
              </w:rPr>
            </w:pPr>
          </w:p>
          <w:p w14:paraId="6EF80879">
            <w:pPr>
              <w:spacing w:before="75" w:line="228" w:lineRule="auto"/>
              <w:ind w:left="107"/>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税</w:t>
            </w:r>
            <w:r>
              <w:rPr>
                <w:rFonts w:ascii="宋体" w:hAnsi="宋体" w:eastAsia="宋体" w:cs="宋体"/>
                <w:color w:val="auto"/>
                <w:spacing w:val="5"/>
                <w:sz w:val="23"/>
                <w:szCs w:val="23"/>
                <w:highlight w:val="none"/>
              </w:rPr>
              <w:t>金</w:t>
            </w:r>
          </w:p>
        </w:tc>
        <w:tc>
          <w:tcPr>
            <w:tcW w:w="1888" w:type="dxa"/>
          </w:tcPr>
          <w:p w14:paraId="17A1E839">
            <w:pPr>
              <w:spacing w:before="182" w:line="227" w:lineRule="auto"/>
              <w:ind w:left="233"/>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分部分项工</w:t>
            </w:r>
            <w:r>
              <w:rPr>
                <w:rFonts w:ascii="宋体" w:hAnsi="宋体" w:eastAsia="宋体" w:cs="宋体"/>
                <w:color w:val="auto"/>
                <w:spacing w:val="7"/>
                <w:sz w:val="23"/>
                <w:szCs w:val="23"/>
                <w:highlight w:val="none"/>
              </w:rPr>
              <w:t>程</w:t>
            </w:r>
          </w:p>
          <w:p w14:paraId="244EB807">
            <w:pPr>
              <w:spacing w:before="196" w:line="228" w:lineRule="auto"/>
              <w:ind w:left="183"/>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费+措施项目费</w:t>
            </w:r>
          </w:p>
          <w:p w14:paraId="0EC9E6E1">
            <w:pPr>
              <w:spacing w:before="195" w:line="228" w:lineRule="auto"/>
              <w:ind w:left="231"/>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+其他项目费+</w:t>
            </w:r>
          </w:p>
          <w:p w14:paraId="386BEEB5">
            <w:pPr>
              <w:spacing w:before="195" w:line="228" w:lineRule="auto"/>
              <w:ind w:left="171"/>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规费-按规定</w:t>
            </w:r>
            <w:r>
              <w:rPr>
                <w:rFonts w:ascii="宋体" w:hAnsi="宋体" w:eastAsia="宋体" w:cs="宋体"/>
                <w:color w:val="auto"/>
                <w:spacing w:val="6"/>
                <w:sz w:val="23"/>
                <w:szCs w:val="23"/>
                <w:highlight w:val="none"/>
              </w:rPr>
              <w:t>不</w:t>
            </w:r>
          </w:p>
          <w:p w14:paraId="01097FC3">
            <w:pPr>
              <w:spacing w:before="196" w:line="228" w:lineRule="auto"/>
              <w:ind w:left="230"/>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计</w:t>
            </w:r>
            <w:r>
              <w:rPr>
                <w:rFonts w:ascii="宋体" w:hAnsi="宋体" w:eastAsia="宋体" w:cs="宋体"/>
                <w:color w:val="auto"/>
                <w:spacing w:val="8"/>
                <w:sz w:val="23"/>
                <w:szCs w:val="23"/>
                <w:highlight w:val="none"/>
              </w:rPr>
              <w:t>税的工程设</w:t>
            </w:r>
          </w:p>
          <w:p w14:paraId="29262C5B">
            <w:pPr>
              <w:spacing w:before="197" w:line="227" w:lineRule="auto"/>
              <w:ind w:left="593"/>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备金</w:t>
            </w:r>
            <w:r>
              <w:rPr>
                <w:rFonts w:ascii="宋体" w:hAnsi="宋体" w:eastAsia="宋体" w:cs="宋体"/>
                <w:color w:val="auto"/>
                <w:spacing w:val="5"/>
                <w:sz w:val="23"/>
                <w:szCs w:val="23"/>
                <w:highlight w:val="none"/>
              </w:rPr>
              <w:t>额</w:t>
            </w:r>
          </w:p>
        </w:tc>
        <w:tc>
          <w:tcPr>
            <w:tcW w:w="1580" w:type="dxa"/>
          </w:tcPr>
          <w:p w14:paraId="6FE66C1B">
            <w:pPr>
              <w:rPr>
                <w:color w:val="auto"/>
                <w:highlight w:val="none"/>
              </w:rPr>
            </w:pPr>
          </w:p>
        </w:tc>
        <w:tc>
          <w:tcPr>
            <w:tcW w:w="1216" w:type="dxa"/>
          </w:tcPr>
          <w:p w14:paraId="384C6FE9">
            <w:pPr>
              <w:rPr>
                <w:color w:val="auto"/>
                <w:highlight w:val="none"/>
              </w:rPr>
            </w:pPr>
          </w:p>
        </w:tc>
        <w:tc>
          <w:tcPr>
            <w:tcW w:w="1050" w:type="dxa"/>
            <w:tcBorders>
              <w:right w:val="single" w:color="000000" w:sz="6" w:space="0"/>
            </w:tcBorders>
          </w:tcPr>
          <w:p w14:paraId="7F1EDA30">
            <w:pPr>
              <w:rPr>
                <w:color w:val="auto"/>
                <w:highlight w:val="none"/>
              </w:rPr>
            </w:pPr>
          </w:p>
        </w:tc>
      </w:tr>
      <w:tr w14:paraId="5D4E5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73" w:type="dxa"/>
            <w:tcBorders>
              <w:left w:val="single" w:color="000000" w:sz="6" w:space="0"/>
            </w:tcBorders>
          </w:tcPr>
          <w:p w14:paraId="5FD7B290">
            <w:pPr>
              <w:rPr>
                <w:color w:val="auto"/>
                <w:highlight w:val="none"/>
              </w:rPr>
            </w:pPr>
          </w:p>
        </w:tc>
        <w:tc>
          <w:tcPr>
            <w:tcW w:w="1825" w:type="dxa"/>
          </w:tcPr>
          <w:p w14:paraId="63020CEA">
            <w:pPr>
              <w:rPr>
                <w:color w:val="auto"/>
                <w:highlight w:val="none"/>
              </w:rPr>
            </w:pPr>
          </w:p>
        </w:tc>
        <w:tc>
          <w:tcPr>
            <w:tcW w:w="1888" w:type="dxa"/>
          </w:tcPr>
          <w:p w14:paraId="3C6CB112">
            <w:pPr>
              <w:rPr>
                <w:color w:val="auto"/>
                <w:highlight w:val="none"/>
              </w:rPr>
            </w:pPr>
          </w:p>
        </w:tc>
        <w:tc>
          <w:tcPr>
            <w:tcW w:w="1580" w:type="dxa"/>
          </w:tcPr>
          <w:p w14:paraId="192B1871">
            <w:pPr>
              <w:rPr>
                <w:color w:val="auto"/>
                <w:highlight w:val="none"/>
              </w:rPr>
            </w:pPr>
          </w:p>
        </w:tc>
        <w:tc>
          <w:tcPr>
            <w:tcW w:w="1216" w:type="dxa"/>
          </w:tcPr>
          <w:p w14:paraId="7A26F7C7">
            <w:pPr>
              <w:rPr>
                <w:color w:val="auto"/>
                <w:highlight w:val="none"/>
              </w:rPr>
            </w:pPr>
          </w:p>
        </w:tc>
        <w:tc>
          <w:tcPr>
            <w:tcW w:w="1050" w:type="dxa"/>
            <w:tcBorders>
              <w:right w:val="single" w:color="000000" w:sz="6" w:space="0"/>
            </w:tcBorders>
          </w:tcPr>
          <w:p w14:paraId="1206051E">
            <w:pPr>
              <w:rPr>
                <w:color w:val="auto"/>
                <w:highlight w:val="none"/>
              </w:rPr>
            </w:pPr>
          </w:p>
        </w:tc>
      </w:tr>
      <w:tr w14:paraId="7B58E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73" w:type="dxa"/>
            <w:tcBorders>
              <w:left w:val="single" w:color="000000" w:sz="6" w:space="0"/>
            </w:tcBorders>
          </w:tcPr>
          <w:p w14:paraId="334104A6">
            <w:pPr>
              <w:rPr>
                <w:color w:val="auto"/>
                <w:highlight w:val="none"/>
              </w:rPr>
            </w:pPr>
          </w:p>
        </w:tc>
        <w:tc>
          <w:tcPr>
            <w:tcW w:w="1825" w:type="dxa"/>
          </w:tcPr>
          <w:p w14:paraId="76F9C229">
            <w:pPr>
              <w:rPr>
                <w:color w:val="auto"/>
                <w:highlight w:val="none"/>
              </w:rPr>
            </w:pPr>
          </w:p>
        </w:tc>
        <w:tc>
          <w:tcPr>
            <w:tcW w:w="1888" w:type="dxa"/>
          </w:tcPr>
          <w:p w14:paraId="63556994">
            <w:pPr>
              <w:rPr>
                <w:color w:val="auto"/>
                <w:highlight w:val="none"/>
              </w:rPr>
            </w:pPr>
          </w:p>
        </w:tc>
        <w:tc>
          <w:tcPr>
            <w:tcW w:w="1580" w:type="dxa"/>
          </w:tcPr>
          <w:p w14:paraId="224B60B3">
            <w:pPr>
              <w:rPr>
                <w:color w:val="auto"/>
                <w:highlight w:val="none"/>
              </w:rPr>
            </w:pPr>
          </w:p>
        </w:tc>
        <w:tc>
          <w:tcPr>
            <w:tcW w:w="1216" w:type="dxa"/>
          </w:tcPr>
          <w:p w14:paraId="0662D176">
            <w:pPr>
              <w:rPr>
                <w:color w:val="auto"/>
                <w:highlight w:val="none"/>
              </w:rPr>
            </w:pPr>
          </w:p>
        </w:tc>
        <w:tc>
          <w:tcPr>
            <w:tcW w:w="1050" w:type="dxa"/>
            <w:tcBorders>
              <w:right w:val="single" w:color="000000" w:sz="6" w:space="0"/>
            </w:tcBorders>
          </w:tcPr>
          <w:p w14:paraId="485CB4DC">
            <w:pPr>
              <w:rPr>
                <w:color w:val="auto"/>
                <w:highlight w:val="none"/>
              </w:rPr>
            </w:pPr>
          </w:p>
        </w:tc>
      </w:tr>
      <w:tr w14:paraId="3627A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73" w:type="dxa"/>
            <w:tcBorders>
              <w:left w:val="single" w:color="000000" w:sz="6" w:space="0"/>
            </w:tcBorders>
          </w:tcPr>
          <w:p w14:paraId="71939B51">
            <w:pPr>
              <w:rPr>
                <w:color w:val="auto"/>
                <w:highlight w:val="none"/>
              </w:rPr>
            </w:pPr>
          </w:p>
        </w:tc>
        <w:tc>
          <w:tcPr>
            <w:tcW w:w="1825" w:type="dxa"/>
          </w:tcPr>
          <w:p w14:paraId="78F7A00E">
            <w:pPr>
              <w:rPr>
                <w:color w:val="auto"/>
                <w:highlight w:val="none"/>
              </w:rPr>
            </w:pPr>
          </w:p>
        </w:tc>
        <w:tc>
          <w:tcPr>
            <w:tcW w:w="1888" w:type="dxa"/>
          </w:tcPr>
          <w:p w14:paraId="21D58ACC">
            <w:pPr>
              <w:rPr>
                <w:color w:val="auto"/>
                <w:highlight w:val="none"/>
              </w:rPr>
            </w:pPr>
          </w:p>
        </w:tc>
        <w:tc>
          <w:tcPr>
            <w:tcW w:w="1580" w:type="dxa"/>
          </w:tcPr>
          <w:p w14:paraId="108AA7EF">
            <w:pPr>
              <w:rPr>
                <w:color w:val="auto"/>
                <w:highlight w:val="none"/>
              </w:rPr>
            </w:pPr>
          </w:p>
        </w:tc>
        <w:tc>
          <w:tcPr>
            <w:tcW w:w="1216" w:type="dxa"/>
          </w:tcPr>
          <w:p w14:paraId="3198600C">
            <w:pPr>
              <w:rPr>
                <w:color w:val="auto"/>
                <w:highlight w:val="none"/>
              </w:rPr>
            </w:pPr>
          </w:p>
        </w:tc>
        <w:tc>
          <w:tcPr>
            <w:tcW w:w="1050" w:type="dxa"/>
            <w:tcBorders>
              <w:right w:val="single" w:color="000000" w:sz="6" w:space="0"/>
            </w:tcBorders>
          </w:tcPr>
          <w:p w14:paraId="7EEDFDB4">
            <w:pPr>
              <w:rPr>
                <w:color w:val="auto"/>
                <w:highlight w:val="none"/>
              </w:rPr>
            </w:pPr>
          </w:p>
        </w:tc>
      </w:tr>
      <w:tr w14:paraId="51569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7482" w:type="dxa"/>
            <w:gridSpan w:val="5"/>
            <w:tcBorders>
              <w:left w:val="single" w:color="000000" w:sz="6" w:space="0"/>
            </w:tcBorders>
          </w:tcPr>
          <w:p w14:paraId="002ABCA0">
            <w:pPr>
              <w:spacing w:before="183" w:line="229" w:lineRule="auto"/>
              <w:ind w:left="3388"/>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 xml:space="preserve">合  </w:t>
            </w:r>
            <w:r>
              <w:rPr>
                <w:rFonts w:ascii="宋体" w:hAnsi="宋体" w:eastAsia="宋体" w:cs="宋体"/>
                <w:color w:val="auto"/>
                <w:spacing w:val="4"/>
                <w:sz w:val="23"/>
                <w:szCs w:val="23"/>
                <w:highlight w:val="none"/>
              </w:rPr>
              <w:t>计</w:t>
            </w:r>
          </w:p>
        </w:tc>
        <w:tc>
          <w:tcPr>
            <w:tcW w:w="1050" w:type="dxa"/>
            <w:tcBorders>
              <w:right w:val="single" w:color="000000" w:sz="6" w:space="0"/>
            </w:tcBorders>
          </w:tcPr>
          <w:p w14:paraId="24E7F0C9">
            <w:pPr>
              <w:rPr>
                <w:color w:val="auto"/>
                <w:highlight w:val="none"/>
              </w:rPr>
            </w:pPr>
          </w:p>
        </w:tc>
      </w:tr>
    </w:tbl>
    <w:p w14:paraId="5434CDE4">
      <w:pPr>
        <w:spacing w:before="178" w:line="192" w:lineRule="auto"/>
        <w:jc w:val="right"/>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表-13</w:t>
      </w:r>
    </w:p>
    <w:p w14:paraId="764C8AF0">
      <w:pPr>
        <w:rPr>
          <w:color w:val="auto"/>
          <w:highlight w:val="none"/>
        </w:rPr>
        <w:sectPr>
          <w:type w:val="continuous"/>
          <w:pgSz w:w="11906" w:h="16839"/>
          <w:pgMar w:top="1431" w:right="1468" w:bottom="1156" w:left="1322" w:header="0" w:footer="996" w:gutter="0"/>
          <w:cols w:equalWidth="0" w:num="1">
            <w:col w:w="9116"/>
          </w:cols>
        </w:sectPr>
      </w:pPr>
    </w:p>
    <w:p w14:paraId="06474001">
      <w:pPr>
        <w:spacing w:line="139" w:lineRule="exact"/>
        <w:rPr>
          <w:color w:val="auto"/>
          <w:highlight w:val="none"/>
        </w:rPr>
      </w:pPr>
    </w:p>
    <w:p w14:paraId="1BA1286C">
      <w:pPr>
        <w:rPr>
          <w:color w:val="auto"/>
          <w:highlight w:val="none"/>
        </w:rPr>
        <w:sectPr>
          <w:footerReference r:id="rId28" w:type="default"/>
          <w:pgSz w:w="11906" w:h="16839"/>
          <w:pgMar w:top="1431" w:right="1468" w:bottom="1156" w:left="1322" w:header="0" w:footer="996" w:gutter="0"/>
          <w:cols w:equalWidth="0" w:num="1">
            <w:col w:w="9116"/>
          </w:cols>
        </w:sectPr>
      </w:pPr>
    </w:p>
    <w:p w14:paraId="3D938460">
      <w:pPr>
        <w:spacing w:line="450" w:lineRule="auto"/>
        <w:rPr>
          <w:color w:val="auto"/>
          <w:highlight w:val="none"/>
        </w:rPr>
      </w:pPr>
    </w:p>
    <w:p w14:paraId="3C1E3FC7">
      <w:pPr>
        <w:spacing w:before="75" w:line="192" w:lineRule="auto"/>
        <w:ind w:left="129"/>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工</w:t>
      </w:r>
      <w:r>
        <w:rPr>
          <w:rFonts w:ascii="宋体" w:hAnsi="宋体" w:eastAsia="宋体" w:cs="宋体"/>
          <w:color w:val="auto"/>
          <w:spacing w:val="6"/>
          <w:sz w:val="23"/>
          <w:szCs w:val="23"/>
          <w:highlight w:val="none"/>
        </w:rPr>
        <w:t>程名称:</w:t>
      </w:r>
    </w:p>
    <w:p w14:paraId="650834D0">
      <w:pPr>
        <w:spacing w:line="14" w:lineRule="auto"/>
        <w:rPr>
          <w:color w:val="auto"/>
          <w:sz w:val="2"/>
          <w:highlight w:val="none"/>
        </w:rPr>
      </w:pPr>
      <w:r>
        <w:rPr>
          <w:color w:val="auto"/>
          <w:sz w:val="2"/>
          <w:szCs w:val="2"/>
          <w:highlight w:val="none"/>
        </w:rPr>
        <w:br w:type="column"/>
      </w:r>
    </w:p>
    <w:p w14:paraId="61CBA344">
      <w:pPr>
        <w:spacing w:before="46" w:line="480" w:lineRule="exact"/>
        <w:rPr>
          <w:rFonts w:ascii="宋体" w:hAnsi="宋体" w:eastAsia="宋体" w:cs="宋体"/>
          <w:color w:val="auto"/>
          <w:sz w:val="23"/>
          <w:szCs w:val="23"/>
          <w:highlight w:val="none"/>
        </w:rPr>
      </w:pPr>
      <w:r>
        <w:rPr>
          <w:rFonts w:ascii="宋体" w:hAnsi="宋体" w:eastAsia="宋体" w:cs="宋体"/>
          <w:color w:val="auto"/>
          <w:spacing w:val="10"/>
          <w:position w:val="18"/>
          <w:sz w:val="23"/>
          <w:szCs w:val="23"/>
          <w:highlight w:val="none"/>
        </w:rPr>
        <w:t>发</w:t>
      </w:r>
      <w:r>
        <w:rPr>
          <w:rFonts w:ascii="宋体" w:hAnsi="宋体" w:eastAsia="宋体" w:cs="宋体"/>
          <w:color w:val="auto"/>
          <w:spacing w:val="9"/>
          <w:position w:val="18"/>
          <w:sz w:val="23"/>
          <w:szCs w:val="23"/>
          <w:highlight w:val="none"/>
        </w:rPr>
        <w:t>包人提供材料和工程设备一览表</w:t>
      </w:r>
    </w:p>
    <w:p w14:paraId="0F51826C">
      <w:pPr>
        <w:spacing w:line="192" w:lineRule="auto"/>
        <w:ind w:left="1739"/>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标段</w:t>
      </w:r>
      <w:r>
        <w:rPr>
          <w:rFonts w:ascii="宋体" w:hAnsi="宋体" w:eastAsia="宋体" w:cs="宋体"/>
          <w:color w:val="auto"/>
          <w:spacing w:val="4"/>
          <w:sz w:val="23"/>
          <w:szCs w:val="23"/>
          <w:highlight w:val="none"/>
        </w:rPr>
        <w:t>:</w:t>
      </w:r>
    </w:p>
    <w:p w14:paraId="284E06C4">
      <w:pPr>
        <w:rPr>
          <w:color w:val="auto"/>
          <w:highlight w:val="none"/>
        </w:rPr>
        <w:sectPr>
          <w:type w:val="continuous"/>
          <w:pgSz w:w="11906" w:h="16839"/>
          <w:pgMar w:top="1431" w:right="1468" w:bottom="1156" w:left="1322" w:header="0" w:footer="996" w:gutter="0"/>
          <w:cols w:equalWidth="0" w:num="2">
            <w:col w:w="2729" w:space="100"/>
            <w:col w:w="6287"/>
          </w:cols>
        </w:sectPr>
      </w:pPr>
    </w:p>
    <w:p w14:paraId="0B573574">
      <w:pPr>
        <w:spacing w:line="61" w:lineRule="exact"/>
        <w:rPr>
          <w:color w:val="auto"/>
          <w:highlight w:val="none"/>
        </w:rPr>
      </w:pPr>
    </w:p>
    <w:tbl>
      <w:tblPr>
        <w:tblStyle w:val="17"/>
        <w:tblW w:w="853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7"/>
        <w:gridCol w:w="1271"/>
        <w:gridCol w:w="1832"/>
        <w:gridCol w:w="565"/>
        <w:gridCol w:w="662"/>
        <w:gridCol w:w="702"/>
        <w:gridCol w:w="880"/>
        <w:gridCol w:w="702"/>
        <w:gridCol w:w="880"/>
        <w:gridCol w:w="571"/>
      </w:tblGrid>
      <w:tr w14:paraId="3FA31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9" w:hRule="atLeast"/>
        </w:trPr>
        <w:tc>
          <w:tcPr>
            <w:tcW w:w="467" w:type="dxa"/>
            <w:tcBorders>
              <w:left w:val="single" w:color="000000" w:sz="6" w:space="0"/>
            </w:tcBorders>
            <w:textDirection w:val="tbRlV"/>
          </w:tcPr>
          <w:p w14:paraId="7225D5B3">
            <w:pPr>
              <w:spacing w:before="114" w:line="217" w:lineRule="auto"/>
              <w:ind w:left="433"/>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序</w:t>
            </w:r>
            <w:r>
              <w:rPr>
                <w:rFonts w:ascii="宋体" w:hAnsi="宋体" w:eastAsia="宋体" w:cs="宋体"/>
                <w:color w:val="auto"/>
                <w:spacing w:val="7"/>
                <w:sz w:val="23"/>
                <w:szCs w:val="23"/>
                <w:highlight w:val="none"/>
              </w:rPr>
              <w:t xml:space="preserve">  号</w:t>
            </w:r>
          </w:p>
        </w:tc>
        <w:tc>
          <w:tcPr>
            <w:tcW w:w="1271" w:type="dxa"/>
          </w:tcPr>
          <w:p w14:paraId="1EF7AC1B">
            <w:pPr>
              <w:spacing w:line="297" w:lineRule="auto"/>
              <w:rPr>
                <w:color w:val="auto"/>
                <w:highlight w:val="none"/>
              </w:rPr>
            </w:pPr>
          </w:p>
          <w:p w14:paraId="2103D021">
            <w:pPr>
              <w:spacing w:line="297" w:lineRule="auto"/>
              <w:rPr>
                <w:color w:val="auto"/>
                <w:highlight w:val="none"/>
              </w:rPr>
            </w:pPr>
          </w:p>
          <w:p w14:paraId="064A38D0">
            <w:pPr>
              <w:spacing w:before="74" w:line="227" w:lineRule="auto"/>
              <w:ind w:left="156"/>
              <w:rPr>
                <w:rFonts w:ascii="宋体" w:hAnsi="宋体" w:eastAsia="宋体" w:cs="宋体"/>
                <w:color w:val="auto"/>
                <w:sz w:val="23"/>
                <w:szCs w:val="23"/>
                <w:highlight w:val="none"/>
              </w:rPr>
            </w:pPr>
            <w:r>
              <w:rPr>
                <w:rFonts w:ascii="宋体" w:hAnsi="宋体" w:eastAsia="宋体" w:cs="宋体"/>
                <w:color w:val="auto"/>
                <w:spacing w:val="9"/>
                <w:sz w:val="23"/>
                <w:szCs w:val="23"/>
                <w:highlight w:val="none"/>
              </w:rPr>
              <w:t>材</w:t>
            </w:r>
            <w:r>
              <w:rPr>
                <w:rFonts w:ascii="宋体" w:hAnsi="宋体" w:eastAsia="宋体" w:cs="宋体"/>
                <w:color w:val="auto"/>
                <w:spacing w:val="7"/>
                <w:sz w:val="23"/>
                <w:szCs w:val="23"/>
                <w:highlight w:val="none"/>
              </w:rPr>
              <w:t>料编码</w:t>
            </w:r>
          </w:p>
        </w:tc>
        <w:tc>
          <w:tcPr>
            <w:tcW w:w="1832" w:type="dxa"/>
          </w:tcPr>
          <w:p w14:paraId="306FB1B7">
            <w:pPr>
              <w:spacing w:before="192" w:line="227" w:lineRule="auto"/>
              <w:ind w:left="198"/>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材</w:t>
            </w:r>
            <w:r>
              <w:rPr>
                <w:rFonts w:ascii="宋体" w:hAnsi="宋体" w:eastAsia="宋体" w:cs="宋体"/>
                <w:color w:val="auto"/>
                <w:spacing w:val="7"/>
                <w:sz w:val="23"/>
                <w:szCs w:val="23"/>
                <w:highlight w:val="none"/>
              </w:rPr>
              <w:t>料 (工程设</w:t>
            </w:r>
          </w:p>
          <w:p w14:paraId="79C30186">
            <w:pPr>
              <w:spacing w:before="197" w:line="229" w:lineRule="auto"/>
              <w:ind w:left="112"/>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备</w:t>
            </w:r>
            <w:r>
              <w:rPr>
                <w:rFonts w:ascii="宋体" w:hAnsi="宋体" w:eastAsia="宋体" w:cs="宋体"/>
                <w:color w:val="auto"/>
                <w:spacing w:val="-6"/>
                <w:sz w:val="23"/>
                <w:szCs w:val="23"/>
                <w:highlight w:val="none"/>
              </w:rPr>
              <w:t>)</w:t>
            </w:r>
            <w:r>
              <w:rPr>
                <w:rFonts w:ascii="宋体" w:hAnsi="宋体" w:eastAsia="宋体" w:cs="宋体"/>
                <w:color w:val="auto"/>
                <w:spacing w:val="-4"/>
                <w:sz w:val="23"/>
                <w:szCs w:val="23"/>
                <w:highlight w:val="none"/>
              </w:rPr>
              <w:t>名称、规格、</w:t>
            </w:r>
          </w:p>
          <w:p w14:paraId="080EA808">
            <w:pPr>
              <w:spacing w:before="194" w:line="229" w:lineRule="auto"/>
              <w:ind w:left="685"/>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型</w:t>
            </w:r>
            <w:r>
              <w:rPr>
                <w:rFonts w:ascii="宋体" w:hAnsi="宋体" w:eastAsia="宋体" w:cs="宋体"/>
                <w:color w:val="auto"/>
                <w:spacing w:val="1"/>
                <w:sz w:val="23"/>
                <w:szCs w:val="23"/>
                <w:highlight w:val="none"/>
              </w:rPr>
              <w:t>号</w:t>
            </w:r>
          </w:p>
        </w:tc>
        <w:tc>
          <w:tcPr>
            <w:tcW w:w="565" w:type="dxa"/>
            <w:textDirection w:val="tbRlV"/>
          </w:tcPr>
          <w:p w14:paraId="3741CA19">
            <w:pPr>
              <w:spacing w:before="160" w:line="216" w:lineRule="auto"/>
              <w:ind w:left="433"/>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单</w:t>
            </w:r>
            <w:r>
              <w:rPr>
                <w:rFonts w:ascii="宋体" w:hAnsi="宋体" w:eastAsia="宋体" w:cs="宋体"/>
                <w:color w:val="auto"/>
                <w:spacing w:val="7"/>
                <w:sz w:val="23"/>
                <w:szCs w:val="23"/>
                <w:highlight w:val="none"/>
              </w:rPr>
              <w:t xml:space="preserve">  位</w:t>
            </w:r>
          </w:p>
        </w:tc>
        <w:tc>
          <w:tcPr>
            <w:tcW w:w="662" w:type="dxa"/>
            <w:textDirection w:val="tbRlV"/>
          </w:tcPr>
          <w:p w14:paraId="6A6EC3FA">
            <w:pPr>
              <w:spacing w:before="208" w:line="215" w:lineRule="auto"/>
              <w:ind w:left="433"/>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数</w:t>
            </w:r>
            <w:r>
              <w:rPr>
                <w:rFonts w:ascii="宋体" w:hAnsi="宋体" w:eastAsia="宋体" w:cs="宋体"/>
                <w:color w:val="auto"/>
                <w:spacing w:val="7"/>
                <w:sz w:val="23"/>
                <w:szCs w:val="23"/>
                <w:highlight w:val="none"/>
              </w:rPr>
              <w:t xml:space="preserve">  量</w:t>
            </w:r>
          </w:p>
        </w:tc>
        <w:tc>
          <w:tcPr>
            <w:tcW w:w="702" w:type="dxa"/>
          </w:tcPr>
          <w:p w14:paraId="29A96C91">
            <w:pPr>
              <w:spacing w:line="357" w:lineRule="auto"/>
              <w:rPr>
                <w:color w:val="auto"/>
                <w:highlight w:val="none"/>
              </w:rPr>
            </w:pPr>
          </w:p>
          <w:p w14:paraId="29214806">
            <w:pPr>
              <w:spacing w:before="74" w:line="393" w:lineRule="auto"/>
              <w:ind w:left="159" w:right="108" w:hanging="40"/>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单价</w:t>
            </w:r>
            <w:r>
              <w:rPr>
                <w:rFonts w:ascii="宋体" w:hAnsi="宋体" w:eastAsia="宋体" w:cs="宋体"/>
                <w:color w:val="auto"/>
                <w:sz w:val="23"/>
                <w:szCs w:val="23"/>
                <w:highlight w:val="none"/>
              </w:rPr>
              <w:t xml:space="preserve"> </w:t>
            </w:r>
            <w:r>
              <w:rPr>
                <w:rFonts w:ascii="宋体" w:hAnsi="宋体" w:eastAsia="宋体" w:cs="宋体"/>
                <w:color w:val="auto"/>
                <w:spacing w:val="-12"/>
                <w:sz w:val="23"/>
                <w:szCs w:val="23"/>
                <w:highlight w:val="none"/>
              </w:rPr>
              <w:t>(</w:t>
            </w:r>
            <w:r>
              <w:rPr>
                <w:rFonts w:ascii="宋体" w:hAnsi="宋体" w:eastAsia="宋体" w:cs="宋体"/>
                <w:color w:val="auto"/>
                <w:spacing w:val="-10"/>
                <w:sz w:val="23"/>
                <w:szCs w:val="23"/>
                <w:highlight w:val="none"/>
              </w:rPr>
              <w:t>元)</w:t>
            </w:r>
          </w:p>
        </w:tc>
        <w:tc>
          <w:tcPr>
            <w:tcW w:w="880" w:type="dxa"/>
          </w:tcPr>
          <w:p w14:paraId="1794FC08">
            <w:pPr>
              <w:spacing w:line="356" w:lineRule="auto"/>
              <w:rPr>
                <w:color w:val="auto"/>
                <w:highlight w:val="none"/>
              </w:rPr>
            </w:pPr>
          </w:p>
          <w:p w14:paraId="68B67534">
            <w:pPr>
              <w:spacing w:before="74" w:line="480" w:lineRule="exact"/>
              <w:ind w:left="210"/>
              <w:rPr>
                <w:rFonts w:ascii="宋体" w:hAnsi="宋体" w:eastAsia="宋体" w:cs="宋体"/>
                <w:color w:val="auto"/>
                <w:sz w:val="23"/>
                <w:szCs w:val="23"/>
                <w:highlight w:val="none"/>
              </w:rPr>
            </w:pPr>
            <w:r>
              <w:rPr>
                <w:rFonts w:ascii="宋体" w:hAnsi="宋体" w:eastAsia="宋体" w:cs="宋体"/>
                <w:color w:val="auto"/>
                <w:spacing w:val="5"/>
                <w:position w:val="18"/>
                <w:sz w:val="23"/>
                <w:szCs w:val="23"/>
                <w:highlight w:val="none"/>
              </w:rPr>
              <w:t>合</w:t>
            </w:r>
            <w:r>
              <w:rPr>
                <w:rFonts w:ascii="宋体" w:hAnsi="宋体" w:eastAsia="宋体" w:cs="宋体"/>
                <w:color w:val="auto"/>
                <w:spacing w:val="4"/>
                <w:position w:val="18"/>
                <w:sz w:val="23"/>
                <w:szCs w:val="23"/>
                <w:highlight w:val="none"/>
              </w:rPr>
              <w:t>价</w:t>
            </w:r>
          </w:p>
          <w:p w14:paraId="487342BA">
            <w:pPr>
              <w:spacing w:line="228" w:lineRule="auto"/>
              <w:ind w:left="252"/>
              <w:rPr>
                <w:rFonts w:ascii="宋体" w:hAnsi="宋体" w:eastAsia="宋体" w:cs="宋体"/>
                <w:color w:val="auto"/>
                <w:sz w:val="23"/>
                <w:szCs w:val="23"/>
                <w:highlight w:val="none"/>
              </w:rPr>
            </w:pPr>
            <w:r>
              <w:rPr>
                <w:rFonts w:ascii="宋体" w:hAnsi="宋体" w:eastAsia="宋体" w:cs="宋体"/>
                <w:color w:val="auto"/>
                <w:spacing w:val="-12"/>
                <w:sz w:val="23"/>
                <w:szCs w:val="23"/>
                <w:highlight w:val="none"/>
              </w:rPr>
              <w:t>(</w:t>
            </w:r>
            <w:r>
              <w:rPr>
                <w:rFonts w:ascii="宋体" w:hAnsi="宋体" w:eastAsia="宋体" w:cs="宋体"/>
                <w:color w:val="auto"/>
                <w:spacing w:val="-10"/>
                <w:sz w:val="23"/>
                <w:szCs w:val="23"/>
                <w:highlight w:val="none"/>
              </w:rPr>
              <w:t>元)</w:t>
            </w:r>
          </w:p>
        </w:tc>
        <w:tc>
          <w:tcPr>
            <w:tcW w:w="702" w:type="dxa"/>
          </w:tcPr>
          <w:p w14:paraId="07DB7B61">
            <w:pPr>
              <w:spacing w:line="355" w:lineRule="auto"/>
              <w:rPr>
                <w:color w:val="auto"/>
                <w:highlight w:val="none"/>
              </w:rPr>
            </w:pPr>
          </w:p>
          <w:p w14:paraId="499F2BE1">
            <w:pPr>
              <w:spacing w:before="75" w:line="394" w:lineRule="auto"/>
              <w:ind w:left="122" w:right="104" w:firstLine="3"/>
              <w:rPr>
                <w:rFonts w:ascii="宋体" w:hAnsi="宋体" w:eastAsia="宋体" w:cs="宋体"/>
                <w:color w:val="auto"/>
                <w:sz w:val="23"/>
                <w:szCs w:val="23"/>
                <w:highlight w:val="none"/>
              </w:rPr>
            </w:pPr>
            <w:r>
              <w:rPr>
                <w:rFonts w:ascii="宋体" w:hAnsi="宋体" w:eastAsia="宋体" w:cs="宋体"/>
                <w:color w:val="auto"/>
                <w:spacing w:val="3"/>
                <w:sz w:val="23"/>
                <w:szCs w:val="23"/>
                <w:highlight w:val="none"/>
              </w:rPr>
              <w:t>交</w:t>
            </w:r>
            <w:r>
              <w:rPr>
                <w:rFonts w:ascii="宋体" w:hAnsi="宋体" w:eastAsia="宋体" w:cs="宋体"/>
                <w:color w:val="auto"/>
                <w:spacing w:val="2"/>
                <w:sz w:val="23"/>
                <w:szCs w:val="23"/>
                <w:highlight w:val="none"/>
              </w:rPr>
              <w:t>货</w:t>
            </w:r>
            <w:r>
              <w:rPr>
                <w:rFonts w:ascii="宋体" w:hAnsi="宋体" w:eastAsia="宋体" w:cs="宋体"/>
                <w:color w:val="auto"/>
                <w:sz w:val="23"/>
                <w:szCs w:val="23"/>
                <w:highlight w:val="none"/>
              </w:rPr>
              <w:t xml:space="preserve"> </w:t>
            </w:r>
            <w:r>
              <w:rPr>
                <w:rFonts w:ascii="宋体" w:hAnsi="宋体" w:eastAsia="宋体" w:cs="宋体"/>
                <w:color w:val="auto"/>
                <w:spacing w:val="5"/>
                <w:sz w:val="23"/>
                <w:szCs w:val="23"/>
                <w:highlight w:val="none"/>
              </w:rPr>
              <w:t>方</w:t>
            </w:r>
            <w:r>
              <w:rPr>
                <w:rFonts w:ascii="宋体" w:hAnsi="宋体" w:eastAsia="宋体" w:cs="宋体"/>
                <w:color w:val="auto"/>
                <w:spacing w:val="4"/>
                <w:sz w:val="23"/>
                <w:szCs w:val="23"/>
                <w:highlight w:val="none"/>
              </w:rPr>
              <w:t>式</w:t>
            </w:r>
          </w:p>
        </w:tc>
        <w:tc>
          <w:tcPr>
            <w:tcW w:w="880" w:type="dxa"/>
          </w:tcPr>
          <w:p w14:paraId="4B6FE9A0">
            <w:pPr>
              <w:spacing w:line="356" w:lineRule="auto"/>
              <w:rPr>
                <w:color w:val="auto"/>
                <w:highlight w:val="none"/>
              </w:rPr>
            </w:pPr>
          </w:p>
          <w:p w14:paraId="4AA2F0F8">
            <w:pPr>
              <w:spacing w:before="74" w:line="480" w:lineRule="exact"/>
              <w:ind w:left="210"/>
              <w:rPr>
                <w:rFonts w:ascii="宋体" w:hAnsi="宋体" w:eastAsia="宋体" w:cs="宋体"/>
                <w:color w:val="auto"/>
                <w:sz w:val="23"/>
                <w:szCs w:val="23"/>
                <w:highlight w:val="none"/>
              </w:rPr>
            </w:pPr>
            <w:r>
              <w:rPr>
                <w:rFonts w:ascii="宋体" w:hAnsi="宋体" w:eastAsia="宋体" w:cs="宋体"/>
                <w:color w:val="auto"/>
                <w:spacing w:val="6"/>
                <w:position w:val="18"/>
                <w:sz w:val="23"/>
                <w:szCs w:val="23"/>
                <w:highlight w:val="none"/>
              </w:rPr>
              <w:t>送达</w:t>
            </w:r>
          </w:p>
          <w:p w14:paraId="3EE1F3E1">
            <w:pPr>
              <w:spacing w:line="231" w:lineRule="auto"/>
              <w:ind w:left="211"/>
              <w:rPr>
                <w:rFonts w:ascii="宋体" w:hAnsi="宋体" w:eastAsia="宋体" w:cs="宋体"/>
                <w:color w:val="auto"/>
                <w:sz w:val="23"/>
                <w:szCs w:val="23"/>
                <w:highlight w:val="none"/>
              </w:rPr>
            </w:pPr>
            <w:r>
              <w:rPr>
                <w:rFonts w:ascii="宋体" w:hAnsi="宋体" w:eastAsia="宋体" w:cs="宋体"/>
                <w:color w:val="auto"/>
                <w:spacing w:val="5"/>
                <w:sz w:val="23"/>
                <w:szCs w:val="23"/>
                <w:highlight w:val="none"/>
              </w:rPr>
              <w:t>地点</w:t>
            </w:r>
          </w:p>
        </w:tc>
        <w:tc>
          <w:tcPr>
            <w:tcW w:w="571" w:type="dxa"/>
            <w:tcBorders>
              <w:right w:val="single" w:color="000000" w:sz="6" w:space="0"/>
            </w:tcBorders>
          </w:tcPr>
          <w:p w14:paraId="60CDD592">
            <w:pPr>
              <w:spacing w:line="297" w:lineRule="auto"/>
              <w:rPr>
                <w:color w:val="auto"/>
                <w:highlight w:val="none"/>
              </w:rPr>
            </w:pPr>
          </w:p>
          <w:p w14:paraId="5E2040C7">
            <w:pPr>
              <w:spacing w:line="297" w:lineRule="auto"/>
              <w:rPr>
                <w:color w:val="auto"/>
                <w:highlight w:val="none"/>
              </w:rPr>
            </w:pPr>
          </w:p>
          <w:p w14:paraId="5426D1B3">
            <w:pPr>
              <w:spacing w:before="74" w:line="232" w:lineRule="auto"/>
              <w:ind w:left="174"/>
              <w:rPr>
                <w:rFonts w:ascii="宋体" w:hAnsi="宋体" w:eastAsia="宋体" w:cs="宋体"/>
                <w:color w:val="auto"/>
                <w:sz w:val="23"/>
                <w:szCs w:val="23"/>
                <w:highlight w:val="none"/>
              </w:rPr>
            </w:pPr>
            <w:r>
              <w:rPr>
                <w:rFonts w:ascii="宋体" w:hAnsi="宋体" w:eastAsia="宋体" w:cs="宋体"/>
                <w:color w:val="auto"/>
                <w:sz w:val="23"/>
                <w:szCs w:val="23"/>
                <w:highlight w:val="none"/>
              </w:rPr>
              <w:t>注</w:t>
            </w:r>
          </w:p>
        </w:tc>
      </w:tr>
      <w:tr w14:paraId="5E727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67" w:type="dxa"/>
            <w:tcBorders>
              <w:left w:val="single" w:color="000000" w:sz="6" w:space="0"/>
            </w:tcBorders>
          </w:tcPr>
          <w:p w14:paraId="30ABEE38">
            <w:pPr>
              <w:rPr>
                <w:color w:val="auto"/>
                <w:highlight w:val="none"/>
              </w:rPr>
            </w:pPr>
          </w:p>
        </w:tc>
        <w:tc>
          <w:tcPr>
            <w:tcW w:w="1271" w:type="dxa"/>
          </w:tcPr>
          <w:p w14:paraId="20DD4F22">
            <w:pPr>
              <w:rPr>
                <w:color w:val="auto"/>
                <w:highlight w:val="none"/>
              </w:rPr>
            </w:pPr>
          </w:p>
        </w:tc>
        <w:tc>
          <w:tcPr>
            <w:tcW w:w="1832" w:type="dxa"/>
          </w:tcPr>
          <w:p w14:paraId="128851CB">
            <w:pPr>
              <w:rPr>
                <w:color w:val="auto"/>
                <w:highlight w:val="none"/>
              </w:rPr>
            </w:pPr>
          </w:p>
        </w:tc>
        <w:tc>
          <w:tcPr>
            <w:tcW w:w="565" w:type="dxa"/>
          </w:tcPr>
          <w:p w14:paraId="2439EFD0">
            <w:pPr>
              <w:rPr>
                <w:color w:val="auto"/>
                <w:highlight w:val="none"/>
              </w:rPr>
            </w:pPr>
          </w:p>
        </w:tc>
        <w:tc>
          <w:tcPr>
            <w:tcW w:w="662" w:type="dxa"/>
          </w:tcPr>
          <w:p w14:paraId="2B46C533">
            <w:pPr>
              <w:rPr>
                <w:color w:val="auto"/>
                <w:highlight w:val="none"/>
              </w:rPr>
            </w:pPr>
          </w:p>
        </w:tc>
        <w:tc>
          <w:tcPr>
            <w:tcW w:w="702" w:type="dxa"/>
          </w:tcPr>
          <w:p w14:paraId="17111B2A">
            <w:pPr>
              <w:rPr>
                <w:color w:val="auto"/>
                <w:highlight w:val="none"/>
              </w:rPr>
            </w:pPr>
          </w:p>
        </w:tc>
        <w:tc>
          <w:tcPr>
            <w:tcW w:w="880" w:type="dxa"/>
          </w:tcPr>
          <w:p w14:paraId="21EF22C0">
            <w:pPr>
              <w:rPr>
                <w:color w:val="auto"/>
                <w:highlight w:val="none"/>
              </w:rPr>
            </w:pPr>
          </w:p>
        </w:tc>
        <w:tc>
          <w:tcPr>
            <w:tcW w:w="702" w:type="dxa"/>
          </w:tcPr>
          <w:p w14:paraId="4E06B1F1">
            <w:pPr>
              <w:rPr>
                <w:color w:val="auto"/>
                <w:highlight w:val="none"/>
              </w:rPr>
            </w:pPr>
          </w:p>
        </w:tc>
        <w:tc>
          <w:tcPr>
            <w:tcW w:w="880" w:type="dxa"/>
          </w:tcPr>
          <w:p w14:paraId="6BEA8646">
            <w:pPr>
              <w:rPr>
                <w:color w:val="auto"/>
                <w:highlight w:val="none"/>
              </w:rPr>
            </w:pPr>
          </w:p>
        </w:tc>
        <w:tc>
          <w:tcPr>
            <w:tcW w:w="571" w:type="dxa"/>
            <w:tcBorders>
              <w:right w:val="single" w:color="000000" w:sz="6" w:space="0"/>
            </w:tcBorders>
          </w:tcPr>
          <w:p w14:paraId="61723EAE">
            <w:pPr>
              <w:rPr>
                <w:color w:val="auto"/>
                <w:highlight w:val="none"/>
              </w:rPr>
            </w:pPr>
          </w:p>
        </w:tc>
      </w:tr>
      <w:tr w14:paraId="01E27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67" w:type="dxa"/>
            <w:tcBorders>
              <w:left w:val="single" w:color="000000" w:sz="6" w:space="0"/>
            </w:tcBorders>
          </w:tcPr>
          <w:p w14:paraId="03997D90">
            <w:pPr>
              <w:rPr>
                <w:color w:val="auto"/>
                <w:highlight w:val="none"/>
              </w:rPr>
            </w:pPr>
          </w:p>
        </w:tc>
        <w:tc>
          <w:tcPr>
            <w:tcW w:w="1271" w:type="dxa"/>
          </w:tcPr>
          <w:p w14:paraId="5E88B1E2">
            <w:pPr>
              <w:rPr>
                <w:color w:val="auto"/>
                <w:highlight w:val="none"/>
              </w:rPr>
            </w:pPr>
          </w:p>
        </w:tc>
        <w:tc>
          <w:tcPr>
            <w:tcW w:w="1832" w:type="dxa"/>
          </w:tcPr>
          <w:p w14:paraId="6DFCB203">
            <w:pPr>
              <w:rPr>
                <w:color w:val="auto"/>
                <w:highlight w:val="none"/>
              </w:rPr>
            </w:pPr>
          </w:p>
        </w:tc>
        <w:tc>
          <w:tcPr>
            <w:tcW w:w="565" w:type="dxa"/>
          </w:tcPr>
          <w:p w14:paraId="38984843">
            <w:pPr>
              <w:rPr>
                <w:color w:val="auto"/>
                <w:highlight w:val="none"/>
              </w:rPr>
            </w:pPr>
          </w:p>
        </w:tc>
        <w:tc>
          <w:tcPr>
            <w:tcW w:w="662" w:type="dxa"/>
          </w:tcPr>
          <w:p w14:paraId="3D82E101">
            <w:pPr>
              <w:rPr>
                <w:color w:val="auto"/>
                <w:highlight w:val="none"/>
              </w:rPr>
            </w:pPr>
          </w:p>
        </w:tc>
        <w:tc>
          <w:tcPr>
            <w:tcW w:w="702" w:type="dxa"/>
          </w:tcPr>
          <w:p w14:paraId="597B2E61">
            <w:pPr>
              <w:rPr>
                <w:color w:val="auto"/>
                <w:highlight w:val="none"/>
              </w:rPr>
            </w:pPr>
          </w:p>
        </w:tc>
        <w:tc>
          <w:tcPr>
            <w:tcW w:w="880" w:type="dxa"/>
          </w:tcPr>
          <w:p w14:paraId="0D8A2933">
            <w:pPr>
              <w:rPr>
                <w:color w:val="auto"/>
                <w:highlight w:val="none"/>
              </w:rPr>
            </w:pPr>
          </w:p>
        </w:tc>
        <w:tc>
          <w:tcPr>
            <w:tcW w:w="702" w:type="dxa"/>
          </w:tcPr>
          <w:p w14:paraId="2261D2A1">
            <w:pPr>
              <w:rPr>
                <w:color w:val="auto"/>
                <w:highlight w:val="none"/>
              </w:rPr>
            </w:pPr>
          </w:p>
        </w:tc>
        <w:tc>
          <w:tcPr>
            <w:tcW w:w="880" w:type="dxa"/>
          </w:tcPr>
          <w:p w14:paraId="2BF09E77">
            <w:pPr>
              <w:rPr>
                <w:color w:val="auto"/>
                <w:highlight w:val="none"/>
              </w:rPr>
            </w:pPr>
          </w:p>
        </w:tc>
        <w:tc>
          <w:tcPr>
            <w:tcW w:w="571" w:type="dxa"/>
            <w:tcBorders>
              <w:right w:val="single" w:color="000000" w:sz="6" w:space="0"/>
            </w:tcBorders>
          </w:tcPr>
          <w:p w14:paraId="531DA74D">
            <w:pPr>
              <w:rPr>
                <w:color w:val="auto"/>
                <w:highlight w:val="none"/>
              </w:rPr>
            </w:pPr>
          </w:p>
        </w:tc>
      </w:tr>
      <w:tr w14:paraId="750AA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7" w:type="dxa"/>
            <w:tcBorders>
              <w:left w:val="single" w:color="000000" w:sz="6" w:space="0"/>
            </w:tcBorders>
          </w:tcPr>
          <w:p w14:paraId="6F25AABC">
            <w:pPr>
              <w:rPr>
                <w:color w:val="auto"/>
                <w:highlight w:val="none"/>
              </w:rPr>
            </w:pPr>
          </w:p>
        </w:tc>
        <w:tc>
          <w:tcPr>
            <w:tcW w:w="1271" w:type="dxa"/>
          </w:tcPr>
          <w:p w14:paraId="6D1733AC">
            <w:pPr>
              <w:rPr>
                <w:color w:val="auto"/>
                <w:highlight w:val="none"/>
              </w:rPr>
            </w:pPr>
          </w:p>
        </w:tc>
        <w:tc>
          <w:tcPr>
            <w:tcW w:w="1832" w:type="dxa"/>
          </w:tcPr>
          <w:p w14:paraId="1161B383">
            <w:pPr>
              <w:rPr>
                <w:color w:val="auto"/>
                <w:highlight w:val="none"/>
              </w:rPr>
            </w:pPr>
          </w:p>
        </w:tc>
        <w:tc>
          <w:tcPr>
            <w:tcW w:w="565" w:type="dxa"/>
          </w:tcPr>
          <w:p w14:paraId="18E3036C">
            <w:pPr>
              <w:rPr>
                <w:color w:val="auto"/>
                <w:highlight w:val="none"/>
              </w:rPr>
            </w:pPr>
          </w:p>
        </w:tc>
        <w:tc>
          <w:tcPr>
            <w:tcW w:w="662" w:type="dxa"/>
          </w:tcPr>
          <w:p w14:paraId="244A67E1">
            <w:pPr>
              <w:rPr>
                <w:color w:val="auto"/>
                <w:highlight w:val="none"/>
              </w:rPr>
            </w:pPr>
          </w:p>
        </w:tc>
        <w:tc>
          <w:tcPr>
            <w:tcW w:w="702" w:type="dxa"/>
          </w:tcPr>
          <w:p w14:paraId="2AD63530">
            <w:pPr>
              <w:rPr>
                <w:color w:val="auto"/>
                <w:highlight w:val="none"/>
              </w:rPr>
            </w:pPr>
          </w:p>
        </w:tc>
        <w:tc>
          <w:tcPr>
            <w:tcW w:w="880" w:type="dxa"/>
          </w:tcPr>
          <w:p w14:paraId="21D2A2FE">
            <w:pPr>
              <w:rPr>
                <w:color w:val="auto"/>
                <w:highlight w:val="none"/>
              </w:rPr>
            </w:pPr>
          </w:p>
        </w:tc>
        <w:tc>
          <w:tcPr>
            <w:tcW w:w="702" w:type="dxa"/>
          </w:tcPr>
          <w:p w14:paraId="22AB0FBA">
            <w:pPr>
              <w:rPr>
                <w:color w:val="auto"/>
                <w:highlight w:val="none"/>
              </w:rPr>
            </w:pPr>
          </w:p>
        </w:tc>
        <w:tc>
          <w:tcPr>
            <w:tcW w:w="880" w:type="dxa"/>
          </w:tcPr>
          <w:p w14:paraId="6D7692F2">
            <w:pPr>
              <w:rPr>
                <w:color w:val="auto"/>
                <w:highlight w:val="none"/>
              </w:rPr>
            </w:pPr>
          </w:p>
        </w:tc>
        <w:tc>
          <w:tcPr>
            <w:tcW w:w="571" w:type="dxa"/>
            <w:tcBorders>
              <w:right w:val="single" w:color="000000" w:sz="6" w:space="0"/>
            </w:tcBorders>
          </w:tcPr>
          <w:p w14:paraId="21FB2DD2">
            <w:pPr>
              <w:rPr>
                <w:color w:val="auto"/>
                <w:highlight w:val="none"/>
              </w:rPr>
            </w:pPr>
          </w:p>
        </w:tc>
      </w:tr>
      <w:tr w14:paraId="2C706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7" w:type="dxa"/>
            <w:tcBorders>
              <w:left w:val="single" w:color="000000" w:sz="6" w:space="0"/>
            </w:tcBorders>
          </w:tcPr>
          <w:p w14:paraId="4A93C2C6">
            <w:pPr>
              <w:rPr>
                <w:color w:val="auto"/>
                <w:highlight w:val="none"/>
              </w:rPr>
            </w:pPr>
          </w:p>
        </w:tc>
        <w:tc>
          <w:tcPr>
            <w:tcW w:w="1271" w:type="dxa"/>
          </w:tcPr>
          <w:p w14:paraId="053F318B">
            <w:pPr>
              <w:rPr>
                <w:color w:val="auto"/>
                <w:highlight w:val="none"/>
              </w:rPr>
            </w:pPr>
          </w:p>
        </w:tc>
        <w:tc>
          <w:tcPr>
            <w:tcW w:w="1832" w:type="dxa"/>
          </w:tcPr>
          <w:p w14:paraId="29BF614E">
            <w:pPr>
              <w:rPr>
                <w:color w:val="auto"/>
                <w:highlight w:val="none"/>
              </w:rPr>
            </w:pPr>
          </w:p>
        </w:tc>
        <w:tc>
          <w:tcPr>
            <w:tcW w:w="565" w:type="dxa"/>
          </w:tcPr>
          <w:p w14:paraId="22DBAE81">
            <w:pPr>
              <w:rPr>
                <w:color w:val="auto"/>
                <w:highlight w:val="none"/>
              </w:rPr>
            </w:pPr>
          </w:p>
        </w:tc>
        <w:tc>
          <w:tcPr>
            <w:tcW w:w="662" w:type="dxa"/>
          </w:tcPr>
          <w:p w14:paraId="0E2A4D2A">
            <w:pPr>
              <w:rPr>
                <w:color w:val="auto"/>
                <w:highlight w:val="none"/>
              </w:rPr>
            </w:pPr>
          </w:p>
        </w:tc>
        <w:tc>
          <w:tcPr>
            <w:tcW w:w="702" w:type="dxa"/>
          </w:tcPr>
          <w:p w14:paraId="2F37A91B">
            <w:pPr>
              <w:rPr>
                <w:color w:val="auto"/>
                <w:highlight w:val="none"/>
              </w:rPr>
            </w:pPr>
          </w:p>
        </w:tc>
        <w:tc>
          <w:tcPr>
            <w:tcW w:w="880" w:type="dxa"/>
          </w:tcPr>
          <w:p w14:paraId="0BE03957">
            <w:pPr>
              <w:rPr>
                <w:color w:val="auto"/>
                <w:highlight w:val="none"/>
              </w:rPr>
            </w:pPr>
          </w:p>
        </w:tc>
        <w:tc>
          <w:tcPr>
            <w:tcW w:w="702" w:type="dxa"/>
          </w:tcPr>
          <w:p w14:paraId="4D0E174F">
            <w:pPr>
              <w:rPr>
                <w:color w:val="auto"/>
                <w:highlight w:val="none"/>
              </w:rPr>
            </w:pPr>
          </w:p>
        </w:tc>
        <w:tc>
          <w:tcPr>
            <w:tcW w:w="880" w:type="dxa"/>
          </w:tcPr>
          <w:p w14:paraId="319AF38C">
            <w:pPr>
              <w:rPr>
                <w:color w:val="auto"/>
                <w:highlight w:val="none"/>
              </w:rPr>
            </w:pPr>
          </w:p>
        </w:tc>
        <w:tc>
          <w:tcPr>
            <w:tcW w:w="571" w:type="dxa"/>
            <w:tcBorders>
              <w:right w:val="single" w:color="000000" w:sz="6" w:space="0"/>
            </w:tcBorders>
          </w:tcPr>
          <w:p w14:paraId="4A7E6E73">
            <w:pPr>
              <w:rPr>
                <w:color w:val="auto"/>
                <w:highlight w:val="none"/>
              </w:rPr>
            </w:pPr>
          </w:p>
        </w:tc>
      </w:tr>
      <w:tr w14:paraId="21263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7" w:type="dxa"/>
            <w:tcBorders>
              <w:left w:val="single" w:color="000000" w:sz="6" w:space="0"/>
            </w:tcBorders>
          </w:tcPr>
          <w:p w14:paraId="37DC2A1F">
            <w:pPr>
              <w:rPr>
                <w:color w:val="auto"/>
                <w:highlight w:val="none"/>
              </w:rPr>
            </w:pPr>
          </w:p>
        </w:tc>
        <w:tc>
          <w:tcPr>
            <w:tcW w:w="1271" w:type="dxa"/>
          </w:tcPr>
          <w:p w14:paraId="27DE9C30">
            <w:pPr>
              <w:rPr>
                <w:color w:val="auto"/>
                <w:highlight w:val="none"/>
              </w:rPr>
            </w:pPr>
          </w:p>
        </w:tc>
        <w:tc>
          <w:tcPr>
            <w:tcW w:w="1832" w:type="dxa"/>
          </w:tcPr>
          <w:p w14:paraId="600FA17D">
            <w:pPr>
              <w:rPr>
                <w:color w:val="auto"/>
                <w:highlight w:val="none"/>
              </w:rPr>
            </w:pPr>
          </w:p>
        </w:tc>
        <w:tc>
          <w:tcPr>
            <w:tcW w:w="565" w:type="dxa"/>
          </w:tcPr>
          <w:p w14:paraId="5A5A7748">
            <w:pPr>
              <w:rPr>
                <w:color w:val="auto"/>
                <w:highlight w:val="none"/>
              </w:rPr>
            </w:pPr>
          </w:p>
        </w:tc>
        <w:tc>
          <w:tcPr>
            <w:tcW w:w="662" w:type="dxa"/>
          </w:tcPr>
          <w:p w14:paraId="0FFB9205">
            <w:pPr>
              <w:rPr>
                <w:color w:val="auto"/>
                <w:highlight w:val="none"/>
              </w:rPr>
            </w:pPr>
          </w:p>
        </w:tc>
        <w:tc>
          <w:tcPr>
            <w:tcW w:w="702" w:type="dxa"/>
          </w:tcPr>
          <w:p w14:paraId="7A9E1B96">
            <w:pPr>
              <w:rPr>
                <w:color w:val="auto"/>
                <w:highlight w:val="none"/>
              </w:rPr>
            </w:pPr>
          </w:p>
        </w:tc>
        <w:tc>
          <w:tcPr>
            <w:tcW w:w="880" w:type="dxa"/>
          </w:tcPr>
          <w:p w14:paraId="56753D40">
            <w:pPr>
              <w:rPr>
                <w:color w:val="auto"/>
                <w:highlight w:val="none"/>
              </w:rPr>
            </w:pPr>
          </w:p>
        </w:tc>
        <w:tc>
          <w:tcPr>
            <w:tcW w:w="702" w:type="dxa"/>
          </w:tcPr>
          <w:p w14:paraId="376C99BC">
            <w:pPr>
              <w:rPr>
                <w:color w:val="auto"/>
                <w:highlight w:val="none"/>
              </w:rPr>
            </w:pPr>
          </w:p>
        </w:tc>
        <w:tc>
          <w:tcPr>
            <w:tcW w:w="880" w:type="dxa"/>
          </w:tcPr>
          <w:p w14:paraId="1D85BF77">
            <w:pPr>
              <w:rPr>
                <w:color w:val="auto"/>
                <w:highlight w:val="none"/>
              </w:rPr>
            </w:pPr>
          </w:p>
        </w:tc>
        <w:tc>
          <w:tcPr>
            <w:tcW w:w="571" w:type="dxa"/>
            <w:tcBorders>
              <w:right w:val="single" w:color="000000" w:sz="6" w:space="0"/>
            </w:tcBorders>
          </w:tcPr>
          <w:p w14:paraId="2FC62C6C">
            <w:pPr>
              <w:rPr>
                <w:color w:val="auto"/>
                <w:highlight w:val="none"/>
              </w:rPr>
            </w:pPr>
          </w:p>
        </w:tc>
      </w:tr>
      <w:tr w14:paraId="3A70E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7" w:type="dxa"/>
            <w:tcBorders>
              <w:left w:val="single" w:color="000000" w:sz="6" w:space="0"/>
            </w:tcBorders>
          </w:tcPr>
          <w:p w14:paraId="65D43569">
            <w:pPr>
              <w:rPr>
                <w:color w:val="auto"/>
                <w:highlight w:val="none"/>
              </w:rPr>
            </w:pPr>
          </w:p>
        </w:tc>
        <w:tc>
          <w:tcPr>
            <w:tcW w:w="1271" w:type="dxa"/>
          </w:tcPr>
          <w:p w14:paraId="7F4BB406">
            <w:pPr>
              <w:rPr>
                <w:color w:val="auto"/>
                <w:highlight w:val="none"/>
              </w:rPr>
            </w:pPr>
          </w:p>
        </w:tc>
        <w:tc>
          <w:tcPr>
            <w:tcW w:w="1832" w:type="dxa"/>
          </w:tcPr>
          <w:p w14:paraId="6B760EF0">
            <w:pPr>
              <w:rPr>
                <w:color w:val="auto"/>
                <w:highlight w:val="none"/>
              </w:rPr>
            </w:pPr>
          </w:p>
        </w:tc>
        <w:tc>
          <w:tcPr>
            <w:tcW w:w="565" w:type="dxa"/>
          </w:tcPr>
          <w:p w14:paraId="46EDB98A">
            <w:pPr>
              <w:rPr>
                <w:color w:val="auto"/>
                <w:highlight w:val="none"/>
              </w:rPr>
            </w:pPr>
          </w:p>
        </w:tc>
        <w:tc>
          <w:tcPr>
            <w:tcW w:w="662" w:type="dxa"/>
          </w:tcPr>
          <w:p w14:paraId="51F7DCFA">
            <w:pPr>
              <w:rPr>
                <w:color w:val="auto"/>
                <w:highlight w:val="none"/>
              </w:rPr>
            </w:pPr>
          </w:p>
        </w:tc>
        <w:tc>
          <w:tcPr>
            <w:tcW w:w="702" w:type="dxa"/>
          </w:tcPr>
          <w:p w14:paraId="5DA4C7BF">
            <w:pPr>
              <w:rPr>
                <w:color w:val="auto"/>
                <w:highlight w:val="none"/>
              </w:rPr>
            </w:pPr>
          </w:p>
        </w:tc>
        <w:tc>
          <w:tcPr>
            <w:tcW w:w="880" w:type="dxa"/>
          </w:tcPr>
          <w:p w14:paraId="592DAD35">
            <w:pPr>
              <w:rPr>
                <w:color w:val="auto"/>
                <w:highlight w:val="none"/>
              </w:rPr>
            </w:pPr>
          </w:p>
        </w:tc>
        <w:tc>
          <w:tcPr>
            <w:tcW w:w="702" w:type="dxa"/>
          </w:tcPr>
          <w:p w14:paraId="162E6198">
            <w:pPr>
              <w:rPr>
                <w:color w:val="auto"/>
                <w:highlight w:val="none"/>
              </w:rPr>
            </w:pPr>
          </w:p>
        </w:tc>
        <w:tc>
          <w:tcPr>
            <w:tcW w:w="880" w:type="dxa"/>
          </w:tcPr>
          <w:p w14:paraId="17988899">
            <w:pPr>
              <w:rPr>
                <w:color w:val="auto"/>
                <w:highlight w:val="none"/>
              </w:rPr>
            </w:pPr>
          </w:p>
        </w:tc>
        <w:tc>
          <w:tcPr>
            <w:tcW w:w="571" w:type="dxa"/>
            <w:tcBorders>
              <w:right w:val="single" w:color="000000" w:sz="6" w:space="0"/>
            </w:tcBorders>
          </w:tcPr>
          <w:p w14:paraId="04922BB4">
            <w:pPr>
              <w:rPr>
                <w:color w:val="auto"/>
                <w:highlight w:val="none"/>
              </w:rPr>
            </w:pPr>
          </w:p>
        </w:tc>
      </w:tr>
      <w:tr w14:paraId="53CAB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7" w:type="dxa"/>
            <w:tcBorders>
              <w:left w:val="single" w:color="000000" w:sz="6" w:space="0"/>
            </w:tcBorders>
          </w:tcPr>
          <w:p w14:paraId="453FCCA0">
            <w:pPr>
              <w:rPr>
                <w:color w:val="auto"/>
                <w:highlight w:val="none"/>
              </w:rPr>
            </w:pPr>
          </w:p>
        </w:tc>
        <w:tc>
          <w:tcPr>
            <w:tcW w:w="1271" w:type="dxa"/>
          </w:tcPr>
          <w:p w14:paraId="00844027">
            <w:pPr>
              <w:rPr>
                <w:color w:val="auto"/>
                <w:highlight w:val="none"/>
              </w:rPr>
            </w:pPr>
          </w:p>
        </w:tc>
        <w:tc>
          <w:tcPr>
            <w:tcW w:w="1832" w:type="dxa"/>
          </w:tcPr>
          <w:p w14:paraId="795C4280">
            <w:pPr>
              <w:rPr>
                <w:color w:val="auto"/>
                <w:highlight w:val="none"/>
              </w:rPr>
            </w:pPr>
          </w:p>
        </w:tc>
        <w:tc>
          <w:tcPr>
            <w:tcW w:w="565" w:type="dxa"/>
          </w:tcPr>
          <w:p w14:paraId="384A3BB3">
            <w:pPr>
              <w:rPr>
                <w:color w:val="auto"/>
                <w:highlight w:val="none"/>
              </w:rPr>
            </w:pPr>
          </w:p>
        </w:tc>
        <w:tc>
          <w:tcPr>
            <w:tcW w:w="662" w:type="dxa"/>
          </w:tcPr>
          <w:p w14:paraId="36BF05AB">
            <w:pPr>
              <w:rPr>
                <w:color w:val="auto"/>
                <w:highlight w:val="none"/>
              </w:rPr>
            </w:pPr>
          </w:p>
        </w:tc>
        <w:tc>
          <w:tcPr>
            <w:tcW w:w="702" w:type="dxa"/>
          </w:tcPr>
          <w:p w14:paraId="5023B491">
            <w:pPr>
              <w:rPr>
                <w:color w:val="auto"/>
                <w:highlight w:val="none"/>
              </w:rPr>
            </w:pPr>
          </w:p>
        </w:tc>
        <w:tc>
          <w:tcPr>
            <w:tcW w:w="880" w:type="dxa"/>
          </w:tcPr>
          <w:p w14:paraId="23BAB407">
            <w:pPr>
              <w:rPr>
                <w:color w:val="auto"/>
                <w:highlight w:val="none"/>
              </w:rPr>
            </w:pPr>
          </w:p>
        </w:tc>
        <w:tc>
          <w:tcPr>
            <w:tcW w:w="702" w:type="dxa"/>
          </w:tcPr>
          <w:p w14:paraId="0B02DD1A">
            <w:pPr>
              <w:rPr>
                <w:color w:val="auto"/>
                <w:highlight w:val="none"/>
              </w:rPr>
            </w:pPr>
          </w:p>
        </w:tc>
        <w:tc>
          <w:tcPr>
            <w:tcW w:w="880" w:type="dxa"/>
          </w:tcPr>
          <w:p w14:paraId="55A82AC9">
            <w:pPr>
              <w:rPr>
                <w:color w:val="auto"/>
                <w:highlight w:val="none"/>
              </w:rPr>
            </w:pPr>
          </w:p>
        </w:tc>
        <w:tc>
          <w:tcPr>
            <w:tcW w:w="571" w:type="dxa"/>
            <w:tcBorders>
              <w:right w:val="single" w:color="000000" w:sz="6" w:space="0"/>
            </w:tcBorders>
          </w:tcPr>
          <w:p w14:paraId="0D62DE79">
            <w:pPr>
              <w:rPr>
                <w:color w:val="auto"/>
                <w:highlight w:val="none"/>
              </w:rPr>
            </w:pPr>
          </w:p>
        </w:tc>
      </w:tr>
      <w:tr w14:paraId="648B8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7" w:type="dxa"/>
            <w:tcBorders>
              <w:left w:val="single" w:color="000000" w:sz="6" w:space="0"/>
            </w:tcBorders>
          </w:tcPr>
          <w:p w14:paraId="4F5199D4">
            <w:pPr>
              <w:rPr>
                <w:color w:val="auto"/>
                <w:highlight w:val="none"/>
              </w:rPr>
            </w:pPr>
          </w:p>
        </w:tc>
        <w:tc>
          <w:tcPr>
            <w:tcW w:w="1271" w:type="dxa"/>
          </w:tcPr>
          <w:p w14:paraId="14686710">
            <w:pPr>
              <w:rPr>
                <w:color w:val="auto"/>
                <w:highlight w:val="none"/>
              </w:rPr>
            </w:pPr>
          </w:p>
        </w:tc>
        <w:tc>
          <w:tcPr>
            <w:tcW w:w="1832" w:type="dxa"/>
          </w:tcPr>
          <w:p w14:paraId="59482B37">
            <w:pPr>
              <w:rPr>
                <w:color w:val="auto"/>
                <w:highlight w:val="none"/>
              </w:rPr>
            </w:pPr>
          </w:p>
        </w:tc>
        <w:tc>
          <w:tcPr>
            <w:tcW w:w="565" w:type="dxa"/>
          </w:tcPr>
          <w:p w14:paraId="6954297C">
            <w:pPr>
              <w:rPr>
                <w:color w:val="auto"/>
                <w:highlight w:val="none"/>
              </w:rPr>
            </w:pPr>
          </w:p>
        </w:tc>
        <w:tc>
          <w:tcPr>
            <w:tcW w:w="662" w:type="dxa"/>
          </w:tcPr>
          <w:p w14:paraId="5550FD78">
            <w:pPr>
              <w:rPr>
                <w:color w:val="auto"/>
                <w:highlight w:val="none"/>
              </w:rPr>
            </w:pPr>
          </w:p>
        </w:tc>
        <w:tc>
          <w:tcPr>
            <w:tcW w:w="702" w:type="dxa"/>
          </w:tcPr>
          <w:p w14:paraId="7A4A9BE6">
            <w:pPr>
              <w:rPr>
                <w:color w:val="auto"/>
                <w:highlight w:val="none"/>
              </w:rPr>
            </w:pPr>
          </w:p>
        </w:tc>
        <w:tc>
          <w:tcPr>
            <w:tcW w:w="880" w:type="dxa"/>
          </w:tcPr>
          <w:p w14:paraId="655E4DDF">
            <w:pPr>
              <w:rPr>
                <w:color w:val="auto"/>
                <w:highlight w:val="none"/>
              </w:rPr>
            </w:pPr>
          </w:p>
        </w:tc>
        <w:tc>
          <w:tcPr>
            <w:tcW w:w="702" w:type="dxa"/>
          </w:tcPr>
          <w:p w14:paraId="3C8965C9">
            <w:pPr>
              <w:rPr>
                <w:color w:val="auto"/>
                <w:highlight w:val="none"/>
              </w:rPr>
            </w:pPr>
          </w:p>
        </w:tc>
        <w:tc>
          <w:tcPr>
            <w:tcW w:w="880" w:type="dxa"/>
          </w:tcPr>
          <w:p w14:paraId="6201D43C">
            <w:pPr>
              <w:rPr>
                <w:color w:val="auto"/>
                <w:highlight w:val="none"/>
              </w:rPr>
            </w:pPr>
          </w:p>
        </w:tc>
        <w:tc>
          <w:tcPr>
            <w:tcW w:w="571" w:type="dxa"/>
            <w:tcBorders>
              <w:right w:val="single" w:color="000000" w:sz="6" w:space="0"/>
            </w:tcBorders>
          </w:tcPr>
          <w:p w14:paraId="1BA00711">
            <w:pPr>
              <w:rPr>
                <w:color w:val="auto"/>
                <w:highlight w:val="none"/>
              </w:rPr>
            </w:pPr>
          </w:p>
        </w:tc>
      </w:tr>
      <w:tr w14:paraId="3AF51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7" w:type="dxa"/>
            <w:tcBorders>
              <w:left w:val="single" w:color="000000" w:sz="6" w:space="0"/>
            </w:tcBorders>
          </w:tcPr>
          <w:p w14:paraId="4188D7C2">
            <w:pPr>
              <w:rPr>
                <w:color w:val="auto"/>
                <w:highlight w:val="none"/>
              </w:rPr>
            </w:pPr>
          </w:p>
        </w:tc>
        <w:tc>
          <w:tcPr>
            <w:tcW w:w="1271" w:type="dxa"/>
          </w:tcPr>
          <w:p w14:paraId="22254CE9">
            <w:pPr>
              <w:rPr>
                <w:color w:val="auto"/>
                <w:highlight w:val="none"/>
              </w:rPr>
            </w:pPr>
          </w:p>
        </w:tc>
        <w:tc>
          <w:tcPr>
            <w:tcW w:w="1832" w:type="dxa"/>
          </w:tcPr>
          <w:p w14:paraId="2D53745B">
            <w:pPr>
              <w:rPr>
                <w:color w:val="auto"/>
                <w:highlight w:val="none"/>
              </w:rPr>
            </w:pPr>
          </w:p>
        </w:tc>
        <w:tc>
          <w:tcPr>
            <w:tcW w:w="565" w:type="dxa"/>
          </w:tcPr>
          <w:p w14:paraId="6DDC18FA">
            <w:pPr>
              <w:rPr>
                <w:color w:val="auto"/>
                <w:highlight w:val="none"/>
              </w:rPr>
            </w:pPr>
          </w:p>
        </w:tc>
        <w:tc>
          <w:tcPr>
            <w:tcW w:w="662" w:type="dxa"/>
          </w:tcPr>
          <w:p w14:paraId="59F4DE26">
            <w:pPr>
              <w:rPr>
                <w:color w:val="auto"/>
                <w:highlight w:val="none"/>
              </w:rPr>
            </w:pPr>
          </w:p>
        </w:tc>
        <w:tc>
          <w:tcPr>
            <w:tcW w:w="702" w:type="dxa"/>
          </w:tcPr>
          <w:p w14:paraId="46A7B838">
            <w:pPr>
              <w:rPr>
                <w:color w:val="auto"/>
                <w:highlight w:val="none"/>
              </w:rPr>
            </w:pPr>
          </w:p>
        </w:tc>
        <w:tc>
          <w:tcPr>
            <w:tcW w:w="880" w:type="dxa"/>
          </w:tcPr>
          <w:p w14:paraId="3EC3FDC3">
            <w:pPr>
              <w:rPr>
                <w:color w:val="auto"/>
                <w:highlight w:val="none"/>
              </w:rPr>
            </w:pPr>
          </w:p>
        </w:tc>
        <w:tc>
          <w:tcPr>
            <w:tcW w:w="702" w:type="dxa"/>
          </w:tcPr>
          <w:p w14:paraId="6D356345">
            <w:pPr>
              <w:rPr>
                <w:color w:val="auto"/>
                <w:highlight w:val="none"/>
              </w:rPr>
            </w:pPr>
          </w:p>
        </w:tc>
        <w:tc>
          <w:tcPr>
            <w:tcW w:w="880" w:type="dxa"/>
          </w:tcPr>
          <w:p w14:paraId="3270F36D">
            <w:pPr>
              <w:rPr>
                <w:color w:val="auto"/>
                <w:highlight w:val="none"/>
              </w:rPr>
            </w:pPr>
          </w:p>
        </w:tc>
        <w:tc>
          <w:tcPr>
            <w:tcW w:w="571" w:type="dxa"/>
            <w:tcBorders>
              <w:right w:val="single" w:color="000000" w:sz="6" w:space="0"/>
            </w:tcBorders>
          </w:tcPr>
          <w:p w14:paraId="7C94F2C3">
            <w:pPr>
              <w:rPr>
                <w:color w:val="auto"/>
                <w:highlight w:val="none"/>
              </w:rPr>
            </w:pPr>
          </w:p>
        </w:tc>
      </w:tr>
      <w:tr w14:paraId="61663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7" w:type="dxa"/>
            <w:tcBorders>
              <w:left w:val="single" w:color="000000" w:sz="6" w:space="0"/>
            </w:tcBorders>
          </w:tcPr>
          <w:p w14:paraId="4F52EEA8">
            <w:pPr>
              <w:rPr>
                <w:color w:val="auto"/>
                <w:highlight w:val="none"/>
              </w:rPr>
            </w:pPr>
          </w:p>
        </w:tc>
        <w:tc>
          <w:tcPr>
            <w:tcW w:w="1271" w:type="dxa"/>
          </w:tcPr>
          <w:p w14:paraId="1DC59201">
            <w:pPr>
              <w:rPr>
                <w:color w:val="auto"/>
                <w:highlight w:val="none"/>
              </w:rPr>
            </w:pPr>
          </w:p>
        </w:tc>
        <w:tc>
          <w:tcPr>
            <w:tcW w:w="1832" w:type="dxa"/>
          </w:tcPr>
          <w:p w14:paraId="7CD6D8FA">
            <w:pPr>
              <w:rPr>
                <w:color w:val="auto"/>
                <w:highlight w:val="none"/>
              </w:rPr>
            </w:pPr>
          </w:p>
        </w:tc>
        <w:tc>
          <w:tcPr>
            <w:tcW w:w="565" w:type="dxa"/>
          </w:tcPr>
          <w:p w14:paraId="49A73FDB">
            <w:pPr>
              <w:rPr>
                <w:color w:val="auto"/>
                <w:highlight w:val="none"/>
              </w:rPr>
            </w:pPr>
          </w:p>
        </w:tc>
        <w:tc>
          <w:tcPr>
            <w:tcW w:w="662" w:type="dxa"/>
          </w:tcPr>
          <w:p w14:paraId="28939B41">
            <w:pPr>
              <w:rPr>
                <w:color w:val="auto"/>
                <w:highlight w:val="none"/>
              </w:rPr>
            </w:pPr>
          </w:p>
        </w:tc>
        <w:tc>
          <w:tcPr>
            <w:tcW w:w="702" w:type="dxa"/>
          </w:tcPr>
          <w:p w14:paraId="505FC342">
            <w:pPr>
              <w:rPr>
                <w:color w:val="auto"/>
                <w:highlight w:val="none"/>
              </w:rPr>
            </w:pPr>
          </w:p>
        </w:tc>
        <w:tc>
          <w:tcPr>
            <w:tcW w:w="880" w:type="dxa"/>
          </w:tcPr>
          <w:p w14:paraId="410D2CEB">
            <w:pPr>
              <w:rPr>
                <w:color w:val="auto"/>
                <w:highlight w:val="none"/>
              </w:rPr>
            </w:pPr>
          </w:p>
        </w:tc>
        <w:tc>
          <w:tcPr>
            <w:tcW w:w="702" w:type="dxa"/>
          </w:tcPr>
          <w:p w14:paraId="6966F396">
            <w:pPr>
              <w:rPr>
                <w:color w:val="auto"/>
                <w:highlight w:val="none"/>
              </w:rPr>
            </w:pPr>
          </w:p>
        </w:tc>
        <w:tc>
          <w:tcPr>
            <w:tcW w:w="880" w:type="dxa"/>
          </w:tcPr>
          <w:p w14:paraId="48AB1A19">
            <w:pPr>
              <w:rPr>
                <w:color w:val="auto"/>
                <w:highlight w:val="none"/>
              </w:rPr>
            </w:pPr>
          </w:p>
        </w:tc>
        <w:tc>
          <w:tcPr>
            <w:tcW w:w="571" w:type="dxa"/>
            <w:tcBorders>
              <w:right w:val="single" w:color="000000" w:sz="6" w:space="0"/>
            </w:tcBorders>
          </w:tcPr>
          <w:p w14:paraId="449BFDA0">
            <w:pPr>
              <w:rPr>
                <w:color w:val="auto"/>
                <w:highlight w:val="none"/>
              </w:rPr>
            </w:pPr>
          </w:p>
        </w:tc>
      </w:tr>
      <w:tr w14:paraId="4601A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7" w:type="dxa"/>
            <w:tcBorders>
              <w:left w:val="single" w:color="000000" w:sz="6" w:space="0"/>
            </w:tcBorders>
          </w:tcPr>
          <w:p w14:paraId="5875A563">
            <w:pPr>
              <w:rPr>
                <w:color w:val="auto"/>
                <w:highlight w:val="none"/>
              </w:rPr>
            </w:pPr>
          </w:p>
        </w:tc>
        <w:tc>
          <w:tcPr>
            <w:tcW w:w="1271" w:type="dxa"/>
          </w:tcPr>
          <w:p w14:paraId="5C964392">
            <w:pPr>
              <w:rPr>
                <w:color w:val="auto"/>
                <w:highlight w:val="none"/>
              </w:rPr>
            </w:pPr>
          </w:p>
        </w:tc>
        <w:tc>
          <w:tcPr>
            <w:tcW w:w="1832" w:type="dxa"/>
          </w:tcPr>
          <w:p w14:paraId="6E30CDCF">
            <w:pPr>
              <w:rPr>
                <w:color w:val="auto"/>
                <w:highlight w:val="none"/>
              </w:rPr>
            </w:pPr>
          </w:p>
        </w:tc>
        <w:tc>
          <w:tcPr>
            <w:tcW w:w="565" w:type="dxa"/>
          </w:tcPr>
          <w:p w14:paraId="034D31D8">
            <w:pPr>
              <w:rPr>
                <w:color w:val="auto"/>
                <w:highlight w:val="none"/>
              </w:rPr>
            </w:pPr>
          </w:p>
        </w:tc>
        <w:tc>
          <w:tcPr>
            <w:tcW w:w="662" w:type="dxa"/>
          </w:tcPr>
          <w:p w14:paraId="0AC6F695">
            <w:pPr>
              <w:rPr>
                <w:color w:val="auto"/>
                <w:highlight w:val="none"/>
              </w:rPr>
            </w:pPr>
          </w:p>
        </w:tc>
        <w:tc>
          <w:tcPr>
            <w:tcW w:w="702" w:type="dxa"/>
          </w:tcPr>
          <w:p w14:paraId="58E60824">
            <w:pPr>
              <w:rPr>
                <w:color w:val="auto"/>
                <w:highlight w:val="none"/>
              </w:rPr>
            </w:pPr>
          </w:p>
        </w:tc>
        <w:tc>
          <w:tcPr>
            <w:tcW w:w="880" w:type="dxa"/>
          </w:tcPr>
          <w:p w14:paraId="7ED5B05B">
            <w:pPr>
              <w:rPr>
                <w:color w:val="auto"/>
                <w:highlight w:val="none"/>
              </w:rPr>
            </w:pPr>
          </w:p>
        </w:tc>
        <w:tc>
          <w:tcPr>
            <w:tcW w:w="702" w:type="dxa"/>
          </w:tcPr>
          <w:p w14:paraId="1248A876">
            <w:pPr>
              <w:rPr>
                <w:color w:val="auto"/>
                <w:highlight w:val="none"/>
              </w:rPr>
            </w:pPr>
          </w:p>
        </w:tc>
        <w:tc>
          <w:tcPr>
            <w:tcW w:w="880" w:type="dxa"/>
          </w:tcPr>
          <w:p w14:paraId="15D4EB75">
            <w:pPr>
              <w:rPr>
                <w:color w:val="auto"/>
                <w:highlight w:val="none"/>
              </w:rPr>
            </w:pPr>
          </w:p>
        </w:tc>
        <w:tc>
          <w:tcPr>
            <w:tcW w:w="571" w:type="dxa"/>
            <w:tcBorders>
              <w:right w:val="single" w:color="000000" w:sz="6" w:space="0"/>
            </w:tcBorders>
          </w:tcPr>
          <w:p w14:paraId="238E21F7">
            <w:pPr>
              <w:rPr>
                <w:color w:val="auto"/>
                <w:highlight w:val="none"/>
              </w:rPr>
            </w:pPr>
          </w:p>
        </w:tc>
      </w:tr>
      <w:tr w14:paraId="3BE6A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7" w:type="dxa"/>
            <w:tcBorders>
              <w:left w:val="single" w:color="000000" w:sz="6" w:space="0"/>
            </w:tcBorders>
          </w:tcPr>
          <w:p w14:paraId="16544194">
            <w:pPr>
              <w:rPr>
                <w:color w:val="auto"/>
                <w:highlight w:val="none"/>
              </w:rPr>
            </w:pPr>
          </w:p>
        </w:tc>
        <w:tc>
          <w:tcPr>
            <w:tcW w:w="1271" w:type="dxa"/>
          </w:tcPr>
          <w:p w14:paraId="7B0ABA4A">
            <w:pPr>
              <w:rPr>
                <w:color w:val="auto"/>
                <w:highlight w:val="none"/>
              </w:rPr>
            </w:pPr>
          </w:p>
        </w:tc>
        <w:tc>
          <w:tcPr>
            <w:tcW w:w="1832" w:type="dxa"/>
          </w:tcPr>
          <w:p w14:paraId="40235CCA">
            <w:pPr>
              <w:rPr>
                <w:color w:val="auto"/>
                <w:highlight w:val="none"/>
              </w:rPr>
            </w:pPr>
          </w:p>
        </w:tc>
        <w:tc>
          <w:tcPr>
            <w:tcW w:w="565" w:type="dxa"/>
          </w:tcPr>
          <w:p w14:paraId="5ADD9C47">
            <w:pPr>
              <w:rPr>
                <w:color w:val="auto"/>
                <w:highlight w:val="none"/>
              </w:rPr>
            </w:pPr>
          </w:p>
        </w:tc>
        <w:tc>
          <w:tcPr>
            <w:tcW w:w="662" w:type="dxa"/>
          </w:tcPr>
          <w:p w14:paraId="40A326CB">
            <w:pPr>
              <w:rPr>
                <w:color w:val="auto"/>
                <w:highlight w:val="none"/>
              </w:rPr>
            </w:pPr>
          </w:p>
        </w:tc>
        <w:tc>
          <w:tcPr>
            <w:tcW w:w="702" w:type="dxa"/>
          </w:tcPr>
          <w:p w14:paraId="3EB0C91E">
            <w:pPr>
              <w:rPr>
                <w:color w:val="auto"/>
                <w:highlight w:val="none"/>
              </w:rPr>
            </w:pPr>
          </w:p>
        </w:tc>
        <w:tc>
          <w:tcPr>
            <w:tcW w:w="880" w:type="dxa"/>
          </w:tcPr>
          <w:p w14:paraId="52E711E5">
            <w:pPr>
              <w:rPr>
                <w:color w:val="auto"/>
                <w:highlight w:val="none"/>
              </w:rPr>
            </w:pPr>
          </w:p>
        </w:tc>
        <w:tc>
          <w:tcPr>
            <w:tcW w:w="702" w:type="dxa"/>
          </w:tcPr>
          <w:p w14:paraId="188F9B3E">
            <w:pPr>
              <w:rPr>
                <w:color w:val="auto"/>
                <w:highlight w:val="none"/>
              </w:rPr>
            </w:pPr>
          </w:p>
        </w:tc>
        <w:tc>
          <w:tcPr>
            <w:tcW w:w="880" w:type="dxa"/>
          </w:tcPr>
          <w:p w14:paraId="4BA2676A">
            <w:pPr>
              <w:rPr>
                <w:color w:val="auto"/>
                <w:highlight w:val="none"/>
              </w:rPr>
            </w:pPr>
          </w:p>
        </w:tc>
        <w:tc>
          <w:tcPr>
            <w:tcW w:w="571" w:type="dxa"/>
            <w:tcBorders>
              <w:right w:val="single" w:color="000000" w:sz="6" w:space="0"/>
            </w:tcBorders>
          </w:tcPr>
          <w:p w14:paraId="6A35BB1B">
            <w:pPr>
              <w:rPr>
                <w:color w:val="auto"/>
                <w:highlight w:val="none"/>
              </w:rPr>
            </w:pPr>
          </w:p>
        </w:tc>
      </w:tr>
      <w:tr w14:paraId="3BFFA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7" w:type="dxa"/>
            <w:tcBorders>
              <w:left w:val="single" w:color="000000" w:sz="6" w:space="0"/>
            </w:tcBorders>
          </w:tcPr>
          <w:p w14:paraId="34AA6C4A">
            <w:pPr>
              <w:rPr>
                <w:color w:val="auto"/>
                <w:highlight w:val="none"/>
              </w:rPr>
            </w:pPr>
          </w:p>
        </w:tc>
        <w:tc>
          <w:tcPr>
            <w:tcW w:w="1271" w:type="dxa"/>
          </w:tcPr>
          <w:p w14:paraId="12B26246">
            <w:pPr>
              <w:rPr>
                <w:color w:val="auto"/>
                <w:highlight w:val="none"/>
              </w:rPr>
            </w:pPr>
          </w:p>
        </w:tc>
        <w:tc>
          <w:tcPr>
            <w:tcW w:w="1832" w:type="dxa"/>
          </w:tcPr>
          <w:p w14:paraId="4997C13D">
            <w:pPr>
              <w:rPr>
                <w:color w:val="auto"/>
                <w:highlight w:val="none"/>
              </w:rPr>
            </w:pPr>
          </w:p>
        </w:tc>
        <w:tc>
          <w:tcPr>
            <w:tcW w:w="565" w:type="dxa"/>
          </w:tcPr>
          <w:p w14:paraId="0A134B2A">
            <w:pPr>
              <w:rPr>
                <w:color w:val="auto"/>
                <w:highlight w:val="none"/>
              </w:rPr>
            </w:pPr>
          </w:p>
        </w:tc>
        <w:tc>
          <w:tcPr>
            <w:tcW w:w="662" w:type="dxa"/>
          </w:tcPr>
          <w:p w14:paraId="36DD34BD">
            <w:pPr>
              <w:rPr>
                <w:color w:val="auto"/>
                <w:highlight w:val="none"/>
              </w:rPr>
            </w:pPr>
          </w:p>
        </w:tc>
        <w:tc>
          <w:tcPr>
            <w:tcW w:w="702" w:type="dxa"/>
          </w:tcPr>
          <w:p w14:paraId="6281E110">
            <w:pPr>
              <w:rPr>
                <w:color w:val="auto"/>
                <w:highlight w:val="none"/>
              </w:rPr>
            </w:pPr>
          </w:p>
        </w:tc>
        <w:tc>
          <w:tcPr>
            <w:tcW w:w="880" w:type="dxa"/>
          </w:tcPr>
          <w:p w14:paraId="6D7455EB">
            <w:pPr>
              <w:rPr>
                <w:color w:val="auto"/>
                <w:highlight w:val="none"/>
              </w:rPr>
            </w:pPr>
          </w:p>
        </w:tc>
        <w:tc>
          <w:tcPr>
            <w:tcW w:w="702" w:type="dxa"/>
          </w:tcPr>
          <w:p w14:paraId="38508AA7">
            <w:pPr>
              <w:rPr>
                <w:color w:val="auto"/>
                <w:highlight w:val="none"/>
              </w:rPr>
            </w:pPr>
          </w:p>
        </w:tc>
        <w:tc>
          <w:tcPr>
            <w:tcW w:w="880" w:type="dxa"/>
          </w:tcPr>
          <w:p w14:paraId="7F723F0C">
            <w:pPr>
              <w:rPr>
                <w:color w:val="auto"/>
                <w:highlight w:val="none"/>
              </w:rPr>
            </w:pPr>
          </w:p>
        </w:tc>
        <w:tc>
          <w:tcPr>
            <w:tcW w:w="571" w:type="dxa"/>
            <w:tcBorders>
              <w:right w:val="single" w:color="000000" w:sz="6" w:space="0"/>
            </w:tcBorders>
          </w:tcPr>
          <w:p w14:paraId="62CBAF9D">
            <w:pPr>
              <w:rPr>
                <w:color w:val="auto"/>
                <w:highlight w:val="none"/>
              </w:rPr>
            </w:pPr>
          </w:p>
        </w:tc>
      </w:tr>
      <w:tr w14:paraId="61AEC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67" w:type="dxa"/>
            <w:tcBorders>
              <w:left w:val="single" w:color="000000" w:sz="6" w:space="0"/>
            </w:tcBorders>
          </w:tcPr>
          <w:p w14:paraId="4C1E3B1F">
            <w:pPr>
              <w:rPr>
                <w:color w:val="auto"/>
                <w:highlight w:val="none"/>
              </w:rPr>
            </w:pPr>
          </w:p>
        </w:tc>
        <w:tc>
          <w:tcPr>
            <w:tcW w:w="1271" w:type="dxa"/>
          </w:tcPr>
          <w:p w14:paraId="60864BFF">
            <w:pPr>
              <w:rPr>
                <w:color w:val="auto"/>
                <w:highlight w:val="none"/>
              </w:rPr>
            </w:pPr>
          </w:p>
        </w:tc>
        <w:tc>
          <w:tcPr>
            <w:tcW w:w="1832" w:type="dxa"/>
          </w:tcPr>
          <w:p w14:paraId="1BF06B44">
            <w:pPr>
              <w:rPr>
                <w:color w:val="auto"/>
                <w:highlight w:val="none"/>
              </w:rPr>
            </w:pPr>
          </w:p>
        </w:tc>
        <w:tc>
          <w:tcPr>
            <w:tcW w:w="565" w:type="dxa"/>
          </w:tcPr>
          <w:p w14:paraId="42C7BF0E">
            <w:pPr>
              <w:rPr>
                <w:color w:val="auto"/>
                <w:highlight w:val="none"/>
              </w:rPr>
            </w:pPr>
          </w:p>
        </w:tc>
        <w:tc>
          <w:tcPr>
            <w:tcW w:w="662" w:type="dxa"/>
          </w:tcPr>
          <w:p w14:paraId="3D160035">
            <w:pPr>
              <w:rPr>
                <w:color w:val="auto"/>
                <w:highlight w:val="none"/>
              </w:rPr>
            </w:pPr>
          </w:p>
        </w:tc>
        <w:tc>
          <w:tcPr>
            <w:tcW w:w="702" w:type="dxa"/>
          </w:tcPr>
          <w:p w14:paraId="42735AA9">
            <w:pPr>
              <w:rPr>
                <w:color w:val="auto"/>
                <w:highlight w:val="none"/>
              </w:rPr>
            </w:pPr>
          </w:p>
        </w:tc>
        <w:tc>
          <w:tcPr>
            <w:tcW w:w="880" w:type="dxa"/>
          </w:tcPr>
          <w:p w14:paraId="20455287">
            <w:pPr>
              <w:rPr>
                <w:color w:val="auto"/>
                <w:highlight w:val="none"/>
              </w:rPr>
            </w:pPr>
          </w:p>
        </w:tc>
        <w:tc>
          <w:tcPr>
            <w:tcW w:w="702" w:type="dxa"/>
          </w:tcPr>
          <w:p w14:paraId="5E7563F0">
            <w:pPr>
              <w:rPr>
                <w:color w:val="auto"/>
                <w:highlight w:val="none"/>
              </w:rPr>
            </w:pPr>
          </w:p>
        </w:tc>
        <w:tc>
          <w:tcPr>
            <w:tcW w:w="880" w:type="dxa"/>
          </w:tcPr>
          <w:p w14:paraId="65902BB1">
            <w:pPr>
              <w:rPr>
                <w:color w:val="auto"/>
                <w:highlight w:val="none"/>
              </w:rPr>
            </w:pPr>
          </w:p>
        </w:tc>
        <w:tc>
          <w:tcPr>
            <w:tcW w:w="571" w:type="dxa"/>
            <w:tcBorders>
              <w:right w:val="single" w:color="000000" w:sz="6" w:space="0"/>
            </w:tcBorders>
          </w:tcPr>
          <w:p w14:paraId="498A2AE0">
            <w:pPr>
              <w:rPr>
                <w:color w:val="auto"/>
                <w:highlight w:val="none"/>
              </w:rPr>
            </w:pPr>
          </w:p>
        </w:tc>
      </w:tr>
      <w:tr w14:paraId="2BFEA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7" w:type="dxa"/>
            <w:tcBorders>
              <w:left w:val="single" w:color="000000" w:sz="6" w:space="0"/>
            </w:tcBorders>
          </w:tcPr>
          <w:p w14:paraId="3896C983">
            <w:pPr>
              <w:rPr>
                <w:color w:val="auto"/>
                <w:highlight w:val="none"/>
              </w:rPr>
            </w:pPr>
          </w:p>
        </w:tc>
        <w:tc>
          <w:tcPr>
            <w:tcW w:w="1271" w:type="dxa"/>
          </w:tcPr>
          <w:p w14:paraId="373DCB12">
            <w:pPr>
              <w:rPr>
                <w:color w:val="auto"/>
                <w:highlight w:val="none"/>
              </w:rPr>
            </w:pPr>
          </w:p>
        </w:tc>
        <w:tc>
          <w:tcPr>
            <w:tcW w:w="1832" w:type="dxa"/>
          </w:tcPr>
          <w:p w14:paraId="7003E32B">
            <w:pPr>
              <w:rPr>
                <w:color w:val="auto"/>
                <w:highlight w:val="none"/>
              </w:rPr>
            </w:pPr>
          </w:p>
        </w:tc>
        <w:tc>
          <w:tcPr>
            <w:tcW w:w="565" w:type="dxa"/>
          </w:tcPr>
          <w:p w14:paraId="2C1E70B9">
            <w:pPr>
              <w:rPr>
                <w:color w:val="auto"/>
                <w:highlight w:val="none"/>
              </w:rPr>
            </w:pPr>
          </w:p>
        </w:tc>
        <w:tc>
          <w:tcPr>
            <w:tcW w:w="662" w:type="dxa"/>
          </w:tcPr>
          <w:p w14:paraId="0C3FFCED">
            <w:pPr>
              <w:rPr>
                <w:color w:val="auto"/>
                <w:highlight w:val="none"/>
              </w:rPr>
            </w:pPr>
          </w:p>
        </w:tc>
        <w:tc>
          <w:tcPr>
            <w:tcW w:w="702" w:type="dxa"/>
          </w:tcPr>
          <w:p w14:paraId="72345DAB">
            <w:pPr>
              <w:rPr>
                <w:color w:val="auto"/>
                <w:highlight w:val="none"/>
              </w:rPr>
            </w:pPr>
          </w:p>
        </w:tc>
        <w:tc>
          <w:tcPr>
            <w:tcW w:w="880" w:type="dxa"/>
          </w:tcPr>
          <w:p w14:paraId="0109498F">
            <w:pPr>
              <w:rPr>
                <w:color w:val="auto"/>
                <w:highlight w:val="none"/>
              </w:rPr>
            </w:pPr>
          </w:p>
        </w:tc>
        <w:tc>
          <w:tcPr>
            <w:tcW w:w="702" w:type="dxa"/>
          </w:tcPr>
          <w:p w14:paraId="4C474888">
            <w:pPr>
              <w:rPr>
                <w:color w:val="auto"/>
                <w:highlight w:val="none"/>
              </w:rPr>
            </w:pPr>
          </w:p>
        </w:tc>
        <w:tc>
          <w:tcPr>
            <w:tcW w:w="880" w:type="dxa"/>
          </w:tcPr>
          <w:p w14:paraId="0771E311">
            <w:pPr>
              <w:rPr>
                <w:color w:val="auto"/>
                <w:highlight w:val="none"/>
              </w:rPr>
            </w:pPr>
          </w:p>
        </w:tc>
        <w:tc>
          <w:tcPr>
            <w:tcW w:w="571" w:type="dxa"/>
            <w:tcBorders>
              <w:right w:val="single" w:color="000000" w:sz="6" w:space="0"/>
            </w:tcBorders>
          </w:tcPr>
          <w:p w14:paraId="6B5ED350">
            <w:pPr>
              <w:rPr>
                <w:color w:val="auto"/>
                <w:highlight w:val="none"/>
              </w:rPr>
            </w:pPr>
          </w:p>
        </w:tc>
      </w:tr>
      <w:tr w14:paraId="37F5A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7" w:type="dxa"/>
            <w:tcBorders>
              <w:left w:val="single" w:color="000000" w:sz="6" w:space="0"/>
            </w:tcBorders>
          </w:tcPr>
          <w:p w14:paraId="371F8B79">
            <w:pPr>
              <w:rPr>
                <w:color w:val="auto"/>
                <w:highlight w:val="none"/>
              </w:rPr>
            </w:pPr>
          </w:p>
        </w:tc>
        <w:tc>
          <w:tcPr>
            <w:tcW w:w="1271" w:type="dxa"/>
          </w:tcPr>
          <w:p w14:paraId="09B9FF83">
            <w:pPr>
              <w:rPr>
                <w:color w:val="auto"/>
                <w:highlight w:val="none"/>
              </w:rPr>
            </w:pPr>
          </w:p>
        </w:tc>
        <w:tc>
          <w:tcPr>
            <w:tcW w:w="1832" w:type="dxa"/>
          </w:tcPr>
          <w:p w14:paraId="4D3F5063">
            <w:pPr>
              <w:rPr>
                <w:color w:val="auto"/>
                <w:highlight w:val="none"/>
              </w:rPr>
            </w:pPr>
          </w:p>
        </w:tc>
        <w:tc>
          <w:tcPr>
            <w:tcW w:w="565" w:type="dxa"/>
          </w:tcPr>
          <w:p w14:paraId="112C5B12">
            <w:pPr>
              <w:rPr>
                <w:color w:val="auto"/>
                <w:highlight w:val="none"/>
              </w:rPr>
            </w:pPr>
          </w:p>
        </w:tc>
        <w:tc>
          <w:tcPr>
            <w:tcW w:w="662" w:type="dxa"/>
          </w:tcPr>
          <w:p w14:paraId="61A2623E">
            <w:pPr>
              <w:rPr>
                <w:color w:val="auto"/>
                <w:highlight w:val="none"/>
              </w:rPr>
            </w:pPr>
          </w:p>
        </w:tc>
        <w:tc>
          <w:tcPr>
            <w:tcW w:w="702" w:type="dxa"/>
          </w:tcPr>
          <w:p w14:paraId="7BC04553">
            <w:pPr>
              <w:rPr>
                <w:color w:val="auto"/>
                <w:highlight w:val="none"/>
              </w:rPr>
            </w:pPr>
          </w:p>
        </w:tc>
        <w:tc>
          <w:tcPr>
            <w:tcW w:w="880" w:type="dxa"/>
          </w:tcPr>
          <w:p w14:paraId="2558CF00">
            <w:pPr>
              <w:rPr>
                <w:color w:val="auto"/>
                <w:highlight w:val="none"/>
              </w:rPr>
            </w:pPr>
          </w:p>
        </w:tc>
        <w:tc>
          <w:tcPr>
            <w:tcW w:w="702" w:type="dxa"/>
          </w:tcPr>
          <w:p w14:paraId="2BCD3F32">
            <w:pPr>
              <w:rPr>
                <w:color w:val="auto"/>
                <w:highlight w:val="none"/>
              </w:rPr>
            </w:pPr>
          </w:p>
        </w:tc>
        <w:tc>
          <w:tcPr>
            <w:tcW w:w="880" w:type="dxa"/>
          </w:tcPr>
          <w:p w14:paraId="658488E5">
            <w:pPr>
              <w:rPr>
                <w:color w:val="auto"/>
                <w:highlight w:val="none"/>
              </w:rPr>
            </w:pPr>
          </w:p>
        </w:tc>
        <w:tc>
          <w:tcPr>
            <w:tcW w:w="571" w:type="dxa"/>
            <w:tcBorders>
              <w:right w:val="single" w:color="000000" w:sz="6" w:space="0"/>
            </w:tcBorders>
          </w:tcPr>
          <w:p w14:paraId="435EE5D6">
            <w:pPr>
              <w:rPr>
                <w:color w:val="auto"/>
                <w:highlight w:val="none"/>
              </w:rPr>
            </w:pPr>
          </w:p>
        </w:tc>
      </w:tr>
      <w:tr w14:paraId="41E55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67" w:type="dxa"/>
            <w:tcBorders>
              <w:left w:val="single" w:color="000000" w:sz="6" w:space="0"/>
            </w:tcBorders>
          </w:tcPr>
          <w:p w14:paraId="1F86C9EF">
            <w:pPr>
              <w:rPr>
                <w:color w:val="auto"/>
                <w:highlight w:val="none"/>
              </w:rPr>
            </w:pPr>
          </w:p>
        </w:tc>
        <w:tc>
          <w:tcPr>
            <w:tcW w:w="1271" w:type="dxa"/>
          </w:tcPr>
          <w:p w14:paraId="6AB0EA26">
            <w:pPr>
              <w:rPr>
                <w:color w:val="auto"/>
                <w:highlight w:val="none"/>
              </w:rPr>
            </w:pPr>
          </w:p>
        </w:tc>
        <w:tc>
          <w:tcPr>
            <w:tcW w:w="1832" w:type="dxa"/>
          </w:tcPr>
          <w:p w14:paraId="7F59C3A6">
            <w:pPr>
              <w:rPr>
                <w:color w:val="auto"/>
                <w:highlight w:val="none"/>
              </w:rPr>
            </w:pPr>
          </w:p>
        </w:tc>
        <w:tc>
          <w:tcPr>
            <w:tcW w:w="565" w:type="dxa"/>
          </w:tcPr>
          <w:p w14:paraId="1C8C7CA0">
            <w:pPr>
              <w:rPr>
                <w:color w:val="auto"/>
                <w:highlight w:val="none"/>
              </w:rPr>
            </w:pPr>
          </w:p>
        </w:tc>
        <w:tc>
          <w:tcPr>
            <w:tcW w:w="662" w:type="dxa"/>
          </w:tcPr>
          <w:p w14:paraId="11FFF607">
            <w:pPr>
              <w:rPr>
                <w:color w:val="auto"/>
                <w:highlight w:val="none"/>
              </w:rPr>
            </w:pPr>
          </w:p>
        </w:tc>
        <w:tc>
          <w:tcPr>
            <w:tcW w:w="702" w:type="dxa"/>
          </w:tcPr>
          <w:p w14:paraId="5B7E30F6">
            <w:pPr>
              <w:rPr>
                <w:color w:val="auto"/>
                <w:highlight w:val="none"/>
              </w:rPr>
            </w:pPr>
          </w:p>
        </w:tc>
        <w:tc>
          <w:tcPr>
            <w:tcW w:w="880" w:type="dxa"/>
          </w:tcPr>
          <w:p w14:paraId="79E50FDE">
            <w:pPr>
              <w:rPr>
                <w:color w:val="auto"/>
                <w:highlight w:val="none"/>
              </w:rPr>
            </w:pPr>
          </w:p>
        </w:tc>
        <w:tc>
          <w:tcPr>
            <w:tcW w:w="702" w:type="dxa"/>
          </w:tcPr>
          <w:p w14:paraId="7BBDCE53">
            <w:pPr>
              <w:rPr>
                <w:color w:val="auto"/>
                <w:highlight w:val="none"/>
              </w:rPr>
            </w:pPr>
          </w:p>
        </w:tc>
        <w:tc>
          <w:tcPr>
            <w:tcW w:w="880" w:type="dxa"/>
          </w:tcPr>
          <w:p w14:paraId="51163736">
            <w:pPr>
              <w:rPr>
                <w:color w:val="auto"/>
                <w:highlight w:val="none"/>
              </w:rPr>
            </w:pPr>
          </w:p>
        </w:tc>
        <w:tc>
          <w:tcPr>
            <w:tcW w:w="571" w:type="dxa"/>
            <w:tcBorders>
              <w:right w:val="single" w:color="000000" w:sz="6" w:space="0"/>
            </w:tcBorders>
          </w:tcPr>
          <w:p w14:paraId="2A7C9DF3">
            <w:pPr>
              <w:rPr>
                <w:color w:val="auto"/>
                <w:highlight w:val="none"/>
              </w:rPr>
            </w:pPr>
          </w:p>
        </w:tc>
      </w:tr>
      <w:tr w14:paraId="11FCD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7" w:type="dxa"/>
            <w:tcBorders>
              <w:left w:val="single" w:color="000000" w:sz="6" w:space="0"/>
            </w:tcBorders>
          </w:tcPr>
          <w:p w14:paraId="5F8FE75F">
            <w:pPr>
              <w:rPr>
                <w:color w:val="auto"/>
                <w:highlight w:val="none"/>
              </w:rPr>
            </w:pPr>
          </w:p>
        </w:tc>
        <w:tc>
          <w:tcPr>
            <w:tcW w:w="1271" w:type="dxa"/>
          </w:tcPr>
          <w:p w14:paraId="425700B2">
            <w:pPr>
              <w:rPr>
                <w:color w:val="auto"/>
                <w:highlight w:val="none"/>
              </w:rPr>
            </w:pPr>
          </w:p>
        </w:tc>
        <w:tc>
          <w:tcPr>
            <w:tcW w:w="1832" w:type="dxa"/>
          </w:tcPr>
          <w:p w14:paraId="682BED80">
            <w:pPr>
              <w:rPr>
                <w:color w:val="auto"/>
                <w:highlight w:val="none"/>
              </w:rPr>
            </w:pPr>
          </w:p>
        </w:tc>
        <w:tc>
          <w:tcPr>
            <w:tcW w:w="565" w:type="dxa"/>
          </w:tcPr>
          <w:p w14:paraId="4A3A6491">
            <w:pPr>
              <w:rPr>
                <w:color w:val="auto"/>
                <w:highlight w:val="none"/>
              </w:rPr>
            </w:pPr>
          </w:p>
        </w:tc>
        <w:tc>
          <w:tcPr>
            <w:tcW w:w="662" w:type="dxa"/>
          </w:tcPr>
          <w:p w14:paraId="4CFBD577">
            <w:pPr>
              <w:rPr>
                <w:color w:val="auto"/>
                <w:highlight w:val="none"/>
              </w:rPr>
            </w:pPr>
          </w:p>
        </w:tc>
        <w:tc>
          <w:tcPr>
            <w:tcW w:w="702" w:type="dxa"/>
          </w:tcPr>
          <w:p w14:paraId="2F51F805">
            <w:pPr>
              <w:rPr>
                <w:color w:val="auto"/>
                <w:highlight w:val="none"/>
              </w:rPr>
            </w:pPr>
          </w:p>
        </w:tc>
        <w:tc>
          <w:tcPr>
            <w:tcW w:w="880" w:type="dxa"/>
          </w:tcPr>
          <w:p w14:paraId="323694F8">
            <w:pPr>
              <w:rPr>
                <w:color w:val="auto"/>
                <w:highlight w:val="none"/>
              </w:rPr>
            </w:pPr>
          </w:p>
        </w:tc>
        <w:tc>
          <w:tcPr>
            <w:tcW w:w="702" w:type="dxa"/>
          </w:tcPr>
          <w:p w14:paraId="136E2DE5">
            <w:pPr>
              <w:rPr>
                <w:color w:val="auto"/>
                <w:highlight w:val="none"/>
              </w:rPr>
            </w:pPr>
          </w:p>
        </w:tc>
        <w:tc>
          <w:tcPr>
            <w:tcW w:w="880" w:type="dxa"/>
          </w:tcPr>
          <w:p w14:paraId="32F0DCA5">
            <w:pPr>
              <w:rPr>
                <w:color w:val="auto"/>
                <w:highlight w:val="none"/>
              </w:rPr>
            </w:pPr>
          </w:p>
        </w:tc>
        <w:tc>
          <w:tcPr>
            <w:tcW w:w="571" w:type="dxa"/>
            <w:tcBorders>
              <w:right w:val="single" w:color="000000" w:sz="6" w:space="0"/>
            </w:tcBorders>
          </w:tcPr>
          <w:p w14:paraId="78E99344">
            <w:pPr>
              <w:rPr>
                <w:color w:val="auto"/>
                <w:highlight w:val="none"/>
              </w:rPr>
            </w:pPr>
          </w:p>
        </w:tc>
      </w:tr>
      <w:tr w14:paraId="424BD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7" w:type="dxa"/>
            <w:tcBorders>
              <w:left w:val="single" w:color="000000" w:sz="6" w:space="0"/>
            </w:tcBorders>
          </w:tcPr>
          <w:p w14:paraId="025F38FA">
            <w:pPr>
              <w:rPr>
                <w:color w:val="auto"/>
                <w:highlight w:val="none"/>
              </w:rPr>
            </w:pPr>
          </w:p>
        </w:tc>
        <w:tc>
          <w:tcPr>
            <w:tcW w:w="1271" w:type="dxa"/>
          </w:tcPr>
          <w:p w14:paraId="253FB22A">
            <w:pPr>
              <w:rPr>
                <w:color w:val="auto"/>
                <w:highlight w:val="none"/>
              </w:rPr>
            </w:pPr>
          </w:p>
        </w:tc>
        <w:tc>
          <w:tcPr>
            <w:tcW w:w="1832" w:type="dxa"/>
          </w:tcPr>
          <w:p w14:paraId="09B10804">
            <w:pPr>
              <w:rPr>
                <w:color w:val="auto"/>
                <w:highlight w:val="none"/>
              </w:rPr>
            </w:pPr>
          </w:p>
        </w:tc>
        <w:tc>
          <w:tcPr>
            <w:tcW w:w="565" w:type="dxa"/>
          </w:tcPr>
          <w:p w14:paraId="6DAF020A">
            <w:pPr>
              <w:rPr>
                <w:color w:val="auto"/>
                <w:highlight w:val="none"/>
              </w:rPr>
            </w:pPr>
          </w:p>
        </w:tc>
        <w:tc>
          <w:tcPr>
            <w:tcW w:w="662" w:type="dxa"/>
          </w:tcPr>
          <w:p w14:paraId="7267DB36">
            <w:pPr>
              <w:rPr>
                <w:color w:val="auto"/>
                <w:highlight w:val="none"/>
              </w:rPr>
            </w:pPr>
          </w:p>
        </w:tc>
        <w:tc>
          <w:tcPr>
            <w:tcW w:w="702" w:type="dxa"/>
          </w:tcPr>
          <w:p w14:paraId="5772C4A3">
            <w:pPr>
              <w:rPr>
                <w:color w:val="auto"/>
                <w:highlight w:val="none"/>
              </w:rPr>
            </w:pPr>
          </w:p>
        </w:tc>
        <w:tc>
          <w:tcPr>
            <w:tcW w:w="880" w:type="dxa"/>
          </w:tcPr>
          <w:p w14:paraId="0F0A6F57">
            <w:pPr>
              <w:rPr>
                <w:color w:val="auto"/>
                <w:highlight w:val="none"/>
              </w:rPr>
            </w:pPr>
          </w:p>
        </w:tc>
        <w:tc>
          <w:tcPr>
            <w:tcW w:w="702" w:type="dxa"/>
          </w:tcPr>
          <w:p w14:paraId="64F3D647">
            <w:pPr>
              <w:rPr>
                <w:color w:val="auto"/>
                <w:highlight w:val="none"/>
              </w:rPr>
            </w:pPr>
          </w:p>
        </w:tc>
        <w:tc>
          <w:tcPr>
            <w:tcW w:w="880" w:type="dxa"/>
          </w:tcPr>
          <w:p w14:paraId="573426DF">
            <w:pPr>
              <w:rPr>
                <w:color w:val="auto"/>
                <w:highlight w:val="none"/>
              </w:rPr>
            </w:pPr>
          </w:p>
        </w:tc>
        <w:tc>
          <w:tcPr>
            <w:tcW w:w="571" w:type="dxa"/>
            <w:tcBorders>
              <w:right w:val="single" w:color="000000" w:sz="6" w:space="0"/>
            </w:tcBorders>
          </w:tcPr>
          <w:p w14:paraId="31AF38B7">
            <w:pPr>
              <w:rPr>
                <w:color w:val="auto"/>
                <w:highlight w:val="none"/>
              </w:rPr>
            </w:pPr>
          </w:p>
        </w:tc>
      </w:tr>
      <w:tr w14:paraId="7D1BB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7" w:type="dxa"/>
            <w:tcBorders>
              <w:left w:val="single" w:color="000000" w:sz="6" w:space="0"/>
            </w:tcBorders>
          </w:tcPr>
          <w:p w14:paraId="0D13EA00">
            <w:pPr>
              <w:rPr>
                <w:color w:val="auto"/>
                <w:highlight w:val="none"/>
              </w:rPr>
            </w:pPr>
          </w:p>
        </w:tc>
        <w:tc>
          <w:tcPr>
            <w:tcW w:w="1271" w:type="dxa"/>
          </w:tcPr>
          <w:p w14:paraId="0680D975">
            <w:pPr>
              <w:rPr>
                <w:color w:val="auto"/>
                <w:highlight w:val="none"/>
              </w:rPr>
            </w:pPr>
          </w:p>
        </w:tc>
        <w:tc>
          <w:tcPr>
            <w:tcW w:w="1832" w:type="dxa"/>
          </w:tcPr>
          <w:p w14:paraId="6A0F2B77">
            <w:pPr>
              <w:rPr>
                <w:color w:val="auto"/>
                <w:highlight w:val="none"/>
              </w:rPr>
            </w:pPr>
          </w:p>
        </w:tc>
        <w:tc>
          <w:tcPr>
            <w:tcW w:w="565" w:type="dxa"/>
          </w:tcPr>
          <w:p w14:paraId="51CA18E4">
            <w:pPr>
              <w:rPr>
                <w:color w:val="auto"/>
                <w:highlight w:val="none"/>
              </w:rPr>
            </w:pPr>
          </w:p>
        </w:tc>
        <w:tc>
          <w:tcPr>
            <w:tcW w:w="662" w:type="dxa"/>
          </w:tcPr>
          <w:p w14:paraId="5D9DA778">
            <w:pPr>
              <w:rPr>
                <w:color w:val="auto"/>
                <w:highlight w:val="none"/>
              </w:rPr>
            </w:pPr>
          </w:p>
        </w:tc>
        <w:tc>
          <w:tcPr>
            <w:tcW w:w="702" w:type="dxa"/>
          </w:tcPr>
          <w:p w14:paraId="3C914894">
            <w:pPr>
              <w:rPr>
                <w:color w:val="auto"/>
                <w:highlight w:val="none"/>
              </w:rPr>
            </w:pPr>
          </w:p>
        </w:tc>
        <w:tc>
          <w:tcPr>
            <w:tcW w:w="880" w:type="dxa"/>
          </w:tcPr>
          <w:p w14:paraId="061920CA">
            <w:pPr>
              <w:rPr>
                <w:color w:val="auto"/>
                <w:highlight w:val="none"/>
              </w:rPr>
            </w:pPr>
          </w:p>
        </w:tc>
        <w:tc>
          <w:tcPr>
            <w:tcW w:w="702" w:type="dxa"/>
          </w:tcPr>
          <w:p w14:paraId="79717800">
            <w:pPr>
              <w:rPr>
                <w:color w:val="auto"/>
                <w:highlight w:val="none"/>
              </w:rPr>
            </w:pPr>
          </w:p>
        </w:tc>
        <w:tc>
          <w:tcPr>
            <w:tcW w:w="880" w:type="dxa"/>
          </w:tcPr>
          <w:p w14:paraId="53C63D17">
            <w:pPr>
              <w:rPr>
                <w:color w:val="auto"/>
                <w:highlight w:val="none"/>
              </w:rPr>
            </w:pPr>
          </w:p>
        </w:tc>
        <w:tc>
          <w:tcPr>
            <w:tcW w:w="571" w:type="dxa"/>
            <w:tcBorders>
              <w:right w:val="single" w:color="000000" w:sz="6" w:space="0"/>
            </w:tcBorders>
          </w:tcPr>
          <w:p w14:paraId="0250F87E">
            <w:pPr>
              <w:rPr>
                <w:color w:val="auto"/>
                <w:highlight w:val="none"/>
              </w:rPr>
            </w:pPr>
          </w:p>
        </w:tc>
      </w:tr>
      <w:tr w14:paraId="47B8F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67" w:type="dxa"/>
            <w:tcBorders>
              <w:left w:val="single" w:color="000000" w:sz="6" w:space="0"/>
            </w:tcBorders>
          </w:tcPr>
          <w:p w14:paraId="62E3C9A4">
            <w:pPr>
              <w:rPr>
                <w:color w:val="auto"/>
                <w:highlight w:val="none"/>
              </w:rPr>
            </w:pPr>
          </w:p>
        </w:tc>
        <w:tc>
          <w:tcPr>
            <w:tcW w:w="1271" w:type="dxa"/>
          </w:tcPr>
          <w:p w14:paraId="1781C72E">
            <w:pPr>
              <w:rPr>
                <w:color w:val="auto"/>
                <w:highlight w:val="none"/>
              </w:rPr>
            </w:pPr>
          </w:p>
        </w:tc>
        <w:tc>
          <w:tcPr>
            <w:tcW w:w="1832" w:type="dxa"/>
          </w:tcPr>
          <w:p w14:paraId="6B908EF0">
            <w:pPr>
              <w:rPr>
                <w:color w:val="auto"/>
                <w:highlight w:val="none"/>
              </w:rPr>
            </w:pPr>
          </w:p>
        </w:tc>
        <w:tc>
          <w:tcPr>
            <w:tcW w:w="565" w:type="dxa"/>
          </w:tcPr>
          <w:p w14:paraId="3A138B99">
            <w:pPr>
              <w:rPr>
                <w:color w:val="auto"/>
                <w:highlight w:val="none"/>
              </w:rPr>
            </w:pPr>
          </w:p>
        </w:tc>
        <w:tc>
          <w:tcPr>
            <w:tcW w:w="662" w:type="dxa"/>
          </w:tcPr>
          <w:p w14:paraId="34DF7039">
            <w:pPr>
              <w:rPr>
                <w:color w:val="auto"/>
                <w:highlight w:val="none"/>
              </w:rPr>
            </w:pPr>
          </w:p>
        </w:tc>
        <w:tc>
          <w:tcPr>
            <w:tcW w:w="702" w:type="dxa"/>
          </w:tcPr>
          <w:p w14:paraId="343A9213">
            <w:pPr>
              <w:rPr>
                <w:color w:val="auto"/>
                <w:highlight w:val="none"/>
              </w:rPr>
            </w:pPr>
          </w:p>
        </w:tc>
        <w:tc>
          <w:tcPr>
            <w:tcW w:w="880" w:type="dxa"/>
          </w:tcPr>
          <w:p w14:paraId="614F8E49">
            <w:pPr>
              <w:rPr>
                <w:color w:val="auto"/>
                <w:highlight w:val="none"/>
              </w:rPr>
            </w:pPr>
          </w:p>
        </w:tc>
        <w:tc>
          <w:tcPr>
            <w:tcW w:w="702" w:type="dxa"/>
          </w:tcPr>
          <w:p w14:paraId="391600F2">
            <w:pPr>
              <w:rPr>
                <w:color w:val="auto"/>
                <w:highlight w:val="none"/>
              </w:rPr>
            </w:pPr>
          </w:p>
        </w:tc>
        <w:tc>
          <w:tcPr>
            <w:tcW w:w="880" w:type="dxa"/>
          </w:tcPr>
          <w:p w14:paraId="7813B320">
            <w:pPr>
              <w:rPr>
                <w:color w:val="auto"/>
                <w:highlight w:val="none"/>
              </w:rPr>
            </w:pPr>
          </w:p>
        </w:tc>
        <w:tc>
          <w:tcPr>
            <w:tcW w:w="571" w:type="dxa"/>
            <w:tcBorders>
              <w:right w:val="single" w:color="000000" w:sz="6" w:space="0"/>
            </w:tcBorders>
          </w:tcPr>
          <w:p w14:paraId="24F7FD5D">
            <w:pPr>
              <w:rPr>
                <w:color w:val="auto"/>
                <w:highlight w:val="none"/>
              </w:rPr>
            </w:pPr>
          </w:p>
        </w:tc>
      </w:tr>
      <w:tr w14:paraId="69F7C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467" w:type="dxa"/>
            <w:tcBorders>
              <w:left w:val="single" w:color="000000" w:sz="6" w:space="0"/>
            </w:tcBorders>
          </w:tcPr>
          <w:p w14:paraId="330ACB40">
            <w:pPr>
              <w:rPr>
                <w:color w:val="auto"/>
                <w:highlight w:val="none"/>
              </w:rPr>
            </w:pPr>
          </w:p>
        </w:tc>
        <w:tc>
          <w:tcPr>
            <w:tcW w:w="1271" w:type="dxa"/>
          </w:tcPr>
          <w:p w14:paraId="6237D6CB">
            <w:pPr>
              <w:rPr>
                <w:color w:val="auto"/>
                <w:highlight w:val="none"/>
              </w:rPr>
            </w:pPr>
          </w:p>
        </w:tc>
        <w:tc>
          <w:tcPr>
            <w:tcW w:w="1832" w:type="dxa"/>
          </w:tcPr>
          <w:p w14:paraId="60760704">
            <w:pPr>
              <w:rPr>
                <w:color w:val="auto"/>
                <w:highlight w:val="none"/>
              </w:rPr>
            </w:pPr>
          </w:p>
        </w:tc>
        <w:tc>
          <w:tcPr>
            <w:tcW w:w="565" w:type="dxa"/>
          </w:tcPr>
          <w:p w14:paraId="6B698C2C">
            <w:pPr>
              <w:rPr>
                <w:color w:val="auto"/>
                <w:highlight w:val="none"/>
              </w:rPr>
            </w:pPr>
          </w:p>
        </w:tc>
        <w:tc>
          <w:tcPr>
            <w:tcW w:w="662" w:type="dxa"/>
          </w:tcPr>
          <w:p w14:paraId="29CE444B">
            <w:pPr>
              <w:rPr>
                <w:color w:val="auto"/>
                <w:highlight w:val="none"/>
              </w:rPr>
            </w:pPr>
          </w:p>
        </w:tc>
        <w:tc>
          <w:tcPr>
            <w:tcW w:w="702" w:type="dxa"/>
          </w:tcPr>
          <w:p w14:paraId="24F78258">
            <w:pPr>
              <w:rPr>
                <w:color w:val="auto"/>
                <w:highlight w:val="none"/>
              </w:rPr>
            </w:pPr>
          </w:p>
        </w:tc>
        <w:tc>
          <w:tcPr>
            <w:tcW w:w="880" w:type="dxa"/>
          </w:tcPr>
          <w:p w14:paraId="567DA852">
            <w:pPr>
              <w:rPr>
                <w:color w:val="auto"/>
                <w:highlight w:val="none"/>
              </w:rPr>
            </w:pPr>
          </w:p>
        </w:tc>
        <w:tc>
          <w:tcPr>
            <w:tcW w:w="702" w:type="dxa"/>
          </w:tcPr>
          <w:p w14:paraId="7F573FB8">
            <w:pPr>
              <w:rPr>
                <w:color w:val="auto"/>
                <w:highlight w:val="none"/>
              </w:rPr>
            </w:pPr>
          </w:p>
        </w:tc>
        <w:tc>
          <w:tcPr>
            <w:tcW w:w="880" w:type="dxa"/>
          </w:tcPr>
          <w:p w14:paraId="232E542F">
            <w:pPr>
              <w:rPr>
                <w:color w:val="auto"/>
                <w:highlight w:val="none"/>
              </w:rPr>
            </w:pPr>
          </w:p>
        </w:tc>
        <w:tc>
          <w:tcPr>
            <w:tcW w:w="571" w:type="dxa"/>
            <w:tcBorders>
              <w:right w:val="single" w:color="000000" w:sz="6" w:space="0"/>
            </w:tcBorders>
          </w:tcPr>
          <w:p w14:paraId="048259FF">
            <w:pPr>
              <w:rPr>
                <w:color w:val="auto"/>
                <w:highlight w:val="none"/>
              </w:rPr>
            </w:pPr>
          </w:p>
        </w:tc>
      </w:tr>
    </w:tbl>
    <w:p w14:paraId="385F1259">
      <w:pPr>
        <w:spacing w:before="179" w:line="192" w:lineRule="auto"/>
        <w:jc w:val="right"/>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表-20</w:t>
      </w:r>
    </w:p>
    <w:p w14:paraId="4A0ABBC5">
      <w:pPr>
        <w:rPr>
          <w:color w:val="auto"/>
          <w:highlight w:val="none"/>
        </w:rPr>
      </w:pPr>
    </w:p>
    <w:p w14:paraId="3DB994F5">
      <w:pPr>
        <w:pStyle w:val="9"/>
        <w:rPr>
          <w:color w:val="auto"/>
          <w:highlight w:val="none"/>
        </w:rPr>
      </w:pPr>
    </w:p>
    <w:p w14:paraId="111CC6CD">
      <w:pPr>
        <w:spacing w:before="46" w:line="227" w:lineRule="auto"/>
        <w:jc w:val="center"/>
        <w:rPr>
          <w:rFonts w:ascii="宋体" w:hAnsi="宋体" w:eastAsia="宋体" w:cs="宋体"/>
          <w:color w:val="auto"/>
          <w:spacing w:val="9"/>
          <w:sz w:val="23"/>
          <w:szCs w:val="23"/>
          <w:highlight w:val="none"/>
        </w:rPr>
      </w:pPr>
      <w:r>
        <w:rPr>
          <w:rFonts w:ascii="宋体" w:hAnsi="宋体" w:eastAsia="宋体" w:cs="宋体"/>
          <w:color w:val="auto"/>
          <w:spacing w:val="16"/>
          <w:sz w:val="23"/>
          <w:szCs w:val="23"/>
          <w:highlight w:val="none"/>
        </w:rPr>
        <w:t>承</w:t>
      </w:r>
      <w:r>
        <w:rPr>
          <w:rFonts w:ascii="宋体" w:hAnsi="宋体" w:eastAsia="宋体" w:cs="宋体"/>
          <w:color w:val="auto"/>
          <w:spacing w:val="9"/>
          <w:sz w:val="23"/>
          <w:szCs w:val="23"/>
          <w:highlight w:val="none"/>
        </w:rPr>
        <w:t>包人提供主要材料和工程设备一览表</w:t>
      </w:r>
    </w:p>
    <w:p w14:paraId="4AEF9F33">
      <w:pPr>
        <w:spacing w:before="197" w:line="226" w:lineRule="auto"/>
        <w:ind w:left="491"/>
        <w:jc w:val="center"/>
        <w:rPr>
          <w:rFonts w:ascii="宋体" w:hAnsi="宋体" w:eastAsia="宋体" w:cs="宋体"/>
          <w:color w:val="auto"/>
          <w:sz w:val="23"/>
          <w:szCs w:val="23"/>
          <w:highlight w:val="none"/>
        </w:rPr>
      </w:pPr>
      <w:r>
        <w:rPr>
          <w:rFonts w:ascii="宋体" w:hAnsi="宋体" w:eastAsia="宋体" w:cs="宋体"/>
          <w:color w:val="auto"/>
          <w:spacing w:val="22"/>
          <w:sz w:val="23"/>
          <w:szCs w:val="23"/>
          <w:highlight w:val="none"/>
        </w:rPr>
        <w:t>(</w:t>
      </w:r>
      <w:r>
        <w:rPr>
          <w:rFonts w:ascii="宋体" w:hAnsi="宋体" w:eastAsia="宋体" w:cs="宋体"/>
          <w:color w:val="auto"/>
          <w:spacing w:val="16"/>
          <w:sz w:val="23"/>
          <w:szCs w:val="23"/>
          <w:highlight w:val="none"/>
        </w:rPr>
        <w:t>适用造价信息差额调整法)</w:t>
      </w:r>
    </w:p>
    <w:p w14:paraId="4C9440A8">
      <w:pPr>
        <w:pStyle w:val="9"/>
        <w:rPr>
          <w:color w:val="auto"/>
          <w:highlight w:val="none"/>
        </w:rPr>
      </w:pPr>
    </w:p>
    <w:p w14:paraId="500E4C44">
      <w:pPr>
        <w:spacing w:before="199" w:line="192" w:lineRule="auto"/>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工</w:t>
      </w:r>
      <w:r>
        <w:rPr>
          <w:rFonts w:ascii="宋体" w:hAnsi="宋体" w:eastAsia="宋体" w:cs="宋体"/>
          <w:color w:val="auto"/>
          <w:spacing w:val="6"/>
          <w:sz w:val="23"/>
          <w:szCs w:val="23"/>
          <w:highlight w:val="none"/>
        </w:rPr>
        <w:t>程名称:</w:t>
      </w:r>
      <w:r>
        <w:rPr>
          <w:rFonts w:hint="eastAsia" w:ascii="宋体" w:hAnsi="宋体" w:eastAsia="宋体" w:cs="宋体"/>
          <w:color w:val="auto"/>
          <w:spacing w:val="6"/>
          <w:sz w:val="23"/>
          <w:szCs w:val="23"/>
          <w:highlight w:val="none"/>
          <w:lang w:val="en-US" w:eastAsia="zh-CN"/>
        </w:rPr>
        <w:t xml:space="preserve">                                    </w:t>
      </w:r>
      <w:r>
        <w:rPr>
          <w:rFonts w:ascii="宋体" w:hAnsi="宋体" w:eastAsia="宋体" w:cs="宋体"/>
          <w:color w:val="auto"/>
          <w:spacing w:val="5"/>
          <w:sz w:val="23"/>
          <w:szCs w:val="23"/>
          <w:highlight w:val="none"/>
        </w:rPr>
        <w:t>标段</w:t>
      </w:r>
      <w:r>
        <w:rPr>
          <w:rFonts w:ascii="宋体" w:hAnsi="宋体" w:eastAsia="宋体" w:cs="宋体"/>
          <w:color w:val="auto"/>
          <w:spacing w:val="4"/>
          <w:sz w:val="23"/>
          <w:szCs w:val="23"/>
          <w:highlight w:val="none"/>
        </w:rPr>
        <w:t>:</w:t>
      </w:r>
    </w:p>
    <w:p w14:paraId="6778B3EF">
      <w:pPr>
        <w:spacing w:before="74" w:line="192" w:lineRule="auto"/>
        <w:ind w:left="129"/>
        <w:rPr>
          <w:rFonts w:ascii="宋体" w:hAnsi="宋体" w:eastAsia="宋体" w:cs="宋体"/>
          <w:color w:val="auto"/>
          <w:sz w:val="23"/>
          <w:szCs w:val="23"/>
          <w:highlight w:val="none"/>
        </w:rPr>
      </w:pPr>
    </w:p>
    <w:p w14:paraId="59AB8102">
      <w:pPr>
        <w:pStyle w:val="9"/>
        <w:rPr>
          <w:rFonts w:hint="default" w:eastAsia="宋体"/>
          <w:color w:val="auto"/>
          <w:highlight w:val="none"/>
          <w:lang w:val="en-US" w:eastAsia="zh-CN"/>
        </w:rPr>
      </w:pPr>
      <w:r>
        <w:rPr>
          <w:rFonts w:hint="eastAsia" w:eastAsia="宋体"/>
          <w:color w:val="auto"/>
          <w:highlight w:val="none"/>
          <w:lang w:val="en-US" w:eastAsia="zh-CN"/>
        </w:rPr>
        <w:t xml:space="preserve">         </w:t>
      </w:r>
    </w:p>
    <w:tbl>
      <w:tblPr>
        <w:tblStyle w:val="17"/>
        <w:tblW w:w="853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2"/>
        <w:gridCol w:w="947"/>
        <w:gridCol w:w="1593"/>
        <w:gridCol w:w="461"/>
        <w:gridCol w:w="693"/>
        <w:gridCol w:w="948"/>
        <w:gridCol w:w="948"/>
        <w:gridCol w:w="948"/>
        <w:gridCol w:w="948"/>
        <w:gridCol w:w="574"/>
      </w:tblGrid>
      <w:tr w14:paraId="36584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8" w:hRule="atLeast"/>
        </w:trPr>
        <w:tc>
          <w:tcPr>
            <w:tcW w:w="472" w:type="dxa"/>
            <w:tcBorders>
              <w:left w:val="single" w:color="000000" w:sz="6" w:space="0"/>
            </w:tcBorders>
            <w:textDirection w:val="tbRlV"/>
          </w:tcPr>
          <w:p w14:paraId="53ACF2B6">
            <w:pPr>
              <w:spacing w:before="117" w:line="217" w:lineRule="auto"/>
              <w:ind w:left="913"/>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序</w:t>
            </w:r>
            <w:r>
              <w:rPr>
                <w:rFonts w:ascii="宋体" w:hAnsi="宋体" w:eastAsia="宋体" w:cs="宋体"/>
                <w:color w:val="auto"/>
                <w:spacing w:val="7"/>
                <w:sz w:val="23"/>
                <w:szCs w:val="23"/>
                <w:highlight w:val="none"/>
              </w:rPr>
              <w:t xml:space="preserve">  号</w:t>
            </w:r>
          </w:p>
        </w:tc>
        <w:tc>
          <w:tcPr>
            <w:tcW w:w="947" w:type="dxa"/>
          </w:tcPr>
          <w:p w14:paraId="5126BB28">
            <w:pPr>
              <w:spacing w:line="277" w:lineRule="auto"/>
              <w:rPr>
                <w:color w:val="auto"/>
                <w:highlight w:val="none"/>
              </w:rPr>
            </w:pPr>
          </w:p>
          <w:p w14:paraId="5E75DDC9">
            <w:pPr>
              <w:spacing w:line="277" w:lineRule="auto"/>
              <w:rPr>
                <w:color w:val="auto"/>
                <w:highlight w:val="none"/>
              </w:rPr>
            </w:pPr>
          </w:p>
          <w:p w14:paraId="41028E89">
            <w:pPr>
              <w:spacing w:line="278" w:lineRule="auto"/>
              <w:rPr>
                <w:color w:val="auto"/>
                <w:highlight w:val="none"/>
              </w:rPr>
            </w:pPr>
          </w:p>
          <w:p w14:paraId="5E4C1333">
            <w:pPr>
              <w:spacing w:before="75" w:line="395" w:lineRule="auto"/>
              <w:ind w:left="351" w:right="118" w:hanging="239"/>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材料</w:t>
            </w:r>
            <w:r>
              <w:rPr>
                <w:rFonts w:ascii="宋体" w:hAnsi="宋体" w:eastAsia="宋体" w:cs="宋体"/>
                <w:color w:val="auto"/>
                <w:spacing w:val="6"/>
                <w:sz w:val="23"/>
                <w:szCs w:val="23"/>
                <w:highlight w:val="none"/>
              </w:rPr>
              <w:t>编</w:t>
            </w:r>
            <w:r>
              <w:rPr>
                <w:rFonts w:ascii="宋体" w:hAnsi="宋体" w:eastAsia="宋体" w:cs="宋体"/>
                <w:color w:val="auto"/>
                <w:sz w:val="23"/>
                <w:szCs w:val="23"/>
                <w:highlight w:val="none"/>
              </w:rPr>
              <w:t xml:space="preserve"> </w:t>
            </w:r>
            <w:r>
              <w:rPr>
                <w:rFonts w:ascii="宋体" w:hAnsi="宋体" w:eastAsia="宋体" w:cs="宋体"/>
                <w:color w:val="auto"/>
                <w:spacing w:val="1"/>
                <w:sz w:val="23"/>
                <w:szCs w:val="23"/>
                <w:highlight w:val="none"/>
              </w:rPr>
              <w:t>码</w:t>
            </w:r>
          </w:p>
        </w:tc>
        <w:tc>
          <w:tcPr>
            <w:tcW w:w="1593" w:type="dxa"/>
          </w:tcPr>
          <w:p w14:paraId="1FC4527C">
            <w:pPr>
              <w:spacing w:line="277" w:lineRule="auto"/>
              <w:rPr>
                <w:color w:val="auto"/>
                <w:highlight w:val="none"/>
              </w:rPr>
            </w:pPr>
          </w:p>
          <w:p w14:paraId="03F5A89F">
            <w:pPr>
              <w:spacing w:line="277" w:lineRule="auto"/>
              <w:rPr>
                <w:color w:val="auto"/>
                <w:highlight w:val="none"/>
              </w:rPr>
            </w:pPr>
          </w:p>
          <w:p w14:paraId="662BBD59">
            <w:pPr>
              <w:spacing w:line="278" w:lineRule="auto"/>
              <w:rPr>
                <w:color w:val="auto"/>
                <w:highlight w:val="none"/>
              </w:rPr>
            </w:pPr>
          </w:p>
          <w:p w14:paraId="1B6BC8D7">
            <w:pPr>
              <w:spacing w:before="75" w:line="394" w:lineRule="auto"/>
              <w:ind w:left="565" w:right="88" w:hanging="453"/>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名</w:t>
            </w:r>
            <w:r>
              <w:rPr>
                <w:rFonts w:ascii="宋体" w:hAnsi="宋体" w:eastAsia="宋体" w:cs="宋体"/>
                <w:color w:val="auto"/>
                <w:spacing w:val="1"/>
                <w:sz w:val="23"/>
                <w:szCs w:val="23"/>
                <w:highlight w:val="none"/>
              </w:rPr>
              <w:t>称、规格、</w:t>
            </w:r>
            <w:r>
              <w:rPr>
                <w:rFonts w:ascii="宋体" w:hAnsi="宋体" w:eastAsia="宋体" w:cs="宋体"/>
                <w:color w:val="auto"/>
                <w:sz w:val="23"/>
                <w:szCs w:val="23"/>
                <w:highlight w:val="none"/>
              </w:rPr>
              <w:t xml:space="preserve"> </w:t>
            </w:r>
            <w:r>
              <w:rPr>
                <w:rFonts w:ascii="宋体" w:hAnsi="宋体" w:eastAsia="宋体" w:cs="宋体"/>
                <w:color w:val="auto"/>
                <w:spacing w:val="2"/>
                <w:sz w:val="23"/>
                <w:szCs w:val="23"/>
                <w:highlight w:val="none"/>
              </w:rPr>
              <w:t>型</w:t>
            </w:r>
            <w:r>
              <w:rPr>
                <w:rFonts w:ascii="宋体" w:hAnsi="宋体" w:eastAsia="宋体" w:cs="宋体"/>
                <w:color w:val="auto"/>
                <w:spacing w:val="1"/>
                <w:sz w:val="23"/>
                <w:szCs w:val="23"/>
                <w:highlight w:val="none"/>
              </w:rPr>
              <w:t>号</w:t>
            </w:r>
          </w:p>
        </w:tc>
        <w:tc>
          <w:tcPr>
            <w:tcW w:w="461" w:type="dxa"/>
            <w:textDirection w:val="tbRlV"/>
          </w:tcPr>
          <w:p w14:paraId="094ADF1D">
            <w:pPr>
              <w:spacing w:before="110" w:line="216" w:lineRule="auto"/>
              <w:ind w:left="913"/>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单</w:t>
            </w:r>
            <w:r>
              <w:rPr>
                <w:rFonts w:ascii="宋体" w:hAnsi="宋体" w:eastAsia="宋体" w:cs="宋体"/>
                <w:color w:val="auto"/>
                <w:spacing w:val="7"/>
                <w:sz w:val="23"/>
                <w:szCs w:val="23"/>
                <w:highlight w:val="none"/>
              </w:rPr>
              <w:t xml:space="preserve">  位</w:t>
            </w:r>
          </w:p>
        </w:tc>
        <w:tc>
          <w:tcPr>
            <w:tcW w:w="693" w:type="dxa"/>
            <w:textDirection w:val="tbRlV"/>
          </w:tcPr>
          <w:p w14:paraId="39F7DC37">
            <w:pPr>
              <w:spacing w:before="225" w:line="215" w:lineRule="auto"/>
              <w:ind w:left="913"/>
              <w:rPr>
                <w:rFonts w:ascii="宋体" w:hAnsi="宋体" w:eastAsia="宋体" w:cs="宋体"/>
                <w:color w:val="auto"/>
                <w:sz w:val="23"/>
                <w:szCs w:val="23"/>
                <w:highlight w:val="none"/>
              </w:rPr>
            </w:pPr>
            <w:r>
              <w:rPr>
                <w:rFonts w:ascii="宋体" w:hAnsi="宋体" w:eastAsia="宋体" w:cs="宋体"/>
                <w:color w:val="auto"/>
                <w:spacing w:val="8"/>
                <w:sz w:val="23"/>
                <w:szCs w:val="23"/>
                <w:highlight w:val="none"/>
              </w:rPr>
              <w:t>数</w:t>
            </w:r>
            <w:r>
              <w:rPr>
                <w:rFonts w:ascii="宋体" w:hAnsi="宋体" w:eastAsia="宋体" w:cs="宋体"/>
                <w:color w:val="auto"/>
                <w:spacing w:val="7"/>
                <w:sz w:val="23"/>
                <w:szCs w:val="23"/>
                <w:highlight w:val="none"/>
              </w:rPr>
              <w:t xml:space="preserve">  量</w:t>
            </w:r>
          </w:p>
        </w:tc>
        <w:tc>
          <w:tcPr>
            <w:tcW w:w="948" w:type="dxa"/>
          </w:tcPr>
          <w:p w14:paraId="179F2AC3">
            <w:pPr>
              <w:spacing w:line="297" w:lineRule="auto"/>
              <w:rPr>
                <w:color w:val="auto"/>
                <w:highlight w:val="none"/>
              </w:rPr>
            </w:pPr>
          </w:p>
          <w:p w14:paraId="3CFC199A">
            <w:pPr>
              <w:spacing w:line="298" w:lineRule="auto"/>
              <w:rPr>
                <w:color w:val="auto"/>
                <w:highlight w:val="none"/>
              </w:rPr>
            </w:pPr>
          </w:p>
          <w:p w14:paraId="16B1D55B">
            <w:pPr>
              <w:spacing w:before="75" w:line="385" w:lineRule="auto"/>
              <w:ind w:left="360" w:right="112" w:hanging="240"/>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风</w:t>
            </w:r>
            <w:r>
              <w:rPr>
                <w:rFonts w:ascii="宋体" w:hAnsi="宋体" w:eastAsia="宋体" w:cs="宋体"/>
                <w:color w:val="auto"/>
                <w:spacing w:val="6"/>
                <w:sz w:val="23"/>
                <w:szCs w:val="23"/>
                <w:highlight w:val="none"/>
              </w:rPr>
              <w:t>险系</w:t>
            </w:r>
            <w:r>
              <w:rPr>
                <w:rFonts w:ascii="宋体" w:hAnsi="宋体" w:eastAsia="宋体" w:cs="宋体"/>
                <w:color w:val="auto"/>
                <w:sz w:val="23"/>
                <w:szCs w:val="23"/>
                <w:highlight w:val="none"/>
              </w:rPr>
              <w:t xml:space="preserve"> 数</w:t>
            </w:r>
          </w:p>
          <w:p w14:paraId="50B9351F">
            <w:pPr>
              <w:spacing w:line="230" w:lineRule="auto"/>
              <w:ind w:left="191"/>
              <w:rPr>
                <w:rFonts w:ascii="宋体" w:hAnsi="宋体" w:eastAsia="宋体" w:cs="宋体"/>
                <w:color w:val="auto"/>
                <w:sz w:val="23"/>
                <w:szCs w:val="23"/>
                <w:highlight w:val="none"/>
              </w:rPr>
            </w:pPr>
            <w:r>
              <w:rPr>
                <w:rFonts w:ascii="宋体" w:hAnsi="宋体" w:eastAsia="宋体" w:cs="宋体"/>
                <w:color w:val="auto"/>
                <w:spacing w:val="37"/>
                <w:sz w:val="23"/>
                <w:szCs w:val="23"/>
                <w:highlight w:val="none"/>
              </w:rPr>
              <w:t>(</w:t>
            </w:r>
            <w:r>
              <w:rPr>
                <w:rFonts w:ascii="宋体" w:hAnsi="宋体" w:eastAsia="宋体" w:cs="宋体"/>
                <w:color w:val="auto"/>
                <w:spacing w:val="36"/>
                <w:sz w:val="23"/>
                <w:szCs w:val="23"/>
                <w:highlight w:val="none"/>
              </w:rPr>
              <w:t>%)</w:t>
            </w:r>
          </w:p>
        </w:tc>
        <w:tc>
          <w:tcPr>
            <w:tcW w:w="948" w:type="dxa"/>
          </w:tcPr>
          <w:p w14:paraId="5658E771">
            <w:pPr>
              <w:spacing w:line="297" w:lineRule="auto"/>
              <w:rPr>
                <w:color w:val="auto"/>
                <w:highlight w:val="none"/>
              </w:rPr>
            </w:pPr>
          </w:p>
          <w:p w14:paraId="1FF5D9EA">
            <w:pPr>
              <w:spacing w:line="298" w:lineRule="auto"/>
              <w:rPr>
                <w:color w:val="auto"/>
                <w:highlight w:val="none"/>
              </w:rPr>
            </w:pPr>
          </w:p>
          <w:p w14:paraId="65E41C61">
            <w:pPr>
              <w:spacing w:before="75" w:line="385" w:lineRule="auto"/>
              <w:ind w:left="362" w:right="110" w:hanging="240"/>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基准</w:t>
            </w:r>
            <w:r>
              <w:rPr>
                <w:rFonts w:ascii="宋体" w:hAnsi="宋体" w:eastAsia="宋体" w:cs="宋体"/>
                <w:color w:val="auto"/>
                <w:spacing w:val="6"/>
                <w:sz w:val="23"/>
                <w:szCs w:val="23"/>
                <w:highlight w:val="none"/>
              </w:rPr>
              <w:t>单</w:t>
            </w:r>
            <w:r>
              <w:rPr>
                <w:rFonts w:ascii="宋体" w:hAnsi="宋体" w:eastAsia="宋体" w:cs="宋体"/>
                <w:color w:val="auto"/>
                <w:sz w:val="23"/>
                <w:szCs w:val="23"/>
                <w:highlight w:val="none"/>
              </w:rPr>
              <w:t xml:space="preserve"> 价</w:t>
            </w:r>
          </w:p>
          <w:p w14:paraId="3F4E8772">
            <w:pPr>
              <w:spacing w:line="228" w:lineRule="auto"/>
              <w:ind w:left="133"/>
              <w:rPr>
                <w:rFonts w:ascii="宋体" w:hAnsi="宋体" w:eastAsia="宋体" w:cs="宋体"/>
                <w:color w:val="auto"/>
                <w:sz w:val="23"/>
                <w:szCs w:val="23"/>
                <w:highlight w:val="none"/>
              </w:rPr>
            </w:pPr>
            <w:r>
              <w:rPr>
                <w:rFonts w:ascii="宋体" w:hAnsi="宋体" w:eastAsia="宋体" w:cs="宋体"/>
                <w:color w:val="auto"/>
                <w:spacing w:val="38"/>
                <w:sz w:val="23"/>
                <w:szCs w:val="23"/>
                <w:highlight w:val="none"/>
              </w:rPr>
              <w:t>(元)</w:t>
            </w:r>
          </w:p>
        </w:tc>
        <w:tc>
          <w:tcPr>
            <w:tcW w:w="948" w:type="dxa"/>
          </w:tcPr>
          <w:p w14:paraId="2CE5213C">
            <w:pPr>
              <w:spacing w:line="297" w:lineRule="auto"/>
              <w:rPr>
                <w:color w:val="auto"/>
                <w:highlight w:val="none"/>
              </w:rPr>
            </w:pPr>
          </w:p>
          <w:p w14:paraId="60B110C5">
            <w:pPr>
              <w:spacing w:line="298" w:lineRule="auto"/>
              <w:rPr>
                <w:color w:val="auto"/>
                <w:highlight w:val="none"/>
              </w:rPr>
            </w:pPr>
          </w:p>
          <w:p w14:paraId="2DBF79CF">
            <w:pPr>
              <w:spacing w:before="75" w:line="385" w:lineRule="auto"/>
              <w:ind w:left="365" w:right="107" w:hanging="238"/>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投标</w:t>
            </w:r>
            <w:r>
              <w:rPr>
                <w:rFonts w:ascii="宋体" w:hAnsi="宋体" w:eastAsia="宋体" w:cs="宋体"/>
                <w:color w:val="auto"/>
                <w:spacing w:val="5"/>
                <w:sz w:val="23"/>
                <w:szCs w:val="23"/>
                <w:highlight w:val="none"/>
              </w:rPr>
              <w:t>单</w:t>
            </w:r>
            <w:r>
              <w:rPr>
                <w:rFonts w:ascii="宋体" w:hAnsi="宋体" w:eastAsia="宋体" w:cs="宋体"/>
                <w:color w:val="auto"/>
                <w:sz w:val="23"/>
                <w:szCs w:val="23"/>
                <w:highlight w:val="none"/>
              </w:rPr>
              <w:t xml:space="preserve"> 价</w:t>
            </w:r>
          </w:p>
          <w:p w14:paraId="6ACF6B84">
            <w:pPr>
              <w:spacing w:line="228" w:lineRule="auto"/>
              <w:ind w:left="136"/>
              <w:rPr>
                <w:rFonts w:ascii="宋体" w:hAnsi="宋体" w:eastAsia="宋体" w:cs="宋体"/>
                <w:color w:val="auto"/>
                <w:sz w:val="23"/>
                <w:szCs w:val="23"/>
                <w:highlight w:val="none"/>
              </w:rPr>
            </w:pPr>
            <w:r>
              <w:rPr>
                <w:rFonts w:ascii="宋体" w:hAnsi="宋体" w:eastAsia="宋体" w:cs="宋体"/>
                <w:color w:val="auto"/>
                <w:spacing w:val="38"/>
                <w:sz w:val="23"/>
                <w:szCs w:val="23"/>
                <w:highlight w:val="none"/>
              </w:rPr>
              <w:t>(元)</w:t>
            </w:r>
          </w:p>
        </w:tc>
        <w:tc>
          <w:tcPr>
            <w:tcW w:w="948" w:type="dxa"/>
          </w:tcPr>
          <w:p w14:paraId="3AA0E959">
            <w:pPr>
              <w:spacing w:before="193" w:line="227" w:lineRule="auto"/>
              <w:ind w:left="130"/>
              <w:rPr>
                <w:rFonts w:ascii="宋体" w:hAnsi="宋体" w:eastAsia="宋体" w:cs="宋体"/>
                <w:color w:val="auto"/>
                <w:sz w:val="23"/>
                <w:szCs w:val="23"/>
                <w:highlight w:val="none"/>
              </w:rPr>
            </w:pPr>
            <w:r>
              <w:rPr>
                <w:rFonts w:ascii="宋体" w:hAnsi="宋体" w:eastAsia="宋体" w:cs="宋体"/>
                <w:color w:val="auto"/>
                <w:spacing w:val="6"/>
                <w:sz w:val="23"/>
                <w:szCs w:val="23"/>
                <w:highlight w:val="none"/>
              </w:rPr>
              <w:t>发</w:t>
            </w:r>
            <w:r>
              <w:rPr>
                <w:rFonts w:ascii="宋体" w:hAnsi="宋体" w:eastAsia="宋体" w:cs="宋体"/>
                <w:color w:val="auto"/>
                <w:spacing w:val="5"/>
                <w:sz w:val="23"/>
                <w:szCs w:val="23"/>
                <w:highlight w:val="none"/>
              </w:rPr>
              <w:t>承包</w:t>
            </w:r>
          </w:p>
          <w:p w14:paraId="1EE100BE">
            <w:pPr>
              <w:spacing w:before="197" w:line="230" w:lineRule="auto"/>
              <w:ind w:left="368"/>
              <w:rPr>
                <w:rFonts w:ascii="宋体" w:hAnsi="宋体" w:eastAsia="宋体" w:cs="宋体"/>
                <w:color w:val="auto"/>
                <w:sz w:val="23"/>
                <w:szCs w:val="23"/>
                <w:highlight w:val="none"/>
              </w:rPr>
            </w:pPr>
            <w:r>
              <w:rPr>
                <w:rFonts w:ascii="宋体" w:hAnsi="宋体" w:eastAsia="宋体" w:cs="宋体"/>
                <w:color w:val="auto"/>
                <w:sz w:val="23"/>
                <w:szCs w:val="23"/>
                <w:highlight w:val="none"/>
              </w:rPr>
              <w:t>人</w:t>
            </w:r>
          </w:p>
          <w:p w14:paraId="4813A3F7">
            <w:pPr>
              <w:spacing w:before="193" w:line="228" w:lineRule="auto"/>
              <w:ind w:left="126"/>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确认</w:t>
            </w:r>
            <w:r>
              <w:rPr>
                <w:rFonts w:ascii="宋体" w:hAnsi="宋体" w:eastAsia="宋体" w:cs="宋体"/>
                <w:color w:val="auto"/>
                <w:spacing w:val="6"/>
                <w:sz w:val="23"/>
                <w:szCs w:val="23"/>
                <w:highlight w:val="none"/>
              </w:rPr>
              <w:t>单</w:t>
            </w:r>
          </w:p>
          <w:p w14:paraId="0C55D799">
            <w:pPr>
              <w:spacing w:before="195" w:line="226" w:lineRule="auto"/>
              <w:ind w:left="367"/>
              <w:rPr>
                <w:rFonts w:ascii="宋体" w:hAnsi="宋体" w:eastAsia="宋体" w:cs="宋体"/>
                <w:color w:val="auto"/>
                <w:sz w:val="23"/>
                <w:szCs w:val="23"/>
                <w:highlight w:val="none"/>
              </w:rPr>
            </w:pPr>
            <w:r>
              <w:rPr>
                <w:rFonts w:ascii="宋体" w:hAnsi="宋体" w:eastAsia="宋体" w:cs="宋体"/>
                <w:color w:val="auto"/>
                <w:sz w:val="23"/>
                <w:szCs w:val="23"/>
                <w:highlight w:val="none"/>
              </w:rPr>
              <w:t>价</w:t>
            </w:r>
          </w:p>
          <w:p w14:paraId="1C012262">
            <w:pPr>
              <w:spacing w:before="198" w:line="228" w:lineRule="auto"/>
              <w:ind w:left="138"/>
              <w:rPr>
                <w:rFonts w:ascii="宋体" w:hAnsi="宋体" w:eastAsia="宋体" w:cs="宋体"/>
                <w:color w:val="auto"/>
                <w:sz w:val="23"/>
                <w:szCs w:val="23"/>
                <w:highlight w:val="none"/>
              </w:rPr>
            </w:pPr>
            <w:r>
              <w:rPr>
                <w:rFonts w:ascii="宋体" w:hAnsi="宋体" w:eastAsia="宋体" w:cs="宋体"/>
                <w:color w:val="auto"/>
                <w:spacing w:val="38"/>
                <w:sz w:val="23"/>
                <w:szCs w:val="23"/>
                <w:highlight w:val="none"/>
              </w:rPr>
              <w:t>(元)</w:t>
            </w:r>
          </w:p>
        </w:tc>
        <w:tc>
          <w:tcPr>
            <w:tcW w:w="574" w:type="dxa"/>
            <w:tcBorders>
              <w:right w:val="single" w:color="000000" w:sz="6" w:space="0"/>
            </w:tcBorders>
          </w:tcPr>
          <w:p w14:paraId="2F47E726">
            <w:pPr>
              <w:spacing w:line="267" w:lineRule="auto"/>
              <w:rPr>
                <w:color w:val="auto"/>
                <w:highlight w:val="none"/>
              </w:rPr>
            </w:pPr>
          </w:p>
          <w:p w14:paraId="3F588050">
            <w:pPr>
              <w:spacing w:line="268" w:lineRule="auto"/>
              <w:rPr>
                <w:color w:val="auto"/>
                <w:highlight w:val="none"/>
              </w:rPr>
            </w:pPr>
          </w:p>
          <w:p w14:paraId="4295E984">
            <w:pPr>
              <w:spacing w:line="268" w:lineRule="auto"/>
              <w:rPr>
                <w:color w:val="auto"/>
                <w:highlight w:val="none"/>
              </w:rPr>
            </w:pPr>
          </w:p>
          <w:p w14:paraId="32FC39D0">
            <w:pPr>
              <w:spacing w:line="268" w:lineRule="auto"/>
              <w:rPr>
                <w:color w:val="auto"/>
                <w:highlight w:val="none"/>
              </w:rPr>
            </w:pPr>
          </w:p>
          <w:p w14:paraId="5E0C0E2D">
            <w:pPr>
              <w:spacing w:before="75" w:line="232" w:lineRule="auto"/>
              <w:ind w:left="174"/>
              <w:rPr>
                <w:rFonts w:ascii="宋体" w:hAnsi="宋体" w:eastAsia="宋体" w:cs="宋体"/>
                <w:color w:val="auto"/>
                <w:sz w:val="23"/>
                <w:szCs w:val="23"/>
                <w:highlight w:val="none"/>
              </w:rPr>
            </w:pPr>
            <w:r>
              <w:rPr>
                <w:rFonts w:ascii="宋体" w:hAnsi="宋体" w:eastAsia="宋体" w:cs="宋体"/>
                <w:color w:val="auto"/>
                <w:sz w:val="23"/>
                <w:szCs w:val="23"/>
                <w:highlight w:val="none"/>
              </w:rPr>
              <w:t>注</w:t>
            </w:r>
          </w:p>
        </w:tc>
      </w:tr>
      <w:tr w14:paraId="17476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72" w:type="dxa"/>
            <w:tcBorders>
              <w:left w:val="single" w:color="000000" w:sz="6" w:space="0"/>
            </w:tcBorders>
          </w:tcPr>
          <w:p w14:paraId="493AA509">
            <w:pPr>
              <w:rPr>
                <w:color w:val="auto"/>
                <w:highlight w:val="none"/>
              </w:rPr>
            </w:pPr>
          </w:p>
        </w:tc>
        <w:tc>
          <w:tcPr>
            <w:tcW w:w="947" w:type="dxa"/>
          </w:tcPr>
          <w:p w14:paraId="58AF84A1">
            <w:pPr>
              <w:rPr>
                <w:color w:val="auto"/>
                <w:highlight w:val="none"/>
              </w:rPr>
            </w:pPr>
          </w:p>
        </w:tc>
        <w:tc>
          <w:tcPr>
            <w:tcW w:w="1593" w:type="dxa"/>
          </w:tcPr>
          <w:p w14:paraId="446319D0">
            <w:pPr>
              <w:rPr>
                <w:color w:val="auto"/>
                <w:highlight w:val="none"/>
              </w:rPr>
            </w:pPr>
          </w:p>
        </w:tc>
        <w:tc>
          <w:tcPr>
            <w:tcW w:w="461" w:type="dxa"/>
          </w:tcPr>
          <w:p w14:paraId="6A4409E0">
            <w:pPr>
              <w:rPr>
                <w:color w:val="auto"/>
                <w:highlight w:val="none"/>
              </w:rPr>
            </w:pPr>
          </w:p>
        </w:tc>
        <w:tc>
          <w:tcPr>
            <w:tcW w:w="693" w:type="dxa"/>
          </w:tcPr>
          <w:p w14:paraId="494D347A">
            <w:pPr>
              <w:rPr>
                <w:color w:val="auto"/>
                <w:highlight w:val="none"/>
              </w:rPr>
            </w:pPr>
          </w:p>
        </w:tc>
        <w:tc>
          <w:tcPr>
            <w:tcW w:w="948" w:type="dxa"/>
          </w:tcPr>
          <w:p w14:paraId="72700125">
            <w:pPr>
              <w:rPr>
                <w:color w:val="auto"/>
                <w:highlight w:val="none"/>
              </w:rPr>
            </w:pPr>
          </w:p>
        </w:tc>
        <w:tc>
          <w:tcPr>
            <w:tcW w:w="948" w:type="dxa"/>
          </w:tcPr>
          <w:p w14:paraId="383A86CE">
            <w:pPr>
              <w:rPr>
                <w:color w:val="auto"/>
                <w:highlight w:val="none"/>
              </w:rPr>
            </w:pPr>
          </w:p>
        </w:tc>
        <w:tc>
          <w:tcPr>
            <w:tcW w:w="948" w:type="dxa"/>
          </w:tcPr>
          <w:p w14:paraId="25E13989">
            <w:pPr>
              <w:rPr>
                <w:color w:val="auto"/>
                <w:highlight w:val="none"/>
              </w:rPr>
            </w:pPr>
          </w:p>
        </w:tc>
        <w:tc>
          <w:tcPr>
            <w:tcW w:w="948" w:type="dxa"/>
          </w:tcPr>
          <w:p w14:paraId="13CC9472">
            <w:pPr>
              <w:rPr>
                <w:color w:val="auto"/>
                <w:highlight w:val="none"/>
              </w:rPr>
            </w:pPr>
          </w:p>
        </w:tc>
        <w:tc>
          <w:tcPr>
            <w:tcW w:w="574" w:type="dxa"/>
            <w:tcBorders>
              <w:right w:val="single" w:color="000000" w:sz="6" w:space="0"/>
            </w:tcBorders>
          </w:tcPr>
          <w:p w14:paraId="467A29BC">
            <w:pPr>
              <w:rPr>
                <w:color w:val="auto"/>
                <w:highlight w:val="none"/>
              </w:rPr>
            </w:pPr>
          </w:p>
        </w:tc>
      </w:tr>
      <w:tr w14:paraId="4D10E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72" w:type="dxa"/>
            <w:tcBorders>
              <w:left w:val="single" w:color="000000" w:sz="6" w:space="0"/>
            </w:tcBorders>
          </w:tcPr>
          <w:p w14:paraId="4C98D479">
            <w:pPr>
              <w:rPr>
                <w:color w:val="auto"/>
                <w:highlight w:val="none"/>
              </w:rPr>
            </w:pPr>
          </w:p>
        </w:tc>
        <w:tc>
          <w:tcPr>
            <w:tcW w:w="947" w:type="dxa"/>
          </w:tcPr>
          <w:p w14:paraId="287C358B">
            <w:pPr>
              <w:rPr>
                <w:color w:val="auto"/>
                <w:highlight w:val="none"/>
              </w:rPr>
            </w:pPr>
          </w:p>
        </w:tc>
        <w:tc>
          <w:tcPr>
            <w:tcW w:w="1593" w:type="dxa"/>
          </w:tcPr>
          <w:p w14:paraId="2358F820">
            <w:pPr>
              <w:rPr>
                <w:color w:val="auto"/>
                <w:highlight w:val="none"/>
              </w:rPr>
            </w:pPr>
          </w:p>
        </w:tc>
        <w:tc>
          <w:tcPr>
            <w:tcW w:w="461" w:type="dxa"/>
          </w:tcPr>
          <w:p w14:paraId="6786CA72">
            <w:pPr>
              <w:rPr>
                <w:color w:val="auto"/>
                <w:highlight w:val="none"/>
              </w:rPr>
            </w:pPr>
          </w:p>
        </w:tc>
        <w:tc>
          <w:tcPr>
            <w:tcW w:w="693" w:type="dxa"/>
          </w:tcPr>
          <w:p w14:paraId="04B49EB9">
            <w:pPr>
              <w:rPr>
                <w:color w:val="auto"/>
                <w:highlight w:val="none"/>
              </w:rPr>
            </w:pPr>
          </w:p>
        </w:tc>
        <w:tc>
          <w:tcPr>
            <w:tcW w:w="948" w:type="dxa"/>
          </w:tcPr>
          <w:p w14:paraId="471441DE">
            <w:pPr>
              <w:rPr>
                <w:color w:val="auto"/>
                <w:highlight w:val="none"/>
              </w:rPr>
            </w:pPr>
          </w:p>
        </w:tc>
        <w:tc>
          <w:tcPr>
            <w:tcW w:w="948" w:type="dxa"/>
          </w:tcPr>
          <w:p w14:paraId="21A860FF">
            <w:pPr>
              <w:rPr>
                <w:color w:val="auto"/>
                <w:highlight w:val="none"/>
              </w:rPr>
            </w:pPr>
          </w:p>
        </w:tc>
        <w:tc>
          <w:tcPr>
            <w:tcW w:w="948" w:type="dxa"/>
          </w:tcPr>
          <w:p w14:paraId="46FB3C6B">
            <w:pPr>
              <w:rPr>
                <w:color w:val="auto"/>
                <w:highlight w:val="none"/>
              </w:rPr>
            </w:pPr>
          </w:p>
        </w:tc>
        <w:tc>
          <w:tcPr>
            <w:tcW w:w="948" w:type="dxa"/>
          </w:tcPr>
          <w:p w14:paraId="27CA3DFD">
            <w:pPr>
              <w:rPr>
                <w:color w:val="auto"/>
                <w:highlight w:val="none"/>
              </w:rPr>
            </w:pPr>
          </w:p>
        </w:tc>
        <w:tc>
          <w:tcPr>
            <w:tcW w:w="574" w:type="dxa"/>
            <w:tcBorders>
              <w:right w:val="single" w:color="000000" w:sz="6" w:space="0"/>
            </w:tcBorders>
          </w:tcPr>
          <w:p w14:paraId="7A79BA57">
            <w:pPr>
              <w:rPr>
                <w:color w:val="auto"/>
                <w:highlight w:val="none"/>
              </w:rPr>
            </w:pPr>
          </w:p>
        </w:tc>
      </w:tr>
      <w:tr w14:paraId="7B3D1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72" w:type="dxa"/>
            <w:tcBorders>
              <w:left w:val="single" w:color="000000" w:sz="6" w:space="0"/>
            </w:tcBorders>
          </w:tcPr>
          <w:p w14:paraId="655C33BD">
            <w:pPr>
              <w:rPr>
                <w:color w:val="auto"/>
                <w:highlight w:val="none"/>
              </w:rPr>
            </w:pPr>
          </w:p>
        </w:tc>
        <w:tc>
          <w:tcPr>
            <w:tcW w:w="947" w:type="dxa"/>
          </w:tcPr>
          <w:p w14:paraId="771DCB0E">
            <w:pPr>
              <w:rPr>
                <w:color w:val="auto"/>
                <w:highlight w:val="none"/>
              </w:rPr>
            </w:pPr>
          </w:p>
        </w:tc>
        <w:tc>
          <w:tcPr>
            <w:tcW w:w="1593" w:type="dxa"/>
          </w:tcPr>
          <w:p w14:paraId="6A7ECCAE">
            <w:pPr>
              <w:rPr>
                <w:color w:val="auto"/>
                <w:highlight w:val="none"/>
              </w:rPr>
            </w:pPr>
          </w:p>
        </w:tc>
        <w:tc>
          <w:tcPr>
            <w:tcW w:w="461" w:type="dxa"/>
          </w:tcPr>
          <w:p w14:paraId="7689790C">
            <w:pPr>
              <w:rPr>
                <w:color w:val="auto"/>
                <w:highlight w:val="none"/>
              </w:rPr>
            </w:pPr>
          </w:p>
        </w:tc>
        <w:tc>
          <w:tcPr>
            <w:tcW w:w="693" w:type="dxa"/>
          </w:tcPr>
          <w:p w14:paraId="6E951CA6">
            <w:pPr>
              <w:rPr>
                <w:color w:val="auto"/>
                <w:highlight w:val="none"/>
              </w:rPr>
            </w:pPr>
          </w:p>
        </w:tc>
        <w:tc>
          <w:tcPr>
            <w:tcW w:w="948" w:type="dxa"/>
          </w:tcPr>
          <w:p w14:paraId="57281381">
            <w:pPr>
              <w:rPr>
                <w:color w:val="auto"/>
                <w:highlight w:val="none"/>
              </w:rPr>
            </w:pPr>
          </w:p>
        </w:tc>
        <w:tc>
          <w:tcPr>
            <w:tcW w:w="948" w:type="dxa"/>
          </w:tcPr>
          <w:p w14:paraId="36E02467">
            <w:pPr>
              <w:rPr>
                <w:color w:val="auto"/>
                <w:highlight w:val="none"/>
              </w:rPr>
            </w:pPr>
          </w:p>
        </w:tc>
        <w:tc>
          <w:tcPr>
            <w:tcW w:w="948" w:type="dxa"/>
          </w:tcPr>
          <w:p w14:paraId="64FBEFE9">
            <w:pPr>
              <w:rPr>
                <w:color w:val="auto"/>
                <w:highlight w:val="none"/>
              </w:rPr>
            </w:pPr>
          </w:p>
        </w:tc>
        <w:tc>
          <w:tcPr>
            <w:tcW w:w="948" w:type="dxa"/>
          </w:tcPr>
          <w:p w14:paraId="660695F8">
            <w:pPr>
              <w:rPr>
                <w:color w:val="auto"/>
                <w:highlight w:val="none"/>
              </w:rPr>
            </w:pPr>
          </w:p>
        </w:tc>
        <w:tc>
          <w:tcPr>
            <w:tcW w:w="574" w:type="dxa"/>
            <w:tcBorders>
              <w:right w:val="single" w:color="000000" w:sz="6" w:space="0"/>
            </w:tcBorders>
          </w:tcPr>
          <w:p w14:paraId="527D159A">
            <w:pPr>
              <w:rPr>
                <w:color w:val="auto"/>
                <w:highlight w:val="none"/>
              </w:rPr>
            </w:pPr>
          </w:p>
        </w:tc>
      </w:tr>
      <w:tr w14:paraId="56D18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72" w:type="dxa"/>
            <w:tcBorders>
              <w:left w:val="single" w:color="000000" w:sz="6" w:space="0"/>
            </w:tcBorders>
          </w:tcPr>
          <w:p w14:paraId="7A6382F9">
            <w:pPr>
              <w:rPr>
                <w:color w:val="auto"/>
                <w:highlight w:val="none"/>
              </w:rPr>
            </w:pPr>
          </w:p>
        </w:tc>
        <w:tc>
          <w:tcPr>
            <w:tcW w:w="947" w:type="dxa"/>
          </w:tcPr>
          <w:p w14:paraId="4216C9CB">
            <w:pPr>
              <w:rPr>
                <w:color w:val="auto"/>
                <w:highlight w:val="none"/>
              </w:rPr>
            </w:pPr>
          </w:p>
        </w:tc>
        <w:tc>
          <w:tcPr>
            <w:tcW w:w="1593" w:type="dxa"/>
          </w:tcPr>
          <w:p w14:paraId="031860E2">
            <w:pPr>
              <w:rPr>
                <w:color w:val="auto"/>
                <w:highlight w:val="none"/>
              </w:rPr>
            </w:pPr>
          </w:p>
        </w:tc>
        <w:tc>
          <w:tcPr>
            <w:tcW w:w="461" w:type="dxa"/>
          </w:tcPr>
          <w:p w14:paraId="1475E06E">
            <w:pPr>
              <w:rPr>
                <w:color w:val="auto"/>
                <w:highlight w:val="none"/>
              </w:rPr>
            </w:pPr>
          </w:p>
        </w:tc>
        <w:tc>
          <w:tcPr>
            <w:tcW w:w="693" w:type="dxa"/>
          </w:tcPr>
          <w:p w14:paraId="646C6E3E">
            <w:pPr>
              <w:rPr>
                <w:color w:val="auto"/>
                <w:highlight w:val="none"/>
              </w:rPr>
            </w:pPr>
          </w:p>
        </w:tc>
        <w:tc>
          <w:tcPr>
            <w:tcW w:w="948" w:type="dxa"/>
          </w:tcPr>
          <w:p w14:paraId="0BC2CF1E">
            <w:pPr>
              <w:rPr>
                <w:color w:val="auto"/>
                <w:highlight w:val="none"/>
              </w:rPr>
            </w:pPr>
          </w:p>
        </w:tc>
        <w:tc>
          <w:tcPr>
            <w:tcW w:w="948" w:type="dxa"/>
          </w:tcPr>
          <w:p w14:paraId="0A5C66BA">
            <w:pPr>
              <w:rPr>
                <w:color w:val="auto"/>
                <w:highlight w:val="none"/>
              </w:rPr>
            </w:pPr>
          </w:p>
        </w:tc>
        <w:tc>
          <w:tcPr>
            <w:tcW w:w="948" w:type="dxa"/>
          </w:tcPr>
          <w:p w14:paraId="14B5D3DF">
            <w:pPr>
              <w:rPr>
                <w:color w:val="auto"/>
                <w:highlight w:val="none"/>
              </w:rPr>
            </w:pPr>
          </w:p>
        </w:tc>
        <w:tc>
          <w:tcPr>
            <w:tcW w:w="948" w:type="dxa"/>
          </w:tcPr>
          <w:p w14:paraId="585DCA52">
            <w:pPr>
              <w:rPr>
                <w:color w:val="auto"/>
                <w:highlight w:val="none"/>
              </w:rPr>
            </w:pPr>
          </w:p>
        </w:tc>
        <w:tc>
          <w:tcPr>
            <w:tcW w:w="574" w:type="dxa"/>
            <w:tcBorders>
              <w:right w:val="single" w:color="000000" w:sz="6" w:space="0"/>
            </w:tcBorders>
          </w:tcPr>
          <w:p w14:paraId="17FA77D7">
            <w:pPr>
              <w:rPr>
                <w:color w:val="auto"/>
                <w:highlight w:val="none"/>
              </w:rPr>
            </w:pPr>
          </w:p>
        </w:tc>
      </w:tr>
      <w:tr w14:paraId="30790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72" w:type="dxa"/>
            <w:tcBorders>
              <w:left w:val="single" w:color="000000" w:sz="6" w:space="0"/>
            </w:tcBorders>
          </w:tcPr>
          <w:p w14:paraId="69A21BF5">
            <w:pPr>
              <w:rPr>
                <w:color w:val="auto"/>
                <w:highlight w:val="none"/>
              </w:rPr>
            </w:pPr>
          </w:p>
        </w:tc>
        <w:tc>
          <w:tcPr>
            <w:tcW w:w="947" w:type="dxa"/>
          </w:tcPr>
          <w:p w14:paraId="2916437A">
            <w:pPr>
              <w:rPr>
                <w:color w:val="auto"/>
                <w:highlight w:val="none"/>
              </w:rPr>
            </w:pPr>
          </w:p>
        </w:tc>
        <w:tc>
          <w:tcPr>
            <w:tcW w:w="1593" w:type="dxa"/>
          </w:tcPr>
          <w:p w14:paraId="123430D7">
            <w:pPr>
              <w:rPr>
                <w:color w:val="auto"/>
                <w:highlight w:val="none"/>
              </w:rPr>
            </w:pPr>
          </w:p>
        </w:tc>
        <w:tc>
          <w:tcPr>
            <w:tcW w:w="461" w:type="dxa"/>
          </w:tcPr>
          <w:p w14:paraId="6EC32996">
            <w:pPr>
              <w:rPr>
                <w:color w:val="auto"/>
                <w:highlight w:val="none"/>
              </w:rPr>
            </w:pPr>
          </w:p>
        </w:tc>
        <w:tc>
          <w:tcPr>
            <w:tcW w:w="693" w:type="dxa"/>
          </w:tcPr>
          <w:p w14:paraId="08750448">
            <w:pPr>
              <w:rPr>
                <w:color w:val="auto"/>
                <w:highlight w:val="none"/>
              </w:rPr>
            </w:pPr>
          </w:p>
        </w:tc>
        <w:tc>
          <w:tcPr>
            <w:tcW w:w="948" w:type="dxa"/>
          </w:tcPr>
          <w:p w14:paraId="2662DEDE">
            <w:pPr>
              <w:rPr>
                <w:color w:val="auto"/>
                <w:highlight w:val="none"/>
              </w:rPr>
            </w:pPr>
          </w:p>
        </w:tc>
        <w:tc>
          <w:tcPr>
            <w:tcW w:w="948" w:type="dxa"/>
          </w:tcPr>
          <w:p w14:paraId="63E66A0A">
            <w:pPr>
              <w:rPr>
                <w:color w:val="auto"/>
                <w:highlight w:val="none"/>
              </w:rPr>
            </w:pPr>
          </w:p>
        </w:tc>
        <w:tc>
          <w:tcPr>
            <w:tcW w:w="948" w:type="dxa"/>
          </w:tcPr>
          <w:p w14:paraId="1300BF86">
            <w:pPr>
              <w:rPr>
                <w:color w:val="auto"/>
                <w:highlight w:val="none"/>
              </w:rPr>
            </w:pPr>
          </w:p>
        </w:tc>
        <w:tc>
          <w:tcPr>
            <w:tcW w:w="948" w:type="dxa"/>
          </w:tcPr>
          <w:p w14:paraId="5C947B25">
            <w:pPr>
              <w:rPr>
                <w:color w:val="auto"/>
                <w:highlight w:val="none"/>
              </w:rPr>
            </w:pPr>
          </w:p>
        </w:tc>
        <w:tc>
          <w:tcPr>
            <w:tcW w:w="574" w:type="dxa"/>
            <w:tcBorders>
              <w:right w:val="single" w:color="000000" w:sz="6" w:space="0"/>
            </w:tcBorders>
          </w:tcPr>
          <w:p w14:paraId="6762DBAB">
            <w:pPr>
              <w:rPr>
                <w:color w:val="auto"/>
                <w:highlight w:val="none"/>
              </w:rPr>
            </w:pPr>
          </w:p>
        </w:tc>
      </w:tr>
      <w:tr w14:paraId="7301D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72" w:type="dxa"/>
            <w:tcBorders>
              <w:left w:val="single" w:color="000000" w:sz="6" w:space="0"/>
            </w:tcBorders>
          </w:tcPr>
          <w:p w14:paraId="2A80E0FD">
            <w:pPr>
              <w:rPr>
                <w:color w:val="auto"/>
                <w:highlight w:val="none"/>
              </w:rPr>
            </w:pPr>
          </w:p>
        </w:tc>
        <w:tc>
          <w:tcPr>
            <w:tcW w:w="947" w:type="dxa"/>
          </w:tcPr>
          <w:p w14:paraId="16A46663">
            <w:pPr>
              <w:rPr>
                <w:color w:val="auto"/>
                <w:highlight w:val="none"/>
              </w:rPr>
            </w:pPr>
          </w:p>
        </w:tc>
        <w:tc>
          <w:tcPr>
            <w:tcW w:w="1593" w:type="dxa"/>
          </w:tcPr>
          <w:p w14:paraId="3B6B2717">
            <w:pPr>
              <w:rPr>
                <w:color w:val="auto"/>
                <w:highlight w:val="none"/>
              </w:rPr>
            </w:pPr>
          </w:p>
        </w:tc>
        <w:tc>
          <w:tcPr>
            <w:tcW w:w="461" w:type="dxa"/>
          </w:tcPr>
          <w:p w14:paraId="0F2DF1CB">
            <w:pPr>
              <w:rPr>
                <w:color w:val="auto"/>
                <w:highlight w:val="none"/>
              </w:rPr>
            </w:pPr>
          </w:p>
        </w:tc>
        <w:tc>
          <w:tcPr>
            <w:tcW w:w="693" w:type="dxa"/>
          </w:tcPr>
          <w:p w14:paraId="78787857">
            <w:pPr>
              <w:rPr>
                <w:color w:val="auto"/>
                <w:highlight w:val="none"/>
              </w:rPr>
            </w:pPr>
          </w:p>
        </w:tc>
        <w:tc>
          <w:tcPr>
            <w:tcW w:w="948" w:type="dxa"/>
          </w:tcPr>
          <w:p w14:paraId="4779CAE6">
            <w:pPr>
              <w:rPr>
                <w:color w:val="auto"/>
                <w:highlight w:val="none"/>
              </w:rPr>
            </w:pPr>
          </w:p>
        </w:tc>
        <w:tc>
          <w:tcPr>
            <w:tcW w:w="948" w:type="dxa"/>
          </w:tcPr>
          <w:p w14:paraId="6ED32A53">
            <w:pPr>
              <w:rPr>
                <w:color w:val="auto"/>
                <w:highlight w:val="none"/>
              </w:rPr>
            </w:pPr>
          </w:p>
        </w:tc>
        <w:tc>
          <w:tcPr>
            <w:tcW w:w="948" w:type="dxa"/>
          </w:tcPr>
          <w:p w14:paraId="105D4BAB">
            <w:pPr>
              <w:rPr>
                <w:color w:val="auto"/>
                <w:highlight w:val="none"/>
              </w:rPr>
            </w:pPr>
          </w:p>
        </w:tc>
        <w:tc>
          <w:tcPr>
            <w:tcW w:w="948" w:type="dxa"/>
          </w:tcPr>
          <w:p w14:paraId="3609F87D">
            <w:pPr>
              <w:rPr>
                <w:color w:val="auto"/>
                <w:highlight w:val="none"/>
              </w:rPr>
            </w:pPr>
          </w:p>
        </w:tc>
        <w:tc>
          <w:tcPr>
            <w:tcW w:w="574" w:type="dxa"/>
            <w:tcBorders>
              <w:right w:val="single" w:color="000000" w:sz="6" w:space="0"/>
            </w:tcBorders>
          </w:tcPr>
          <w:p w14:paraId="5755B874">
            <w:pPr>
              <w:rPr>
                <w:color w:val="auto"/>
                <w:highlight w:val="none"/>
              </w:rPr>
            </w:pPr>
          </w:p>
        </w:tc>
      </w:tr>
      <w:tr w14:paraId="66742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72" w:type="dxa"/>
            <w:tcBorders>
              <w:left w:val="single" w:color="000000" w:sz="6" w:space="0"/>
            </w:tcBorders>
          </w:tcPr>
          <w:p w14:paraId="188F4AD0">
            <w:pPr>
              <w:rPr>
                <w:color w:val="auto"/>
                <w:highlight w:val="none"/>
              </w:rPr>
            </w:pPr>
          </w:p>
        </w:tc>
        <w:tc>
          <w:tcPr>
            <w:tcW w:w="947" w:type="dxa"/>
          </w:tcPr>
          <w:p w14:paraId="20779982">
            <w:pPr>
              <w:rPr>
                <w:color w:val="auto"/>
                <w:highlight w:val="none"/>
              </w:rPr>
            </w:pPr>
          </w:p>
        </w:tc>
        <w:tc>
          <w:tcPr>
            <w:tcW w:w="1593" w:type="dxa"/>
          </w:tcPr>
          <w:p w14:paraId="61EB3958">
            <w:pPr>
              <w:rPr>
                <w:color w:val="auto"/>
                <w:highlight w:val="none"/>
              </w:rPr>
            </w:pPr>
          </w:p>
        </w:tc>
        <w:tc>
          <w:tcPr>
            <w:tcW w:w="461" w:type="dxa"/>
          </w:tcPr>
          <w:p w14:paraId="0EF38C4D">
            <w:pPr>
              <w:rPr>
                <w:color w:val="auto"/>
                <w:highlight w:val="none"/>
              </w:rPr>
            </w:pPr>
          </w:p>
        </w:tc>
        <w:tc>
          <w:tcPr>
            <w:tcW w:w="693" w:type="dxa"/>
          </w:tcPr>
          <w:p w14:paraId="42146E9D">
            <w:pPr>
              <w:rPr>
                <w:color w:val="auto"/>
                <w:highlight w:val="none"/>
              </w:rPr>
            </w:pPr>
          </w:p>
        </w:tc>
        <w:tc>
          <w:tcPr>
            <w:tcW w:w="948" w:type="dxa"/>
          </w:tcPr>
          <w:p w14:paraId="387E87E9">
            <w:pPr>
              <w:rPr>
                <w:color w:val="auto"/>
                <w:highlight w:val="none"/>
              </w:rPr>
            </w:pPr>
          </w:p>
        </w:tc>
        <w:tc>
          <w:tcPr>
            <w:tcW w:w="948" w:type="dxa"/>
          </w:tcPr>
          <w:p w14:paraId="0DEF6AF8">
            <w:pPr>
              <w:rPr>
                <w:color w:val="auto"/>
                <w:highlight w:val="none"/>
              </w:rPr>
            </w:pPr>
          </w:p>
        </w:tc>
        <w:tc>
          <w:tcPr>
            <w:tcW w:w="948" w:type="dxa"/>
          </w:tcPr>
          <w:p w14:paraId="56152C72">
            <w:pPr>
              <w:rPr>
                <w:color w:val="auto"/>
                <w:highlight w:val="none"/>
              </w:rPr>
            </w:pPr>
          </w:p>
        </w:tc>
        <w:tc>
          <w:tcPr>
            <w:tcW w:w="948" w:type="dxa"/>
          </w:tcPr>
          <w:p w14:paraId="0C226BEA">
            <w:pPr>
              <w:rPr>
                <w:color w:val="auto"/>
                <w:highlight w:val="none"/>
              </w:rPr>
            </w:pPr>
          </w:p>
        </w:tc>
        <w:tc>
          <w:tcPr>
            <w:tcW w:w="574" w:type="dxa"/>
            <w:tcBorders>
              <w:right w:val="single" w:color="000000" w:sz="6" w:space="0"/>
            </w:tcBorders>
          </w:tcPr>
          <w:p w14:paraId="2B852A1C">
            <w:pPr>
              <w:rPr>
                <w:color w:val="auto"/>
                <w:highlight w:val="none"/>
              </w:rPr>
            </w:pPr>
          </w:p>
        </w:tc>
      </w:tr>
      <w:tr w14:paraId="616A9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72" w:type="dxa"/>
            <w:tcBorders>
              <w:left w:val="single" w:color="000000" w:sz="6" w:space="0"/>
            </w:tcBorders>
          </w:tcPr>
          <w:p w14:paraId="3BC73E9D">
            <w:pPr>
              <w:rPr>
                <w:color w:val="auto"/>
                <w:highlight w:val="none"/>
              </w:rPr>
            </w:pPr>
          </w:p>
        </w:tc>
        <w:tc>
          <w:tcPr>
            <w:tcW w:w="947" w:type="dxa"/>
          </w:tcPr>
          <w:p w14:paraId="139DD614">
            <w:pPr>
              <w:rPr>
                <w:color w:val="auto"/>
                <w:highlight w:val="none"/>
              </w:rPr>
            </w:pPr>
          </w:p>
        </w:tc>
        <w:tc>
          <w:tcPr>
            <w:tcW w:w="1593" w:type="dxa"/>
          </w:tcPr>
          <w:p w14:paraId="2EDD6424">
            <w:pPr>
              <w:rPr>
                <w:color w:val="auto"/>
                <w:highlight w:val="none"/>
              </w:rPr>
            </w:pPr>
          </w:p>
        </w:tc>
        <w:tc>
          <w:tcPr>
            <w:tcW w:w="461" w:type="dxa"/>
          </w:tcPr>
          <w:p w14:paraId="31EE7AE0">
            <w:pPr>
              <w:rPr>
                <w:color w:val="auto"/>
                <w:highlight w:val="none"/>
              </w:rPr>
            </w:pPr>
          </w:p>
        </w:tc>
        <w:tc>
          <w:tcPr>
            <w:tcW w:w="693" w:type="dxa"/>
          </w:tcPr>
          <w:p w14:paraId="5A47919B">
            <w:pPr>
              <w:rPr>
                <w:color w:val="auto"/>
                <w:highlight w:val="none"/>
              </w:rPr>
            </w:pPr>
          </w:p>
        </w:tc>
        <w:tc>
          <w:tcPr>
            <w:tcW w:w="948" w:type="dxa"/>
          </w:tcPr>
          <w:p w14:paraId="1EC38FDD">
            <w:pPr>
              <w:rPr>
                <w:color w:val="auto"/>
                <w:highlight w:val="none"/>
              </w:rPr>
            </w:pPr>
          </w:p>
        </w:tc>
        <w:tc>
          <w:tcPr>
            <w:tcW w:w="948" w:type="dxa"/>
          </w:tcPr>
          <w:p w14:paraId="61690A35">
            <w:pPr>
              <w:rPr>
                <w:color w:val="auto"/>
                <w:highlight w:val="none"/>
              </w:rPr>
            </w:pPr>
          </w:p>
        </w:tc>
        <w:tc>
          <w:tcPr>
            <w:tcW w:w="948" w:type="dxa"/>
          </w:tcPr>
          <w:p w14:paraId="5C63F0F5">
            <w:pPr>
              <w:rPr>
                <w:color w:val="auto"/>
                <w:highlight w:val="none"/>
              </w:rPr>
            </w:pPr>
          </w:p>
        </w:tc>
        <w:tc>
          <w:tcPr>
            <w:tcW w:w="948" w:type="dxa"/>
          </w:tcPr>
          <w:p w14:paraId="00262950">
            <w:pPr>
              <w:rPr>
                <w:color w:val="auto"/>
                <w:highlight w:val="none"/>
              </w:rPr>
            </w:pPr>
          </w:p>
        </w:tc>
        <w:tc>
          <w:tcPr>
            <w:tcW w:w="574" w:type="dxa"/>
            <w:tcBorders>
              <w:right w:val="single" w:color="000000" w:sz="6" w:space="0"/>
            </w:tcBorders>
          </w:tcPr>
          <w:p w14:paraId="274C71F0">
            <w:pPr>
              <w:rPr>
                <w:color w:val="auto"/>
                <w:highlight w:val="none"/>
              </w:rPr>
            </w:pPr>
          </w:p>
        </w:tc>
      </w:tr>
      <w:tr w14:paraId="04701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72" w:type="dxa"/>
            <w:tcBorders>
              <w:left w:val="single" w:color="000000" w:sz="6" w:space="0"/>
            </w:tcBorders>
          </w:tcPr>
          <w:p w14:paraId="12713DCB">
            <w:pPr>
              <w:rPr>
                <w:color w:val="auto"/>
                <w:highlight w:val="none"/>
              </w:rPr>
            </w:pPr>
          </w:p>
        </w:tc>
        <w:tc>
          <w:tcPr>
            <w:tcW w:w="947" w:type="dxa"/>
          </w:tcPr>
          <w:p w14:paraId="7FD3FB70">
            <w:pPr>
              <w:rPr>
                <w:color w:val="auto"/>
                <w:highlight w:val="none"/>
              </w:rPr>
            </w:pPr>
          </w:p>
        </w:tc>
        <w:tc>
          <w:tcPr>
            <w:tcW w:w="1593" w:type="dxa"/>
          </w:tcPr>
          <w:p w14:paraId="0C5FAD00">
            <w:pPr>
              <w:rPr>
                <w:color w:val="auto"/>
                <w:highlight w:val="none"/>
              </w:rPr>
            </w:pPr>
          </w:p>
        </w:tc>
        <w:tc>
          <w:tcPr>
            <w:tcW w:w="461" w:type="dxa"/>
          </w:tcPr>
          <w:p w14:paraId="66BE0F88">
            <w:pPr>
              <w:rPr>
                <w:color w:val="auto"/>
                <w:highlight w:val="none"/>
              </w:rPr>
            </w:pPr>
          </w:p>
        </w:tc>
        <w:tc>
          <w:tcPr>
            <w:tcW w:w="693" w:type="dxa"/>
          </w:tcPr>
          <w:p w14:paraId="2BC30264">
            <w:pPr>
              <w:rPr>
                <w:color w:val="auto"/>
                <w:highlight w:val="none"/>
              </w:rPr>
            </w:pPr>
          </w:p>
        </w:tc>
        <w:tc>
          <w:tcPr>
            <w:tcW w:w="948" w:type="dxa"/>
          </w:tcPr>
          <w:p w14:paraId="78E5C0CF">
            <w:pPr>
              <w:rPr>
                <w:color w:val="auto"/>
                <w:highlight w:val="none"/>
              </w:rPr>
            </w:pPr>
          </w:p>
        </w:tc>
        <w:tc>
          <w:tcPr>
            <w:tcW w:w="948" w:type="dxa"/>
          </w:tcPr>
          <w:p w14:paraId="42AB4FF7">
            <w:pPr>
              <w:rPr>
                <w:color w:val="auto"/>
                <w:highlight w:val="none"/>
              </w:rPr>
            </w:pPr>
          </w:p>
        </w:tc>
        <w:tc>
          <w:tcPr>
            <w:tcW w:w="948" w:type="dxa"/>
          </w:tcPr>
          <w:p w14:paraId="6073A6D4">
            <w:pPr>
              <w:rPr>
                <w:color w:val="auto"/>
                <w:highlight w:val="none"/>
              </w:rPr>
            </w:pPr>
          </w:p>
        </w:tc>
        <w:tc>
          <w:tcPr>
            <w:tcW w:w="948" w:type="dxa"/>
          </w:tcPr>
          <w:p w14:paraId="3227345B">
            <w:pPr>
              <w:rPr>
                <w:color w:val="auto"/>
                <w:highlight w:val="none"/>
              </w:rPr>
            </w:pPr>
          </w:p>
        </w:tc>
        <w:tc>
          <w:tcPr>
            <w:tcW w:w="574" w:type="dxa"/>
            <w:tcBorders>
              <w:right w:val="single" w:color="000000" w:sz="6" w:space="0"/>
            </w:tcBorders>
          </w:tcPr>
          <w:p w14:paraId="758B404E">
            <w:pPr>
              <w:rPr>
                <w:color w:val="auto"/>
                <w:highlight w:val="none"/>
              </w:rPr>
            </w:pPr>
          </w:p>
        </w:tc>
      </w:tr>
      <w:tr w14:paraId="2A960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72" w:type="dxa"/>
            <w:tcBorders>
              <w:left w:val="single" w:color="000000" w:sz="6" w:space="0"/>
            </w:tcBorders>
          </w:tcPr>
          <w:p w14:paraId="0D6A976F">
            <w:pPr>
              <w:rPr>
                <w:color w:val="auto"/>
                <w:highlight w:val="none"/>
              </w:rPr>
            </w:pPr>
          </w:p>
        </w:tc>
        <w:tc>
          <w:tcPr>
            <w:tcW w:w="947" w:type="dxa"/>
          </w:tcPr>
          <w:p w14:paraId="5C11E4F0">
            <w:pPr>
              <w:rPr>
                <w:color w:val="auto"/>
                <w:highlight w:val="none"/>
              </w:rPr>
            </w:pPr>
          </w:p>
        </w:tc>
        <w:tc>
          <w:tcPr>
            <w:tcW w:w="1593" w:type="dxa"/>
          </w:tcPr>
          <w:p w14:paraId="4362420C">
            <w:pPr>
              <w:rPr>
                <w:color w:val="auto"/>
                <w:highlight w:val="none"/>
              </w:rPr>
            </w:pPr>
          </w:p>
        </w:tc>
        <w:tc>
          <w:tcPr>
            <w:tcW w:w="461" w:type="dxa"/>
          </w:tcPr>
          <w:p w14:paraId="3B7E4D23">
            <w:pPr>
              <w:rPr>
                <w:color w:val="auto"/>
                <w:highlight w:val="none"/>
              </w:rPr>
            </w:pPr>
          </w:p>
        </w:tc>
        <w:tc>
          <w:tcPr>
            <w:tcW w:w="693" w:type="dxa"/>
          </w:tcPr>
          <w:p w14:paraId="28779C91">
            <w:pPr>
              <w:rPr>
                <w:color w:val="auto"/>
                <w:highlight w:val="none"/>
              </w:rPr>
            </w:pPr>
          </w:p>
        </w:tc>
        <w:tc>
          <w:tcPr>
            <w:tcW w:w="948" w:type="dxa"/>
          </w:tcPr>
          <w:p w14:paraId="26197E78">
            <w:pPr>
              <w:rPr>
                <w:color w:val="auto"/>
                <w:highlight w:val="none"/>
              </w:rPr>
            </w:pPr>
          </w:p>
        </w:tc>
        <w:tc>
          <w:tcPr>
            <w:tcW w:w="948" w:type="dxa"/>
          </w:tcPr>
          <w:p w14:paraId="42D74943">
            <w:pPr>
              <w:rPr>
                <w:color w:val="auto"/>
                <w:highlight w:val="none"/>
              </w:rPr>
            </w:pPr>
          </w:p>
        </w:tc>
        <w:tc>
          <w:tcPr>
            <w:tcW w:w="948" w:type="dxa"/>
          </w:tcPr>
          <w:p w14:paraId="7A80D54D">
            <w:pPr>
              <w:rPr>
                <w:color w:val="auto"/>
                <w:highlight w:val="none"/>
              </w:rPr>
            </w:pPr>
          </w:p>
        </w:tc>
        <w:tc>
          <w:tcPr>
            <w:tcW w:w="948" w:type="dxa"/>
          </w:tcPr>
          <w:p w14:paraId="3E8C6EC3">
            <w:pPr>
              <w:rPr>
                <w:color w:val="auto"/>
                <w:highlight w:val="none"/>
              </w:rPr>
            </w:pPr>
          </w:p>
        </w:tc>
        <w:tc>
          <w:tcPr>
            <w:tcW w:w="574" w:type="dxa"/>
            <w:tcBorders>
              <w:right w:val="single" w:color="000000" w:sz="6" w:space="0"/>
            </w:tcBorders>
          </w:tcPr>
          <w:p w14:paraId="33895F32">
            <w:pPr>
              <w:rPr>
                <w:color w:val="auto"/>
                <w:highlight w:val="none"/>
              </w:rPr>
            </w:pPr>
          </w:p>
        </w:tc>
      </w:tr>
      <w:tr w14:paraId="0AEB8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72" w:type="dxa"/>
            <w:tcBorders>
              <w:left w:val="single" w:color="000000" w:sz="6" w:space="0"/>
            </w:tcBorders>
          </w:tcPr>
          <w:p w14:paraId="24C37DFF">
            <w:pPr>
              <w:rPr>
                <w:color w:val="auto"/>
                <w:highlight w:val="none"/>
              </w:rPr>
            </w:pPr>
          </w:p>
        </w:tc>
        <w:tc>
          <w:tcPr>
            <w:tcW w:w="947" w:type="dxa"/>
          </w:tcPr>
          <w:p w14:paraId="7CF99902">
            <w:pPr>
              <w:rPr>
                <w:color w:val="auto"/>
                <w:highlight w:val="none"/>
              </w:rPr>
            </w:pPr>
          </w:p>
        </w:tc>
        <w:tc>
          <w:tcPr>
            <w:tcW w:w="1593" w:type="dxa"/>
          </w:tcPr>
          <w:p w14:paraId="066CE18F">
            <w:pPr>
              <w:rPr>
                <w:color w:val="auto"/>
                <w:highlight w:val="none"/>
              </w:rPr>
            </w:pPr>
          </w:p>
        </w:tc>
        <w:tc>
          <w:tcPr>
            <w:tcW w:w="461" w:type="dxa"/>
          </w:tcPr>
          <w:p w14:paraId="4B4012B8">
            <w:pPr>
              <w:rPr>
                <w:color w:val="auto"/>
                <w:highlight w:val="none"/>
              </w:rPr>
            </w:pPr>
          </w:p>
        </w:tc>
        <w:tc>
          <w:tcPr>
            <w:tcW w:w="693" w:type="dxa"/>
          </w:tcPr>
          <w:p w14:paraId="72A36D8F">
            <w:pPr>
              <w:rPr>
                <w:color w:val="auto"/>
                <w:highlight w:val="none"/>
              </w:rPr>
            </w:pPr>
          </w:p>
        </w:tc>
        <w:tc>
          <w:tcPr>
            <w:tcW w:w="948" w:type="dxa"/>
          </w:tcPr>
          <w:p w14:paraId="62DC6912">
            <w:pPr>
              <w:rPr>
                <w:color w:val="auto"/>
                <w:highlight w:val="none"/>
              </w:rPr>
            </w:pPr>
          </w:p>
        </w:tc>
        <w:tc>
          <w:tcPr>
            <w:tcW w:w="948" w:type="dxa"/>
          </w:tcPr>
          <w:p w14:paraId="603AD019">
            <w:pPr>
              <w:rPr>
                <w:color w:val="auto"/>
                <w:highlight w:val="none"/>
              </w:rPr>
            </w:pPr>
          </w:p>
        </w:tc>
        <w:tc>
          <w:tcPr>
            <w:tcW w:w="948" w:type="dxa"/>
          </w:tcPr>
          <w:p w14:paraId="284BB847">
            <w:pPr>
              <w:rPr>
                <w:color w:val="auto"/>
                <w:highlight w:val="none"/>
              </w:rPr>
            </w:pPr>
          </w:p>
        </w:tc>
        <w:tc>
          <w:tcPr>
            <w:tcW w:w="948" w:type="dxa"/>
          </w:tcPr>
          <w:p w14:paraId="75046E8C">
            <w:pPr>
              <w:rPr>
                <w:color w:val="auto"/>
                <w:highlight w:val="none"/>
              </w:rPr>
            </w:pPr>
          </w:p>
        </w:tc>
        <w:tc>
          <w:tcPr>
            <w:tcW w:w="574" w:type="dxa"/>
            <w:tcBorders>
              <w:right w:val="single" w:color="000000" w:sz="6" w:space="0"/>
            </w:tcBorders>
          </w:tcPr>
          <w:p w14:paraId="31FE2BB5">
            <w:pPr>
              <w:rPr>
                <w:color w:val="auto"/>
                <w:highlight w:val="none"/>
              </w:rPr>
            </w:pPr>
          </w:p>
        </w:tc>
      </w:tr>
      <w:tr w14:paraId="6831E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72" w:type="dxa"/>
            <w:tcBorders>
              <w:left w:val="single" w:color="000000" w:sz="6" w:space="0"/>
            </w:tcBorders>
          </w:tcPr>
          <w:p w14:paraId="32C33A36">
            <w:pPr>
              <w:rPr>
                <w:color w:val="auto"/>
                <w:highlight w:val="none"/>
              </w:rPr>
            </w:pPr>
          </w:p>
        </w:tc>
        <w:tc>
          <w:tcPr>
            <w:tcW w:w="947" w:type="dxa"/>
          </w:tcPr>
          <w:p w14:paraId="5F9EEAC6">
            <w:pPr>
              <w:rPr>
                <w:color w:val="auto"/>
                <w:highlight w:val="none"/>
              </w:rPr>
            </w:pPr>
          </w:p>
        </w:tc>
        <w:tc>
          <w:tcPr>
            <w:tcW w:w="1593" w:type="dxa"/>
          </w:tcPr>
          <w:p w14:paraId="51B89D12">
            <w:pPr>
              <w:rPr>
                <w:color w:val="auto"/>
                <w:highlight w:val="none"/>
              </w:rPr>
            </w:pPr>
          </w:p>
        </w:tc>
        <w:tc>
          <w:tcPr>
            <w:tcW w:w="461" w:type="dxa"/>
          </w:tcPr>
          <w:p w14:paraId="5A9744EA">
            <w:pPr>
              <w:rPr>
                <w:color w:val="auto"/>
                <w:highlight w:val="none"/>
              </w:rPr>
            </w:pPr>
          </w:p>
        </w:tc>
        <w:tc>
          <w:tcPr>
            <w:tcW w:w="693" w:type="dxa"/>
          </w:tcPr>
          <w:p w14:paraId="2EBAEDA7">
            <w:pPr>
              <w:rPr>
                <w:color w:val="auto"/>
                <w:highlight w:val="none"/>
              </w:rPr>
            </w:pPr>
          </w:p>
        </w:tc>
        <w:tc>
          <w:tcPr>
            <w:tcW w:w="948" w:type="dxa"/>
          </w:tcPr>
          <w:p w14:paraId="75A7973E">
            <w:pPr>
              <w:rPr>
                <w:color w:val="auto"/>
                <w:highlight w:val="none"/>
              </w:rPr>
            </w:pPr>
          </w:p>
        </w:tc>
        <w:tc>
          <w:tcPr>
            <w:tcW w:w="948" w:type="dxa"/>
          </w:tcPr>
          <w:p w14:paraId="544CAB95">
            <w:pPr>
              <w:rPr>
                <w:color w:val="auto"/>
                <w:highlight w:val="none"/>
              </w:rPr>
            </w:pPr>
          </w:p>
        </w:tc>
        <w:tc>
          <w:tcPr>
            <w:tcW w:w="948" w:type="dxa"/>
          </w:tcPr>
          <w:p w14:paraId="1853042C">
            <w:pPr>
              <w:rPr>
                <w:color w:val="auto"/>
                <w:highlight w:val="none"/>
              </w:rPr>
            </w:pPr>
          </w:p>
        </w:tc>
        <w:tc>
          <w:tcPr>
            <w:tcW w:w="948" w:type="dxa"/>
          </w:tcPr>
          <w:p w14:paraId="1E08306A">
            <w:pPr>
              <w:rPr>
                <w:color w:val="auto"/>
                <w:highlight w:val="none"/>
              </w:rPr>
            </w:pPr>
          </w:p>
        </w:tc>
        <w:tc>
          <w:tcPr>
            <w:tcW w:w="574" w:type="dxa"/>
            <w:tcBorders>
              <w:right w:val="single" w:color="000000" w:sz="6" w:space="0"/>
            </w:tcBorders>
          </w:tcPr>
          <w:p w14:paraId="129A1E6D">
            <w:pPr>
              <w:rPr>
                <w:color w:val="auto"/>
                <w:highlight w:val="none"/>
              </w:rPr>
            </w:pPr>
          </w:p>
        </w:tc>
      </w:tr>
      <w:tr w14:paraId="20D0B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72" w:type="dxa"/>
            <w:tcBorders>
              <w:left w:val="single" w:color="000000" w:sz="6" w:space="0"/>
            </w:tcBorders>
          </w:tcPr>
          <w:p w14:paraId="7B51793C">
            <w:pPr>
              <w:rPr>
                <w:color w:val="auto"/>
                <w:highlight w:val="none"/>
              </w:rPr>
            </w:pPr>
          </w:p>
        </w:tc>
        <w:tc>
          <w:tcPr>
            <w:tcW w:w="947" w:type="dxa"/>
          </w:tcPr>
          <w:p w14:paraId="4EE321C9">
            <w:pPr>
              <w:rPr>
                <w:color w:val="auto"/>
                <w:highlight w:val="none"/>
              </w:rPr>
            </w:pPr>
          </w:p>
        </w:tc>
        <w:tc>
          <w:tcPr>
            <w:tcW w:w="1593" w:type="dxa"/>
          </w:tcPr>
          <w:p w14:paraId="5A474EAF">
            <w:pPr>
              <w:rPr>
                <w:color w:val="auto"/>
                <w:highlight w:val="none"/>
              </w:rPr>
            </w:pPr>
          </w:p>
        </w:tc>
        <w:tc>
          <w:tcPr>
            <w:tcW w:w="461" w:type="dxa"/>
          </w:tcPr>
          <w:p w14:paraId="483971F0">
            <w:pPr>
              <w:rPr>
                <w:color w:val="auto"/>
                <w:highlight w:val="none"/>
              </w:rPr>
            </w:pPr>
          </w:p>
        </w:tc>
        <w:tc>
          <w:tcPr>
            <w:tcW w:w="693" w:type="dxa"/>
          </w:tcPr>
          <w:p w14:paraId="26CCD2A5">
            <w:pPr>
              <w:rPr>
                <w:color w:val="auto"/>
                <w:highlight w:val="none"/>
              </w:rPr>
            </w:pPr>
          </w:p>
        </w:tc>
        <w:tc>
          <w:tcPr>
            <w:tcW w:w="948" w:type="dxa"/>
          </w:tcPr>
          <w:p w14:paraId="7FC0F596">
            <w:pPr>
              <w:rPr>
                <w:color w:val="auto"/>
                <w:highlight w:val="none"/>
              </w:rPr>
            </w:pPr>
          </w:p>
        </w:tc>
        <w:tc>
          <w:tcPr>
            <w:tcW w:w="948" w:type="dxa"/>
          </w:tcPr>
          <w:p w14:paraId="1491E2C0">
            <w:pPr>
              <w:rPr>
                <w:color w:val="auto"/>
                <w:highlight w:val="none"/>
              </w:rPr>
            </w:pPr>
          </w:p>
        </w:tc>
        <w:tc>
          <w:tcPr>
            <w:tcW w:w="948" w:type="dxa"/>
          </w:tcPr>
          <w:p w14:paraId="0F000C89">
            <w:pPr>
              <w:rPr>
                <w:color w:val="auto"/>
                <w:highlight w:val="none"/>
              </w:rPr>
            </w:pPr>
          </w:p>
        </w:tc>
        <w:tc>
          <w:tcPr>
            <w:tcW w:w="948" w:type="dxa"/>
          </w:tcPr>
          <w:p w14:paraId="3C44C9E5">
            <w:pPr>
              <w:rPr>
                <w:color w:val="auto"/>
                <w:highlight w:val="none"/>
              </w:rPr>
            </w:pPr>
          </w:p>
        </w:tc>
        <w:tc>
          <w:tcPr>
            <w:tcW w:w="574" w:type="dxa"/>
            <w:tcBorders>
              <w:right w:val="single" w:color="000000" w:sz="6" w:space="0"/>
            </w:tcBorders>
          </w:tcPr>
          <w:p w14:paraId="6BB433B4">
            <w:pPr>
              <w:rPr>
                <w:color w:val="auto"/>
                <w:highlight w:val="none"/>
              </w:rPr>
            </w:pPr>
          </w:p>
        </w:tc>
      </w:tr>
      <w:tr w14:paraId="7F412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72" w:type="dxa"/>
            <w:tcBorders>
              <w:left w:val="single" w:color="000000" w:sz="6" w:space="0"/>
            </w:tcBorders>
          </w:tcPr>
          <w:p w14:paraId="70A32882">
            <w:pPr>
              <w:rPr>
                <w:color w:val="auto"/>
                <w:highlight w:val="none"/>
              </w:rPr>
            </w:pPr>
          </w:p>
        </w:tc>
        <w:tc>
          <w:tcPr>
            <w:tcW w:w="947" w:type="dxa"/>
          </w:tcPr>
          <w:p w14:paraId="04D8A620">
            <w:pPr>
              <w:rPr>
                <w:color w:val="auto"/>
                <w:highlight w:val="none"/>
              </w:rPr>
            </w:pPr>
          </w:p>
        </w:tc>
        <w:tc>
          <w:tcPr>
            <w:tcW w:w="1593" w:type="dxa"/>
          </w:tcPr>
          <w:p w14:paraId="3FF2CE38">
            <w:pPr>
              <w:rPr>
                <w:color w:val="auto"/>
                <w:highlight w:val="none"/>
              </w:rPr>
            </w:pPr>
          </w:p>
        </w:tc>
        <w:tc>
          <w:tcPr>
            <w:tcW w:w="461" w:type="dxa"/>
          </w:tcPr>
          <w:p w14:paraId="495899A6">
            <w:pPr>
              <w:rPr>
                <w:color w:val="auto"/>
                <w:highlight w:val="none"/>
              </w:rPr>
            </w:pPr>
          </w:p>
        </w:tc>
        <w:tc>
          <w:tcPr>
            <w:tcW w:w="693" w:type="dxa"/>
          </w:tcPr>
          <w:p w14:paraId="799386CD">
            <w:pPr>
              <w:rPr>
                <w:color w:val="auto"/>
                <w:highlight w:val="none"/>
              </w:rPr>
            </w:pPr>
          </w:p>
        </w:tc>
        <w:tc>
          <w:tcPr>
            <w:tcW w:w="948" w:type="dxa"/>
          </w:tcPr>
          <w:p w14:paraId="3D92EB02">
            <w:pPr>
              <w:rPr>
                <w:color w:val="auto"/>
                <w:highlight w:val="none"/>
              </w:rPr>
            </w:pPr>
          </w:p>
        </w:tc>
        <w:tc>
          <w:tcPr>
            <w:tcW w:w="948" w:type="dxa"/>
          </w:tcPr>
          <w:p w14:paraId="2BC5552F">
            <w:pPr>
              <w:rPr>
                <w:color w:val="auto"/>
                <w:highlight w:val="none"/>
              </w:rPr>
            </w:pPr>
          </w:p>
        </w:tc>
        <w:tc>
          <w:tcPr>
            <w:tcW w:w="948" w:type="dxa"/>
          </w:tcPr>
          <w:p w14:paraId="437E6E47">
            <w:pPr>
              <w:rPr>
                <w:color w:val="auto"/>
                <w:highlight w:val="none"/>
              </w:rPr>
            </w:pPr>
          </w:p>
        </w:tc>
        <w:tc>
          <w:tcPr>
            <w:tcW w:w="948" w:type="dxa"/>
          </w:tcPr>
          <w:p w14:paraId="4AE85C5D">
            <w:pPr>
              <w:rPr>
                <w:color w:val="auto"/>
                <w:highlight w:val="none"/>
              </w:rPr>
            </w:pPr>
          </w:p>
        </w:tc>
        <w:tc>
          <w:tcPr>
            <w:tcW w:w="574" w:type="dxa"/>
            <w:tcBorders>
              <w:right w:val="single" w:color="000000" w:sz="6" w:space="0"/>
            </w:tcBorders>
          </w:tcPr>
          <w:p w14:paraId="43436C61">
            <w:pPr>
              <w:rPr>
                <w:color w:val="auto"/>
                <w:highlight w:val="none"/>
              </w:rPr>
            </w:pPr>
          </w:p>
        </w:tc>
      </w:tr>
      <w:tr w14:paraId="322DD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72" w:type="dxa"/>
            <w:tcBorders>
              <w:left w:val="single" w:color="000000" w:sz="6" w:space="0"/>
            </w:tcBorders>
          </w:tcPr>
          <w:p w14:paraId="2AF21046">
            <w:pPr>
              <w:rPr>
                <w:color w:val="auto"/>
                <w:highlight w:val="none"/>
              </w:rPr>
            </w:pPr>
          </w:p>
        </w:tc>
        <w:tc>
          <w:tcPr>
            <w:tcW w:w="947" w:type="dxa"/>
          </w:tcPr>
          <w:p w14:paraId="68A378DD">
            <w:pPr>
              <w:rPr>
                <w:color w:val="auto"/>
                <w:highlight w:val="none"/>
              </w:rPr>
            </w:pPr>
          </w:p>
        </w:tc>
        <w:tc>
          <w:tcPr>
            <w:tcW w:w="1593" w:type="dxa"/>
          </w:tcPr>
          <w:p w14:paraId="117891DF">
            <w:pPr>
              <w:rPr>
                <w:color w:val="auto"/>
                <w:highlight w:val="none"/>
              </w:rPr>
            </w:pPr>
          </w:p>
        </w:tc>
        <w:tc>
          <w:tcPr>
            <w:tcW w:w="461" w:type="dxa"/>
          </w:tcPr>
          <w:p w14:paraId="038EE554">
            <w:pPr>
              <w:rPr>
                <w:color w:val="auto"/>
                <w:highlight w:val="none"/>
              </w:rPr>
            </w:pPr>
          </w:p>
        </w:tc>
        <w:tc>
          <w:tcPr>
            <w:tcW w:w="693" w:type="dxa"/>
          </w:tcPr>
          <w:p w14:paraId="5D6D6123">
            <w:pPr>
              <w:rPr>
                <w:color w:val="auto"/>
                <w:highlight w:val="none"/>
              </w:rPr>
            </w:pPr>
          </w:p>
        </w:tc>
        <w:tc>
          <w:tcPr>
            <w:tcW w:w="948" w:type="dxa"/>
          </w:tcPr>
          <w:p w14:paraId="558F09F5">
            <w:pPr>
              <w:rPr>
                <w:color w:val="auto"/>
                <w:highlight w:val="none"/>
              </w:rPr>
            </w:pPr>
          </w:p>
        </w:tc>
        <w:tc>
          <w:tcPr>
            <w:tcW w:w="948" w:type="dxa"/>
          </w:tcPr>
          <w:p w14:paraId="3418716D">
            <w:pPr>
              <w:rPr>
                <w:color w:val="auto"/>
                <w:highlight w:val="none"/>
              </w:rPr>
            </w:pPr>
          </w:p>
        </w:tc>
        <w:tc>
          <w:tcPr>
            <w:tcW w:w="948" w:type="dxa"/>
          </w:tcPr>
          <w:p w14:paraId="1FC57A08">
            <w:pPr>
              <w:rPr>
                <w:color w:val="auto"/>
                <w:highlight w:val="none"/>
              </w:rPr>
            </w:pPr>
          </w:p>
        </w:tc>
        <w:tc>
          <w:tcPr>
            <w:tcW w:w="948" w:type="dxa"/>
          </w:tcPr>
          <w:p w14:paraId="374AC6D1">
            <w:pPr>
              <w:rPr>
                <w:color w:val="auto"/>
                <w:highlight w:val="none"/>
              </w:rPr>
            </w:pPr>
          </w:p>
        </w:tc>
        <w:tc>
          <w:tcPr>
            <w:tcW w:w="574" w:type="dxa"/>
            <w:tcBorders>
              <w:right w:val="single" w:color="000000" w:sz="6" w:space="0"/>
            </w:tcBorders>
          </w:tcPr>
          <w:p w14:paraId="227701DF">
            <w:pPr>
              <w:rPr>
                <w:color w:val="auto"/>
                <w:highlight w:val="none"/>
              </w:rPr>
            </w:pPr>
          </w:p>
        </w:tc>
      </w:tr>
      <w:tr w14:paraId="5B2F1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72" w:type="dxa"/>
            <w:tcBorders>
              <w:left w:val="single" w:color="000000" w:sz="6" w:space="0"/>
            </w:tcBorders>
          </w:tcPr>
          <w:p w14:paraId="2BB9DD2C">
            <w:pPr>
              <w:rPr>
                <w:color w:val="auto"/>
                <w:highlight w:val="none"/>
              </w:rPr>
            </w:pPr>
          </w:p>
        </w:tc>
        <w:tc>
          <w:tcPr>
            <w:tcW w:w="947" w:type="dxa"/>
          </w:tcPr>
          <w:p w14:paraId="3A3A22CA">
            <w:pPr>
              <w:rPr>
                <w:color w:val="auto"/>
                <w:highlight w:val="none"/>
              </w:rPr>
            </w:pPr>
          </w:p>
        </w:tc>
        <w:tc>
          <w:tcPr>
            <w:tcW w:w="1593" w:type="dxa"/>
          </w:tcPr>
          <w:p w14:paraId="0B96F1E8">
            <w:pPr>
              <w:rPr>
                <w:color w:val="auto"/>
                <w:highlight w:val="none"/>
              </w:rPr>
            </w:pPr>
          </w:p>
        </w:tc>
        <w:tc>
          <w:tcPr>
            <w:tcW w:w="461" w:type="dxa"/>
          </w:tcPr>
          <w:p w14:paraId="63460627">
            <w:pPr>
              <w:rPr>
                <w:color w:val="auto"/>
                <w:highlight w:val="none"/>
              </w:rPr>
            </w:pPr>
          </w:p>
        </w:tc>
        <w:tc>
          <w:tcPr>
            <w:tcW w:w="693" w:type="dxa"/>
          </w:tcPr>
          <w:p w14:paraId="227086D2">
            <w:pPr>
              <w:rPr>
                <w:color w:val="auto"/>
                <w:highlight w:val="none"/>
              </w:rPr>
            </w:pPr>
          </w:p>
        </w:tc>
        <w:tc>
          <w:tcPr>
            <w:tcW w:w="948" w:type="dxa"/>
          </w:tcPr>
          <w:p w14:paraId="3D1EED48">
            <w:pPr>
              <w:rPr>
                <w:color w:val="auto"/>
                <w:highlight w:val="none"/>
              </w:rPr>
            </w:pPr>
          </w:p>
        </w:tc>
        <w:tc>
          <w:tcPr>
            <w:tcW w:w="948" w:type="dxa"/>
          </w:tcPr>
          <w:p w14:paraId="2E660793">
            <w:pPr>
              <w:rPr>
                <w:color w:val="auto"/>
                <w:highlight w:val="none"/>
              </w:rPr>
            </w:pPr>
          </w:p>
        </w:tc>
        <w:tc>
          <w:tcPr>
            <w:tcW w:w="948" w:type="dxa"/>
          </w:tcPr>
          <w:p w14:paraId="59CBF171">
            <w:pPr>
              <w:rPr>
                <w:color w:val="auto"/>
                <w:highlight w:val="none"/>
              </w:rPr>
            </w:pPr>
          </w:p>
        </w:tc>
        <w:tc>
          <w:tcPr>
            <w:tcW w:w="948" w:type="dxa"/>
          </w:tcPr>
          <w:p w14:paraId="7719CB9E">
            <w:pPr>
              <w:rPr>
                <w:color w:val="auto"/>
                <w:highlight w:val="none"/>
              </w:rPr>
            </w:pPr>
          </w:p>
        </w:tc>
        <w:tc>
          <w:tcPr>
            <w:tcW w:w="574" w:type="dxa"/>
            <w:tcBorders>
              <w:right w:val="single" w:color="000000" w:sz="6" w:space="0"/>
            </w:tcBorders>
          </w:tcPr>
          <w:p w14:paraId="45E65DC2">
            <w:pPr>
              <w:rPr>
                <w:color w:val="auto"/>
                <w:highlight w:val="none"/>
              </w:rPr>
            </w:pPr>
          </w:p>
        </w:tc>
      </w:tr>
      <w:tr w14:paraId="0743A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72" w:type="dxa"/>
            <w:tcBorders>
              <w:left w:val="single" w:color="000000" w:sz="6" w:space="0"/>
            </w:tcBorders>
          </w:tcPr>
          <w:p w14:paraId="03E4AEE0">
            <w:pPr>
              <w:rPr>
                <w:color w:val="auto"/>
                <w:highlight w:val="none"/>
              </w:rPr>
            </w:pPr>
          </w:p>
        </w:tc>
        <w:tc>
          <w:tcPr>
            <w:tcW w:w="947" w:type="dxa"/>
          </w:tcPr>
          <w:p w14:paraId="41003BAE">
            <w:pPr>
              <w:rPr>
                <w:color w:val="auto"/>
                <w:highlight w:val="none"/>
              </w:rPr>
            </w:pPr>
          </w:p>
        </w:tc>
        <w:tc>
          <w:tcPr>
            <w:tcW w:w="1593" w:type="dxa"/>
          </w:tcPr>
          <w:p w14:paraId="28A6C485">
            <w:pPr>
              <w:rPr>
                <w:color w:val="auto"/>
                <w:highlight w:val="none"/>
              </w:rPr>
            </w:pPr>
          </w:p>
        </w:tc>
        <w:tc>
          <w:tcPr>
            <w:tcW w:w="461" w:type="dxa"/>
          </w:tcPr>
          <w:p w14:paraId="1A5A830D">
            <w:pPr>
              <w:rPr>
                <w:color w:val="auto"/>
                <w:highlight w:val="none"/>
              </w:rPr>
            </w:pPr>
          </w:p>
        </w:tc>
        <w:tc>
          <w:tcPr>
            <w:tcW w:w="693" w:type="dxa"/>
          </w:tcPr>
          <w:p w14:paraId="266A653B">
            <w:pPr>
              <w:rPr>
                <w:color w:val="auto"/>
                <w:highlight w:val="none"/>
              </w:rPr>
            </w:pPr>
          </w:p>
        </w:tc>
        <w:tc>
          <w:tcPr>
            <w:tcW w:w="948" w:type="dxa"/>
          </w:tcPr>
          <w:p w14:paraId="1F2BA51C">
            <w:pPr>
              <w:rPr>
                <w:color w:val="auto"/>
                <w:highlight w:val="none"/>
              </w:rPr>
            </w:pPr>
          </w:p>
        </w:tc>
        <w:tc>
          <w:tcPr>
            <w:tcW w:w="948" w:type="dxa"/>
          </w:tcPr>
          <w:p w14:paraId="69DD40E6">
            <w:pPr>
              <w:rPr>
                <w:color w:val="auto"/>
                <w:highlight w:val="none"/>
              </w:rPr>
            </w:pPr>
          </w:p>
        </w:tc>
        <w:tc>
          <w:tcPr>
            <w:tcW w:w="948" w:type="dxa"/>
          </w:tcPr>
          <w:p w14:paraId="4FF2BE80">
            <w:pPr>
              <w:rPr>
                <w:color w:val="auto"/>
                <w:highlight w:val="none"/>
              </w:rPr>
            </w:pPr>
          </w:p>
        </w:tc>
        <w:tc>
          <w:tcPr>
            <w:tcW w:w="948" w:type="dxa"/>
          </w:tcPr>
          <w:p w14:paraId="4854FFEF">
            <w:pPr>
              <w:rPr>
                <w:color w:val="auto"/>
                <w:highlight w:val="none"/>
              </w:rPr>
            </w:pPr>
          </w:p>
        </w:tc>
        <w:tc>
          <w:tcPr>
            <w:tcW w:w="574" w:type="dxa"/>
            <w:tcBorders>
              <w:right w:val="single" w:color="000000" w:sz="6" w:space="0"/>
            </w:tcBorders>
          </w:tcPr>
          <w:p w14:paraId="05280740">
            <w:pPr>
              <w:rPr>
                <w:color w:val="auto"/>
                <w:highlight w:val="none"/>
              </w:rPr>
            </w:pPr>
          </w:p>
        </w:tc>
      </w:tr>
    </w:tbl>
    <w:p w14:paraId="1756C3F2">
      <w:pPr>
        <w:spacing w:before="36" w:line="192" w:lineRule="auto"/>
        <w:jc w:val="right"/>
        <w:rPr>
          <w:rFonts w:ascii="宋体" w:hAnsi="宋体" w:eastAsia="宋体" w:cs="宋体"/>
          <w:color w:val="auto"/>
          <w:sz w:val="23"/>
          <w:szCs w:val="23"/>
          <w:highlight w:val="none"/>
        </w:rPr>
      </w:pPr>
      <w:r>
        <w:rPr>
          <w:rFonts w:ascii="宋体" w:hAnsi="宋体" w:eastAsia="宋体" w:cs="宋体"/>
          <w:color w:val="auto"/>
          <w:spacing w:val="4"/>
          <w:sz w:val="23"/>
          <w:szCs w:val="23"/>
          <w:highlight w:val="none"/>
        </w:rPr>
        <w:t>表-21</w:t>
      </w:r>
    </w:p>
    <w:p w14:paraId="2563F70A">
      <w:pPr>
        <w:pStyle w:val="9"/>
        <w:rPr>
          <w:rFonts w:hint="default" w:eastAsia="宋体"/>
          <w:color w:val="auto"/>
          <w:highlight w:val="none"/>
          <w:lang w:val="en-US" w:eastAsia="zh-CN"/>
        </w:rPr>
        <w:sectPr>
          <w:type w:val="continuous"/>
          <w:pgSz w:w="11906" w:h="16839"/>
          <w:pgMar w:top="1431" w:right="1468" w:bottom="1156" w:left="1322" w:header="0" w:footer="996" w:gutter="0"/>
          <w:cols w:equalWidth="0" w:num="1">
            <w:col w:w="9116"/>
          </w:cols>
        </w:sectPr>
      </w:pPr>
    </w:p>
    <w:p w14:paraId="28835B43">
      <w:pPr>
        <w:spacing w:line="61" w:lineRule="exact"/>
        <w:rPr>
          <w:color w:val="auto"/>
          <w:highlight w:val="none"/>
        </w:rPr>
      </w:pPr>
    </w:p>
    <w:tbl>
      <w:tblPr>
        <w:tblStyle w:val="17"/>
        <w:tblW w:w="879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98"/>
      </w:tblGrid>
      <w:tr w14:paraId="7523E52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454" w:hRule="atLeast"/>
        </w:trPr>
        <w:tc>
          <w:tcPr>
            <w:tcW w:w="8798" w:type="dxa"/>
          </w:tcPr>
          <w:p w14:paraId="3AEBC692">
            <w:pPr>
              <w:spacing w:before="43" w:line="381" w:lineRule="auto"/>
              <w:ind w:left="7561" w:right="64" w:hanging="5"/>
              <w:rPr>
                <w:rFonts w:ascii="宋体" w:hAnsi="宋体" w:eastAsia="宋体" w:cs="宋体"/>
                <w:color w:val="auto"/>
                <w:sz w:val="24"/>
                <w:szCs w:val="24"/>
                <w:highlight w:val="none"/>
              </w:rPr>
            </w:pPr>
            <w:r>
              <w:rPr>
                <w:rFonts w:ascii="宋体" w:hAnsi="宋体" w:eastAsia="宋体" w:cs="宋体"/>
                <w:color w:val="auto"/>
                <w:spacing w:val="-24"/>
                <w:sz w:val="24"/>
                <w:szCs w:val="24"/>
                <w:highlight w:val="none"/>
              </w:rPr>
              <w:t>封</w:t>
            </w:r>
            <w:r>
              <w:rPr>
                <w:rFonts w:ascii="宋体" w:hAnsi="宋体" w:eastAsia="宋体" w:cs="宋体"/>
                <w:color w:val="auto"/>
                <w:spacing w:val="-21"/>
                <w:sz w:val="24"/>
                <w:szCs w:val="24"/>
                <w:highlight w:val="none"/>
              </w:rPr>
              <w:t xml:space="preserve"> 面 格 式</w:t>
            </w:r>
            <w:r>
              <w:rPr>
                <w:rFonts w:ascii="宋体" w:hAnsi="宋体" w:eastAsia="宋体" w:cs="宋体"/>
                <w:color w:val="auto"/>
                <w:sz w:val="24"/>
                <w:szCs w:val="24"/>
                <w:highlight w:val="none"/>
              </w:rPr>
              <w:t xml:space="preserve"> </w:t>
            </w:r>
            <w:r>
              <w:rPr>
                <w:rFonts w:ascii="宋体" w:hAnsi="宋体" w:eastAsia="宋体" w:cs="宋体"/>
                <w:color w:val="auto"/>
                <w:spacing w:val="16"/>
                <w:sz w:val="24"/>
                <w:szCs w:val="24"/>
                <w:highlight w:val="none"/>
              </w:rPr>
              <w:t>正</w:t>
            </w:r>
            <w:r>
              <w:rPr>
                <w:rFonts w:ascii="宋体" w:hAnsi="宋体" w:eastAsia="宋体" w:cs="宋体"/>
                <w:color w:val="auto"/>
                <w:spacing w:val="14"/>
                <w:sz w:val="24"/>
                <w:szCs w:val="24"/>
                <w:highlight w:val="none"/>
              </w:rPr>
              <w:t xml:space="preserve"> (副)本</w:t>
            </w:r>
          </w:p>
          <w:p w14:paraId="24ABAFD3">
            <w:pPr>
              <w:spacing w:line="289" w:lineRule="auto"/>
              <w:rPr>
                <w:color w:val="auto"/>
                <w:highlight w:val="none"/>
              </w:rPr>
            </w:pPr>
          </w:p>
          <w:p w14:paraId="2432CB12">
            <w:pPr>
              <w:spacing w:line="289" w:lineRule="auto"/>
              <w:rPr>
                <w:color w:val="auto"/>
                <w:highlight w:val="none"/>
              </w:rPr>
            </w:pPr>
          </w:p>
          <w:p w14:paraId="1EB5815E">
            <w:pPr>
              <w:spacing w:line="290" w:lineRule="auto"/>
              <w:rPr>
                <w:color w:val="auto"/>
                <w:highlight w:val="none"/>
              </w:rPr>
            </w:pPr>
          </w:p>
          <w:p w14:paraId="433DFCA3">
            <w:pPr>
              <w:tabs>
                <w:tab w:val="left" w:pos="6134"/>
              </w:tabs>
              <w:spacing w:before="78" w:line="228" w:lineRule="auto"/>
              <w:ind w:left="2050"/>
              <w:rPr>
                <w:rFonts w:ascii="宋体" w:hAnsi="宋体" w:eastAsia="宋体" w:cs="宋体"/>
                <w:color w:val="auto"/>
                <w:sz w:val="24"/>
                <w:szCs w:val="24"/>
                <w:highlight w:val="none"/>
              </w:rPr>
            </w:pPr>
            <w:r>
              <w:rPr>
                <w:rFonts w:ascii="宋体" w:hAnsi="宋体" w:eastAsia="宋体" w:cs="宋体"/>
                <w:color w:val="auto"/>
                <w:sz w:val="24"/>
                <w:szCs w:val="24"/>
                <w:highlight w:val="none"/>
                <w:u w:val="single"/>
              </w:rPr>
              <w:tab/>
            </w:r>
            <w:r>
              <w:rPr>
                <w:rFonts w:ascii="宋体" w:hAnsi="宋体" w:eastAsia="宋体" w:cs="宋体"/>
                <w:color w:val="auto"/>
                <w:spacing w:val="-19"/>
                <w:sz w:val="24"/>
                <w:szCs w:val="24"/>
                <w:highlight w:val="none"/>
              </w:rPr>
              <w:t>工</w:t>
            </w:r>
            <w:r>
              <w:rPr>
                <w:rFonts w:ascii="宋体" w:hAnsi="宋体" w:eastAsia="宋体" w:cs="宋体"/>
                <w:color w:val="auto"/>
                <w:spacing w:val="-17"/>
                <w:sz w:val="24"/>
                <w:szCs w:val="24"/>
                <w:highlight w:val="none"/>
              </w:rPr>
              <w:t xml:space="preserve"> 程</w:t>
            </w:r>
          </w:p>
          <w:p w14:paraId="3B67FE6A">
            <w:pPr>
              <w:spacing w:line="253" w:lineRule="auto"/>
              <w:rPr>
                <w:color w:val="auto"/>
                <w:highlight w:val="none"/>
              </w:rPr>
            </w:pPr>
          </w:p>
          <w:p w14:paraId="50B07F84">
            <w:pPr>
              <w:spacing w:line="253" w:lineRule="auto"/>
              <w:rPr>
                <w:color w:val="auto"/>
                <w:highlight w:val="none"/>
              </w:rPr>
            </w:pPr>
          </w:p>
          <w:p w14:paraId="5FBE7C79">
            <w:pPr>
              <w:spacing w:line="253" w:lineRule="auto"/>
              <w:rPr>
                <w:color w:val="auto"/>
                <w:highlight w:val="none"/>
              </w:rPr>
            </w:pPr>
          </w:p>
          <w:p w14:paraId="26B4F906">
            <w:pPr>
              <w:spacing w:line="253" w:lineRule="auto"/>
              <w:rPr>
                <w:color w:val="auto"/>
                <w:highlight w:val="none"/>
              </w:rPr>
            </w:pPr>
          </w:p>
          <w:p w14:paraId="4F8BB80E">
            <w:pPr>
              <w:spacing w:line="254" w:lineRule="auto"/>
              <w:rPr>
                <w:color w:val="auto"/>
                <w:highlight w:val="none"/>
              </w:rPr>
            </w:pPr>
          </w:p>
          <w:p w14:paraId="7C69E03F">
            <w:pPr>
              <w:spacing w:line="254" w:lineRule="auto"/>
              <w:rPr>
                <w:color w:val="auto"/>
                <w:highlight w:val="none"/>
              </w:rPr>
            </w:pPr>
          </w:p>
          <w:p w14:paraId="5172A1F0">
            <w:pPr>
              <w:spacing w:before="153" w:line="225" w:lineRule="auto"/>
              <w:ind w:left="2275"/>
              <w:rPr>
                <w:rFonts w:ascii="宋体" w:hAnsi="宋体" w:eastAsia="宋体" w:cs="宋体"/>
                <w:color w:val="auto"/>
                <w:sz w:val="47"/>
                <w:szCs w:val="47"/>
                <w:highlight w:val="none"/>
              </w:rPr>
            </w:pPr>
            <w:r>
              <w:rPr>
                <w:rFonts w:ascii="宋体" w:hAnsi="宋体" w:eastAsia="宋体" w:cs="宋体"/>
                <w:color w:val="auto"/>
                <w:spacing w:val="61"/>
                <w:sz w:val="47"/>
                <w:szCs w:val="47"/>
                <w:highlight w:val="none"/>
              </w:rPr>
              <w:t>资</w:t>
            </w:r>
            <w:r>
              <w:rPr>
                <w:rFonts w:ascii="宋体" w:hAnsi="宋体" w:eastAsia="宋体" w:cs="宋体"/>
                <w:color w:val="auto"/>
                <w:spacing w:val="58"/>
                <w:sz w:val="47"/>
                <w:szCs w:val="47"/>
                <w:highlight w:val="none"/>
              </w:rPr>
              <w:t>格审查申请文件</w:t>
            </w:r>
          </w:p>
          <w:p w14:paraId="7A787AA0">
            <w:pPr>
              <w:spacing w:line="242" w:lineRule="auto"/>
              <w:rPr>
                <w:color w:val="auto"/>
                <w:highlight w:val="none"/>
              </w:rPr>
            </w:pPr>
          </w:p>
          <w:p w14:paraId="41A23F32">
            <w:pPr>
              <w:spacing w:line="242" w:lineRule="auto"/>
              <w:rPr>
                <w:color w:val="auto"/>
                <w:highlight w:val="none"/>
              </w:rPr>
            </w:pPr>
          </w:p>
          <w:p w14:paraId="5AE0FB94">
            <w:pPr>
              <w:spacing w:line="242" w:lineRule="auto"/>
              <w:rPr>
                <w:color w:val="auto"/>
                <w:highlight w:val="none"/>
              </w:rPr>
            </w:pPr>
          </w:p>
          <w:p w14:paraId="0F18AC01">
            <w:pPr>
              <w:spacing w:line="242" w:lineRule="auto"/>
              <w:rPr>
                <w:color w:val="auto"/>
                <w:highlight w:val="none"/>
              </w:rPr>
            </w:pPr>
          </w:p>
          <w:p w14:paraId="2D0E1675">
            <w:pPr>
              <w:spacing w:line="242" w:lineRule="auto"/>
              <w:rPr>
                <w:color w:val="auto"/>
                <w:highlight w:val="none"/>
              </w:rPr>
            </w:pPr>
          </w:p>
          <w:p w14:paraId="4949F88E">
            <w:pPr>
              <w:spacing w:line="243" w:lineRule="auto"/>
              <w:rPr>
                <w:color w:val="auto"/>
                <w:highlight w:val="none"/>
              </w:rPr>
            </w:pPr>
          </w:p>
          <w:p w14:paraId="355F277F">
            <w:pPr>
              <w:spacing w:line="243" w:lineRule="auto"/>
              <w:rPr>
                <w:color w:val="auto"/>
                <w:highlight w:val="none"/>
              </w:rPr>
            </w:pPr>
          </w:p>
          <w:p w14:paraId="7BDBF9EE">
            <w:pPr>
              <w:spacing w:line="243" w:lineRule="auto"/>
              <w:rPr>
                <w:color w:val="auto"/>
                <w:highlight w:val="none"/>
              </w:rPr>
            </w:pPr>
          </w:p>
          <w:p w14:paraId="3A5504ED">
            <w:pPr>
              <w:spacing w:line="243" w:lineRule="auto"/>
              <w:rPr>
                <w:color w:val="auto"/>
                <w:highlight w:val="none"/>
              </w:rPr>
            </w:pPr>
          </w:p>
          <w:p w14:paraId="3DB4D781">
            <w:pPr>
              <w:spacing w:line="243" w:lineRule="auto"/>
              <w:rPr>
                <w:color w:val="auto"/>
                <w:highlight w:val="none"/>
              </w:rPr>
            </w:pPr>
          </w:p>
          <w:p w14:paraId="16657653">
            <w:pPr>
              <w:spacing w:line="243" w:lineRule="auto"/>
              <w:rPr>
                <w:color w:val="auto"/>
                <w:highlight w:val="none"/>
              </w:rPr>
            </w:pPr>
          </w:p>
          <w:p w14:paraId="2B58549C">
            <w:pPr>
              <w:spacing w:before="74" w:line="749" w:lineRule="auto"/>
              <w:ind w:left="1814"/>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招  标</w:t>
            </w:r>
            <w:r>
              <w:rPr>
                <w:rFonts w:ascii="宋体" w:hAnsi="宋体" w:eastAsia="宋体" w:cs="宋体"/>
                <w:color w:val="auto"/>
                <w:spacing w:val="-1"/>
                <w:sz w:val="23"/>
                <w:szCs w:val="23"/>
                <w:highlight w:val="none"/>
              </w:rPr>
              <w:t xml:space="preserve">  人 ：</w:t>
            </w:r>
            <w:r>
              <w:rPr>
                <w:rFonts w:ascii="宋体" w:hAnsi="宋体" w:eastAsia="宋体" w:cs="宋体"/>
                <w:color w:val="auto"/>
                <w:sz w:val="23"/>
                <w:szCs w:val="23"/>
                <w:highlight w:val="none"/>
                <w:u w:val="single"/>
              </w:rPr>
              <w:t xml:space="preserve">                            </w:t>
            </w:r>
          </w:p>
          <w:p w14:paraId="4C124875">
            <w:pPr>
              <w:spacing w:before="1" w:line="226" w:lineRule="auto"/>
              <w:ind w:left="1696"/>
              <w:rPr>
                <w:rFonts w:ascii="宋体" w:hAnsi="宋体" w:eastAsia="宋体" w:cs="宋体"/>
                <w:color w:val="auto"/>
                <w:sz w:val="23"/>
                <w:szCs w:val="23"/>
                <w:highlight w:val="none"/>
              </w:rPr>
            </w:pPr>
            <w:r>
              <w:rPr>
                <w:rFonts w:ascii="宋体" w:hAnsi="宋体" w:eastAsia="宋体" w:cs="宋体"/>
                <w:color w:val="auto"/>
                <w:spacing w:val="10"/>
                <w:sz w:val="23"/>
                <w:szCs w:val="23"/>
                <w:highlight w:val="none"/>
              </w:rPr>
              <w:t>投</w:t>
            </w:r>
            <w:r>
              <w:rPr>
                <w:rFonts w:ascii="宋体" w:hAnsi="宋体" w:eastAsia="宋体" w:cs="宋体"/>
                <w:color w:val="auto"/>
                <w:spacing w:val="6"/>
                <w:sz w:val="23"/>
                <w:szCs w:val="23"/>
                <w:highlight w:val="none"/>
              </w:rPr>
              <w:t>标单位 (盖章) ：</w:t>
            </w:r>
            <w:r>
              <w:rPr>
                <w:rFonts w:ascii="宋体" w:hAnsi="宋体" w:eastAsia="宋体" w:cs="宋体"/>
                <w:color w:val="auto"/>
                <w:sz w:val="23"/>
                <w:szCs w:val="23"/>
                <w:highlight w:val="none"/>
                <w:u w:val="single"/>
              </w:rPr>
              <w:t xml:space="preserve">                         </w:t>
            </w:r>
          </w:p>
          <w:p w14:paraId="75FAC4B4">
            <w:pPr>
              <w:spacing w:line="465" w:lineRule="auto"/>
              <w:rPr>
                <w:color w:val="auto"/>
                <w:highlight w:val="none"/>
              </w:rPr>
            </w:pPr>
          </w:p>
          <w:p w14:paraId="21AC9F88">
            <w:pPr>
              <w:spacing w:before="75" w:line="227" w:lineRule="auto"/>
              <w:ind w:left="1694"/>
              <w:rPr>
                <w:rFonts w:ascii="宋体" w:hAnsi="宋体" w:eastAsia="宋体" w:cs="宋体"/>
                <w:color w:val="auto"/>
                <w:sz w:val="23"/>
                <w:szCs w:val="23"/>
                <w:highlight w:val="none"/>
              </w:rPr>
            </w:pPr>
            <w:r>
              <w:rPr>
                <w:rFonts w:ascii="宋体" w:hAnsi="宋体" w:eastAsia="宋体" w:cs="宋体"/>
                <w:color w:val="auto"/>
                <w:spacing w:val="7"/>
                <w:sz w:val="23"/>
                <w:szCs w:val="23"/>
                <w:highlight w:val="none"/>
              </w:rPr>
              <w:t xml:space="preserve">法定代表人 (盖章) </w:t>
            </w:r>
            <w:r>
              <w:rPr>
                <w:rFonts w:ascii="宋体" w:hAnsi="宋体" w:eastAsia="宋体" w:cs="宋体"/>
                <w:color w:val="auto"/>
                <w:spacing w:val="5"/>
                <w:sz w:val="23"/>
                <w:szCs w:val="23"/>
                <w:highlight w:val="none"/>
              </w:rPr>
              <w:t>：</w:t>
            </w:r>
            <w:r>
              <w:rPr>
                <w:rFonts w:ascii="宋体" w:hAnsi="宋体" w:eastAsia="宋体" w:cs="宋体"/>
                <w:color w:val="auto"/>
                <w:sz w:val="23"/>
                <w:szCs w:val="23"/>
                <w:highlight w:val="none"/>
                <w:u w:val="single"/>
              </w:rPr>
              <w:t xml:space="preserve">                       </w:t>
            </w:r>
          </w:p>
          <w:p w14:paraId="2ECA2C15">
            <w:pPr>
              <w:spacing w:line="346" w:lineRule="auto"/>
              <w:rPr>
                <w:color w:val="auto"/>
                <w:highlight w:val="none"/>
              </w:rPr>
            </w:pPr>
          </w:p>
          <w:p w14:paraId="32DDBEA3">
            <w:pPr>
              <w:spacing w:before="78" w:line="227" w:lineRule="auto"/>
              <w:ind w:left="1806"/>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日      期：</w:t>
            </w:r>
            <w:r>
              <w:rPr>
                <w:rFonts w:ascii="宋体" w:hAnsi="宋体" w:eastAsia="宋体" w:cs="宋体"/>
                <w:color w:val="auto"/>
                <w:spacing w:val="-8"/>
                <w:sz w:val="24"/>
                <w:szCs w:val="24"/>
                <w:highlight w:val="none"/>
                <w:u w:val="single"/>
              </w:rPr>
              <w:t xml:space="preserve">            </w:t>
            </w:r>
            <w:r>
              <w:rPr>
                <w:rFonts w:ascii="宋体" w:hAnsi="宋体" w:eastAsia="宋体" w:cs="宋体"/>
                <w:color w:val="auto"/>
                <w:spacing w:val="-8"/>
                <w:sz w:val="24"/>
                <w:szCs w:val="24"/>
                <w:highlight w:val="none"/>
              </w:rPr>
              <w:t>年</w:t>
            </w:r>
            <w:r>
              <w:rPr>
                <w:rFonts w:ascii="宋体" w:hAnsi="宋体" w:eastAsia="宋体" w:cs="宋体"/>
                <w:color w:val="auto"/>
                <w:spacing w:val="-8"/>
                <w:sz w:val="24"/>
                <w:szCs w:val="24"/>
                <w:highlight w:val="none"/>
                <w:u w:val="single"/>
              </w:rPr>
              <w:t xml:space="preserve">      </w:t>
            </w:r>
            <w:r>
              <w:rPr>
                <w:rFonts w:ascii="宋体" w:hAnsi="宋体" w:eastAsia="宋体" w:cs="宋体"/>
                <w:color w:val="auto"/>
                <w:spacing w:val="-8"/>
                <w:sz w:val="24"/>
                <w:szCs w:val="24"/>
                <w:highlight w:val="none"/>
              </w:rPr>
              <w:t xml:space="preserve"> 月</w:t>
            </w:r>
            <w:r>
              <w:rPr>
                <w:rFonts w:ascii="宋体" w:hAnsi="宋体" w:eastAsia="宋体" w:cs="宋体"/>
                <w:color w:val="auto"/>
                <w:spacing w:val="-8"/>
                <w:sz w:val="24"/>
                <w:szCs w:val="24"/>
                <w:highlight w:val="none"/>
                <w:u w:val="single"/>
              </w:rPr>
              <w:t xml:space="preserve">     </w:t>
            </w:r>
            <w:r>
              <w:rPr>
                <w:rFonts w:ascii="宋体" w:hAnsi="宋体" w:eastAsia="宋体" w:cs="宋体"/>
                <w:color w:val="auto"/>
                <w:spacing w:val="-8"/>
                <w:sz w:val="24"/>
                <w:szCs w:val="24"/>
                <w:highlight w:val="none"/>
              </w:rPr>
              <w:t xml:space="preserve"> 日</w:t>
            </w:r>
          </w:p>
        </w:tc>
      </w:tr>
    </w:tbl>
    <w:p w14:paraId="629DB3A2">
      <w:pPr>
        <w:rPr>
          <w:color w:val="auto"/>
          <w:highlight w:val="none"/>
        </w:rPr>
      </w:pPr>
    </w:p>
    <w:p w14:paraId="7A6920A5">
      <w:pPr>
        <w:rPr>
          <w:color w:val="auto"/>
          <w:highlight w:val="none"/>
        </w:rPr>
        <w:sectPr>
          <w:footerReference r:id="rId29" w:type="default"/>
          <w:pgSz w:w="11906" w:h="16839"/>
          <w:pgMar w:top="1431" w:right="1566" w:bottom="1156" w:left="1536" w:header="0" w:footer="996" w:gutter="0"/>
          <w:cols w:space="720" w:num="1"/>
        </w:sectPr>
      </w:pPr>
    </w:p>
    <w:p w14:paraId="47964E10">
      <w:pPr>
        <w:spacing w:before="56" w:line="468" w:lineRule="exact"/>
        <w:ind w:left="2698"/>
        <w:outlineLvl w:val="2"/>
        <w:rPr>
          <w:rFonts w:ascii="宋体" w:hAnsi="宋体" w:eastAsia="宋体" w:cs="宋体"/>
          <w:color w:val="auto"/>
          <w:sz w:val="28"/>
          <w:szCs w:val="28"/>
          <w:highlight w:val="none"/>
        </w:rPr>
      </w:pPr>
      <w:r>
        <w:rPr>
          <w:rFonts w:ascii="宋体" w:hAnsi="宋体" w:eastAsia="宋体" w:cs="宋体"/>
          <w:color w:val="auto"/>
          <w:spacing w:val="-2"/>
          <w:position w:val="2"/>
          <w:sz w:val="28"/>
          <w:szCs w:val="28"/>
          <w:highlight w:val="none"/>
        </w:rPr>
        <w:t>一、</w:t>
      </w:r>
      <w:r>
        <w:rPr>
          <w:rFonts w:ascii="宋体" w:hAnsi="宋体" w:eastAsia="宋体" w:cs="宋体"/>
          <w:color w:val="auto"/>
          <w:spacing w:val="-1"/>
          <w:position w:val="2"/>
          <w:sz w:val="28"/>
          <w:szCs w:val="28"/>
          <w:highlight w:val="none"/>
        </w:rPr>
        <w:t>法定代表人身份证明书</w:t>
      </w:r>
    </w:p>
    <w:p w14:paraId="09CE9086">
      <w:pPr>
        <w:spacing w:line="296" w:lineRule="auto"/>
        <w:rPr>
          <w:color w:val="auto"/>
          <w:highlight w:val="none"/>
        </w:rPr>
      </w:pPr>
    </w:p>
    <w:p w14:paraId="4AD3FBA8">
      <w:pPr>
        <w:spacing w:line="480" w:lineRule="auto"/>
        <w:ind w:left="166"/>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投</w:t>
      </w:r>
      <w:r>
        <w:rPr>
          <w:rFonts w:ascii="宋体" w:hAnsi="宋体" w:eastAsia="宋体" w:cs="宋体"/>
          <w:color w:val="auto"/>
          <w:spacing w:val="6"/>
          <w:sz w:val="24"/>
          <w:szCs w:val="24"/>
          <w:highlight w:val="none"/>
        </w:rPr>
        <w:t>标人名称：</w:t>
      </w:r>
      <w:r>
        <w:rPr>
          <w:rFonts w:ascii="宋体" w:hAnsi="宋体" w:eastAsia="宋体" w:cs="宋体"/>
          <w:color w:val="auto"/>
          <w:sz w:val="24"/>
          <w:szCs w:val="24"/>
          <w:highlight w:val="none"/>
          <w:u w:val="single"/>
        </w:rPr>
        <w:t xml:space="preserve">                                   </w:t>
      </w:r>
    </w:p>
    <w:p w14:paraId="7D17432A">
      <w:pPr>
        <w:spacing w:line="480" w:lineRule="auto"/>
        <w:ind w:left="165"/>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单</w:t>
      </w:r>
      <w:r>
        <w:rPr>
          <w:rFonts w:ascii="宋体" w:hAnsi="宋体" w:eastAsia="宋体" w:cs="宋体"/>
          <w:color w:val="auto"/>
          <w:spacing w:val="5"/>
          <w:sz w:val="24"/>
          <w:szCs w:val="24"/>
          <w:highlight w:val="none"/>
        </w:rPr>
        <w:t>位性质：</w:t>
      </w:r>
      <w:r>
        <w:rPr>
          <w:rFonts w:ascii="宋体" w:hAnsi="宋体" w:eastAsia="宋体" w:cs="宋体"/>
          <w:color w:val="auto"/>
          <w:sz w:val="24"/>
          <w:szCs w:val="24"/>
          <w:highlight w:val="none"/>
          <w:u w:val="single"/>
        </w:rPr>
        <w:t xml:space="preserve">                                   </w:t>
      </w:r>
    </w:p>
    <w:p w14:paraId="000D746C">
      <w:pPr>
        <w:spacing w:line="480" w:lineRule="auto"/>
        <w:ind w:left="163"/>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地</w:t>
      </w:r>
      <w:r>
        <w:rPr>
          <w:rFonts w:ascii="宋体" w:hAnsi="宋体" w:eastAsia="宋体" w:cs="宋体"/>
          <w:color w:val="auto"/>
          <w:spacing w:val="-10"/>
          <w:sz w:val="24"/>
          <w:szCs w:val="24"/>
          <w:highlight w:val="none"/>
        </w:rPr>
        <w:t xml:space="preserve">    址 ：</w:t>
      </w:r>
      <w:r>
        <w:rPr>
          <w:rFonts w:ascii="宋体" w:hAnsi="宋体" w:eastAsia="宋体" w:cs="宋体"/>
          <w:color w:val="auto"/>
          <w:sz w:val="24"/>
          <w:szCs w:val="24"/>
          <w:highlight w:val="none"/>
          <w:u w:val="single"/>
        </w:rPr>
        <w:t xml:space="preserve">                                   </w:t>
      </w:r>
    </w:p>
    <w:p w14:paraId="6092241B">
      <w:pPr>
        <w:spacing w:line="480" w:lineRule="auto"/>
        <w:ind w:left="165"/>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成立时</w:t>
      </w:r>
      <w:r>
        <w:rPr>
          <w:rFonts w:ascii="宋体" w:hAnsi="宋体" w:eastAsia="宋体" w:cs="宋体"/>
          <w:color w:val="auto"/>
          <w:spacing w:val="-8"/>
          <w:sz w:val="24"/>
          <w:szCs w:val="24"/>
          <w:highlight w:val="none"/>
        </w:rPr>
        <w:t>间</w:t>
      </w:r>
      <w:r>
        <w:rPr>
          <w:rFonts w:ascii="宋体" w:hAnsi="宋体" w:eastAsia="宋体" w:cs="宋体"/>
          <w:color w:val="auto"/>
          <w:spacing w:val="-5"/>
          <w:sz w:val="24"/>
          <w:szCs w:val="24"/>
          <w:highlight w:val="none"/>
        </w:rPr>
        <w:t>：</w:t>
      </w:r>
      <w:r>
        <w:rPr>
          <w:rFonts w:ascii="宋体" w:hAnsi="宋体" w:eastAsia="宋体" w:cs="宋体"/>
          <w:color w:val="auto"/>
          <w:spacing w:val="-5"/>
          <w:sz w:val="24"/>
          <w:szCs w:val="24"/>
          <w:highlight w:val="none"/>
          <w:u w:val="single"/>
        </w:rPr>
        <w:t xml:space="preserve">              </w:t>
      </w:r>
      <w:r>
        <w:rPr>
          <w:rFonts w:ascii="宋体" w:hAnsi="宋体" w:eastAsia="宋体" w:cs="宋体"/>
          <w:color w:val="auto"/>
          <w:spacing w:val="-5"/>
          <w:sz w:val="24"/>
          <w:szCs w:val="24"/>
          <w:highlight w:val="none"/>
        </w:rPr>
        <w:t>年</w:t>
      </w:r>
      <w:r>
        <w:rPr>
          <w:rFonts w:ascii="宋体" w:hAnsi="宋体" w:eastAsia="宋体" w:cs="宋体"/>
          <w:color w:val="auto"/>
          <w:spacing w:val="-5"/>
          <w:sz w:val="24"/>
          <w:szCs w:val="24"/>
          <w:highlight w:val="none"/>
          <w:u w:val="single"/>
        </w:rPr>
        <w:t xml:space="preserve">        </w:t>
      </w:r>
      <w:r>
        <w:rPr>
          <w:rFonts w:ascii="宋体" w:hAnsi="宋体" w:eastAsia="宋体" w:cs="宋体"/>
          <w:color w:val="auto"/>
          <w:spacing w:val="-5"/>
          <w:sz w:val="24"/>
          <w:szCs w:val="24"/>
          <w:highlight w:val="none"/>
        </w:rPr>
        <w:t>月</w:t>
      </w:r>
      <w:r>
        <w:rPr>
          <w:rFonts w:ascii="宋体" w:hAnsi="宋体" w:eastAsia="宋体" w:cs="宋体"/>
          <w:color w:val="auto"/>
          <w:spacing w:val="-5"/>
          <w:sz w:val="24"/>
          <w:szCs w:val="24"/>
          <w:highlight w:val="none"/>
          <w:u w:val="single"/>
        </w:rPr>
        <w:t xml:space="preserve">         </w:t>
      </w:r>
      <w:r>
        <w:rPr>
          <w:rFonts w:ascii="宋体" w:hAnsi="宋体" w:eastAsia="宋体" w:cs="宋体"/>
          <w:color w:val="auto"/>
          <w:spacing w:val="-5"/>
          <w:sz w:val="24"/>
          <w:szCs w:val="24"/>
          <w:highlight w:val="none"/>
        </w:rPr>
        <w:t>日</w:t>
      </w:r>
    </w:p>
    <w:p w14:paraId="250983CF">
      <w:pPr>
        <w:spacing w:line="480" w:lineRule="auto"/>
        <w:ind w:left="165"/>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经</w:t>
      </w:r>
      <w:r>
        <w:rPr>
          <w:rFonts w:ascii="宋体" w:hAnsi="宋体" w:eastAsia="宋体" w:cs="宋体"/>
          <w:color w:val="auto"/>
          <w:spacing w:val="5"/>
          <w:sz w:val="24"/>
          <w:szCs w:val="24"/>
          <w:highlight w:val="none"/>
        </w:rPr>
        <w:t>营期限：</w:t>
      </w:r>
      <w:r>
        <w:rPr>
          <w:rFonts w:ascii="宋体" w:hAnsi="宋体" w:eastAsia="宋体" w:cs="宋体"/>
          <w:color w:val="auto"/>
          <w:sz w:val="24"/>
          <w:szCs w:val="24"/>
          <w:highlight w:val="none"/>
          <w:u w:val="single"/>
        </w:rPr>
        <w:t xml:space="preserve">                                    </w:t>
      </w:r>
    </w:p>
    <w:p w14:paraId="61D3DF0B">
      <w:pPr>
        <w:spacing w:line="480" w:lineRule="auto"/>
        <w:ind w:left="163"/>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姓    名：</w:t>
      </w:r>
      <w:r>
        <w:rPr>
          <w:rFonts w:ascii="宋体" w:hAnsi="宋体" w:eastAsia="宋体" w:cs="宋体"/>
          <w:color w:val="auto"/>
          <w:spacing w:val="-7"/>
          <w:sz w:val="24"/>
          <w:szCs w:val="24"/>
          <w:highlight w:val="none"/>
          <w:u w:val="single"/>
        </w:rPr>
        <w:t xml:space="preserve">               </w:t>
      </w:r>
      <w:r>
        <w:rPr>
          <w:rFonts w:ascii="宋体" w:hAnsi="宋体" w:eastAsia="宋体" w:cs="宋体"/>
          <w:color w:val="auto"/>
          <w:spacing w:val="-7"/>
          <w:sz w:val="24"/>
          <w:szCs w:val="24"/>
          <w:highlight w:val="none"/>
        </w:rPr>
        <w:t>性别：</w:t>
      </w:r>
      <w:r>
        <w:rPr>
          <w:rFonts w:ascii="宋体" w:hAnsi="宋体" w:eastAsia="宋体" w:cs="宋体"/>
          <w:color w:val="auto"/>
          <w:spacing w:val="-7"/>
          <w:sz w:val="24"/>
          <w:szCs w:val="24"/>
          <w:highlight w:val="none"/>
          <w:u w:val="single"/>
        </w:rPr>
        <w:t xml:space="preserve">            </w:t>
      </w:r>
      <w:r>
        <w:rPr>
          <w:rFonts w:ascii="宋体" w:hAnsi="宋体" w:eastAsia="宋体" w:cs="宋体"/>
          <w:color w:val="auto"/>
          <w:spacing w:val="-7"/>
          <w:sz w:val="24"/>
          <w:szCs w:val="24"/>
          <w:highlight w:val="none"/>
        </w:rPr>
        <w:t>年龄</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u w:val="single"/>
        </w:rPr>
        <w:t xml:space="preserve">            </w:t>
      </w:r>
    </w:p>
    <w:p w14:paraId="2D4EB8C0">
      <w:pPr>
        <w:tabs>
          <w:tab w:val="left" w:pos="4527"/>
        </w:tabs>
        <w:spacing w:line="480" w:lineRule="auto"/>
        <w:ind w:left="153" w:right="1056" w:firstLine="1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职务：</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pacing w:val="1"/>
          <w:sz w:val="24"/>
          <w:szCs w:val="24"/>
          <w:highlight w:val="none"/>
        </w:rPr>
        <w:t>系：</w:t>
      </w:r>
      <w:r>
        <w:rPr>
          <w:rFonts w:ascii="宋体" w:hAnsi="宋体" w:eastAsia="宋体" w:cs="宋体"/>
          <w:color w:val="auto"/>
          <w:spacing w:val="1"/>
          <w:sz w:val="24"/>
          <w:szCs w:val="24"/>
          <w:highlight w:val="none"/>
          <w:u w:val="single"/>
        </w:rPr>
        <w:t xml:space="preserve">     (投标人单位名</w:t>
      </w:r>
      <w:r>
        <w:rPr>
          <w:rFonts w:ascii="宋体" w:hAnsi="宋体" w:eastAsia="宋体" w:cs="宋体"/>
          <w:color w:val="auto"/>
          <w:sz w:val="24"/>
          <w:szCs w:val="24"/>
          <w:highlight w:val="none"/>
          <w:u w:val="single"/>
        </w:rPr>
        <w:t xml:space="preserve">称)           </w:t>
      </w: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u w:val="single"/>
        </w:rPr>
        <w:tab/>
      </w:r>
      <w:r>
        <w:rPr>
          <w:rFonts w:ascii="宋体" w:hAnsi="宋体" w:eastAsia="宋体" w:cs="宋体"/>
          <w:color w:val="auto"/>
          <w:spacing w:val="-11"/>
          <w:sz w:val="24"/>
          <w:szCs w:val="24"/>
          <w:highlight w:val="none"/>
        </w:rPr>
        <w:t xml:space="preserve"> </w:t>
      </w:r>
      <w:r>
        <w:rPr>
          <w:rFonts w:ascii="宋体" w:hAnsi="宋体" w:eastAsia="宋体" w:cs="宋体"/>
          <w:color w:val="auto"/>
          <w:spacing w:val="-7"/>
          <w:sz w:val="24"/>
          <w:szCs w:val="24"/>
          <w:highlight w:val="none"/>
        </w:rPr>
        <w:t>的法定代表人。</w:t>
      </w:r>
    </w:p>
    <w:p w14:paraId="3EF9046E">
      <w:pPr>
        <w:spacing w:line="382" w:lineRule="auto"/>
        <w:rPr>
          <w:color w:val="auto"/>
          <w:highlight w:val="none"/>
        </w:rPr>
      </w:pPr>
    </w:p>
    <w:p w14:paraId="58AAEBE8">
      <w:pPr>
        <w:spacing w:before="79" w:line="227" w:lineRule="auto"/>
        <w:ind w:left="163"/>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特</w:t>
      </w:r>
      <w:r>
        <w:rPr>
          <w:rFonts w:ascii="宋体" w:hAnsi="宋体" w:eastAsia="宋体" w:cs="宋体"/>
          <w:color w:val="auto"/>
          <w:spacing w:val="7"/>
          <w:sz w:val="24"/>
          <w:szCs w:val="24"/>
          <w:highlight w:val="none"/>
        </w:rPr>
        <w:t>此证明</w:t>
      </w:r>
    </w:p>
    <w:p w14:paraId="3FCEE7F1">
      <w:pPr>
        <w:spacing w:line="297" w:lineRule="auto"/>
        <w:rPr>
          <w:color w:val="auto"/>
          <w:highlight w:val="none"/>
        </w:rPr>
      </w:pPr>
    </w:p>
    <w:p w14:paraId="15D03659">
      <w:pPr>
        <w:spacing w:line="298" w:lineRule="auto"/>
        <w:rPr>
          <w:color w:val="auto"/>
          <w:highlight w:val="none"/>
        </w:rPr>
      </w:pPr>
    </w:p>
    <w:p w14:paraId="3363A6F0">
      <w:pPr>
        <w:spacing w:before="79" w:line="226" w:lineRule="auto"/>
        <w:ind w:left="3667"/>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投</w:t>
      </w:r>
      <w:r>
        <w:rPr>
          <w:rFonts w:ascii="宋体" w:hAnsi="宋体" w:eastAsia="宋体" w:cs="宋体"/>
          <w:color w:val="auto"/>
          <w:spacing w:val="6"/>
          <w:sz w:val="24"/>
          <w:szCs w:val="24"/>
          <w:highlight w:val="none"/>
        </w:rPr>
        <w:t>标人(盖法人章)：</w:t>
      </w:r>
      <w:r>
        <w:rPr>
          <w:rFonts w:ascii="宋体" w:hAnsi="宋体" w:eastAsia="宋体" w:cs="宋体"/>
          <w:color w:val="auto"/>
          <w:sz w:val="24"/>
          <w:szCs w:val="24"/>
          <w:highlight w:val="none"/>
          <w:u w:val="single"/>
        </w:rPr>
        <w:t xml:space="preserve">                     </w:t>
      </w:r>
    </w:p>
    <w:p w14:paraId="46941ECE">
      <w:pPr>
        <w:spacing w:line="298" w:lineRule="auto"/>
        <w:rPr>
          <w:color w:val="auto"/>
          <w:highlight w:val="none"/>
        </w:rPr>
      </w:pPr>
    </w:p>
    <w:p w14:paraId="7BBABE4A">
      <w:pPr>
        <w:spacing w:line="298" w:lineRule="auto"/>
        <w:rPr>
          <w:color w:val="auto"/>
          <w:highlight w:val="none"/>
        </w:rPr>
      </w:pPr>
    </w:p>
    <w:p w14:paraId="72E5BA52">
      <w:pPr>
        <w:spacing w:before="78" w:line="227" w:lineRule="auto"/>
        <w:ind w:right="263"/>
        <w:jc w:val="right"/>
        <w:outlineLvl w:val="2"/>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日</w:t>
      </w:r>
      <w:r>
        <w:rPr>
          <w:rFonts w:ascii="宋体" w:hAnsi="宋体" w:eastAsia="宋体" w:cs="宋体"/>
          <w:color w:val="auto"/>
          <w:spacing w:val="-6"/>
          <w:sz w:val="24"/>
          <w:szCs w:val="24"/>
          <w:highlight w:val="none"/>
        </w:rPr>
        <w:t xml:space="preserve">   期：</w:t>
      </w:r>
      <w:r>
        <w:rPr>
          <w:rFonts w:ascii="宋体" w:hAnsi="宋体" w:eastAsia="宋体" w:cs="宋体"/>
          <w:color w:val="auto"/>
          <w:spacing w:val="-6"/>
          <w:sz w:val="24"/>
          <w:szCs w:val="24"/>
          <w:highlight w:val="none"/>
          <w:u w:val="single"/>
        </w:rPr>
        <w:t xml:space="preserve">         </w:t>
      </w:r>
      <w:r>
        <w:rPr>
          <w:rFonts w:ascii="宋体" w:hAnsi="宋体" w:eastAsia="宋体" w:cs="宋体"/>
          <w:color w:val="auto"/>
          <w:spacing w:val="-6"/>
          <w:sz w:val="24"/>
          <w:szCs w:val="24"/>
          <w:highlight w:val="none"/>
        </w:rPr>
        <w:t>年</w:t>
      </w:r>
      <w:r>
        <w:rPr>
          <w:rFonts w:ascii="宋体" w:hAnsi="宋体" w:eastAsia="宋体" w:cs="宋体"/>
          <w:color w:val="auto"/>
          <w:spacing w:val="-6"/>
          <w:sz w:val="24"/>
          <w:szCs w:val="24"/>
          <w:highlight w:val="none"/>
          <w:u w:val="single"/>
        </w:rPr>
        <w:t xml:space="preserve">      </w:t>
      </w:r>
      <w:r>
        <w:rPr>
          <w:rFonts w:ascii="宋体" w:hAnsi="宋体" w:eastAsia="宋体" w:cs="宋体"/>
          <w:color w:val="auto"/>
          <w:spacing w:val="-6"/>
          <w:sz w:val="24"/>
          <w:szCs w:val="24"/>
          <w:highlight w:val="none"/>
        </w:rPr>
        <w:t xml:space="preserve"> 月</w:t>
      </w:r>
      <w:r>
        <w:rPr>
          <w:rFonts w:ascii="宋体" w:hAnsi="宋体" w:eastAsia="宋体" w:cs="宋体"/>
          <w:color w:val="auto"/>
          <w:spacing w:val="-6"/>
          <w:sz w:val="24"/>
          <w:szCs w:val="24"/>
          <w:highlight w:val="none"/>
          <w:u w:val="single"/>
        </w:rPr>
        <w:t xml:space="preserve">      </w:t>
      </w:r>
      <w:r>
        <w:rPr>
          <w:rFonts w:ascii="宋体" w:hAnsi="宋体" w:eastAsia="宋体" w:cs="宋体"/>
          <w:color w:val="auto"/>
          <w:spacing w:val="-6"/>
          <w:sz w:val="24"/>
          <w:szCs w:val="24"/>
          <w:highlight w:val="none"/>
        </w:rPr>
        <w:t xml:space="preserve"> 日</w:t>
      </w:r>
    </w:p>
    <w:p w14:paraId="566EDBEB">
      <w:pPr>
        <w:rPr>
          <w:color w:val="auto"/>
          <w:highlight w:val="none"/>
        </w:rPr>
        <w:sectPr>
          <w:footerReference r:id="rId30" w:type="default"/>
          <w:pgSz w:w="11906" w:h="16839"/>
          <w:pgMar w:top="1424" w:right="1785" w:bottom="1156" w:left="1785" w:header="0" w:footer="996" w:gutter="0"/>
          <w:cols w:space="720" w:num="1"/>
        </w:sectPr>
      </w:pPr>
    </w:p>
    <w:p w14:paraId="03E400A3">
      <w:pPr>
        <w:spacing w:before="56" w:line="370" w:lineRule="exact"/>
        <w:ind w:left="3533"/>
        <w:rPr>
          <w:rFonts w:ascii="宋体" w:hAnsi="宋体" w:eastAsia="宋体" w:cs="宋体"/>
          <w:color w:val="auto"/>
          <w:sz w:val="28"/>
          <w:szCs w:val="28"/>
          <w:highlight w:val="none"/>
        </w:rPr>
      </w:pPr>
      <w:r>
        <w:rPr>
          <w:rFonts w:ascii="宋体" w:hAnsi="宋体" w:eastAsia="宋体" w:cs="宋体"/>
          <w:color w:val="auto"/>
          <w:spacing w:val="-3"/>
          <w:position w:val="1"/>
          <w:sz w:val="28"/>
          <w:szCs w:val="28"/>
          <w:highlight w:val="none"/>
        </w:rPr>
        <w:t>二</w:t>
      </w:r>
      <w:r>
        <w:rPr>
          <w:rFonts w:ascii="宋体" w:hAnsi="宋体" w:eastAsia="宋体" w:cs="宋体"/>
          <w:color w:val="auto"/>
          <w:spacing w:val="-2"/>
          <w:position w:val="1"/>
          <w:sz w:val="28"/>
          <w:szCs w:val="28"/>
          <w:highlight w:val="none"/>
        </w:rPr>
        <w:t>、授权委托书</w:t>
      </w:r>
    </w:p>
    <w:p w14:paraId="22490295">
      <w:pPr>
        <w:spacing w:line="396" w:lineRule="auto"/>
        <w:rPr>
          <w:color w:val="auto"/>
          <w:highlight w:val="none"/>
        </w:rPr>
      </w:pPr>
    </w:p>
    <w:p w14:paraId="4CCE8F1C">
      <w:pPr>
        <w:tabs>
          <w:tab w:val="left" w:pos="2301"/>
        </w:tabs>
        <w:spacing w:before="78" w:line="374" w:lineRule="auto"/>
        <w:ind w:firstLine="74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本授权委托书声明：我</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pacing w:val="-1"/>
          <w:sz w:val="24"/>
          <w:szCs w:val="24"/>
          <w:highlight w:val="none"/>
        </w:rPr>
        <w:t xml:space="preserve"> (姓名)系</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 xml:space="preserve"> (投标人名称)的法 </w:t>
      </w:r>
      <w:r>
        <w:rPr>
          <w:rFonts w:ascii="宋体" w:hAnsi="宋体" w:eastAsia="宋体" w:cs="宋体"/>
          <w:color w:val="auto"/>
          <w:spacing w:val="8"/>
          <w:sz w:val="24"/>
          <w:szCs w:val="24"/>
          <w:highlight w:val="none"/>
        </w:rPr>
        <w:t>定代表人</w:t>
      </w:r>
      <w:r>
        <w:rPr>
          <w:rFonts w:ascii="宋体" w:hAnsi="宋体" w:eastAsia="宋体" w:cs="宋体"/>
          <w:color w:val="auto"/>
          <w:spacing w:val="7"/>
          <w:sz w:val="24"/>
          <w:szCs w:val="24"/>
          <w:highlight w:val="none"/>
        </w:rPr>
        <w:t>，</w:t>
      </w:r>
      <w:r>
        <w:rPr>
          <w:rFonts w:ascii="宋体" w:hAnsi="宋体" w:eastAsia="宋体" w:cs="宋体"/>
          <w:color w:val="auto"/>
          <w:spacing w:val="4"/>
          <w:sz w:val="24"/>
          <w:szCs w:val="24"/>
          <w:highlight w:val="none"/>
        </w:rPr>
        <w:t>现授权委托</w:t>
      </w:r>
      <w:r>
        <w:rPr>
          <w:rFonts w:ascii="宋体" w:hAnsi="宋体" w:eastAsia="宋体" w:cs="宋体"/>
          <w:color w:val="auto"/>
          <w:spacing w:val="4"/>
          <w:sz w:val="24"/>
          <w:szCs w:val="24"/>
          <w:highlight w:val="none"/>
          <w:u w:val="single"/>
        </w:rPr>
        <w:t xml:space="preserve">                     </w:t>
      </w:r>
      <w:r>
        <w:rPr>
          <w:rFonts w:ascii="宋体" w:hAnsi="宋体" w:eastAsia="宋体" w:cs="宋体"/>
          <w:color w:val="auto"/>
          <w:spacing w:val="4"/>
          <w:sz w:val="24"/>
          <w:szCs w:val="24"/>
          <w:highlight w:val="none"/>
        </w:rPr>
        <w:t>(单位名称)</w:t>
      </w:r>
      <w:r>
        <w:rPr>
          <w:rFonts w:ascii="宋体" w:hAnsi="宋体" w:eastAsia="宋体" w:cs="宋体"/>
          <w:color w:val="auto"/>
          <w:spacing w:val="4"/>
          <w:sz w:val="24"/>
          <w:szCs w:val="24"/>
          <w:highlight w:val="none"/>
          <w:u w:val="single"/>
        </w:rPr>
        <w:t xml:space="preserve">          </w:t>
      </w:r>
      <w:r>
        <w:rPr>
          <w:rFonts w:ascii="宋体" w:hAnsi="宋体" w:eastAsia="宋体" w:cs="宋体"/>
          <w:color w:val="auto"/>
          <w:spacing w:val="4"/>
          <w:sz w:val="24"/>
          <w:szCs w:val="24"/>
          <w:highlight w:val="none"/>
        </w:rPr>
        <w:t>(姓名)为我单</w:t>
      </w:r>
      <w:r>
        <w:rPr>
          <w:rFonts w:ascii="宋体" w:hAnsi="宋体" w:eastAsia="宋体" w:cs="宋体"/>
          <w:color w:val="auto"/>
          <w:sz w:val="24"/>
          <w:szCs w:val="24"/>
          <w:highlight w:val="none"/>
        </w:rPr>
        <w:t xml:space="preserve"> </w:t>
      </w:r>
      <w:r>
        <w:rPr>
          <w:rFonts w:ascii="宋体" w:hAnsi="宋体" w:eastAsia="宋体" w:cs="宋体"/>
          <w:color w:val="auto"/>
          <w:spacing w:val="12"/>
          <w:sz w:val="24"/>
          <w:szCs w:val="24"/>
          <w:highlight w:val="none"/>
        </w:rPr>
        <w:t>位</w:t>
      </w:r>
      <w:r>
        <w:rPr>
          <w:rFonts w:ascii="宋体" w:hAnsi="宋体" w:eastAsia="宋体" w:cs="宋体"/>
          <w:color w:val="auto"/>
          <w:spacing w:val="7"/>
          <w:sz w:val="24"/>
          <w:szCs w:val="24"/>
          <w:highlight w:val="none"/>
        </w:rPr>
        <w:t>的合法代理人，以本公司的名义参加</w:t>
      </w:r>
      <w:r>
        <w:rPr>
          <w:rFonts w:ascii="宋体" w:hAnsi="宋体" w:eastAsia="宋体" w:cs="宋体"/>
          <w:color w:val="auto"/>
          <w:spacing w:val="7"/>
          <w:sz w:val="24"/>
          <w:szCs w:val="24"/>
          <w:highlight w:val="none"/>
          <w:u w:val="single"/>
        </w:rPr>
        <w:t xml:space="preserve">                       </w:t>
      </w: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u w:val="single"/>
        </w:rPr>
        <w:tab/>
      </w:r>
      <w:r>
        <w:rPr>
          <w:rFonts w:ascii="宋体" w:hAnsi="宋体" w:eastAsia="宋体" w:cs="宋体"/>
          <w:color w:val="auto"/>
          <w:spacing w:val="10"/>
          <w:sz w:val="24"/>
          <w:szCs w:val="24"/>
          <w:highlight w:val="none"/>
        </w:rPr>
        <w:t>(招标人名</w:t>
      </w:r>
      <w:r>
        <w:rPr>
          <w:rFonts w:ascii="宋体" w:hAnsi="宋体" w:eastAsia="宋体" w:cs="宋体"/>
          <w:color w:val="auto"/>
          <w:spacing w:val="5"/>
          <w:sz w:val="24"/>
          <w:szCs w:val="24"/>
          <w:highlight w:val="none"/>
        </w:rPr>
        <w:t>称)的</w:t>
      </w:r>
      <w:r>
        <w:rPr>
          <w:rFonts w:ascii="宋体" w:hAnsi="宋体" w:eastAsia="宋体" w:cs="宋体"/>
          <w:color w:val="auto"/>
          <w:spacing w:val="5"/>
          <w:sz w:val="24"/>
          <w:szCs w:val="24"/>
          <w:highlight w:val="none"/>
          <w:u w:val="single"/>
        </w:rPr>
        <w:t xml:space="preserve">                    </w:t>
      </w:r>
      <w:r>
        <w:rPr>
          <w:rFonts w:ascii="宋体" w:hAnsi="宋体" w:eastAsia="宋体" w:cs="宋体"/>
          <w:color w:val="auto"/>
          <w:spacing w:val="5"/>
          <w:sz w:val="24"/>
          <w:szCs w:val="24"/>
          <w:highlight w:val="none"/>
        </w:rPr>
        <w:t>工程投标。代理人所签</w:t>
      </w:r>
      <w:r>
        <w:rPr>
          <w:rFonts w:ascii="宋体" w:hAnsi="宋体" w:eastAsia="宋体" w:cs="宋体"/>
          <w:color w:val="auto"/>
          <w:sz w:val="24"/>
          <w:szCs w:val="24"/>
          <w:highlight w:val="none"/>
        </w:rPr>
        <w:t xml:space="preserve"> </w:t>
      </w:r>
      <w:r>
        <w:rPr>
          <w:rFonts w:ascii="宋体" w:hAnsi="宋体" w:eastAsia="宋体" w:cs="宋体"/>
          <w:color w:val="auto"/>
          <w:spacing w:val="18"/>
          <w:sz w:val="24"/>
          <w:szCs w:val="24"/>
          <w:highlight w:val="none"/>
        </w:rPr>
        <w:t>署</w:t>
      </w:r>
      <w:r>
        <w:rPr>
          <w:rFonts w:ascii="宋体" w:hAnsi="宋体" w:eastAsia="宋体" w:cs="宋体"/>
          <w:color w:val="auto"/>
          <w:spacing w:val="15"/>
          <w:sz w:val="24"/>
          <w:szCs w:val="24"/>
          <w:highlight w:val="none"/>
        </w:rPr>
        <w:t>的</w:t>
      </w:r>
      <w:r>
        <w:rPr>
          <w:rFonts w:ascii="宋体" w:hAnsi="宋体" w:eastAsia="宋体" w:cs="宋体"/>
          <w:color w:val="auto"/>
          <w:spacing w:val="9"/>
          <w:sz w:val="24"/>
          <w:szCs w:val="24"/>
          <w:highlight w:val="none"/>
        </w:rPr>
        <w:t>一切文件和处理与之有关的一切事务，我均予承认。</w:t>
      </w:r>
    </w:p>
    <w:p w14:paraId="5D7CF540">
      <w:pPr>
        <w:spacing w:before="1" w:line="372" w:lineRule="auto"/>
        <w:ind w:left="488"/>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委托期限：</w:t>
      </w:r>
      <w:r>
        <w:rPr>
          <w:rFonts w:ascii="宋体" w:hAnsi="宋体" w:eastAsia="宋体" w:cs="宋体"/>
          <w:color w:val="auto"/>
          <w:sz w:val="24"/>
          <w:szCs w:val="24"/>
          <w:highlight w:val="none"/>
          <w:u w:val="single"/>
        </w:rPr>
        <w:t xml:space="preserve">                  </w:t>
      </w:r>
    </w:p>
    <w:p w14:paraId="531DF6E2">
      <w:pPr>
        <w:spacing w:line="227" w:lineRule="auto"/>
        <w:ind w:left="488"/>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代</w:t>
      </w:r>
      <w:r>
        <w:rPr>
          <w:rFonts w:ascii="宋体" w:hAnsi="宋体" w:eastAsia="宋体" w:cs="宋体"/>
          <w:color w:val="auto"/>
          <w:spacing w:val="8"/>
          <w:sz w:val="24"/>
          <w:szCs w:val="24"/>
          <w:highlight w:val="none"/>
        </w:rPr>
        <w:t>理人无转委权，特此委托。</w:t>
      </w:r>
    </w:p>
    <w:p w14:paraId="243CF942">
      <w:pPr>
        <w:spacing w:line="297" w:lineRule="auto"/>
        <w:rPr>
          <w:color w:val="auto"/>
          <w:highlight w:val="none"/>
        </w:rPr>
      </w:pPr>
    </w:p>
    <w:p w14:paraId="707C875F">
      <w:pPr>
        <w:spacing w:line="298" w:lineRule="auto"/>
        <w:rPr>
          <w:color w:val="auto"/>
          <w:highlight w:val="none"/>
        </w:rPr>
      </w:pPr>
    </w:p>
    <w:p w14:paraId="7FD65CC6">
      <w:pPr>
        <w:spacing w:before="78" w:line="374" w:lineRule="auto"/>
        <w:ind w:left="3008" w:firstLine="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投标人(盖法人章)：</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法定代表人(签字或盖章)</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 xml:space="preserve"> </w:t>
      </w:r>
      <w:r>
        <w:rPr>
          <w:rFonts w:ascii="宋体" w:hAnsi="宋体" w:eastAsia="宋体" w:cs="宋体"/>
          <w:color w:val="auto"/>
          <w:spacing w:val="7"/>
          <w:sz w:val="24"/>
          <w:szCs w:val="24"/>
          <w:highlight w:val="none"/>
        </w:rPr>
        <w:t>身份证号码：</w:t>
      </w:r>
      <w:r>
        <w:rPr>
          <w:rFonts w:ascii="宋体" w:hAnsi="宋体" w:eastAsia="宋体" w:cs="宋体"/>
          <w:color w:val="auto"/>
          <w:sz w:val="24"/>
          <w:szCs w:val="24"/>
          <w:highlight w:val="none"/>
          <w:u w:val="single"/>
        </w:rPr>
        <w:t xml:space="preserve">                              </w:t>
      </w:r>
    </w:p>
    <w:p w14:paraId="6D45EFB1">
      <w:pPr>
        <w:spacing w:line="383" w:lineRule="auto"/>
        <w:ind w:left="3016" w:hanging="1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委托代理人(签字或盖</w:t>
      </w:r>
      <w:r>
        <w:rPr>
          <w:rFonts w:ascii="宋体" w:hAnsi="宋体" w:eastAsia="宋体" w:cs="宋体"/>
          <w:color w:val="auto"/>
          <w:sz w:val="24"/>
          <w:szCs w:val="24"/>
          <w:highlight w:val="none"/>
        </w:rPr>
        <w:t>章)：</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 xml:space="preserve"> </w:t>
      </w:r>
      <w:r>
        <w:rPr>
          <w:rFonts w:ascii="宋体" w:hAnsi="宋体" w:eastAsia="宋体" w:cs="宋体"/>
          <w:color w:val="auto"/>
          <w:spacing w:val="9"/>
          <w:sz w:val="24"/>
          <w:szCs w:val="24"/>
          <w:highlight w:val="none"/>
        </w:rPr>
        <w:t>身</w:t>
      </w:r>
      <w:r>
        <w:rPr>
          <w:rFonts w:ascii="宋体" w:hAnsi="宋体" w:eastAsia="宋体" w:cs="宋体"/>
          <w:color w:val="auto"/>
          <w:spacing w:val="5"/>
          <w:sz w:val="24"/>
          <w:szCs w:val="24"/>
          <w:highlight w:val="none"/>
        </w:rPr>
        <w:t>份证号码：</w:t>
      </w:r>
      <w:r>
        <w:rPr>
          <w:rFonts w:ascii="宋体" w:hAnsi="宋体" w:eastAsia="宋体" w:cs="宋体"/>
          <w:color w:val="auto"/>
          <w:sz w:val="24"/>
          <w:szCs w:val="24"/>
          <w:highlight w:val="none"/>
          <w:u w:val="single"/>
        </w:rPr>
        <w:t xml:space="preserve">                              </w:t>
      </w:r>
    </w:p>
    <w:p w14:paraId="04F1B43F">
      <w:pPr>
        <w:spacing w:line="289" w:lineRule="auto"/>
        <w:rPr>
          <w:color w:val="auto"/>
          <w:highlight w:val="none"/>
        </w:rPr>
      </w:pPr>
    </w:p>
    <w:p w14:paraId="2ABDEEE8">
      <w:pPr>
        <w:spacing w:line="289" w:lineRule="auto"/>
        <w:rPr>
          <w:color w:val="auto"/>
          <w:highlight w:val="none"/>
        </w:rPr>
      </w:pPr>
    </w:p>
    <w:p w14:paraId="21D541D9">
      <w:pPr>
        <w:spacing w:line="289" w:lineRule="auto"/>
        <w:rPr>
          <w:color w:val="auto"/>
          <w:highlight w:val="none"/>
        </w:rPr>
      </w:pPr>
    </w:p>
    <w:p w14:paraId="1C12009A">
      <w:pPr>
        <w:spacing w:before="78" w:line="227" w:lineRule="auto"/>
        <w:jc w:val="right"/>
        <w:outlineLvl w:val="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 xml:space="preserve">授权日期：     年  </w:t>
      </w:r>
      <w:r>
        <w:rPr>
          <w:rFonts w:ascii="宋体" w:hAnsi="宋体" w:eastAsia="宋体" w:cs="宋体"/>
          <w:color w:val="auto"/>
          <w:sz w:val="24"/>
          <w:szCs w:val="24"/>
          <w:highlight w:val="none"/>
        </w:rPr>
        <w:t xml:space="preserve">  月    日</w:t>
      </w:r>
    </w:p>
    <w:p w14:paraId="1B2AD577">
      <w:pPr>
        <w:rPr>
          <w:color w:val="auto"/>
          <w:highlight w:val="none"/>
        </w:rPr>
        <w:sectPr>
          <w:footerReference r:id="rId31" w:type="default"/>
          <w:pgSz w:w="11906" w:h="16839"/>
          <w:pgMar w:top="1424" w:right="1468" w:bottom="1156" w:left="1440" w:header="0" w:footer="996" w:gutter="0"/>
          <w:cols w:space="720" w:num="1"/>
        </w:sectPr>
      </w:pPr>
    </w:p>
    <w:p w14:paraId="3706DCBF">
      <w:pPr>
        <w:numPr>
          <w:ilvl w:val="0"/>
          <w:numId w:val="4"/>
        </w:numPr>
        <w:spacing w:before="56" w:line="237" w:lineRule="auto"/>
        <w:ind w:left="3109"/>
        <w:rPr>
          <w:rFonts w:ascii="宋体" w:hAnsi="宋体" w:eastAsia="宋体" w:cs="宋体"/>
          <w:color w:val="auto"/>
          <w:spacing w:val="-1"/>
          <w:sz w:val="28"/>
          <w:szCs w:val="28"/>
          <w:highlight w:val="none"/>
        </w:rPr>
      </w:pPr>
      <w:r>
        <w:rPr>
          <w:rFonts w:ascii="宋体" w:hAnsi="宋体" w:eastAsia="宋体" w:cs="宋体"/>
          <w:color w:val="auto"/>
          <w:spacing w:val="-1"/>
          <w:sz w:val="28"/>
          <w:szCs w:val="28"/>
          <w:highlight w:val="none"/>
        </w:rPr>
        <w:t>无在建工程承诺书</w:t>
      </w:r>
    </w:p>
    <w:p w14:paraId="35418577">
      <w:pPr>
        <w:spacing w:before="56" w:line="237" w:lineRule="auto"/>
        <w:rPr>
          <w:rFonts w:ascii="宋体" w:hAnsi="宋体" w:eastAsia="宋体" w:cs="宋体"/>
          <w:color w:val="auto"/>
          <w:spacing w:val="-1"/>
          <w:sz w:val="28"/>
          <w:szCs w:val="28"/>
          <w:highlight w:val="none"/>
        </w:rPr>
      </w:pPr>
    </w:p>
    <w:p w14:paraId="362E4785">
      <w:pPr>
        <w:spacing w:before="56" w:line="237" w:lineRule="auto"/>
        <w:rPr>
          <w:rFonts w:ascii="宋体" w:hAnsi="宋体" w:eastAsia="宋体" w:cs="宋体"/>
          <w:color w:val="auto"/>
          <w:spacing w:val="-1"/>
          <w:sz w:val="28"/>
          <w:szCs w:val="28"/>
          <w:highlight w:val="none"/>
        </w:rPr>
      </w:pPr>
    </w:p>
    <w:p w14:paraId="1CE90A0D">
      <w:pPr>
        <w:spacing w:before="1" w:line="227" w:lineRule="auto"/>
        <w:ind w:left="1007"/>
        <w:rPr>
          <w:rFonts w:ascii="宋体" w:hAnsi="宋体" w:eastAsia="宋体" w:cs="宋体"/>
          <w:color w:val="auto"/>
          <w:sz w:val="24"/>
          <w:szCs w:val="24"/>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148590</wp:posOffset>
                </wp:positionV>
                <wp:extent cx="2863215" cy="7620"/>
                <wp:effectExtent l="0" t="4445" r="3810" b="0"/>
                <wp:wrapNone/>
                <wp:docPr id="41" name="Rectangle 10"/>
                <wp:cNvGraphicFramePr/>
                <a:graphic xmlns:a="http://schemas.openxmlformats.org/drawingml/2006/main">
                  <a:graphicData uri="http://schemas.microsoft.com/office/word/2010/wordprocessingShape">
                    <wps:wsp>
                      <wps:cNvSpPr>
                        <a:spLocks noChangeArrowheads="1"/>
                      </wps:cNvSpPr>
                      <wps:spPr bwMode="auto">
                        <a:xfrm>
                          <a:off x="0" y="0"/>
                          <a:ext cx="2863215" cy="762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10" o:spid="_x0000_s1026" o:spt="1" style="position:absolute;left:0pt;margin-left:0pt;margin-top:11.7pt;height:0.6pt;width:225.45pt;z-index:251661312;mso-width-relative:page;mso-height-relative:page;" fillcolor="#000000" filled="t" stroked="f" coordsize="21600,21600" o:gfxdata="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JcRtzWAAAABgEAAA8AAAAAAAAAAQAg&#10;AAAAIgAAAGRycy9kb3ducmV2LnhtbFBLAQIUABQAAAAIAIdO4kCzsCTYEAIAACkEAAAOAAAAAAAA&#10;AAEAIAAAACUBAABkcnMvZTJvRG9jLnhtbFBLBQYAAAAABgAGAFkBAACnBQAAAAA=&#10;">
                <v:fill on="t" focussize="0,0"/>
                <v:stroke on="f"/>
                <v:imagedata o:title=""/>
                <o:lock v:ext="edit" aspectratio="f"/>
              </v:rect>
            </w:pict>
          </mc:Fallback>
        </mc:AlternateContent>
      </w:r>
      <w:r>
        <w:rPr>
          <w:rFonts w:ascii="宋体" w:hAnsi="宋体" w:eastAsia="宋体" w:cs="宋体"/>
          <w:color w:val="auto"/>
          <w:spacing w:val="21"/>
          <w:sz w:val="24"/>
          <w:szCs w:val="24"/>
          <w:highlight w:val="none"/>
        </w:rPr>
        <w:t>(</w:t>
      </w:r>
      <w:r>
        <w:rPr>
          <w:rFonts w:ascii="宋体" w:hAnsi="宋体" w:eastAsia="宋体" w:cs="宋体"/>
          <w:color w:val="auto"/>
          <w:spacing w:val="19"/>
          <w:sz w:val="24"/>
          <w:szCs w:val="24"/>
          <w:highlight w:val="none"/>
        </w:rPr>
        <w:t>招标人单位名称)          ：</w:t>
      </w:r>
    </w:p>
    <w:p w14:paraId="133F5269">
      <w:pPr>
        <w:spacing w:before="188" w:line="375" w:lineRule="auto"/>
        <w:ind w:left="10" w:firstLine="519"/>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我方参加你方的</w:t>
      </w:r>
      <w:r>
        <w:rPr>
          <w:rFonts w:ascii="宋体" w:hAnsi="宋体" w:eastAsia="宋体" w:cs="宋体"/>
          <w:color w:val="auto"/>
          <w:spacing w:val="12"/>
          <w:sz w:val="24"/>
          <w:szCs w:val="24"/>
          <w:highlight w:val="none"/>
          <w:u w:val="single"/>
        </w:rPr>
        <w:t xml:space="preserve">                    </w:t>
      </w:r>
      <w:r>
        <w:rPr>
          <w:rFonts w:ascii="宋体" w:hAnsi="宋体" w:eastAsia="宋体" w:cs="宋体"/>
          <w:color w:val="auto"/>
          <w:spacing w:val="12"/>
          <w:sz w:val="24"/>
          <w:szCs w:val="24"/>
          <w:highlight w:val="none"/>
        </w:rPr>
        <w:t>工程 (以下简称“本工程”) 施工</w:t>
      </w:r>
      <w:r>
        <w:rPr>
          <w:rFonts w:ascii="宋体" w:hAnsi="宋体" w:eastAsia="宋体" w:cs="宋体"/>
          <w:color w:val="auto"/>
          <w:spacing w:val="3"/>
          <w:sz w:val="24"/>
          <w:szCs w:val="24"/>
          <w:highlight w:val="none"/>
        </w:rPr>
        <w:t>投</w:t>
      </w:r>
      <w:r>
        <w:rPr>
          <w:rFonts w:ascii="宋体" w:hAnsi="宋体" w:eastAsia="宋体" w:cs="宋体"/>
          <w:color w:val="auto"/>
          <w:sz w:val="24"/>
          <w:szCs w:val="24"/>
          <w:highlight w:val="none"/>
        </w:rPr>
        <w:t xml:space="preserve"> </w:t>
      </w:r>
      <w:r>
        <w:rPr>
          <w:rFonts w:ascii="宋体" w:hAnsi="宋体" w:eastAsia="宋体" w:cs="宋体"/>
          <w:color w:val="auto"/>
          <w:spacing w:val="16"/>
          <w:sz w:val="24"/>
          <w:szCs w:val="24"/>
          <w:highlight w:val="none"/>
        </w:rPr>
        <w:t>标的申请，拟派项目负责人为</w:t>
      </w:r>
      <w:r>
        <w:rPr>
          <w:rFonts w:ascii="宋体" w:hAnsi="宋体" w:eastAsia="宋体" w:cs="宋体"/>
          <w:color w:val="auto"/>
          <w:spacing w:val="16"/>
          <w:sz w:val="24"/>
          <w:szCs w:val="24"/>
          <w:highlight w:val="none"/>
          <w:u w:val="single"/>
        </w:rPr>
        <w:t xml:space="preserve">                </w:t>
      </w:r>
      <w:r>
        <w:rPr>
          <w:rFonts w:ascii="宋体" w:hAnsi="宋体" w:eastAsia="宋体" w:cs="宋体"/>
          <w:color w:val="auto"/>
          <w:spacing w:val="16"/>
          <w:sz w:val="24"/>
          <w:szCs w:val="24"/>
          <w:highlight w:val="none"/>
        </w:rPr>
        <w:t>。现我方向你方慎重承诺</w:t>
      </w:r>
      <w:r>
        <w:rPr>
          <w:rFonts w:ascii="宋体" w:hAnsi="宋体" w:eastAsia="宋体" w:cs="宋体"/>
          <w:color w:val="auto"/>
          <w:spacing w:val="9"/>
          <w:sz w:val="24"/>
          <w:szCs w:val="24"/>
          <w:highlight w:val="none"/>
        </w:rPr>
        <w:t>：</w:t>
      </w:r>
    </w:p>
    <w:p w14:paraId="1FCCD0D9">
      <w:pPr>
        <w:spacing w:before="4" w:line="378" w:lineRule="auto"/>
        <w:ind w:left="9" w:firstLine="480"/>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拟</w:t>
      </w:r>
      <w:r>
        <w:rPr>
          <w:rFonts w:ascii="宋体" w:hAnsi="宋体" w:eastAsia="宋体" w:cs="宋体"/>
          <w:color w:val="auto"/>
          <w:spacing w:val="10"/>
          <w:sz w:val="24"/>
          <w:szCs w:val="24"/>
          <w:highlight w:val="none"/>
        </w:rPr>
        <w:t>派项目负责人</w:t>
      </w:r>
      <w:r>
        <w:rPr>
          <w:rFonts w:ascii="宋体" w:hAnsi="宋体" w:eastAsia="宋体" w:cs="宋体"/>
          <w:color w:val="auto"/>
          <w:spacing w:val="10"/>
          <w:sz w:val="24"/>
          <w:szCs w:val="24"/>
          <w:highlight w:val="none"/>
          <w:u w:val="single"/>
        </w:rPr>
        <w:t xml:space="preserve">                     </w:t>
      </w:r>
      <w:r>
        <w:rPr>
          <w:rFonts w:ascii="宋体" w:hAnsi="宋体" w:eastAsia="宋体" w:cs="宋体"/>
          <w:color w:val="auto"/>
          <w:spacing w:val="10"/>
          <w:sz w:val="24"/>
          <w:szCs w:val="24"/>
          <w:highlight w:val="none"/>
        </w:rPr>
        <w:t>无在建工程 ，如果我方经本工程评</w:t>
      </w:r>
      <w:r>
        <w:rPr>
          <w:rFonts w:ascii="宋体" w:hAnsi="宋体" w:eastAsia="宋体" w:cs="宋体"/>
          <w:color w:val="auto"/>
          <w:sz w:val="24"/>
          <w:szCs w:val="24"/>
          <w:highlight w:val="none"/>
        </w:rPr>
        <w:t xml:space="preserve"> </w:t>
      </w:r>
      <w:r>
        <w:rPr>
          <w:rFonts w:ascii="宋体" w:hAnsi="宋体" w:eastAsia="宋体" w:cs="宋体"/>
          <w:color w:val="auto"/>
          <w:spacing w:val="24"/>
          <w:sz w:val="24"/>
          <w:szCs w:val="24"/>
          <w:highlight w:val="none"/>
        </w:rPr>
        <w:t>标委员会评定为中标人，在公示期间被他人举报并经招标投标监管机构核实</w:t>
      </w:r>
      <w:r>
        <w:rPr>
          <w:rFonts w:ascii="宋体" w:hAnsi="宋体" w:eastAsia="宋体" w:cs="宋体"/>
          <w:color w:val="auto"/>
          <w:spacing w:val="19"/>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38"/>
          <w:sz w:val="24"/>
          <w:szCs w:val="24"/>
          <w:highlight w:val="none"/>
        </w:rPr>
        <w:t>确</w:t>
      </w:r>
      <w:r>
        <w:rPr>
          <w:rFonts w:ascii="宋体" w:hAnsi="宋体" w:eastAsia="宋体" w:cs="宋体"/>
          <w:color w:val="auto"/>
          <w:spacing w:val="26"/>
          <w:sz w:val="24"/>
          <w:szCs w:val="24"/>
          <w:highlight w:val="none"/>
        </w:rPr>
        <w:t>认</w:t>
      </w:r>
      <w:r>
        <w:rPr>
          <w:rFonts w:ascii="宋体" w:hAnsi="宋体" w:eastAsia="宋体" w:cs="宋体"/>
          <w:color w:val="auto"/>
          <w:spacing w:val="19"/>
          <w:sz w:val="24"/>
          <w:szCs w:val="24"/>
          <w:highlight w:val="none"/>
        </w:rPr>
        <w:t>拟派项目负责人有在建工程，那么取消我方中标人资格 ，并投标保证金不</w:t>
      </w:r>
      <w:r>
        <w:rPr>
          <w:rFonts w:ascii="宋体" w:hAnsi="宋体" w:eastAsia="宋体" w:cs="宋体"/>
          <w:color w:val="auto"/>
          <w:sz w:val="24"/>
          <w:szCs w:val="24"/>
          <w:highlight w:val="none"/>
        </w:rPr>
        <w:t xml:space="preserve"> </w:t>
      </w:r>
      <w:r>
        <w:rPr>
          <w:rFonts w:ascii="宋体" w:hAnsi="宋体" w:eastAsia="宋体" w:cs="宋体"/>
          <w:color w:val="auto"/>
          <w:spacing w:val="14"/>
          <w:sz w:val="24"/>
          <w:szCs w:val="24"/>
          <w:highlight w:val="none"/>
        </w:rPr>
        <w:t>予</w:t>
      </w:r>
      <w:r>
        <w:rPr>
          <w:rFonts w:ascii="宋体" w:hAnsi="宋体" w:eastAsia="宋体" w:cs="宋体"/>
          <w:color w:val="auto"/>
          <w:spacing w:val="13"/>
          <w:sz w:val="24"/>
          <w:szCs w:val="24"/>
          <w:highlight w:val="none"/>
        </w:rPr>
        <w:t>退还。</w:t>
      </w:r>
    </w:p>
    <w:p w14:paraId="6E911469">
      <w:pPr>
        <w:spacing w:line="288" w:lineRule="auto"/>
        <w:rPr>
          <w:color w:val="auto"/>
          <w:highlight w:val="none"/>
        </w:rPr>
      </w:pPr>
    </w:p>
    <w:p w14:paraId="0DB0D098">
      <w:pPr>
        <w:spacing w:line="288" w:lineRule="auto"/>
        <w:rPr>
          <w:color w:val="auto"/>
          <w:highlight w:val="none"/>
        </w:rPr>
      </w:pPr>
    </w:p>
    <w:p w14:paraId="08E213C3">
      <w:pPr>
        <w:spacing w:line="288" w:lineRule="auto"/>
        <w:rPr>
          <w:color w:val="auto"/>
          <w:highlight w:val="none"/>
        </w:rPr>
      </w:pPr>
    </w:p>
    <w:p w14:paraId="7D3BC8DA">
      <w:pPr>
        <w:spacing w:before="78" w:line="374" w:lineRule="auto"/>
        <w:ind w:left="3886" w:right="857" w:firstLine="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投标申请人 (盖公</w:t>
      </w:r>
      <w:r>
        <w:rPr>
          <w:rFonts w:ascii="宋体" w:hAnsi="宋体" w:eastAsia="宋体" w:cs="宋体"/>
          <w:color w:val="auto"/>
          <w:spacing w:val="1"/>
          <w:sz w:val="24"/>
          <w:szCs w:val="24"/>
          <w:highlight w:val="none"/>
        </w:rPr>
        <w:t>章) ：</w:t>
      </w:r>
      <w:r>
        <w:rPr>
          <w:rFonts w:ascii="宋体" w:hAnsi="宋体" w:eastAsia="宋体" w:cs="宋体"/>
          <w:color w:val="auto"/>
          <w:spacing w:val="1"/>
          <w:sz w:val="24"/>
          <w:szCs w:val="24"/>
          <w:highlight w:val="none"/>
          <w:u w:val="single"/>
        </w:rPr>
        <w:t xml:space="preserve">             </w:t>
      </w:r>
      <w:r>
        <w:rPr>
          <w:rFonts w:ascii="宋体" w:hAnsi="宋体" w:eastAsia="宋体" w:cs="宋体"/>
          <w:color w:val="auto"/>
          <w:sz w:val="24"/>
          <w:szCs w:val="24"/>
          <w:highlight w:val="none"/>
        </w:rPr>
        <w:t xml:space="preserve"> </w:t>
      </w:r>
      <w:r>
        <w:rPr>
          <w:rFonts w:ascii="宋体" w:hAnsi="宋体" w:eastAsia="宋体" w:cs="宋体"/>
          <w:color w:val="auto"/>
          <w:spacing w:val="14"/>
          <w:sz w:val="24"/>
          <w:szCs w:val="24"/>
          <w:highlight w:val="none"/>
        </w:rPr>
        <w:t>法</w:t>
      </w:r>
      <w:r>
        <w:rPr>
          <w:rFonts w:ascii="宋体" w:hAnsi="宋体" w:eastAsia="宋体" w:cs="宋体"/>
          <w:color w:val="auto"/>
          <w:spacing w:val="7"/>
          <w:sz w:val="24"/>
          <w:szCs w:val="24"/>
          <w:highlight w:val="none"/>
        </w:rPr>
        <w:t>定代表人 (签字或盖章) ：</w:t>
      </w:r>
      <w:r>
        <w:rPr>
          <w:rFonts w:ascii="宋体" w:hAnsi="宋体" w:eastAsia="宋体" w:cs="宋体"/>
          <w:color w:val="auto"/>
          <w:sz w:val="24"/>
          <w:szCs w:val="24"/>
          <w:highlight w:val="none"/>
          <w:u w:val="single"/>
        </w:rPr>
        <w:t xml:space="preserve">         </w:t>
      </w:r>
    </w:p>
    <w:p w14:paraId="7696C143">
      <w:pPr>
        <w:tabs>
          <w:tab w:val="left" w:pos="5012"/>
        </w:tabs>
        <w:spacing w:line="227" w:lineRule="auto"/>
        <w:ind w:left="4376"/>
        <w:rPr>
          <w:rFonts w:ascii="宋体" w:hAnsi="宋体" w:eastAsia="宋体" w:cs="宋体"/>
          <w:color w:val="auto"/>
          <w:sz w:val="24"/>
          <w:szCs w:val="24"/>
          <w:highlight w:val="none"/>
        </w:rPr>
      </w:pPr>
      <w:r>
        <w:rPr>
          <w:rFonts w:ascii="宋体" w:hAnsi="宋体" w:eastAsia="宋体" w:cs="宋体"/>
          <w:color w:val="auto"/>
          <w:sz w:val="24"/>
          <w:szCs w:val="24"/>
          <w:highlight w:val="none"/>
          <w:u w:val="single"/>
        </w:rPr>
        <w:tab/>
      </w:r>
      <w:r>
        <w:rPr>
          <w:rFonts w:ascii="宋体" w:hAnsi="宋体" w:eastAsia="宋体" w:cs="宋体"/>
          <w:color w:val="auto"/>
          <w:spacing w:val="-18"/>
          <w:sz w:val="24"/>
          <w:szCs w:val="24"/>
          <w:highlight w:val="none"/>
        </w:rPr>
        <w:t>年</w:t>
      </w:r>
      <w:r>
        <w:rPr>
          <w:rFonts w:ascii="宋体" w:hAnsi="宋体" w:eastAsia="宋体" w:cs="宋体"/>
          <w:color w:val="auto"/>
          <w:spacing w:val="-10"/>
          <w:sz w:val="24"/>
          <w:szCs w:val="24"/>
          <w:highlight w:val="none"/>
          <w:u w:val="single"/>
        </w:rPr>
        <w:t xml:space="preserve">    </w:t>
      </w:r>
      <w:r>
        <w:rPr>
          <w:rFonts w:ascii="宋体" w:hAnsi="宋体" w:eastAsia="宋体" w:cs="宋体"/>
          <w:color w:val="auto"/>
          <w:spacing w:val="-10"/>
          <w:sz w:val="24"/>
          <w:szCs w:val="24"/>
          <w:highlight w:val="none"/>
        </w:rPr>
        <w:t xml:space="preserve"> 月</w:t>
      </w:r>
      <w:r>
        <w:rPr>
          <w:rFonts w:ascii="宋体" w:hAnsi="宋体" w:eastAsia="宋体" w:cs="宋体"/>
          <w:color w:val="auto"/>
          <w:spacing w:val="-10"/>
          <w:sz w:val="24"/>
          <w:szCs w:val="24"/>
          <w:highlight w:val="none"/>
          <w:u w:val="single"/>
        </w:rPr>
        <w:t xml:space="preserve">    </w:t>
      </w:r>
      <w:r>
        <w:rPr>
          <w:rFonts w:ascii="宋体" w:hAnsi="宋体" w:eastAsia="宋体" w:cs="宋体"/>
          <w:color w:val="auto"/>
          <w:spacing w:val="-10"/>
          <w:sz w:val="24"/>
          <w:szCs w:val="24"/>
          <w:highlight w:val="none"/>
        </w:rPr>
        <w:t xml:space="preserve"> 日</w:t>
      </w:r>
    </w:p>
    <w:p w14:paraId="41FC288D">
      <w:pPr>
        <w:rPr>
          <w:color w:val="auto"/>
          <w:highlight w:val="none"/>
        </w:rPr>
        <w:sectPr>
          <w:footerReference r:id="rId32" w:type="default"/>
          <w:pgSz w:w="11906" w:h="16839"/>
          <w:pgMar w:top="1424" w:right="1484" w:bottom="1156" w:left="1440" w:header="0" w:footer="996" w:gutter="0"/>
          <w:cols w:space="720" w:num="1"/>
        </w:sectPr>
      </w:pPr>
    </w:p>
    <w:p w14:paraId="14D74605">
      <w:pPr>
        <w:spacing w:before="322" w:line="223" w:lineRule="auto"/>
        <w:ind w:left="2648"/>
        <w:outlineLvl w:val="0"/>
        <w:rPr>
          <w:rFonts w:ascii="宋体" w:hAnsi="宋体" w:eastAsia="宋体" w:cs="宋体"/>
          <w:color w:val="auto"/>
          <w:sz w:val="28"/>
          <w:szCs w:val="28"/>
          <w:highlight w:val="none"/>
        </w:rPr>
      </w:pPr>
      <w:r>
        <w:rPr>
          <w:rFonts w:ascii="宋体" w:hAnsi="宋体" w:eastAsia="宋体" w:cs="宋体"/>
          <w:color w:val="auto"/>
          <w:spacing w:val="-6"/>
          <w:sz w:val="28"/>
          <w:szCs w:val="28"/>
          <w:highlight w:val="none"/>
        </w:rPr>
        <w:t>四</w:t>
      </w:r>
      <w:r>
        <w:rPr>
          <w:rFonts w:ascii="宋体" w:hAnsi="宋体" w:eastAsia="宋体" w:cs="宋体"/>
          <w:color w:val="auto"/>
          <w:spacing w:val="-3"/>
          <w:sz w:val="28"/>
          <w:szCs w:val="28"/>
          <w:highlight w:val="none"/>
        </w:rPr>
        <w:t>、主要施工管理人员表</w:t>
      </w:r>
    </w:p>
    <w:p w14:paraId="4F5F98B5">
      <w:pPr>
        <w:rPr>
          <w:color w:val="auto"/>
          <w:highlight w:val="none"/>
        </w:rPr>
      </w:pPr>
    </w:p>
    <w:p w14:paraId="14F7226A">
      <w:pPr>
        <w:rPr>
          <w:color w:val="auto"/>
          <w:highlight w:val="none"/>
        </w:rPr>
      </w:pPr>
    </w:p>
    <w:p w14:paraId="49131418">
      <w:pPr>
        <w:spacing w:line="125" w:lineRule="auto"/>
        <w:rPr>
          <w:color w:val="auto"/>
          <w:sz w:val="2"/>
          <w:highlight w:val="none"/>
        </w:rPr>
      </w:pPr>
    </w:p>
    <w:tbl>
      <w:tblPr>
        <w:tblStyle w:val="17"/>
        <w:tblW w:w="8154" w:type="dxa"/>
        <w:tblInd w:w="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1"/>
        <w:gridCol w:w="1499"/>
        <w:gridCol w:w="1362"/>
        <w:gridCol w:w="3602"/>
      </w:tblGrid>
      <w:tr w14:paraId="1AC88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3" w:hRule="atLeast"/>
        </w:trPr>
        <w:tc>
          <w:tcPr>
            <w:tcW w:w="1691" w:type="dxa"/>
          </w:tcPr>
          <w:p w14:paraId="10ADCDAF">
            <w:pPr>
              <w:spacing w:before="211" w:line="226" w:lineRule="auto"/>
              <w:ind w:left="60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机构</w:t>
            </w:r>
          </w:p>
        </w:tc>
        <w:tc>
          <w:tcPr>
            <w:tcW w:w="1499" w:type="dxa"/>
          </w:tcPr>
          <w:p w14:paraId="07FC12D6">
            <w:pPr>
              <w:spacing w:before="211" w:line="227" w:lineRule="auto"/>
              <w:ind w:left="133"/>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项</w:t>
            </w:r>
            <w:r>
              <w:rPr>
                <w:rFonts w:ascii="宋体" w:hAnsi="宋体" w:eastAsia="宋体" w:cs="宋体"/>
                <w:color w:val="auto"/>
                <w:spacing w:val="7"/>
                <w:sz w:val="24"/>
                <w:szCs w:val="24"/>
                <w:highlight w:val="none"/>
              </w:rPr>
              <w:t>目工程师</w:t>
            </w:r>
          </w:p>
        </w:tc>
        <w:tc>
          <w:tcPr>
            <w:tcW w:w="1362" w:type="dxa"/>
          </w:tcPr>
          <w:p w14:paraId="109054F9">
            <w:pPr>
              <w:spacing w:before="211" w:line="227" w:lineRule="auto"/>
              <w:ind w:left="438"/>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姓</w:t>
            </w:r>
            <w:r>
              <w:rPr>
                <w:rFonts w:ascii="宋体" w:hAnsi="宋体" w:eastAsia="宋体" w:cs="宋体"/>
                <w:color w:val="auto"/>
                <w:spacing w:val="4"/>
                <w:sz w:val="24"/>
                <w:szCs w:val="24"/>
                <w:highlight w:val="none"/>
              </w:rPr>
              <w:t>名</w:t>
            </w:r>
          </w:p>
        </w:tc>
        <w:tc>
          <w:tcPr>
            <w:tcW w:w="3602" w:type="dxa"/>
          </w:tcPr>
          <w:p w14:paraId="001C481E">
            <w:pPr>
              <w:spacing w:before="211" w:line="228" w:lineRule="auto"/>
              <w:ind w:left="11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主要资历、经验及承担过的</w:t>
            </w:r>
            <w:r>
              <w:rPr>
                <w:rFonts w:ascii="宋体" w:hAnsi="宋体" w:eastAsia="宋体" w:cs="宋体"/>
                <w:color w:val="auto"/>
                <w:sz w:val="24"/>
                <w:szCs w:val="24"/>
                <w:highlight w:val="none"/>
              </w:rPr>
              <w:t>工程</w:t>
            </w:r>
          </w:p>
        </w:tc>
      </w:tr>
      <w:tr w14:paraId="09665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1691" w:type="dxa"/>
            <w:vMerge w:val="restart"/>
            <w:tcBorders>
              <w:bottom w:val="nil"/>
            </w:tcBorders>
            <w:textDirection w:val="tbRlV"/>
          </w:tcPr>
          <w:p w14:paraId="2E15ECDC">
            <w:pPr>
              <w:spacing w:line="309" w:lineRule="auto"/>
              <w:rPr>
                <w:color w:val="auto"/>
                <w:highlight w:val="none"/>
              </w:rPr>
            </w:pPr>
          </w:p>
          <w:p w14:paraId="592144D4">
            <w:pPr>
              <w:spacing w:line="310" w:lineRule="auto"/>
              <w:rPr>
                <w:color w:val="auto"/>
                <w:highlight w:val="none"/>
              </w:rPr>
            </w:pPr>
          </w:p>
          <w:p w14:paraId="6523FD50">
            <w:pPr>
              <w:spacing w:before="80" w:line="213" w:lineRule="auto"/>
              <w:ind w:left="1683"/>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总</w:t>
            </w:r>
            <w:r>
              <w:rPr>
                <w:rFonts w:ascii="宋体" w:hAnsi="宋体" w:eastAsia="宋体" w:cs="宋体"/>
                <w:color w:val="auto"/>
                <w:spacing w:val="7"/>
                <w:sz w:val="24"/>
                <w:szCs w:val="24"/>
                <w:highlight w:val="none"/>
              </w:rPr>
              <w:t xml:space="preserve">         部</w:t>
            </w:r>
          </w:p>
        </w:tc>
        <w:tc>
          <w:tcPr>
            <w:tcW w:w="1499" w:type="dxa"/>
          </w:tcPr>
          <w:p w14:paraId="52C4EE7D">
            <w:pPr>
              <w:spacing w:before="207" w:line="227" w:lineRule="auto"/>
              <w:ind w:left="117"/>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项</w:t>
            </w:r>
            <w:r>
              <w:rPr>
                <w:rFonts w:ascii="宋体" w:hAnsi="宋体" w:eastAsia="宋体" w:cs="宋体"/>
                <w:color w:val="auto"/>
                <w:spacing w:val="6"/>
                <w:sz w:val="24"/>
                <w:szCs w:val="24"/>
                <w:highlight w:val="none"/>
              </w:rPr>
              <w:t>目主管</w:t>
            </w:r>
          </w:p>
        </w:tc>
        <w:tc>
          <w:tcPr>
            <w:tcW w:w="1362" w:type="dxa"/>
          </w:tcPr>
          <w:p w14:paraId="0F7E2C4E">
            <w:pPr>
              <w:rPr>
                <w:color w:val="auto"/>
                <w:highlight w:val="none"/>
              </w:rPr>
            </w:pPr>
          </w:p>
        </w:tc>
        <w:tc>
          <w:tcPr>
            <w:tcW w:w="3602" w:type="dxa"/>
          </w:tcPr>
          <w:p w14:paraId="3547D160">
            <w:pPr>
              <w:rPr>
                <w:color w:val="auto"/>
                <w:highlight w:val="none"/>
              </w:rPr>
            </w:pPr>
          </w:p>
        </w:tc>
      </w:tr>
      <w:tr w14:paraId="57E66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1691" w:type="dxa"/>
            <w:vMerge w:val="continue"/>
            <w:tcBorders>
              <w:top w:val="nil"/>
              <w:bottom w:val="nil"/>
            </w:tcBorders>
            <w:textDirection w:val="tbRlV"/>
          </w:tcPr>
          <w:p w14:paraId="74939EA1">
            <w:pPr>
              <w:rPr>
                <w:color w:val="auto"/>
                <w:highlight w:val="none"/>
              </w:rPr>
            </w:pPr>
          </w:p>
        </w:tc>
        <w:tc>
          <w:tcPr>
            <w:tcW w:w="1499" w:type="dxa"/>
          </w:tcPr>
          <w:p w14:paraId="1D48D193">
            <w:pPr>
              <w:spacing w:before="206" w:line="227" w:lineRule="auto"/>
              <w:ind w:left="114"/>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技术负责人</w:t>
            </w:r>
          </w:p>
        </w:tc>
        <w:tc>
          <w:tcPr>
            <w:tcW w:w="1362" w:type="dxa"/>
          </w:tcPr>
          <w:p w14:paraId="045DD04C">
            <w:pPr>
              <w:rPr>
                <w:color w:val="auto"/>
                <w:highlight w:val="none"/>
              </w:rPr>
            </w:pPr>
          </w:p>
        </w:tc>
        <w:tc>
          <w:tcPr>
            <w:tcW w:w="3602" w:type="dxa"/>
          </w:tcPr>
          <w:p w14:paraId="38C4D013">
            <w:pPr>
              <w:rPr>
                <w:color w:val="auto"/>
                <w:highlight w:val="none"/>
              </w:rPr>
            </w:pPr>
          </w:p>
        </w:tc>
      </w:tr>
      <w:tr w14:paraId="6EC6B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1691" w:type="dxa"/>
            <w:vMerge w:val="continue"/>
            <w:tcBorders>
              <w:top w:val="nil"/>
              <w:bottom w:val="nil"/>
            </w:tcBorders>
            <w:textDirection w:val="tbRlV"/>
          </w:tcPr>
          <w:p w14:paraId="11F96B6B">
            <w:pPr>
              <w:rPr>
                <w:color w:val="auto"/>
                <w:highlight w:val="none"/>
              </w:rPr>
            </w:pPr>
          </w:p>
        </w:tc>
        <w:tc>
          <w:tcPr>
            <w:tcW w:w="1499" w:type="dxa"/>
          </w:tcPr>
          <w:p w14:paraId="214D0F86">
            <w:pPr>
              <w:rPr>
                <w:color w:val="auto"/>
                <w:highlight w:val="none"/>
              </w:rPr>
            </w:pPr>
          </w:p>
        </w:tc>
        <w:tc>
          <w:tcPr>
            <w:tcW w:w="1362" w:type="dxa"/>
          </w:tcPr>
          <w:p w14:paraId="5C7D86A1">
            <w:pPr>
              <w:rPr>
                <w:color w:val="auto"/>
                <w:highlight w:val="none"/>
              </w:rPr>
            </w:pPr>
          </w:p>
        </w:tc>
        <w:tc>
          <w:tcPr>
            <w:tcW w:w="3602" w:type="dxa"/>
          </w:tcPr>
          <w:p w14:paraId="2E12DD2A">
            <w:pPr>
              <w:rPr>
                <w:color w:val="auto"/>
                <w:highlight w:val="none"/>
              </w:rPr>
            </w:pPr>
          </w:p>
        </w:tc>
      </w:tr>
      <w:tr w14:paraId="2F581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1691" w:type="dxa"/>
            <w:vMerge w:val="continue"/>
            <w:tcBorders>
              <w:top w:val="nil"/>
              <w:bottom w:val="nil"/>
            </w:tcBorders>
            <w:textDirection w:val="tbRlV"/>
          </w:tcPr>
          <w:p w14:paraId="0DB68C4A">
            <w:pPr>
              <w:rPr>
                <w:color w:val="auto"/>
                <w:highlight w:val="none"/>
              </w:rPr>
            </w:pPr>
          </w:p>
        </w:tc>
        <w:tc>
          <w:tcPr>
            <w:tcW w:w="1499" w:type="dxa"/>
          </w:tcPr>
          <w:p w14:paraId="551AF512">
            <w:pPr>
              <w:rPr>
                <w:color w:val="auto"/>
                <w:highlight w:val="none"/>
              </w:rPr>
            </w:pPr>
          </w:p>
        </w:tc>
        <w:tc>
          <w:tcPr>
            <w:tcW w:w="1362" w:type="dxa"/>
          </w:tcPr>
          <w:p w14:paraId="6B868F07">
            <w:pPr>
              <w:rPr>
                <w:color w:val="auto"/>
                <w:highlight w:val="none"/>
              </w:rPr>
            </w:pPr>
          </w:p>
        </w:tc>
        <w:tc>
          <w:tcPr>
            <w:tcW w:w="3602" w:type="dxa"/>
          </w:tcPr>
          <w:p w14:paraId="478390AA">
            <w:pPr>
              <w:rPr>
                <w:color w:val="auto"/>
                <w:highlight w:val="none"/>
              </w:rPr>
            </w:pPr>
          </w:p>
        </w:tc>
      </w:tr>
      <w:tr w14:paraId="0C9EB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1691" w:type="dxa"/>
            <w:vMerge w:val="continue"/>
            <w:tcBorders>
              <w:top w:val="nil"/>
              <w:bottom w:val="nil"/>
            </w:tcBorders>
            <w:textDirection w:val="tbRlV"/>
          </w:tcPr>
          <w:p w14:paraId="7D23EFA8">
            <w:pPr>
              <w:rPr>
                <w:color w:val="auto"/>
                <w:highlight w:val="none"/>
              </w:rPr>
            </w:pPr>
          </w:p>
        </w:tc>
        <w:tc>
          <w:tcPr>
            <w:tcW w:w="1499" w:type="dxa"/>
          </w:tcPr>
          <w:p w14:paraId="49A0883C">
            <w:pPr>
              <w:rPr>
                <w:color w:val="auto"/>
                <w:highlight w:val="none"/>
              </w:rPr>
            </w:pPr>
          </w:p>
        </w:tc>
        <w:tc>
          <w:tcPr>
            <w:tcW w:w="1362" w:type="dxa"/>
          </w:tcPr>
          <w:p w14:paraId="74A92555">
            <w:pPr>
              <w:rPr>
                <w:color w:val="auto"/>
                <w:highlight w:val="none"/>
              </w:rPr>
            </w:pPr>
          </w:p>
        </w:tc>
        <w:tc>
          <w:tcPr>
            <w:tcW w:w="3602" w:type="dxa"/>
          </w:tcPr>
          <w:p w14:paraId="35C8467D">
            <w:pPr>
              <w:rPr>
                <w:color w:val="auto"/>
                <w:highlight w:val="none"/>
              </w:rPr>
            </w:pPr>
          </w:p>
        </w:tc>
      </w:tr>
      <w:tr w14:paraId="172C0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691" w:type="dxa"/>
            <w:vMerge w:val="continue"/>
            <w:tcBorders>
              <w:top w:val="nil"/>
              <w:bottom w:val="nil"/>
            </w:tcBorders>
            <w:textDirection w:val="tbRlV"/>
          </w:tcPr>
          <w:p w14:paraId="09BE8577">
            <w:pPr>
              <w:rPr>
                <w:color w:val="auto"/>
                <w:highlight w:val="none"/>
              </w:rPr>
            </w:pPr>
          </w:p>
        </w:tc>
        <w:tc>
          <w:tcPr>
            <w:tcW w:w="1499" w:type="dxa"/>
          </w:tcPr>
          <w:p w14:paraId="3A741E1D">
            <w:pPr>
              <w:rPr>
                <w:color w:val="auto"/>
                <w:highlight w:val="none"/>
              </w:rPr>
            </w:pPr>
          </w:p>
        </w:tc>
        <w:tc>
          <w:tcPr>
            <w:tcW w:w="1362" w:type="dxa"/>
          </w:tcPr>
          <w:p w14:paraId="1C500783">
            <w:pPr>
              <w:rPr>
                <w:color w:val="auto"/>
                <w:highlight w:val="none"/>
              </w:rPr>
            </w:pPr>
          </w:p>
        </w:tc>
        <w:tc>
          <w:tcPr>
            <w:tcW w:w="3602" w:type="dxa"/>
          </w:tcPr>
          <w:p w14:paraId="574EAA6F">
            <w:pPr>
              <w:rPr>
                <w:color w:val="auto"/>
                <w:highlight w:val="none"/>
              </w:rPr>
            </w:pPr>
          </w:p>
        </w:tc>
      </w:tr>
      <w:tr w14:paraId="10A6A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1691" w:type="dxa"/>
            <w:vMerge w:val="continue"/>
            <w:tcBorders>
              <w:top w:val="nil"/>
            </w:tcBorders>
            <w:textDirection w:val="tbRlV"/>
          </w:tcPr>
          <w:p w14:paraId="20AD2C79">
            <w:pPr>
              <w:rPr>
                <w:color w:val="auto"/>
                <w:highlight w:val="none"/>
              </w:rPr>
            </w:pPr>
          </w:p>
        </w:tc>
        <w:tc>
          <w:tcPr>
            <w:tcW w:w="1499" w:type="dxa"/>
          </w:tcPr>
          <w:p w14:paraId="79F6173F">
            <w:pPr>
              <w:rPr>
                <w:color w:val="auto"/>
                <w:highlight w:val="none"/>
              </w:rPr>
            </w:pPr>
          </w:p>
        </w:tc>
        <w:tc>
          <w:tcPr>
            <w:tcW w:w="1362" w:type="dxa"/>
          </w:tcPr>
          <w:p w14:paraId="2BD28415">
            <w:pPr>
              <w:rPr>
                <w:color w:val="auto"/>
                <w:highlight w:val="none"/>
              </w:rPr>
            </w:pPr>
          </w:p>
        </w:tc>
        <w:tc>
          <w:tcPr>
            <w:tcW w:w="3602" w:type="dxa"/>
          </w:tcPr>
          <w:p w14:paraId="1D70BD9A">
            <w:pPr>
              <w:rPr>
                <w:color w:val="auto"/>
                <w:highlight w:val="none"/>
              </w:rPr>
            </w:pPr>
          </w:p>
        </w:tc>
      </w:tr>
      <w:tr w14:paraId="115A3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1691" w:type="dxa"/>
            <w:vMerge w:val="restart"/>
            <w:tcBorders>
              <w:bottom w:val="nil"/>
            </w:tcBorders>
            <w:textDirection w:val="tbRlV"/>
          </w:tcPr>
          <w:p w14:paraId="37F45806">
            <w:pPr>
              <w:spacing w:line="310" w:lineRule="auto"/>
              <w:rPr>
                <w:color w:val="auto"/>
                <w:highlight w:val="none"/>
              </w:rPr>
            </w:pPr>
          </w:p>
          <w:p w14:paraId="66636F98">
            <w:pPr>
              <w:spacing w:line="310" w:lineRule="auto"/>
              <w:rPr>
                <w:color w:val="auto"/>
                <w:highlight w:val="none"/>
              </w:rPr>
            </w:pPr>
          </w:p>
          <w:p w14:paraId="37E0898E">
            <w:pPr>
              <w:spacing w:before="80" w:line="216" w:lineRule="auto"/>
              <w:ind w:left="1686"/>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 xml:space="preserve">现               </w:t>
            </w:r>
            <w:r>
              <w:rPr>
                <w:rFonts w:ascii="宋体" w:hAnsi="宋体" w:eastAsia="宋体" w:cs="宋体"/>
                <w:color w:val="auto"/>
                <w:spacing w:val="4"/>
                <w:sz w:val="24"/>
                <w:szCs w:val="24"/>
                <w:highlight w:val="none"/>
              </w:rPr>
              <w:t>场</w:t>
            </w:r>
          </w:p>
        </w:tc>
        <w:tc>
          <w:tcPr>
            <w:tcW w:w="1499" w:type="dxa"/>
          </w:tcPr>
          <w:p w14:paraId="419ADD11">
            <w:pPr>
              <w:spacing w:before="210" w:line="227" w:lineRule="auto"/>
              <w:ind w:left="117"/>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项</w:t>
            </w:r>
            <w:r>
              <w:rPr>
                <w:rFonts w:ascii="宋体" w:hAnsi="宋体" w:eastAsia="宋体" w:cs="宋体"/>
                <w:color w:val="auto"/>
                <w:spacing w:val="7"/>
                <w:sz w:val="24"/>
                <w:szCs w:val="24"/>
                <w:highlight w:val="none"/>
              </w:rPr>
              <w:t>目负责人</w:t>
            </w:r>
          </w:p>
        </w:tc>
        <w:tc>
          <w:tcPr>
            <w:tcW w:w="1362" w:type="dxa"/>
          </w:tcPr>
          <w:p w14:paraId="7BC8C859">
            <w:pPr>
              <w:rPr>
                <w:color w:val="auto"/>
                <w:highlight w:val="none"/>
              </w:rPr>
            </w:pPr>
          </w:p>
        </w:tc>
        <w:tc>
          <w:tcPr>
            <w:tcW w:w="3602" w:type="dxa"/>
          </w:tcPr>
          <w:p w14:paraId="34BEC24F">
            <w:pPr>
              <w:rPr>
                <w:color w:val="auto"/>
                <w:highlight w:val="none"/>
              </w:rPr>
            </w:pPr>
          </w:p>
        </w:tc>
      </w:tr>
      <w:tr w14:paraId="71CBB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691" w:type="dxa"/>
            <w:vMerge w:val="continue"/>
            <w:tcBorders>
              <w:top w:val="nil"/>
              <w:bottom w:val="nil"/>
            </w:tcBorders>
            <w:textDirection w:val="tbRlV"/>
          </w:tcPr>
          <w:p w14:paraId="3F4B3D1F">
            <w:pPr>
              <w:rPr>
                <w:color w:val="auto"/>
                <w:highlight w:val="none"/>
              </w:rPr>
            </w:pPr>
          </w:p>
        </w:tc>
        <w:tc>
          <w:tcPr>
            <w:tcW w:w="1499" w:type="dxa"/>
          </w:tcPr>
          <w:p w14:paraId="4F252387">
            <w:pPr>
              <w:spacing w:before="208" w:line="227" w:lineRule="auto"/>
              <w:ind w:left="114"/>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技术负责人</w:t>
            </w:r>
          </w:p>
        </w:tc>
        <w:tc>
          <w:tcPr>
            <w:tcW w:w="1362" w:type="dxa"/>
          </w:tcPr>
          <w:p w14:paraId="78641BD3">
            <w:pPr>
              <w:rPr>
                <w:color w:val="auto"/>
                <w:highlight w:val="none"/>
              </w:rPr>
            </w:pPr>
          </w:p>
        </w:tc>
        <w:tc>
          <w:tcPr>
            <w:tcW w:w="3602" w:type="dxa"/>
          </w:tcPr>
          <w:p w14:paraId="78E142AE">
            <w:pPr>
              <w:rPr>
                <w:color w:val="auto"/>
                <w:highlight w:val="none"/>
              </w:rPr>
            </w:pPr>
          </w:p>
        </w:tc>
      </w:tr>
      <w:tr w14:paraId="7C2DD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1691" w:type="dxa"/>
            <w:vMerge w:val="continue"/>
            <w:tcBorders>
              <w:top w:val="nil"/>
              <w:bottom w:val="nil"/>
            </w:tcBorders>
            <w:textDirection w:val="tbRlV"/>
          </w:tcPr>
          <w:p w14:paraId="29E85EE2">
            <w:pPr>
              <w:rPr>
                <w:color w:val="auto"/>
                <w:highlight w:val="none"/>
              </w:rPr>
            </w:pPr>
          </w:p>
        </w:tc>
        <w:tc>
          <w:tcPr>
            <w:tcW w:w="1499" w:type="dxa"/>
          </w:tcPr>
          <w:p w14:paraId="3280E039">
            <w:pPr>
              <w:spacing w:before="208" w:line="228" w:lineRule="auto"/>
              <w:ind w:left="112"/>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施工</w:t>
            </w:r>
            <w:r>
              <w:rPr>
                <w:rFonts w:ascii="宋体" w:hAnsi="宋体" w:eastAsia="宋体" w:cs="宋体"/>
                <w:color w:val="auto"/>
                <w:spacing w:val="6"/>
                <w:sz w:val="24"/>
                <w:szCs w:val="24"/>
                <w:highlight w:val="none"/>
              </w:rPr>
              <w:t>员</w:t>
            </w:r>
          </w:p>
        </w:tc>
        <w:tc>
          <w:tcPr>
            <w:tcW w:w="1362" w:type="dxa"/>
          </w:tcPr>
          <w:p w14:paraId="0F83E8F8">
            <w:pPr>
              <w:rPr>
                <w:color w:val="auto"/>
                <w:highlight w:val="none"/>
              </w:rPr>
            </w:pPr>
          </w:p>
        </w:tc>
        <w:tc>
          <w:tcPr>
            <w:tcW w:w="3602" w:type="dxa"/>
          </w:tcPr>
          <w:p w14:paraId="06186D29">
            <w:pPr>
              <w:rPr>
                <w:color w:val="auto"/>
                <w:highlight w:val="none"/>
              </w:rPr>
            </w:pPr>
          </w:p>
        </w:tc>
      </w:tr>
      <w:tr w14:paraId="4F090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1691" w:type="dxa"/>
            <w:vMerge w:val="continue"/>
            <w:tcBorders>
              <w:top w:val="nil"/>
              <w:bottom w:val="nil"/>
            </w:tcBorders>
            <w:textDirection w:val="tbRlV"/>
          </w:tcPr>
          <w:p w14:paraId="4227D618">
            <w:pPr>
              <w:rPr>
                <w:color w:val="auto"/>
                <w:highlight w:val="none"/>
              </w:rPr>
            </w:pPr>
          </w:p>
        </w:tc>
        <w:tc>
          <w:tcPr>
            <w:tcW w:w="1499" w:type="dxa"/>
          </w:tcPr>
          <w:p w14:paraId="3A119ABF">
            <w:pPr>
              <w:spacing w:before="209" w:line="227" w:lineRule="auto"/>
              <w:ind w:left="114"/>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质检员</w:t>
            </w:r>
          </w:p>
        </w:tc>
        <w:tc>
          <w:tcPr>
            <w:tcW w:w="1362" w:type="dxa"/>
          </w:tcPr>
          <w:p w14:paraId="112B8EB0">
            <w:pPr>
              <w:rPr>
                <w:color w:val="auto"/>
                <w:highlight w:val="none"/>
              </w:rPr>
            </w:pPr>
          </w:p>
        </w:tc>
        <w:tc>
          <w:tcPr>
            <w:tcW w:w="3602" w:type="dxa"/>
          </w:tcPr>
          <w:p w14:paraId="2D513BBF">
            <w:pPr>
              <w:rPr>
                <w:color w:val="auto"/>
                <w:highlight w:val="none"/>
              </w:rPr>
            </w:pPr>
          </w:p>
        </w:tc>
      </w:tr>
      <w:tr w14:paraId="0E6C4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691" w:type="dxa"/>
            <w:vMerge w:val="continue"/>
            <w:tcBorders>
              <w:top w:val="nil"/>
              <w:bottom w:val="nil"/>
            </w:tcBorders>
            <w:textDirection w:val="tbRlV"/>
          </w:tcPr>
          <w:p w14:paraId="1F8083B1">
            <w:pPr>
              <w:rPr>
                <w:color w:val="auto"/>
                <w:highlight w:val="none"/>
              </w:rPr>
            </w:pPr>
          </w:p>
        </w:tc>
        <w:tc>
          <w:tcPr>
            <w:tcW w:w="1499" w:type="dxa"/>
          </w:tcPr>
          <w:p w14:paraId="3DA37293">
            <w:pPr>
              <w:spacing w:before="210" w:line="228" w:lineRule="auto"/>
              <w:ind w:left="118"/>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安全</w:t>
            </w:r>
            <w:r>
              <w:rPr>
                <w:rFonts w:ascii="宋体" w:hAnsi="宋体" w:eastAsia="宋体" w:cs="宋体"/>
                <w:color w:val="auto"/>
                <w:spacing w:val="4"/>
                <w:sz w:val="24"/>
                <w:szCs w:val="24"/>
                <w:highlight w:val="none"/>
              </w:rPr>
              <w:t>员</w:t>
            </w:r>
          </w:p>
        </w:tc>
        <w:tc>
          <w:tcPr>
            <w:tcW w:w="1362" w:type="dxa"/>
          </w:tcPr>
          <w:p w14:paraId="6D275CE7">
            <w:pPr>
              <w:rPr>
                <w:color w:val="auto"/>
                <w:highlight w:val="none"/>
              </w:rPr>
            </w:pPr>
          </w:p>
        </w:tc>
        <w:tc>
          <w:tcPr>
            <w:tcW w:w="3602" w:type="dxa"/>
          </w:tcPr>
          <w:p w14:paraId="4C45A527">
            <w:pPr>
              <w:rPr>
                <w:color w:val="auto"/>
                <w:highlight w:val="none"/>
              </w:rPr>
            </w:pPr>
          </w:p>
        </w:tc>
      </w:tr>
      <w:tr w14:paraId="07044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1691" w:type="dxa"/>
            <w:vMerge w:val="continue"/>
            <w:tcBorders>
              <w:top w:val="nil"/>
              <w:bottom w:val="nil"/>
            </w:tcBorders>
            <w:textDirection w:val="tbRlV"/>
          </w:tcPr>
          <w:p w14:paraId="7E8CD5F8">
            <w:pPr>
              <w:rPr>
                <w:color w:val="auto"/>
                <w:highlight w:val="none"/>
              </w:rPr>
            </w:pPr>
          </w:p>
        </w:tc>
        <w:tc>
          <w:tcPr>
            <w:tcW w:w="1499" w:type="dxa"/>
          </w:tcPr>
          <w:p w14:paraId="1D4165B2">
            <w:pPr>
              <w:rPr>
                <w:color w:val="auto"/>
                <w:highlight w:val="none"/>
              </w:rPr>
            </w:pPr>
          </w:p>
        </w:tc>
        <w:tc>
          <w:tcPr>
            <w:tcW w:w="1362" w:type="dxa"/>
          </w:tcPr>
          <w:p w14:paraId="474A12AC">
            <w:pPr>
              <w:rPr>
                <w:color w:val="auto"/>
                <w:highlight w:val="none"/>
              </w:rPr>
            </w:pPr>
          </w:p>
        </w:tc>
        <w:tc>
          <w:tcPr>
            <w:tcW w:w="3602" w:type="dxa"/>
          </w:tcPr>
          <w:p w14:paraId="5E6B7F9A">
            <w:pPr>
              <w:rPr>
                <w:color w:val="auto"/>
                <w:highlight w:val="none"/>
              </w:rPr>
            </w:pPr>
          </w:p>
        </w:tc>
      </w:tr>
      <w:tr w14:paraId="0E483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691" w:type="dxa"/>
            <w:vMerge w:val="continue"/>
            <w:tcBorders>
              <w:top w:val="nil"/>
              <w:bottom w:val="nil"/>
            </w:tcBorders>
            <w:textDirection w:val="tbRlV"/>
          </w:tcPr>
          <w:p w14:paraId="376123EF">
            <w:pPr>
              <w:rPr>
                <w:color w:val="auto"/>
                <w:highlight w:val="none"/>
              </w:rPr>
            </w:pPr>
          </w:p>
        </w:tc>
        <w:tc>
          <w:tcPr>
            <w:tcW w:w="1499" w:type="dxa"/>
          </w:tcPr>
          <w:p w14:paraId="36384072">
            <w:pPr>
              <w:rPr>
                <w:color w:val="auto"/>
                <w:highlight w:val="none"/>
              </w:rPr>
            </w:pPr>
          </w:p>
        </w:tc>
        <w:tc>
          <w:tcPr>
            <w:tcW w:w="1362" w:type="dxa"/>
          </w:tcPr>
          <w:p w14:paraId="30BBD1DF">
            <w:pPr>
              <w:rPr>
                <w:color w:val="auto"/>
                <w:highlight w:val="none"/>
              </w:rPr>
            </w:pPr>
          </w:p>
        </w:tc>
        <w:tc>
          <w:tcPr>
            <w:tcW w:w="3602" w:type="dxa"/>
          </w:tcPr>
          <w:p w14:paraId="476F914D">
            <w:pPr>
              <w:rPr>
                <w:color w:val="auto"/>
                <w:highlight w:val="none"/>
              </w:rPr>
            </w:pPr>
          </w:p>
        </w:tc>
      </w:tr>
      <w:tr w14:paraId="67251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691" w:type="dxa"/>
            <w:vMerge w:val="continue"/>
            <w:tcBorders>
              <w:top w:val="nil"/>
            </w:tcBorders>
            <w:textDirection w:val="tbRlV"/>
          </w:tcPr>
          <w:p w14:paraId="501B1512">
            <w:pPr>
              <w:rPr>
                <w:color w:val="auto"/>
                <w:highlight w:val="none"/>
              </w:rPr>
            </w:pPr>
          </w:p>
        </w:tc>
        <w:tc>
          <w:tcPr>
            <w:tcW w:w="1499" w:type="dxa"/>
          </w:tcPr>
          <w:p w14:paraId="2A94485F">
            <w:pPr>
              <w:rPr>
                <w:color w:val="auto"/>
                <w:highlight w:val="none"/>
              </w:rPr>
            </w:pPr>
          </w:p>
        </w:tc>
        <w:tc>
          <w:tcPr>
            <w:tcW w:w="1362" w:type="dxa"/>
          </w:tcPr>
          <w:p w14:paraId="1F42300E">
            <w:pPr>
              <w:rPr>
                <w:color w:val="auto"/>
                <w:highlight w:val="none"/>
              </w:rPr>
            </w:pPr>
          </w:p>
        </w:tc>
        <w:tc>
          <w:tcPr>
            <w:tcW w:w="3602" w:type="dxa"/>
          </w:tcPr>
          <w:p w14:paraId="0E24BC15">
            <w:pPr>
              <w:rPr>
                <w:color w:val="auto"/>
                <w:highlight w:val="none"/>
              </w:rPr>
            </w:pPr>
          </w:p>
        </w:tc>
      </w:tr>
    </w:tbl>
    <w:p w14:paraId="1AF6B6C0">
      <w:pPr>
        <w:rPr>
          <w:color w:val="auto"/>
          <w:highlight w:val="none"/>
        </w:rPr>
      </w:pPr>
    </w:p>
    <w:p w14:paraId="1E5068BC">
      <w:pPr>
        <w:rPr>
          <w:color w:val="auto"/>
          <w:highlight w:val="none"/>
        </w:rPr>
        <w:sectPr>
          <w:footerReference r:id="rId33" w:type="default"/>
          <w:pgSz w:w="11906" w:h="16839"/>
          <w:pgMar w:top="1431" w:right="1785" w:bottom="1156" w:left="1785" w:header="0" w:footer="996" w:gutter="0"/>
          <w:cols w:space="720" w:num="1"/>
        </w:sectPr>
      </w:pPr>
    </w:p>
    <w:p w14:paraId="17545F88">
      <w:pPr>
        <w:spacing w:before="169" w:line="230" w:lineRule="auto"/>
        <w:ind w:left="2402"/>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五</w:t>
      </w:r>
      <w:r>
        <w:rPr>
          <w:rFonts w:ascii="宋体" w:hAnsi="宋体" w:eastAsia="宋体" w:cs="宋体"/>
          <w:color w:val="auto"/>
          <w:spacing w:val="-1"/>
          <w:sz w:val="28"/>
          <w:szCs w:val="28"/>
          <w:highlight w:val="none"/>
        </w:rPr>
        <w:t>、公共资源交易投标信用承诺书</w:t>
      </w:r>
    </w:p>
    <w:p w14:paraId="0B43D3EA">
      <w:pPr>
        <w:spacing w:before="254" w:line="316" w:lineRule="auto"/>
        <w:ind w:left="2" w:right="98" w:firstLine="560"/>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为营造公开、公平、公正的公共资源交易环境，树立诚</w:t>
      </w:r>
      <w:r>
        <w:rPr>
          <w:rFonts w:ascii="宋体" w:hAnsi="宋体" w:eastAsia="宋体" w:cs="宋体"/>
          <w:color w:val="auto"/>
          <w:sz w:val="28"/>
          <w:szCs w:val="28"/>
          <w:highlight w:val="none"/>
        </w:rPr>
        <w:t xml:space="preserve">信守法的投标 </w:t>
      </w:r>
      <w:r>
        <w:rPr>
          <w:rFonts w:ascii="宋体" w:hAnsi="宋体" w:eastAsia="宋体" w:cs="宋体"/>
          <w:color w:val="auto"/>
          <w:spacing w:val="-1"/>
          <w:sz w:val="28"/>
          <w:szCs w:val="28"/>
          <w:highlight w:val="none"/>
        </w:rPr>
        <w:t>人形象，本人代表本单位作</w:t>
      </w:r>
      <w:r>
        <w:rPr>
          <w:rFonts w:ascii="宋体" w:hAnsi="宋体" w:eastAsia="宋体" w:cs="宋体"/>
          <w:color w:val="auto"/>
          <w:sz w:val="28"/>
          <w:szCs w:val="28"/>
          <w:highlight w:val="none"/>
        </w:rPr>
        <w:t>出以下承诺：</w:t>
      </w:r>
      <w:bookmarkStart w:id="7" w:name="_GoBack"/>
      <w:bookmarkEnd w:id="7"/>
    </w:p>
    <w:p w14:paraId="3905D5FE">
      <w:pPr>
        <w:spacing w:before="2" w:line="316" w:lineRule="auto"/>
        <w:ind w:left="2" w:firstLine="561"/>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一、本单位对所提交的单位基本信息、单位负责人、</w:t>
      </w:r>
      <w:r>
        <w:rPr>
          <w:rFonts w:ascii="宋体" w:hAnsi="宋体" w:eastAsia="宋体" w:cs="宋体"/>
          <w:color w:val="auto"/>
          <w:sz w:val="28"/>
          <w:szCs w:val="28"/>
          <w:highlight w:val="none"/>
        </w:rPr>
        <w:t xml:space="preserve">项目负责人、技 </w:t>
      </w:r>
      <w:r>
        <w:rPr>
          <w:rFonts w:ascii="宋体" w:hAnsi="宋体" w:eastAsia="宋体" w:cs="宋体"/>
          <w:color w:val="auto"/>
          <w:spacing w:val="-8"/>
          <w:sz w:val="28"/>
          <w:szCs w:val="28"/>
          <w:highlight w:val="none"/>
        </w:rPr>
        <w:t>术负责人、从</w:t>
      </w:r>
      <w:r>
        <w:rPr>
          <w:rFonts w:ascii="宋体" w:hAnsi="宋体" w:eastAsia="宋体" w:cs="宋体"/>
          <w:color w:val="auto"/>
          <w:spacing w:val="-6"/>
          <w:sz w:val="28"/>
          <w:szCs w:val="28"/>
          <w:highlight w:val="none"/>
        </w:rPr>
        <w:t>业</w:t>
      </w:r>
      <w:r>
        <w:rPr>
          <w:rFonts w:ascii="宋体" w:hAnsi="宋体" w:eastAsia="宋体" w:cs="宋体"/>
          <w:color w:val="auto"/>
          <w:spacing w:val="-4"/>
          <w:sz w:val="28"/>
          <w:szCs w:val="28"/>
          <w:highlight w:val="none"/>
        </w:rPr>
        <w:t>资质和资格、业绩、财务状况、信誉等所有资料，均合法、</w:t>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真实、准确、有效，无任何伪</w:t>
      </w:r>
      <w:r>
        <w:rPr>
          <w:rFonts w:ascii="宋体" w:hAnsi="宋体" w:eastAsia="宋体" w:cs="宋体"/>
          <w:color w:val="auto"/>
          <w:sz w:val="28"/>
          <w:szCs w:val="28"/>
          <w:highlight w:val="none"/>
        </w:rPr>
        <w:t>造、修改、虚假成分；</w:t>
      </w:r>
    </w:p>
    <w:p w14:paraId="074E9A26">
      <w:pPr>
        <w:spacing w:before="2" w:line="316" w:lineRule="auto"/>
        <w:ind w:left="1" w:right="21" w:firstLine="562"/>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二、严格依照国家和省、市、县关于招标投标等方</w:t>
      </w:r>
      <w:r>
        <w:rPr>
          <w:rFonts w:ascii="宋体" w:hAnsi="宋体" w:eastAsia="宋体" w:cs="宋体"/>
          <w:color w:val="auto"/>
          <w:spacing w:val="1"/>
          <w:sz w:val="28"/>
          <w:szCs w:val="28"/>
          <w:highlight w:val="none"/>
        </w:rPr>
        <w:t>面的法律、法规、</w:t>
      </w:r>
      <w:r>
        <w:rPr>
          <w:rFonts w:ascii="宋体" w:hAnsi="宋体" w:eastAsia="宋体" w:cs="宋体"/>
          <w:color w:val="auto"/>
          <w:sz w:val="28"/>
          <w:szCs w:val="28"/>
          <w:highlight w:val="none"/>
        </w:rPr>
        <w:t xml:space="preserve"> </w:t>
      </w:r>
      <w:r>
        <w:rPr>
          <w:rFonts w:ascii="宋体" w:hAnsi="宋体" w:eastAsia="宋体" w:cs="宋体"/>
          <w:color w:val="auto"/>
          <w:spacing w:val="-10"/>
          <w:sz w:val="28"/>
          <w:szCs w:val="28"/>
          <w:highlight w:val="none"/>
        </w:rPr>
        <w:t>规章</w:t>
      </w:r>
      <w:r>
        <w:rPr>
          <w:rFonts w:ascii="宋体" w:hAnsi="宋体" w:eastAsia="宋体" w:cs="宋体"/>
          <w:color w:val="auto"/>
          <w:spacing w:val="-9"/>
          <w:sz w:val="28"/>
          <w:szCs w:val="28"/>
          <w:highlight w:val="none"/>
        </w:rPr>
        <w:t>、</w:t>
      </w:r>
      <w:r>
        <w:rPr>
          <w:rFonts w:ascii="宋体" w:hAnsi="宋体" w:eastAsia="宋体" w:cs="宋体"/>
          <w:color w:val="auto"/>
          <w:spacing w:val="-5"/>
          <w:sz w:val="28"/>
          <w:szCs w:val="28"/>
          <w:highlight w:val="none"/>
        </w:rPr>
        <w:t>规范性文件，参加公共资源交易招标投标活动；积极履行社会责任，</w:t>
      </w:r>
      <w:r>
        <w:rPr>
          <w:rFonts w:ascii="宋体" w:hAnsi="宋体" w:eastAsia="宋体" w:cs="宋体"/>
          <w:color w:val="auto"/>
          <w:sz w:val="28"/>
          <w:szCs w:val="28"/>
          <w:highlight w:val="none"/>
        </w:rPr>
        <w:t xml:space="preserve"> </w:t>
      </w:r>
      <w:r>
        <w:rPr>
          <w:rFonts w:ascii="宋体" w:hAnsi="宋体" w:eastAsia="宋体" w:cs="宋体"/>
          <w:color w:val="auto"/>
          <w:spacing w:val="-2"/>
          <w:sz w:val="28"/>
          <w:szCs w:val="28"/>
          <w:highlight w:val="none"/>
        </w:rPr>
        <w:t>促进廉政建</w:t>
      </w:r>
      <w:r>
        <w:rPr>
          <w:rFonts w:ascii="宋体" w:hAnsi="宋体" w:eastAsia="宋体" w:cs="宋体"/>
          <w:color w:val="auto"/>
          <w:spacing w:val="-1"/>
          <w:sz w:val="28"/>
          <w:szCs w:val="28"/>
          <w:highlight w:val="none"/>
        </w:rPr>
        <w:t>设；</w:t>
      </w:r>
    </w:p>
    <w:p w14:paraId="336496BC">
      <w:pPr>
        <w:spacing w:before="1" w:line="316" w:lineRule="auto"/>
        <w:ind w:left="12" w:right="98" w:firstLine="547"/>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三、严格遵守即时信息公示规定，及时更新公共资源交易中心</w:t>
      </w:r>
      <w:r>
        <w:rPr>
          <w:rFonts w:ascii="宋体" w:hAnsi="宋体" w:eastAsia="宋体" w:cs="宋体"/>
          <w:color w:val="auto"/>
          <w:sz w:val="28"/>
          <w:szCs w:val="28"/>
          <w:highlight w:val="none"/>
        </w:rPr>
        <w:t xml:space="preserve">主体信 </w:t>
      </w:r>
      <w:r>
        <w:rPr>
          <w:rFonts w:ascii="宋体" w:hAnsi="宋体" w:eastAsia="宋体" w:cs="宋体"/>
          <w:color w:val="auto"/>
          <w:spacing w:val="-6"/>
          <w:sz w:val="28"/>
          <w:szCs w:val="28"/>
          <w:highlight w:val="none"/>
        </w:rPr>
        <w:t>息</w:t>
      </w:r>
      <w:r>
        <w:rPr>
          <w:rFonts w:ascii="宋体" w:hAnsi="宋体" w:eastAsia="宋体" w:cs="宋体"/>
          <w:color w:val="auto"/>
          <w:spacing w:val="-4"/>
          <w:sz w:val="28"/>
          <w:szCs w:val="28"/>
          <w:highlight w:val="none"/>
        </w:rPr>
        <w:t>库</w:t>
      </w:r>
      <w:r>
        <w:rPr>
          <w:rFonts w:ascii="宋体" w:hAnsi="宋体" w:eastAsia="宋体" w:cs="宋体"/>
          <w:color w:val="auto"/>
          <w:spacing w:val="-3"/>
          <w:sz w:val="28"/>
          <w:szCs w:val="28"/>
          <w:highlight w:val="none"/>
        </w:rPr>
        <w:t>中信息；</w:t>
      </w:r>
    </w:p>
    <w:p w14:paraId="5AF50166">
      <w:pPr>
        <w:spacing w:before="2" w:line="316" w:lineRule="auto"/>
        <w:ind w:left="1" w:right="98" w:firstLine="584"/>
        <w:rPr>
          <w:rFonts w:ascii="宋体" w:hAnsi="宋体" w:eastAsia="宋体" w:cs="宋体"/>
          <w:color w:val="auto"/>
          <w:sz w:val="28"/>
          <w:szCs w:val="28"/>
          <w:highlight w:val="none"/>
        </w:rPr>
      </w:pPr>
      <w:r>
        <w:rPr>
          <w:rFonts w:ascii="宋体" w:hAnsi="宋体" w:eastAsia="宋体" w:cs="宋体"/>
          <w:color w:val="auto"/>
          <w:spacing w:val="-16"/>
          <w:sz w:val="28"/>
          <w:szCs w:val="28"/>
          <w:highlight w:val="none"/>
        </w:rPr>
        <w:t>四、</w:t>
      </w:r>
      <w:r>
        <w:rPr>
          <w:rFonts w:ascii="宋体" w:hAnsi="宋体" w:eastAsia="宋体" w:cs="宋体"/>
          <w:color w:val="auto"/>
          <w:spacing w:val="-15"/>
          <w:sz w:val="28"/>
          <w:szCs w:val="28"/>
          <w:highlight w:val="none"/>
        </w:rPr>
        <w:t xml:space="preserve"> </w:t>
      </w:r>
      <w:r>
        <w:rPr>
          <w:rFonts w:ascii="宋体" w:hAnsi="宋体" w:eastAsia="宋体" w:cs="宋体"/>
          <w:color w:val="auto"/>
          <w:spacing w:val="-8"/>
          <w:sz w:val="28"/>
          <w:szCs w:val="28"/>
          <w:highlight w:val="none"/>
        </w:rPr>
        <w:t>自我约束、 自我管理，守合同、重信用，不参与围标串标、弄虚</w:t>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作假、骗取中标、干扰评标、违约毁约、恶意投诉等行为</w:t>
      </w:r>
      <w:r>
        <w:rPr>
          <w:rFonts w:ascii="宋体" w:hAnsi="宋体" w:eastAsia="宋体" w:cs="宋体"/>
          <w:color w:val="auto"/>
          <w:sz w:val="28"/>
          <w:szCs w:val="28"/>
          <w:highlight w:val="none"/>
        </w:rPr>
        <w:t xml:space="preserve">，主动维护公共 </w:t>
      </w:r>
      <w:r>
        <w:rPr>
          <w:rFonts w:ascii="宋体" w:hAnsi="宋体" w:eastAsia="宋体" w:cs="宋体"/>
          <w:color w:val="auto"/>
          <w:spacing w:val="-1"/>
          <w:sz w:val="28"/>
          <w:szCs w:val="28"/>
          <w:highlight w:val="none"/>
        </w:rPr>
        <w:t>资源交易招标投标的良好秩</w:t>
      </w:r>
      <w:r>
        <w:rPr>
          <w:rFonts w:ascii="宋体" w:hAnsi="宋体" w:eastAsia="宋体" w:cs="宋体"/>
          <w:color w:val="auto"/>
          <w:sz w:val="28"/>
          <w:szCs w:val="28"/>
          <w:highlight w:val="none"/>
        </w:rPr>
        <w:t>序；</w:t>
      </w:r>
    </w:p>
    <w:p w14:paraId="25A51E3D">
      <w:pPr>
        <w:spacing w:before="3" w:line="316" w:lineRule="auto"/>
        <w:ind w:right="98" w:firstLine="563"/>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五、本单位自愿接受招标投标有关行政监督部门的依</w:t>
      </w:r>
      <w:r>
        <w:rPr>
          <w:rFonts w:ascii="宋体" w:hAnsi="宋体" w:eastAsia="宋体" w:cs="宋体"/>
          <w:color w:val="auto"/>
          <w:sz w:val="28"/>
          <w:szCs w:val="28"/>
          <w:highlight w:val="none"/>
        </w:rPr>
        <w:t xml:space="preserve">法检查。如发生 </w:t>
      </w:r>
      <w:r>
        <w:rPr>
          <w:rFonts w:ascii="宋体" w:hAnsi="宋体" w:eastAsia="宋体" w:cs="宋体"/>
          <w:color w:val="auto"/>
          <w:spacing w:val="10"/>
          <w:sz w:val="28"/>
          <w:szCs w:val="28"/>
          <w:highlight w:val="none"/>
        </w:rPr>
        <w:t>违法违规或不良行为或存在其他法律法规对招标投标行为予以限制的</w:t>
      </w:r>
      <w:r>
        <w:rPr>
          <w:rFonts w:ascii="宋体" w:hAnsi="宋体" w:eastAsia="宋体" w:cs="宋体"/>
          <w:color w:val="auto"/>
          <w:spacing w:val="6"/>
          <w:sz w:val="28"/>
          <w:szCs w:val="28"/>
          <w:highlight w:val="none"/>
        </w:rPr>
        <w:t>情</w:t>
      </w:r>
      <w:r>
        <w:rPr>
          <w:rFonts w:ascii="宋体" w:hAnsi="宋体" w:eastAsia="宋体" w:cs="宋体"/>
          <w:color w:val="auto"/>
          <w:sz w:val="28"/>
          <w:szCs w:val="28"/>
          <w:highlight w:val="none"/>
        </w:rPr>
        <w:t xml:space="preserve"> </w:t>
      </w:r>
      <w:r>
        <w:rPr>
          <w:rFonts w:ascii="宋体" w:hAnsi="宋体" w:eastAsia="宋体" w:cs="宋体"/>
          <w:color w:val="auto"/>
          <w:spacing w:val="-6"/>
          <w:sz w:val="28"/>
          <w:szCs w:val="28"/>
          <w:highlight w:val="none"/>
        </w:rPr>
        <w:t xml:space="preserve">形， </w:t>
      </w:r>
      <w:r>
        <w:rPr>
          <w:rFonts w:ascii="宋体" w:hAnsi="宋体" w:eastAsia="宋体" w:cs="宋体"/>
          <w:color w:val="auto"/>
          <w:spacing w:val="-3"/>
          <w:sz w:val="28"/>
          <w:szCs w:val="28"/>
          <w:highlight w:val="none"/>
        </w:rPr>
        <w:t>自愿接受招标投标有关行政监督部门依法给予的行政处罚 (处理) ，</w:t>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并依法承担相应的法律责</w:t>
      </w:r>
      <w:r>
        <w:rPr>
          <w:rFonts w:ascii="宋体" w:hAnsi="宋体" w:eastAsia="宋体" w:cs="宋体"/>
          <w:color w:val="auto"/>
          <w:sz w:val="28"/>
          <w:szCs w:val="28"/>
          <w:highlight w:val="none"/>
        </w:rPr>
        <w:t>任；</w:t>
      </w:r>
    </w:p>
    <w:p w14:paraId="6BC0E06E">
      <w:pPr>
        <w:spacing w:line="224" w:lineRule="auto"/>
        <w:ind w:left="561"/>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六、自觉接受政府部门、行业</w:t>
      </w:r>
      <w:r>
        <w:rPr>
          <w:rFonts w:ascii="宋体" w:hAnsi="宋体" w:eastAsia="宋体" w:cs="宋体"/>
          <w:color w:val="auto"/>
          <w:sz w:val="28"/>
          <w:szCs w:val="28"/>
          <w:highlight w:val="none"/>
        </w:rPr>
        <w:t>组织、社会公众、新闻舆论等监督；</w:t>
      </w:r>
    </w:p>
    <w:p w14:paraId="242B1D11">
      <w:pPr>
        <w:spacing w:before="139" w:line="232" w:lineRule="auto"/>
        <w:ind w:left="558"/>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七、上述承诺已向本</w:t>
      </w:r>
      <w:r>
        <w:rPr>
          <w:rFonts w:ascii="宋体" w:hAnsi="宋体" w:eastAsia="宋体" w:cs="宋体"/>
          <w:color w:val="auto"/>
          <w:sz w:val="28"/>
          <w:szCs w:val="28"/>
          <w:highlight w:val="none"/>
        </w:rPr>
        <w:t>单位员工作了宣传教育；</w:t>
      </w:r>
    </w:p>
    <w:p w14:paraId="091A6521">
      <w:pPr>
        <w:spacing w:before="130" w:line="219" w:lineRule="auto"/>
        <w:ind w:left="560"/>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本单位同意将以上承诺事项</w:t>
      </w:r>
      <w:r>
        <w:rPr>
          <w:rFonts w:ascii="宋体" w:hAnsi="宋体" w:eastAsia="宋体" w:cs="宋体"/>
          <w:color w:val="auto"/>
          <w:sz w:val="28"/>
          <w:szCs w:val="28"/>
          <w:highlight w:val="none"/>
        </w:rPr>
        <w:t>上网公示。</w:t>
      </w:r>
    </w:p>
    <w:p w14:paraId="023FEB3A">
      <w:pPr>
        <w:rPr>
          <w:color w:val="auto"/>
          <w:highlight w:val="none"/>
        </w:rPr>
      </w:pPr>
    </w:p>
    <w:p w14:paraId="2C9721E3">
      <w:pPr>
        <w:rPr>
          <w:color w:val="auto"/>
          <w:highlight w:val="none"/>
        </w:rPr>
      </w:pPr>
    </w:p>
    <w:p w14:paraId="1418BAF8">
      <w:pPr>
        <w:spacing w:line="88" w:lineRule="exact"/>
        <w:rPr>
          <w:color w:val="auto"/>
          <w:highlight w:val="none"/>
        </w:rPr>
      </w:pPr>
    </w:p>
    <w:p w14:paraId="202D4665">
      <w:pPr>
        <w:rPr>
          <w:color w:val="auto"/>
          <w:highlight w:val="none"/>
        </w:rPr>
        <w:sectPr>
          <w:footerReference r:id="rId34" w:type="default"/>
          <w:pgSz w:w="11906" w:h="16839"/>
          <w:pgMar w:top="1431" w:right="1370" w:bottom="1156" w:left="1450" w:header="0" w:footer="996" w:gutter="0"/>
          <w:cols w:equalWidth="0" w:num="1">
            <w:col w:w="9085"/>
          </w:cols>
        </w:sectPr>
      </w:pPr>
    </w:p>
    <w:p w14:paraId="420D5AE3">
      <w:pPr>
        <w:spacing w:before="56" w:line="219" w:lineRule="auto"/>
        <w:ind w:left="563"/>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企业名称 (</w:t>
      </w:r>
      <w:r>
        <w:rPr>
          <w:rFonts w:ascii="宋体" w:hAnsi="宋体" w:eastAsia="宋体" w:cs="宋体"/>
          <w:color w:val="auto"/>
          <w:spacing w:val="-1"/>
          <w:sz w:val="28"/>
          <w:szCs w:val="28"/>
          <w:highlight w:val="none"/>
        </w:rPr>
        <w:t>盖章)</w:t>
      </w:r>
    </w:p>
    <w:p w14:paraId="225D816B">
      <w:pPr>
        <w:spacing w:line="14" w:lineRule="auto"/>
        <w:rPr>
          <w:color w:val="auto"/>
          <w:sz w:val="2"/>
          <w:highlight w:val="none"/>
        </w:rPr>
      </w:pPr>
      <w:r>
        <w:rPr>
          <w:color w:val="auto"/>
          <w:sz w:val="2"/>
          <w:szCs w:val="2"/>
          <w:highlight w:val="none"/>
        </w:rPr>
        <w:br w:type="column"/>
      </w:r>
    </w:p>
    <w:p w14:paraId="29ED77A0">
      <w:pPr>
        <w:spacing w:before="55" w:line="220" w:lineRule="auto"/>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法定代表</w:t>
      </w:r>
      <w:r>
        <w:rPr>
          <w:rFonts w:ascii="宋体" w:hAnsi="宋体" w:eastAsia="宋体" w:cs="宋体"/>
          <w:color w:val="auto"/>
          <w:spacing w:val="-1"/>
          <w:sz w:val="28"/>
          <w:szCs w:val="28"/>
          <w:highlight w:val="none"/>
        </w:rPr>
        <w:t>人</w:t>
      </w:r>
      <w:r>
        <w:rPr>
          <w:rFonts w:hint="eastAsia" w:ascii="宋体" w:hAnsi="宋体" w:eastAsia="宋体" w:cs="宋体"/>
          <w:color w:val="auto"/>
          <w:spacing w:val="-1"/>
          <w:sz w:val="28"/>
          <w:szCs w:val="28"/>
          <w:highlight w:val="none"/>
        </w:rPr>
        <w:t>（签字或盖章）</w:t>
      </w:r>
      <w:r>
        <w:rPr>
          <w:rFonts w:ascii="宋体" w:hAnsi="宋体" w:eastAsia="宋体" w:cs="宋体"/>
          <w:color w:val="auto"/>
          <w:spacing w:val="-1"/>
          <w:sz w:val="28"/>
          <w:szCs w:val="28"/>
          <w:highlight w:val="none"/>
        </w:rPr>
        <w:t>：</w:t>
      </w:r>
    </w:p>
    <w:p w14:paraId="22049931">
      <w:pPr>
        <w:spacing w:before="146" w:line="185" w:lineRule="auto"/>
        <w:ind w:right="39"/>
        <w:jc w:val="right"/>
        <w:rPr>
          <w:rFonts w:ascii="宋体" w:hAnsi="宋体" w:eastAsia="宋体" w:cs="宋体"/>
          <w:color w:val="auto"/>
          <w:sz w:val="28"/>
          <w:szCs w:val="28"/>
          <w:highlight w:val="none"/>
        </w:rPr>
      </w:pPr>
      <w:r>
        <w:rPr>
          <w:rFonts w:ascii="宋体" w:hAnsi="宋体" w:eastAsia="宋体" w:cs="宋体"/>
          <w:color w:val="auto"/>
          <w:spacing w:val="-10"/>
          <w:sz w:val="28"/>
          <w:szCs w:val="28"/>
          <w:highlight w:val="none"/>
        </w:rPr>
        <w:t>时</w:t>
      </w:r>
      <w:r>
        <w:rPr>
          <w:rFonts w:ascii="宋体" w:hAnsi="宋体" w:eastAsia="宋体" w:cs="宋体"/>
          <w:color w:val="auto"/>
          <w:spacing w:val="-8"/>
          <w:sz w:val="28"/>
          <w:szCs w:val="28"/>
          <w:highlight w:val="none"/>
        </w:rPr>
        <w:t>间：   年  月  日</w:t>
      </w:r>
    </w:p>
    <w:p w14:paraId="44D74C08">
      <w:pPr>
        <w:rPr>
          <w:color w:val="auto"/>
          <w:highlight w:val="none"/>
        </w:rPr>
        <w:sectPr>
          <w:type w:val="continuous"/>
          <w:pgSz w:w="11906" w:h="16839"/>
          <w:pgMar w:top="1431" w:right="1370" w:bottom="1156" w:left="1450" w:header="0" w:footer="996" w:gutter="0"/>
          <w:cols w:equalWidth="0" w:num="2">
            <w:col w:w="4382" w:space="100"/>
            <w:col w:w="4603"/>
          </w:cols>
        </w:sectPr>
      </w:pPr>
    </w:p>
    <w:p w14:paraId="75C9E1F0">
      <w:pPr>
        <w:spacing w:before="71" w:line="224" w:lineRule="auto"/>
        <w:ind w:left="3160"/>
        <w:rPr>
          <w:rFonts w:ascii="宋体" w:hAnsi="宋体" w:eastAsia="宋体" w:cs="宋体"/>
          <w:color w:val="auto"/>
          <w:spacing w:val="8"/>
          <w:sz w:val="35"/>
          <w:szCs w:val="35"/>
          <w:highlight w:val="none"/>
        </w:rPr>
      </w:pPr>
    </w:p>
    <w:p w14:paraId="2898BAA3">
      <w:pPr>
        <w:spacing w:before="71" w:line="224" w:lineRule="auto"/>
        <w:ind w:left="3160"/>
        <w:rPr>
          <w:rFonts w:ascii="宋体" w:hAnsi="宋体" w:eastAsia="宋体" w:cs="宋体"/>
          <w:color w:val="auto"/>
          <w:sz w:val="35"/>
          <w:szCs w:val="35"/>
          <w:highlight w:val="none"/>
        </w:rPr>
      </w:pPr>
      <w:r>
        <w:rPr>
          <w:rFonts w:ascii="宋体" w:hAnsi="宋体" w:eastAsia="宋体" w:cs="宋体"/>
          <w:color w:val="auto"/>
          <w:spacing w:val="8"/>
          <w:sz w:val="35"/>
          <w:szCs w:val="35"/>
          <w:highlight w:val="none"/>
        </w:rPr>
        <w:t>第七章  资格审查标</w:t>
      </w:r>
      <w:r>
        <w:rPr>
          <w:rFonts w:ascii="宋体" w:hAnsi="宋体" w:eastAsia="宋体" w:cs="宋体"/>
          <w:color w:val="auto"/>
          <w:spacing w:val="5"/>
          <w:sz w:val="35"/>
          <w:szCs w:val="35"/>
          <w:highlight w:val="none"/>
        </w:rPr>
        <w:t>准</w:t>
      </w:r>
    </w:p>
    <w:p w14:paraId="32BB2703">
      <w:pPr>
        <w:rPr>
          <w:color w:val="auto"/>
          <w:highlight w:val="none"/>
        </w:rPr>
      </w:pPr>
    </w:p>
    <w:p w14:paraId="5318D7DE">
      <w:pPr>
        <w:spacing w:line="159" w:lineRule="exact"/>
        <w:rPr>
          <w:color w:val="auto"/>
          <w:highlight w:val="none"/>
        </w:rPr>
      </w:pPr>
    </w:p>
    <w:tbl>
      <w:tblPr>
        <w:tblStyle w:val="17"/>
        <w:tblW w:w="94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7"/>
        <w:gridCol w:w="2182"/>
        <w:gridCol w:w="6432"/>
      </w:tblGrid>
      <w:tr w14:paraId="53258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837" w:type="dxa"/>
          </w:tcPr>
          <w:p w14:paraId="49553E6C">
            <w:pPr>
              <w:spacing w:before="109" w:line="228" w:lineRule="auto"/>
              <w:ind w:left="17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序号</w:t>
            </w:r>
          </w:p>
        </w:tc>
        <w:tc>
          <w:tcPr>
            <w:tcW w:w="2182" w:type="dxa"/>
          </w:tcPr>
          <w:p w14:paraId="488AE3F5">
            <w:pPr>
              <w:spacing w:before="109" w:line="227" w:lineRule="auto"/>
              <w:ind w:left="954"/>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审查内容</w:t>
            </w:r>
          </w:p>
        </w:tc>
        <w:tc>
          <w:tcPr>
            <w:tcW w:w="6432" w:type="dxa"/>
          </w:tcPr>
          <w:p w14:paraId="00C96324">
            <w:pPr>
              <w:spacing w:before="109" w:line="227" w:lineRule="auto"/>
              <w:ind w:left="2598"/>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合格条件</w:t>
            </w:r>
          </w:p>
        </w:tc>
      </w:tr>
      <w:tr w14:paraId="135D7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837" w:type="dxa"/>
          </w:tcPr>
          <w:p w14:paraId="0F201AD3">
            <w:pPr>
              <w:spacing w:before="149" w:line="192" w:lineRule="auto"/>
              <w:ind w:left="382"/>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2182" w:type="dxa"/>
          </w:tcPr>
          <w:p w14:paraId="17E8BE04">
            <w:pPr>
              <w:spacing w:before="112" w:line="227" w:lineRule="auto"/>
              <w:ind w:left="116"/>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企</w:t>
            </w:r>
            <w:r>
              <w:rPr>
                <w:rFonts w:ascii="宋体" w:hAnsi="宋体" w:eastAsia="宋体" w:cs="宋体"/>
                <w:color w:val="auto"/>
                <w:spacing w:val="8"/>
                <w:sz w:val="24"/>
                <w:szCs w:val="24"/>
                <w:highlight w:val="none"/>
              </w:rPr>
              <w:t>业法人营业执照</w:t>
            </w:r>
          </w:p>
        </w:tc>
        <w:tc>
          <w:tcPr>
            <w:tcW w:w="6432" w:type="dxa"/>
            <w:vAlign w:val="center"/>
          </w:tcPr>
          <w:p w14:paraId="09F547D9">
            <w:pPr>
              <w:keepNext w:val="0"/>
              <w:keepLines w:val="0"/>
              <w:pageBreakBefore w:val="0"/>
              <w:widowControl/>
              <w:kinsoku w:val="0"/>
              <w:wordWrap/>
              <w:overflowPunct/>
              <w:topLinePunct w:val="0"/>
              <w:autoSpaceDE w:val="0"/>
              <w:autoSpaceDN w:val="0"/>
              <w:bidi w:val="0"/>
              <w:adjustRightInd w:val="0"/>
              <w:snapToGrid w:val="0"/>
              <w:spacing w:line="360" w:lineRule="auto"/>
              <w:ind w:left="118"/>
              <w:jc w:val="both"/>
              <w:textAlignment w:val="baseline"/>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工</w:t>
            </w:r>
            <w:r>
              <w:rPr>
                <w:rFonts w:ascii="宋体" w:hAnsi="宋体" w:eastAsia="宋体" w:cs="宋体"/>
                <w:color w:val="auto"/>
                <w:spacing w:val="9"/>
                <w:sz w:val="24"/>
                <w:szCs w:val="24"/>
                <w:highlight w:val="none"/>
              </w:rPr>
              <w:t>商行政管理部门颁发的有效法人营业执照</w:t>
            </w:r>
          </w:p>
        </w:tc>
      </w:tr>
      <w:tr w14:paraId="30B23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837" w:type="dxa"/>
          </w:tcPr>
          <w:p w14:paraId="54607740">
            <w:pPr>
              <w:spacing w:before="235" w:line="192" w:lineRule="auto"/>
              <w:ind w:left="367"/>
              <w:rPr>
                <w:rFonts w:ascii="宋体" w:hAnsi="宋体" w:eastAsia="宋体" w:cs="宋体"/>
                <w:color w:val="auto"/>
                <w:sz w:val="24"/>
                <w:szCs w:val="24"/>
                <w:highlight w:val="none"/>
              </w:rPr>
            </w:pPr>
            <w:r>
              <w:rPr>
                <w:rFonts w:ascii="宋体" w:hAnsi="宋体" w:eastAsia="宋体" w:cs="宋体"/>
                <w:color w:val="auto"/>
                <w:sz w:val="24"/>
                <w:szCs w:val="24"/>
                <w:highlight w:val="none"/>
              </w:rPr>
              <w:t>2</w:t>
            </w:r>
          </w:p>
        </w:tc>
        <w:tc>
          <w:tcPr>
            <w:tcW w:w="2182" w:type="dxa"/>
          </w:tcPr>
          <w:p w14:paraId="59B5105D">
            <w:pPr>
              <w:spacing w:before="198" w:line="227" w:lineRule="auto"/>
              <w:ind w:left="116"/>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企</w:t>
            </w:r>
            <w:r>
              <w:rPr>
                <w:rFonts w:ascii="宋体" w:hAnsi="宋体" w:eastAsia="宋体" w:cs="宋体"/>
                <w:color w:val="auto"/>
                <w:spacing w:val="8"/>
                <w:sz w:val="24"/>
                <w:szCs w:val="24"/>
                <w:highlight w:val="none"/>
              </w:rPr>
              <w:t>业资质类别等级</w:t>
            </w:r>
          </w:p>
        </w:tc>
        <w:tc>
          <w:tcPr>
            <w:tcW w:w="6432" w:type="dxa"/>
            <w:vAlign w:val="center"/>
          </w:tcPr>
          <w:p w14:paraId="05D88789">
            <w:pPr>
              <w:keepNext w:val="0"/>
              <w:keepLines w:val="0"/>
              <w:pageBreakBefore w:val="0"/>
              <w:widowControl/>
              <w:kinsoku w:val="0"/>
              <w:wordWrap/>
              <w:overflowPunct/>
              <w:topLinePunct w:val="0"/>
              <w:autoSpaceDE w:val="0"/>
              <w:autoSpaceDN w:val="0"/>
              <w:bidi w:val="0"/>
              <w:adjustRightInd w:val="0"/>
              <w:snapToGrid w:val="0"/>
              <w:spacing w:line="360" w:lineRule="auto"/>
              <w:ind w:left="115" w:right="110" w:firstLine="4"/>
              <w:jc w:val="both"/>
              <w:textAlignment w:val="baseline"/>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具备独立法人资格和</w:t>
            </w:r>
            <w:r>
              <w:rPr>
                <w:rFonts w:hint="eastAsia" w:ascii="宋体" w:hAnsi="宋体" w:eastAsia="宋体" w:cs="宋体"/>
                <w:color w:val="auto"/>
                <w:sz w:val="24"/>
                <w:highlight w:val="none"/>
                <w:lang w:val="en-US" w:eastAsia="zh-CN"/>
              </w:rPr>
              <w:t>具有市政工程施工总承包</w:t>
            </w:r>
            <w:r>
              <w:rPr>
                <w:rFonts w:hint="eastAsia" w:ascii="宋体" w:hAnsi="宋体" w:eastAsia="宋体" w:cs="宋体"/>
                <w:color w:val="auto"/>
                <w:sz w:val="24"/>
                <w:szCs w:val="24"/>
                <w:highlight w:val="none"/>
              </w:rPr>
              <w:t>三级以上（含三级）资质（并在有效期内）</w:t>
            </w:r>
            <w:r>
              <w:rPr>
                <w:rFonts w:hint="eastAsia" w:ascii="宋体" w:hAnsi="宋体" w:eastAsia="宋体" w:cs="宋体"/>
                <w:color w:val="auto"/>
                <w:spacing w:val="12"/>
                <w:sz w:val="24"/>
                <w:szCs w:val="24"/>
                <w:highlight w:val="none"/>
              </w:rPr>
              <w:t xml:space="preserve"> </w:t>
            </w:r>
          </w:p>
        </w:tc>
      </w:tr>
      <w:tr w14:paraId="3D8D9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837" w:type="dxa"/>
          </w:tcPr>
          <w:p w14:paraId="740C14ED">
            <w:pPr>
              <w:spacing w:before="136" w:line="190" w:lineRule="auto"/>
              <w:ind w:left="369"/>
              <w:rPr>
                <w:rFonts w:ascii="宋体" w:hAnsi="宋体" w:eastAsia="宋体" w:cs="宋体"/>
                <w:color w:val="auto"/>
                <w:sz w:val="24"/>
                <w:szCs w:val="24"/>
                <w:highlight w:val="none"/>
              </w:rPr>
            </w:pPr>
            <w:r>
              <w:rPr>
                <w:rFonts w:ascii="宋体" w:hAnsi="宋体" w:eastAsia="宋体" w:cs="宋体"/>
                <w:color w:val="auto"/>
                <w:sz w:val="24"/>
                <w:szCs w:val="24"/>
                <w:highlight w:val="none"/>
              </w:rPr>
              <w:t>3</w:t>
            </w:r>
          </w:p>
        </w:tc>
        <w:tc>
          <w:tcPr>
            <w:tcW w:w="2182" w:type="dxa"/>
          </w:tcPr>
          <w:p w14:paraId="58D949B4">
            <w:pPr>
              <w:spacing w:before="98" w:line="227" w:lineRule="auto"/>
              <w:ind w:left="116"/>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企</w:t>
            </w:r>
            <w:r>
              <w:rPr>
                <w:rFonts w:ascii="宋体" w:hAnsi="宋体" w:eastAsia="宋体" w:cs="宋体"/>
                <w:color w:val="auto"/>
                <w:spacing w:val="8"/>
                <w:sz w:val="24"/>
                <w:szCs w:val="24"/>
                <w:highlight w:val="none"/>
              </w:rPr>
              <w:t>业安全生产许可证</w:t>
            </w:r>
          </w:p>
        </w:tc>
        <w:tc>
          <w:tcPr>
            <w:tcW w:w="6432" w:type="dxa"/>
            <w:vAlign w:val="center"/>
          </w:tcPr>
          <w:p w14:paraId="7A0C4219">
            <w:pPr>
              <w:keepNext w:val="0"/>
              <w:keepLines w:val="0"/>
              <w:pageBreakBefore w:val="0"/>
              <w:widowControl/>
              <w:kinsoku w:val="0"/>
              <w:wordWrap/>
              <w:overflowPunct/>
              <w:topLinePunct w:val="0"/>
              <w:autoSpaceDE w:val="0"/>
              <w:autoSpaceDN w:val="0"/>
              <w:bidi w:val="0"/>
              <w:adjustRightInd w:val="0"/>
              <w:snapToGrid w:val="0"/>
              <w:spacing w:line="360" w:lineRule="auto"/>
              <w:ind w:left="119"/>
              <w:jc w:val="both"/>
              <w:textAlignment w:val="baseline"/>
              <w:rPr>
                <w:rFonts w:ascii="宋体" w:hAnsi="宋体" w:eastAsia="宋体" w:cs="宋体"/>
                <w:color w:val="auto"/>
                <w:sz w:val="24"/>
                <w:szCs w:val="24"/>
                <w:highlight w:val="none"/>
              </w:rPr>
            </w:pPr>
            <w:r>
              <w:rPr>
                <w:rFonts w:ascii="宋体" w:hAnsi="宋体" w:eastAsia="宋体" w:cs="宋体"/>
                <w:color w:val="auto"/>
                <w:spacing w:val="16"/>
                <w:sz w:val="24"/>
                <w:szCs w:val="24"/>
                <w:highlight w:val="none"/>
              </w:rPr>
              <w:t>企</w:t>
            </w:r>
            <w:r>
              <w:rPr>
                <w:rFonts w:ascii="宋体" w:hAnsi="宋体" w:eastAsia="宋体" w:cs="宋体"/>
                <w:color w:val="auto"/>
                <w:spacing w:val="9"/>
                <w:sz w:val="24"/>
                <w:szCs w:val="24"/>
                <w:highlight w:val="none"/>
              </w:rPr>
              <w:t>业具备安全生产条件，并取得安全生产许可证</w:t>
            </w:r>
          </w:p>
        </w:tc>
      </w:tr>
      <w:tr w14:paraId="1E24A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837" w:type="dxa"/>
          </w:tcPr>
          <w:p w14:paraId="61C95D7D">
            <w:pPr>
              <w:spacing w:before="235" w:line="192" w:lineRule="auto"/>
              <w:ind w:left="363"/>
              <w:rPr>
                <w:rFonts w:ascii="宋体" w:hAnsi="宋体" w:eastAsia="宋体" w:cs="宋体"/>
                <w:color w:val="auto"/>
                <w:sz w:val="24"/>
                <w:szCs w:val="24"/>
                <w:highlight w:val="none"/>
              </w:rPr>
            </w:pPr>
            <w:r>
              <w:rPr>
                <w:rFonts w:ascii="宋体" w:hAnsi="宋体" w:eastAsia="宋体" w:cs="宋体"/>
                <w:color w:val="auto"/>
                <w:sz w:val="24"/>
                <w:szCs w:val="24"/>
                <w:highlight w:val="none"/>
              </w:rPr>
              <w:t>4</w:t>
            </w:r>
          </w:p>
        </w:tc>
        <w:tc>
          <w:tcPr>
            <w:tcW w:w="2182" w:type="dxa"/>
          </w:tcPr>
          <w:p w14:paraId="71A74E7A">
            <w:pPr>
              <w:spacing w:before="197" w:line="227" w:lineRule="auto"/>
              <w:ind w:left="112"/>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拟</w:t>
            </w:r>
            <w:r>
              <w:rPr>
                <w:rFonts w:ascii="宋体" w:hAnsi="宋体" w:eastAsia="宋体" w:cs="宋体"/>
                <w:color w:val="auto"/>
                <w:spacing w:val="9"/>
                <w:sz w:val="24"/>
                <w:szCs w:val="24"/>
                <w:highlight w:val="none"/>
              </w:rPr>
              <w:t>派项目负责人资质等级</w:t>
            </w:r>
          </w:p>
        </w:tc>
        <w:tc>
          <w:tcPr>
            <w:tcW w:w="6432" w:type="dxa"/>
            <w:vAlign w:val="center"/>
          </w:tcPr>
          <w:p w14:paraId="540A7C96">
            <w:pPr>
              <w:keepNext w:val="0"/>
              <w:keepLines w:val="0"/>
              <w:pageBreakBefore w:val="0"/>
              <w:widowControl/>
              <w:kinsoku w:val="0"/>
              <w:wordWrap/>
              <w:overflowPunct/>
              <w:topLinePunct w:val="0"/>
              <w:autoSpaceDE w:val="0"/>
              <w:autoSpaceDN w:val="0"/>
              <w:bidi w:val="0"/>
              <w:adjustRightInd w:val="0"/>
              <w:snapToGrid w:val="0"/>
              <w:spacing w:line="360" w:lineRule="auto"/>
              <w:ind w:left="125" w:right="110" w:hanging="6"/>
              <w:jc w:val="both"/>
              <w:textAlignment w:val="baseline"/>
              <w:rPr>
                <w:rFonts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市政工程</w:t>
            </w:r>
            <w:r>
              <w:rPr>
                <w:rFonts w:hint="eastAsia" w:ascii="宋体" w:hAnsi="宋体" w:eastAsia="宋体" w:cs="宋体"/>
                <w:color w:val="auto"/>
                <w:spacing w:val="9"/>
                <w:sz w:val="24"/>
                <w:szCs w:val="24"/>
                <w:highlight w:val="none"/>
              </w:rPr>
              <w:t>专业贰级以上（含贰级）注册建造师（须在有效期内）</w:t>
            </w:r>
          </w:p>
        </w:tc>
      </w:tr>
      <w:tr w14:paraId="25DF0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837" w:type="dxa"/>
          </w:tcPr>
          <w:p w14:paraId="06125360">
            <w:pPr>
              <w:spacing w:before="244" w:line="189" w:lineRule="auto"/>
              <w:ind w:left="369"/>
              <w:rPr>
                <w:rFonts w:ascii="宋体" w:hAnsi="宋体" w:eastAsia="宋体" w:cs="宋体"/>
                <w:color w:val="auto"/>
                <w:sz w:val="24"/>
                <w:szCs w:val="24"/>
                <w:highlight w:val="none"/>
              </w:rPr>
            </w:pPr>
            <w:r>
              <w:rPr>
                <w:rFonts w:ascii="宋体" w:hAnsi="宋体" w:eastAsia="宋体" w:cs="宋体"/>
                <w:color w:val="auto"/>
                <w:sz w:val="24"/>
                <w:szCs w:val="24"/>
                <w:highlight w:val="none"/>
              </w:rPr>
              <w:t>5</w:t>
            </w:r>
          </w:p>
        </w:tc>
        <w:tc>
          <w:tcPr>
            <w:tcW w:w="2182" w:type="dxa"/>
          </w:tcPr>
          <w:p w14:paraId="6DDBDBF3">
            <w:pPr>
              <w:spacing w:before="48" w:line="239" w:lineRule="auto"/>
              <w:ind w:left="112" w:right="105"/>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拟派项目负责人安全生</w:t>
            </w:r>
            <w:r>
              <w:rPr>
                <w:rFonts w:ascii="宋体" w:hAnsi="宋体" w:eastAsia="宋体" w:cs="宋体"/>
                <w:color w:val="auto"/>
                <w:spacing w:val="9"/>
                <w:sz w:val="24"/>
                <w:szCs w:val="24"/>
                <w:highlight w:val="none"/>
              </w:rPr>
              <w:t>产</w:t>
            </w:r>
            <w:r>
              <w:rPr>
                <w:rFonts w:ascii="宋体" w:hAnsi="宋体" w:eastAsia="宋体" w:cs="宋体"/>
                <w:color w:val="auto"/>
                <w:spacing w:val="7"/>
                <w:sz w:val="24"/>
                <w:szCs w:val="24"/>
                <w:highlight w:val="none"/>
              </w:rPr>
              <w:t>考核</w:t>
            </w:r>
            <w:r>
              <w:rPr>
                <w:rFonts w:ascii="宋体" w:hAnsi="宋体" w:eastAsia="宋体" w:cs="宋体"/>
                <w:color w:val="auto"/>
                <w:spacing w:val="6"/>
                <w:sz w:val="24"/>
                <w:szCs w:val="24"/>
                <w:highlight w:val="none"/>
              </w:rPr>
              <w:t>证</w:t>
            </w:r>
          </w:p>
        </w:tc>
        <w:tc>
          <w:tcPr>
            <w:tcW w:w="6432" w:type="dxa"/>
            <w:vAlign w:val="center"/>
          </w:tcPr>
          <w:p w14:paraId="0AC65490">
            <w:pPr>
              <w:keepNext w:val="0"/>
              <w:keepLines w:val="0"/>
              <w:pageBreakBefore w:val="0"/>
              <w:widowControl/>
              <w:kinsoku w:val="0"/>
              <w:wordWrap/>
              <w:overflowPunct/>
              <w:topLinePunct w:val="0"/>
              <w:autoSpaceDE w:val="0"/>
              <w:autoSpaceDN w:val="0"/>
              <w:bidi w:val="0"/>
              <w:adjustRightInd w:val="0"/>
              <w:snapToGrid w:val="0"/>
              <w:spacing w:line="360" w:lineRule="auto"/>
              <w:ind w:left="119"/>
              <w:jc w:val="both"/>
              <w:textAlignment w:val="baseline"/>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项</w:t>
            </w:r>
            <w:r>
              <w:rPr>
                <w:rFonts w:ascii="宋体" w:hAnsi="宋体" w:eastAsia="宋体" w:cs="宋体"/>
                <w:color w:val="auto"/>
                <w:spacing w:val="5"/>
                <w:sz w:val="24"/>
                <w:szCs w:val="24"/>
                <w:highlight w:val="none"/>
              </w:rPr>
              <w:t>目</w:t>
            </w:r>
            <w:r>
              <w:rPr>
                <w:rFonts w:ascii="宋体" w:hAnsi="宋体" w:eastAsia="宋体" w:cs="宋体"/>
                <w:color w:val="auto"/>
                <w:spacing w:val="3"/>
                <w:sz w:val="24"/>
                <w:szCs w:val="24"/>
                <w:highlight w:val="none"/>
              </w:rPr>
              <w:t>负责人具备安全生产资格，并取得安全生产考核</w:t>
            </w:r>
            <w:r>
              <w:rPr>
                <w:rFonts w:ascii="宋体" w:hAnsi="宋体" w:eastAsia="宋体" w:cs="宋体"/>
                <w:color w:val="auto"/>
                <w:sz w:val="24"/>
                <w:szCs w:val="24"/>
                <w:highlight w:val="none"/>
              </w:rPr>
              <w:t>B</w:t>
            </w:r>
            <w:r>
              <w:rPr>
                <w:rFonts w:ascii="宋体" w:hAnsi="宋体" w:eastAsia="宋体" w:cs="宋体"/>
                <w:color w:val="auto"/>
                <w:spacing w:val="3"/>
                <w:sz w:val="24"/>
                <w:szCs w:val="24"/>
                <w:highlight w:val="none"/>
              </w:rPr>
              <w:t>证</w:t>
            </w:r>
          </w:p>
        </w:tc>
      </w:tr>
      <w:tr w14:paraId="00497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837" w:type="dxa"/>
          </w:tcPr>
          <w:p w14:paraId="44E56832">
            <w:pPr>
              <w:spacing w:line="462" w:lineRule="auto"/>
              <w:rPr>
                <w:color w:val="auto"/>
                <w:sz w:val="24"/>
                <w:szCs w:val="24"/>
                <w:highlight w:val="none"/>
              </w:rPr>
            </w:pPr>
          </w:p>
          <w:p w14:paraId="5C78CC32">
            <w:pPr>
              <w:spacing w:before="75" w:line="190" w:lineRule="auto"/>
              <w:ind w:left="366"/>
              <w:rPr>
                <w:rFonts w:ascii="宋体" w:hAnsi="宋体" w:eastAsia="宋体" w:cs="宋体"/>
                <w:color w:val="auto"/>
                <w:sz w:val="24"/>
                <w:szCs w:val="24"/>
                <w:highlight w:val="none"/>
              </w:rPr>
            </w:pPr>
            <w:r>
              <w:rPr>
                <w:rFonts w:ascii="宋体" w:hAnsi="宋体" w:eastAsia="宋体" w:cs="宋体"/>
                <w:color w:val="auto"/>
                <w:sz w:val="24"/>
                <w:szCs w:val="24"/>
                <w:highlight w:val="none"/>
              </w:rPr>
              <w:t>6</w:t>
            </w:r>
          </w:p>
        </w:tc>
        <w:tc>
          <w:tcPr>
            <w:tcW w:w="2182" w:type="dxa"/>
          </w:tcPr>
          <w:p w14:paraId="2CF27DCB">
            <w:pPr>
              <w:spacing w:line="425" w:lineRule="auto"/>
              <w:rPr>
                <w:color w:val="auto"/>
                <w:sz w:val="24"/>
                <w:szCs w:val="24"/>
                <w:highlight w:val="none"/>
              </w:rPr>
            </w:pPr>
          </w:p>
          <w:p w14:paraId="4187A6E8">
            <w:pPr>
              <w:spacing w:before="75" w:line="227" w:lineRule="auto"/>
              <w:ind w:left="115"/>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投</w:t>
            </w:r>
            <w:r>
              <w:rPr>
                <w:rFonts w:ascii="宋体" w:hAnsi="宋体" w:eastAsia="宋体" w:cs="宋体"/>
                <w:color w:val="auto"/>
                <w:spacing w:val="8"/>
                <w:sz w:val="24"/>
                <w:szCs w:val="24"/>
                <w:highlight w:val="none"/>
              </w:rPr>
              <w:t>标经办人身份</w:t>
            </w:r>
          </w:p>
        </w:tc>
        <w:tc>
          <w:tcPr>
            <w:tcW w:w="6432" w:type="dxa"/>
          </w:tcPr>
          <w:p w14:paraId="4B4A757C">
            <w:pPr>
              <w:keepNext w:val="0"/>
              <w:keepLines w:val="0"/>
              <w:pageBreakBefore w:val="0"/>
              <w:widowControl/>
              <w:kinsoku w:val="0"/>
              <w:wordWrap/>
              <w:overflowPunct/>
              <w:topLinePunct w:val="0"/>
              <w:autoSpaceDE w:val="0"/>
              <w:autoSpaceDN w:val="0"/>
              <w:bidi w:val="0"/>
              <w:adjustRightInd w:val="0"/>
              <w:snapToGrid w:val="0"/>
              <w:spacing w:line="360" w:lineRule="auto"/>
              <w:ind w:left="116" w:right="90" w:firstLine="1"/>
              <w:textAlignment w:val="baseline"/>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投标经办人身份证以</w:t>
            </w:r>
            <w:r>
              <w:rPr>
                <w:rFonts w:hint="eastAsia" w:ascii="宋体" w:hAnsi="宋体" w:eastAsia="宋体" w:cs="宋体"/>
                <w:color w:val="auto"/>
                <w:spacing w:val="3"/>
                <w:sz w:val="24"/>
                <w:szCs w:val="24"/>
                <w:highlight w:val="none"/>
              </w:rPr>
              <w:t>及由社保部门出具的投标单位为其缴纳的2025年</w:t>
            </w:r>
            <w:r>
              <w:rPr>
                <w:rFonts w:hint="eastAsia" w:ascii="宋体" w:hAnsi="宋体" w:eastAsia="宋体" w:cs="宋体"/>
                <w:color w:val="auto"/>
                <w:spacing w:val="3"/>
                <w:sz w:val="24"/>
                <w:szCs w:val="24"/>
                <w:highlight w:val="none"/>
                <w:lang w:val="en-US" w:eastAsia="zh-CN"/>
              </w:rPr>
              <w:t>7</w:t>
            </w:r>
            <w:r>
              <w:rPr>
                <w:rFonts w:hint="eastAsia" w:ascii="宋体" w:hAnsi="宋体" w:eastAsia="宋体" w:cs="宋体"/>
                <w:color w:val="auto"/>
                <w:spacing w:val="3"/>
                <w:sz w:val="24"/>
                <w:szCs w:val="24"/>
                <w:highlight w:val="none"/>
              </w:rPr>
              <w:t>月份至2025年</w:t>
            </w:r>
            <w:r>
              <w:rPr>
                <w:rFonts w:hint="eastAsia" w:ascii="宋体" w:hAnsi="宋体" w:eastAsia="宋体" w:cs="宋体"/>
                <w:color w:val="auto"/>
                <w:spacing w:val="3"/>
                <w:sz w:val="24"/>
                <w:szCs w:val="24"/>
                <w:highlight w:val="none"/>
                <w:lang w:val="en-US" w:eastAsia="zh-CN"/>
              </w:rPr>
              <w:t>9</w:t>
            </w:r>
            <w:r>
              <w:rPr>
                <w:rFonts w:hint="eastAsia" w:ascii="宋体" w:hAnsi="宋体" w:eastAsia="宋体" w:cs="宋体"/>
                <w:color w:val="auto"/>
                <w:spacing w:val="3"/>
                <w:sz w:val="24"/>
                <w:szCs w:val="24"/>
                <w:highlight w:val="none"/>
              </w:rPr>
              <w:t>月份至少1个月的养老保险缴费记录(如为退休人员,须提供退休证和用人单位聘用合同</w:t>
            </w:r>
          </w:p>
        </w:tc>
      </w:tr>
      <w:tr w14:paraId="62F0A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837" w:type="dxa"/>
          </w:tcPr>
          <w:p w14:paraId="04D9DAC5">
            <w:pPr>
              <w:spacing w:line="465" w:lineRule="auto"/>
              <w:rPr>
                <w:color w:val="auto"/>
                <w:sz w:val="24"/>
                <w:szCs w:val="24"/>
                <w:highlight w:val="none"/>
              </w:rPr>
            </w:pPr>
          </w:p>
          <w:p w14:paraId="0F882670">
            <w:pPr>
              <w:spacing w:before="75" w:line="189" w:lineRule="auto"/>
              <w:ind w:left="370"/>
              <w:rPr>
                <w:rFonts w:ascii="宋体" w:hAnsi="宋体" w:eastAsia="宋体" w:cs="宋体"/>
                <w:color w:val="auto"/>
                <w:sz w:val="24"/>
                <w:szCs w:val="24"/>
                <w:highlight w:val="none"/>
              </w:rPr>
            </w:pPr>
            <w:r>
              <w:rPr>
                <w:rFonts w:ascii="宋体" w:hAnsi="宋体" w:eastAsia="宋体" w:cs="宋体"/>
                <w:color w:val="auto"/>
                <w:sz w:val="24"/>
                <w:szCs w:val="24"/>
                <w:highlight w:val="none"/>
              </w:rPr>
              <w:t>7</w:t>
            </w:r>
          </w:p>
        </w:tc>
        <w:tc>
          <w:tcPr>
            <w:tcW w:w="2182" w:type="dxa"/>
          </w:tcPr>
          <w:p w14:paraId="10BAB25A">
            <w:pPr>
              <w:spacing w:line="425" w:lineRule="auto"/>
              <w:rPr>
                <w:color w:val="auto"/>
                <w:sz w:val="24"/>
                <w:szCs w:val="24"/>
                <w:highlight w:val="none"/>
              </w:rPr>
            </w:pPr>
          </w:p>
          <w:p w14:paraId="4205FBA9">
            <w:pPr>
              <w:spacing w:before="75" w:line="227" w:lineRule="auto"/>
              <w:ind w:left="112"/>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拟派项目负责人身</w:t>
            </w:r>
            <w:r>
              <w:rPr>
                <w:rFonts w:ascii="宋体" w:hAnsi="宋体" w:eastAsia="宋体" w:cs="宋体"/>
                <w:color w:val="auto"/>
                <w:spacing w:val="8"/>
                <w:sz w:val="24"/>
                <w:szCs w:val="24"/>
                <w:highlight w:val="none"/>
              </w:rPr>
              <w:t>份</w:t>
            </w:r>
          </w:p>
        </w:tc>
        <w:tc>
          <w:tcPr>
            <w:tcW w:w="6432" w:type="dxa"/>
          </w:tcPr>
          <w:p w14:paraId="4AAA0B9F">
            <w:pPr>
              <w:keepNext w:val="0"/>
              <w:keepLines w:val="0"/>
              <w:pageBreakBefore w:val="0"/>
              <w:widowControl/>
              <w:kinsoku w:val="0"/>
              <w:wordWrap/>
              <w:overflowPunct/>
              <w:topLinePunct w:val="0"/>
              <w:autoSpaceDE w:val="0"/>
              <w:autoSpaceDN w:val="0"/>
              <w:bidi w:val="0"/>
              <w:adjustRightInd w:val="0"/>
              <w:snapToGrid w:val="0"/>
              <w:spacing w:line="360" w:lineRule="auto"/>
              <w:ind w:left="116" w:right="90" w:firstLine="2"/>
              <w:textAlignment w:val="baseline"/>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项目负责人身份证以及</w:t>
            </w:r>
            <w:r>
              <w:rPr>
                <w:rFonts w:hint="eastAsia" w:ascii="宋体" w:hAnsi="宋体" w:eastAsia="宋体" w:cs="宋体"/>
                <w:color w:val="auto"/>
                <w:spacing w:val="3"/>
                <w:sz w:val="24"/>
                <w:szCs w:val="24"/>
                <w:highlight w:val="none"/>
              </w:rPr>
              <w:t>及由社保部门出具的投标单位为其缴纳的2025年</w:t>
            </w:r>
            <w:r>
              <w:rPr>
                <w:rFonts w:hint="eastAsia" w:ascii="宋体" w:hAnsi="宋体" w:eastAsia="宋体" w:cs="宋体"/>
                <w:color w:val="auto"/>
                <w:spacing w:val="3"/>
                <w:sz w:val="24"/>
                <w:szCs w:val="24"/>
                <w:highlight w:val="none"/>
                <w:lang w:val="en-US" w:eastAsia="zh-CN"/>
              </w:rPr>
              <w:t>7</w:t>
            </w:r>
            <w:r>
              <w:rPr>
                <w:rFonts w:hint="eastAsia" w:ascii="宋体" w:hAnsi="宋体" w:eastAsia="宋体" w:cs="宋体"/>
                <w:color w:val="auto"/>
                <w:spacing w:val="3"/>
                <w:sz w:val="24"/>
                <w:szCs w:val="24"/>
                <w:highlight w:val="none"/>
              </w:rPr>
              <w:t>月份至2025年</w:t>
            </w:r>
            <w:r>
              <w:rPr>
                <w:rFonts w:hint="eastAsia" w:ascii="宋体" w:hAnsi="宋体" w:eastAsia="宋体" w:cs="宋体"/>
                <w:color w:val="auto"/>
                <w:spacing w:val="3"/>
                <w:sz w:val="24"/>
                <w:szCs w:val="24"/>
                <w:highlight w:val="none"/>
                <w:lang w:val="en-US" w:eastAsia="zh-CN"/>
              </w:rPr>
              <w:t>9</w:t>
            </w:r>
            <w:r>
              <w:rPr>
                <w:rFonts w:hint="eastAsia" w:ascii="宋体" w:hAnsi="宋体" w:eastAsia="宋体" w:cs="宋体"/>
                <w:color w:val="auto"/>
                <w:spacing w:val="3"/>
                <w:sz w:val="24"/>
                <w:szCs w:val="24"/>
                <w:highlight w:val="none"/>
              </w:rPr>
              <w:t>月份至少1个月的养老保险缴费记录(如为退休人员,须提供退休证和用人单位聘用合同</w:t>
            </w:r>
          </w:p>
        </w:tc>
      </w:tr>
      <w:tr w14:paraId="5EB9C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37" w:type="dxa"/>
          </w:tcPr>
          <w:p w14:paraId="3736650B">
            <w:pPr>
              <w:spacing w:line="310" w:lineRule="auto"/>
              <w:rPr>
                <w:color w:val="auto"/>
                <w:sz w:val="24"/>
                <w:szCs w:val="24"/>
                <w:highlight w:val="none"/>
              </w:rPr>
            </w:pPr>
          </w:p>
          <w:p w14:paraId="60B8C7A9">
            <w:pPr>
              <w:spacing w:before="75" w:line="190" w:lineRule="auto"/>
              <w:ind w:left="365"/>
              <w:rPr>
                <w:rFonts w:ascii="宋体" w:hAnsi="宋体" w:eastAsia="宋体" w:cs="宋体"/>
                <w:color w:val="auto"/>
                <w:sz w:val="24"/>
                <w:szCs w:val="24"/>
                <w:highlight w:val="none"/>
              </w:rPr>
            </w:pPr>
            <w:r>
              <w:rPr>
                <w:rFonts w:ascii="宋体" w:hAnsi="宋体" w:eastAsia="宋体" w:cs="宋体"/>
                <w:color w:val="auto"/>
                <w:sz w:val="24"/>
                <w:szCs w:val="24"/>
                <w:highlight w:val="none"/>
              </w:rPr>
              <w:t>8</w:t>
            </w:r>
          </w:p>
        </w:tc>
        <w:tc>
          <w:tcPr>
            <w:tcW w:w="2182" w:type="dxa"/>
          </w:tcPr>
          <w:p w14:paraId="15DBCD4B">
            <w:pPr>
              <w:spacing w:line="272" w:lineRule="auto"/>
              <w:rPr>
                <w:color w:val="auto"/>
                <w:sz w:val="24"/>
                <w:szCs w:val="24"/>
                <w:highlight w:val="none"/>
              </w:rPr>
            </w:pPr>
          </w:p>
          <w:p w14:paraId="2EC513A7">
            <w:pPr>
              <w:spacing w:before="75" w:line="228" w:lineRule="auto"/>
              <w:ind w:left="115"/>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投</w:t>
            </w:r>
            <w:r>
              <w:rPr>
                <w:rFonts w:ascii="宋体" w:hAnsi="宋体" w:eastAsia="宋体" w:cs="宋体"/>
                <w:color w:val="auto"/>
                <w:spacing w:val="7"/>
                <w:sz w:val="24"/>
                <w:szCs w:val="24"/>
                <w:highlight w:val="none"/>
              </w:rPr>
              <w:t>标保证金</w:t>
            </w:r>
          </w:p>
        </w:tc>
        <w:tc>
          <w:tcPr>
            <w:tcW w:w="6432" w:type="dxa"/>
            <w:vAlign w:val="center"/>
          </w:tcPr>
          <w:p w14:paraId="04AB0144">
            <w:pPr>
              <w:keepNext w:val="0"/>
              <w:keepLines w:val="0"/>
              <w:pageBreakBefore w:val="0"/>
              <w:widowControl/>
              <w:kinsoku w:val="0"/>
              <w:wordWrap/>
              <w:overflowPunct/>
              <w:topLinePunct w:val="0"/>
              <w:autoSpaceDE w:val="0"/>
              <w:autoSpaceDN w:val="0"/>
              <w:bidi w:val="0"/>
              <w:adjustRightInd w:val="0"/>
              <w:snapToGrid w:val="0"/>
              <w:spacing w:line="360" w:lineRule="auto"/>
              <w:ind w:left="116" w:right="107" w:firstLine="1"/>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rPr>
              <w:t>投标保证金缴纳凭证</w:t>
            </w:r>
            <w:r>
              <w:rPr>
                <w:rFonts w:hint="eastAsia" w:ascii="宋体" w:hAnsi="宋体" w:eastAsia="宋体" w:cs="宋体"/>
                <w:color w:val="auto"/>
                <w:spacing w:val="9"/>
                <w:sz w:val="24"/>
                <w:szCs w:val="24"/>
                <w:highlight w:val="none"/>
                <w:lang w:val="en-US" w:eastAsia="zh-CN"/>
              </w:rPr>
              <w:t xml:space="preserve"> </w:t>
            </w:r>
          </w:p>
        </w:tc>
      </w:tr>
      <w:tr w14:paraId="193E7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837" w:type="dxa"/>
          </w:tcPr>
          <w:p w14:paraId="65B4A66F">
            <w:pPr>
              <w:spacing w:before="288" w:line="190" w:lineRule="auto"/>
              <w:ind w:left="365"/>
              <w:rPr>
                <w:rFonts w:ascii="宋体" w:hAnsi="宋体" w:eastAsia="宋体" w:cs="宋体"/>
                <w:color w:val="auto"/>
                <w:sz w:val="24"/>
                <w:szCs w:val="24"/>
                <w:highlight w:val="none"/>
              </w:rPr>
            </w:pPr>
            <w:r>
              <w:rPr>
                <w:rFonts w:ascii="宋体" w:hAnsi="宋体" w:eastAsia="宋体" w:cs="宋体"/>
                <w:color w:val="auto"/>
                <w:sz w:val="24"/>
                <w:szCs w:val="24"/>
                <w:highlight w:val="none"/>
              </w:rPr>
              <w:t>9</w:t>
            </w:r>
          </w:p>
        </w:tc>
        <w:tc>
          <w:tcPr>
            <w:tcW w:w="2182" w:type="dxa"/>
          </w:tcPr>
          <w:p w14:paraId="74531C4E">
            <w:pPr>
              <w:spacing w:before="95" w:line="258" w:lineRule="auto"/>
              <w:ind w:left="112" w:right="105"/>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基本帐户开户许可证或</w:t>
            </w:r>
            <w:r>
              <w:rPr>
                <w:rFonts w:ascii="宋体" w:hAnsi="宋体" w:eastAsia="宋体" w:cs="宋体"/>
                <w:color w:val="auto"/>
                <w:spacing w:val="9"/>
                <w:sz w:val="24"/>
                <w:szCs w:val="24"/>
                <w:highlight w:val="none"/>
              </w:rPr>
              <w:t>基</w:t>
            </w:r>
            <w:r>
              <w:rPr>
                <w:rFonts w:ascii="宋体" w:hAnsi="宋体" w:eastAsia="宋体" w:cs="宋体"/>
                <w:color w:val="auto"/>
                <w:spacing w:val="11"/>
                <w:sz w:val="24"/>
                <w:szCs w:val="24"/>
                <w:highlight w:val="none"/>
              </w:rPr>
              <w:t>本</w:t>
            </w:r>
            <w:r>
              <w:rPr>
                <w:rFonts w:ascii="宋体" w:hAnsi="宋体" w:eastAsia="宋体" w:cs="宋体"/>
                <w:color w:val="auto"/>
                <w:spacing w:val="8"/>
                <w:sz w:val="24"/>
                <w:szCs w:val="24"/>
                <w:highlight w:val="none"/>
              </w:rPr>
              <w:t>存款账户信息</w:t>
            </w:r>
          </w:p>
        </w:tc>
        <w:tc>
          <w:tcPr>
            <w:tcW w:w="6432" w:type="dxa"/>
          </w:tcPr>
          <w:p w14:paraId="11AF54E9">
            <w:pPr>
              <w:spacing w:before="250" w:line="227" w:lineRule="auto"/>
              <w:ind w:left="119"/>
              <w:rPr>
                <w:rFonts w:hint="eastAsia" w:ascii="宋体" w:hAnsi="宋体" w:eastAsia="宋体" w:cs="宋体"/>
                <w:color w:val="auto"/>
                <w:sz w:val="24"/>
                <w:szCs w:val="24"/>
                <w:highlight w:val="none"/>
                <w:lang w:eastAsia="zh-CN"/>
              </w:rPr>
            </w:pPr>
            <w:r>
              <w:rPr>
                <w:rFonts w:ascii="宋体" w:hAnsi="宋体" w:eastAsia="宋体" w:cs="宋体"/>
                <w:color w:val="auto"/>
                <w:spacing w:val="9"/>
                <w:sz w:val="24"/>
                <w:szCs w:val="24"/>
                <w:highlight w:val="none"/>
              </w:rPr>
              <w:t>提供基本帐户开户许可证或基本存款账户信息</w:t>
            </w:r>
            <w:r>
              <w:rPr>
                <w:rFonts w:hint="eastAsia" w:ascii="宋体" w:hAnsi="宋体" w:eastAsia="宋体" w:cs="宋体"/>
                <w:color w:val="auto"/>
                <w:spacing w:val="9"/>
                <w:sz w:val="24"/>
                <w:szCs w:val="24"/>
                <w:highlight w:val="none"/>
                <w:lang w:val="en-US" w:eastAsia="zh-CN"/>
              </w:rPr>
              <w:t xml:space="preserve"> </w:t>
            </w:r>
          </w:p>
        </w:tc>
      </w:tr>
      <w:tr w14:paraId="30596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4" w:hRule="atLeast"/>
        </w:trPr>
        <w:tc>
          <w:tcPr>
            <w:tcW w:w="837" w:type="dxa"/>
          </w:tcPr>
          <w:p w14:paraId="6EFE348C">
            <w:pPr>
              <w:rPr>
                <w:color w:val="auto"/>
                <w:sz w:val="24"/>
                <w:szCs w:val="24"/>
                <w:highlight w:val="none"/>
              </w:rPr>
            </w:pPr>
          </w:p>
        </w:tc>
        <w:tc>
          <w:tcPr>
            <w:tcW w:w="8614" w:type="dxa"/>
            <w:gridSpan w:val="2"/>
          </w:tcPr>
          <w:p w14:paraId="27DD1380">
            <w:pPr>
              <w:spacing w:line="284" w:lineRule="auto"/>
              <w:rPr>
                <w:color w:val="auto"/>
                <w:sz w:val="24"/>
                <w:szCs w:val="24"/>
                <w:highlight w:val="none"/>
              </w:rPr>
            </w:pPr>
          </w:p>
          <w:p w14:paraId="6C1B389D">
            <w:pPr>
              <w:spacing w:before="75" w:line="249" w:lineRule="auto"/>
              <w:ind w:left="150" w:right="107" w:hanging="35"/>
              <w:rPr>
                <w:rFonts w:ascii="宋体" w:hAnsi="宋体" w:eastAsia="宋体" w:cs="宋体"/>
                <w:color w:val="auto"/>
                <w:sz w:val="24"/>
                <w:szCs w:val="24"/>
                <w:highlight w:val="none"/>
              </w:rPr>
            </w:pPr>
            <w:r>
              <w:rPr>
                <w:rFonts w:ascii="宋体" w:hAnsi="宋体" w:eastAsia="宋体" w:cs="宋体"/>
                <w:color w:val="auto"/>
                <w:spacing w:val="16"/>
                <w:sz w:val="24"/>
                <w:szCs w:val="24"/>
                <w:highlight w:val="none"/>
              </w:rPr>
              <w:t>备注</w:t>
            </w:r>
            <w:r>
              <w:rPr>
                <w:rFonts w:ascii="宋体" w:hAnsi="宋体" w:eastAsia="宋体" w:cs="宋体"/>
                <w:color w:val="auto"/>
                <w:spacing w:val="10"/>
                <w:sz w:val="24"/>
                <w:szCs w:val="24"/>
                <w:highlight w:val="none"/>
              </w:rPr>
              <w:t>：</w:t>
            </w:r>
            <w:r>
              <w:rPr>
                <w:rFonts w:ascii="宋体" w:hAnsi="宋体" w:eastAsia="宋体" w:cs="宋体"/>
                <w:color w:val="auto"/>
                <w:spacing w:val="8"/>
                <w:sz w:val="24"/>
                <w:szCs w:val="24"/>
                <w:highlight w:val="none"/>
              </w:rPr>
              <w:t>①若投标人参加本工程投标活动提供虚假材料的，投标保证金不予退还，记不</w:t>
            </w:r>
            <w:r>
              <w:rPr>
                <w:rFonts w:ascii="宋体" w:hAnsi="宋体" w:eastAsia="宋体" w:cs="宋体"/>
                <w:color w:val="auto"/>
                <w:sz w:val="24"/>
                <w:szCs w:val="24"/>
                <w:highlight w:val="none"/>
              </w:rPr>
              <w:t xml:space="preserve"> </w:t>
            </w:r>
            <w:r>
              <w:rPr>
                <w:rFonts w:ascii="宋体" w:hAnsi="宋体" w:eastAsia="宋体" w:cs="宋体"/>
                <w:color w:val="auto"/>
                <w:spacing w:val="8"/>
                <w:sz w:val="24"/>
                <w:szCs w:val="24"/>
                <w:highlight w:val="none"/>
              </w:rPr>
              <w:t>良行</w:t>
            </w:r>
            <w:r>
              <w:rPr>
                <w:rFonts w:ascii="宋体" w:hAnsi="宋体" w:eastAsia="宋体" w:cs="宋体"/>
                <w:color w:val="auto"/>
                <w:spacing w:val="4"/>
                <w:sz w:val="24"/>
                <w:szCs w:val="24"/>
                <w:highlight w:val="none"/>
              </w:rPr>
              <w:t>为一次并网上公示。</w:t>
            </w:r>
          </w:p>
          <w:p w14:paraId="014FEEBC">
            <w:pPr>
              <w:spacing w:line="225" w:lineRule="auto"/>
              <w:ind w:left="831"/>
              <w:rPr>
                <w:rFonts w:ascii="宋体" w:hAnsi="宋体" w:eastAsia="宋体" w:cs="宋体"/>
                <w:color w:val="auto"/>
                <w:sz w:val="24"/>
                <w:szCs w:val="24"/>
                <w:highlight w:val="none"/>
              </w:rPr>
            </w:pPr>
            <w:r>
              <w:rPr>
                <w:rFonts w:ascii="宋体" w:hAnsi="宋体" w:eastAsia="宋体" w:cs="宋体"/>
                <w:color w:val="auto"/>
                <w:spacing w:val="18"/>
                <w:sz w:val="24"/>
                <w:szCs w:val="24"/>
                <w:highlight w:val="none"/>
              </w:rPr>
              <w:t>②</w:t>
            </w:r>
            <w:r>
              <w:rPr>
                <w:rFonts w:ascii="宋体" w:hAnsi="宋体" w:eastAsia="宋体" w:cs="宋体"/>
                <w:color w:val="auto"/>
                <w:spacing w:val="11"/>
                <w:sz w:val="24"/>
                <w:szCs w:val="24"/>
                <w:highlight w:val="none"/>
              </w:rPr>
              <w:t>上述 (1)</w:t>
            </w:r>
            <w:r>
              <w:rPr>
                <w:rFonts w:hint="eastAsia" w:ascii="宋体" w:hAnsi="宋体" w:eastAsia="宋体" w:cs="宋体"/>
                <w:color w:val="auto"/>
                <w:spacing w:val="11"/>
                <w:sz w:val="24"/>
                <w:szCs w:val="24"/>
                <w:highlight w:val="none"/>
              </w:rPr>
              <w:t>~</w:t>
            </w:r>
            <w:r>
              <w:rPr>
                <w:rFonts w:ascii="宋体" w:hAnsi="宋体" w:eastAsia="宋体" w:cs="宋体"/>
                <w:color w:val="auto"/>
                <w:spacing w:val="11"/>
                <w:sz w:val="24"/>
                <w:szCs w:val="24"/>
                <w:highlight w:val="none"/>
              </w:rPr>
              <w:t>(9) 中任何一条不符合要求 ，则资格审查不通过。</w:t>
            </w:r>
          </w:p>
        </w:tc>
      </w:tr>
    </w:tbl>
    <w:p w14:paraId="209DB6D3">
      <w:pPr>
        <w:spacing w:before="49" w:line="262" w:lineRule="auto"/>
        <w:ind w:firstLine="1"/>
        <w:rPr>
          <w:rFonts w:ascii="宋体" w:hAnsi="宋体" w:eastAsia="宋体" w:cs="宋体"/>
          <w:color w:val="auto"/>
          <w:spacing w:val="18"/>
          <w:sz w:val="23"/>
          <w:szCs w:val="23"/>
          <w:highlight w:val="none"/>
          <w14:textOutline w14:w="4356" w14:cap="sq" w14:cmpd="sng" w14:algn="ctr">
            <w14:solidFill>
              <w14:srgbClr w14:val="FF0000"/>
            </w14:solidFill>
            <w14:prstDash w14:val="solid"/>
            <w14:bevel/>
          </w14:textOutline>
        </w:rPr>
      </w:pPr>
    </w:p>
    <w:p w14:paraId="7776C3FD">
      <w:pPr>
        <w:spacing w:before="49" w:line="262" w:lineRule="auto"/>
        <w:ind w:firstLine="1"/>
        <w:rPr>
          <w:rFonts w:ascii="宋体" w:hAnsi="宋体" w:eastAsia="宋体" w:cs="宋体"/>
          <w:color w:val="auto"/>
          <w:sz w:val="23"/>
          <w:szCs w:val="23"/>
          <w:highlight w:val="none"/>
        </w:rPr>
      </w:pPr>
    </w:p>
    <w:sectPr>
      <w:footerReference r:id="rId35" w:type="default"/>
      <w:pgSz w:w="11906" w:h="16839"/>
      <w:pgMar w:top="1426" w:right="1470" w:bottom="1156" w:left="1450" w:header="0" w:footer="99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68E77">
    <w:pPr>
      <w:spacing w:line="196" w:lineRule="auto"/>
      <w:ind w:left="401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AF56F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AF56F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E6DAE">
    <w:pPr>
      <w:spacing w:line="196" w:lineRule="auto"/>
      <w:ind w:left="430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23878">
                          <w:pPr>
                            <w:pStyle w:val="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43A23878">
                    <w:pPr>
                      <w:pStyle w:val="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5BE16">
    <w:pPr>
      <w:spacing w:line="196" w:lineRule="auto"/>
      <w:ind w:left="429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9F20C">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17D9F20C">
                    <w:pPr>
                      <w:pStyle w:val="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4C9CD">
    <w:pPr>
      <w:spacing w:line="196" w:lineRule="auto"/>
      <w:ind w:left="442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E98F70">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4FE98F70">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A5C52">
    <w:pPr>
      <w:spacing w:line="196" w:lineRule="auto"/>
      <w:ind w:left="442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80B1C">
                          <w:pPr>
                            <w:pStyle w:val="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0EB80B1C">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B26B6">
    <w:pPr>
      <w:spacing w:line="196" w:lineRule="auto"/>
      <w:ind w:left="442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2FFBE">
                          <w:pPr>
                            <w:pStyle w:val="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6222FFBE">
                    <w:pPr>
                      <w:pStyle w:val="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ACB1F">
    <w:pPr>
      <w:spacing w:line="196" w:lineRule="auto"/>
      <w:ind w:left="442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624F0">
                          <w:pPr>
                            <w:pStyle w:val="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79D624F0">
                    <w:pPr>
                      <w:pStyle w:val="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279D4">
    <w:pPr>
      <w:spacing w:line="196" w:lineRule="auto"/>
      <w:ind w:left="430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3DA39E">
                          <w:pPr>
                            <w:pStyle w:val="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253DA39E">
                    <w:pPr>
                      <w:pStyle w:val="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010B9">
    <w:pPr>
      <w:spacing w:line="196" w:lineRule="auto"/>
      <w:ind w:left="442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B4578">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354B4578">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10A18">
    <w:pPr>
      <w:spacing w:line="196" w:lineRule="auto"/>
      <w:ind w:left="442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608B6">
                          <w:pPr>
                            <w:pStyle w:val="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454608B6">
                    <w:pPr>
                      <w:pStyle w:val="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EFDD1">
    <w:pPr>
      <w:spacing w:line="196" w:lineRule="auto"/>
      <w:ind w:left="442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972C9D">
                          <w:pPr>
                            <w:pStyle w:val="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20972C9D">
                    <w:pPr>
                      <w:pStyle w:val="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6C053">
    <w:pPr>
      <w:pStyle w:val="7"/>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5F9A5">
    <w:pPr>
      <w:spacing w:line="196" w:lineRule="auto"/>
      <w:ind w:left="442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BDDCD3">
                          <w:pPr>
                            <w:pStyle w:val="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26BDDCD3">
                    <w:pPr>
                      <w:pStyle w:val="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1EE95">
    <w:pPr>
      <w:spacing w:line="196" w:lineRule="auto"/>
      <w:ind w:left="442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8DCABE">
                          <w:pPr>
                            <w:pStyle w:val="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7A8DCABE">
                    <w:pPr>
                      <w:pStyle w:val="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FDAD3">
    <w:pPr>
      <w:spacing w:line="196" w:lineRule="auto"/>
      <w:ind w:left="442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2DCFE">
                          <w:pPr>
                            <w:pStyle w:val="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2112DCFE">
                    <w:pPr>
                      <w:pStyle w:val="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A57A9">
    <w:pPr>
      <w:spacing w:line="196" w:lineRule="auto"/>
      <w:ind w:left="442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26B4CA">
                          <w:pPr>
                            <w:pStyle w:val="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4526B4CA">
                    <w:pPr>
                      <w:pStyle w:val="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76384">
    <w:pPr>
      <w:spacing w:line="196" w:lineRule="auto"/>
      <w:ind w:left="442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DF6010">
                          <w:pPr>
                            <w:pStyle w:val="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5ADF6010">
                    <w:pPr>
                      <w:pStyle w:val="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A3848">
    <w:pPr>
      <w:spacing w:line="196" w:lineRule="auto"/>
      <w:ind w:left="442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44F2F0">
                          <w:pPr>
                            <w:pStyle w:val="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7D44F2F0">
                    <w:pPr>
                      <w:pStyle w:val="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6C796">
    <w:pPr>
      <w:spacing w:line="196" w:lineRule="auto"/>
      <w:ind w:left="421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D60AD">
                          <w:pPr>
                            <w:pStyle w:val="7"/>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14:paraId="5BED60AD">
                    <w:pPr>
                      <w:pStyle w:val="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20A39">
    <w:pPr>
      <w:spacing w:line="196" w:lineRule="auto"/>
      <w:ind w:left="396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50297D">
                          <w:pPr>
                            <w:pStyle w:val="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2D50297D">
                    <w:pPr>
                      <w:pStyle w:val="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D977C">
    <w:pPr>
      <w:spacing w:line="196" w:lineRule="auto"/>
      <w:ind w:left="431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F9F24">
                          <w:pPr>
                            <w:pStyle w:val="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6C6F9F24">
                    <w:pPr>
                      <w:pStyle w:val="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4D0B8">
    <w:pPr>
      <w:spacing w:line="196" w:lineRule="auto"/>
      <w:ind w:left="431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3AB48">
                          <w:pPr>
                            <w:pStyle w:val="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4293AB48">
                    <w:pPr>
                      <w:pStyle w:val="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C1C3D">
    <w:pPr>
      <w:spacing w:line="196" w:lineRule="auto"/>
      <w:ind w:left="446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2EAAF">
                          <w:pPr>
                            <w:pStyle w:val="7"/>
                          </w:pPr>
                        </w:p>
                        <w:p w14:paraId="1C485CD0">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EC2EAAF">
                    <w:pPr>
                      <w:pStyle w:val="7"/>
                    </w:pPr>
                  </w:p>
                  <w:p w14:paraId="1C485CD0">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2EEEF">
    <w:pPr>
      <w:spacing w:line="196" w:lineRule="auto"/>
      <w:ind w:left="396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77D4C">
                          <w:pPr>
                            <w:pStyle w:val="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47777D4C">
                    <w:pPr>
                      <w:pStyle w:val="7"/>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C1E0">
    <w:pPr>
      <w:spacing w:line="196" w:lineRule="auto"/>
      <w:ind w:left="429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4FF642">
                          <w:pPr>
                            <w:pStyle w:val="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14:paraId="304FF642">
                    <w:pPr>
                      <w:pStyle w:val="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4359A">
    <w:pPr>
      <w:spacing w:line="196" w:lineRule="auto"/>
      <w:ind w:left="430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8D013">
                          <w:pPr>
                            <w:pStyle w:val="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4AZk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4AZkgtAgAAVwQAAA4AAAAAAAAAAQAgAAAAHwEAAGRycy9lMm9Eb2MueG1sUEsFBgAAAAAG&#10;AAYAWQEAAL4FAAAAAA==&#10;">
              <v:fill on="f" focussize="0,0"/>
              <v:stroke on="f" weight="0.5pt"/>
              <v:imagedata o:title=""/>
              <o:lock v:ext="edit" aspectratio="f"/>
              <v:textbox inset="0mm,0mm,0mm,0mm" style="mso-fit-shape-to-text:t;">
                <w:txbxContent>
                  <w:p w14:paraId="3378D013">
                    <w:pPr>
                      <w:pStyle w:val="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C4278">
    <w:pPr>
      <w:spacing w:line="196" w:lineRule="auto"/>
      <w:ind w:left="430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EF2BA">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EFEF2BA">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1631B">
    <w:pPr>
      <w:spacing w:line="196" w:lineRule="auto"/>
      <w:ind w:left="430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C679E">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FCC679E">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51A15">
    <w:pPr>
      <w:spacing w:line="196" w:lineRule="auto"/>
      <w:ind w:left="430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1D6BC2">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311D6BC2">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A5BF1">
    <w:pPr>
      <w:spacing w:line="196" w:lineRule="auto"/>
      <w:ind w:left="396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2AE558">
                          <w:pPr>
                            <w:pStyle w:val="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072AE558">
                    <w:pPr>
                      <w:pStyle w:val="7"/>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786E1">
    <w:pPr>
      <w:spacing w:line="196" w:lineRule="auto"/>
      <w:ind w:left="429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10181">
                          <w:pPr>
                            <w:pStyle w:val="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56410181">
                    <w:pPr>
                      <w:pStyle w:val="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CF49D">
    <w:pPr>
      <w:spacing w:line="196" w:lineRule="auto"/>
      <w:ind w:left="429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AA8CB">
                          <w:pPr>
                            <w:pStyle w:val="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4D8AA8CB">
                    <w:pPr>
                      <w:pStyle w:val="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AADB">
    <w:pPr>
      <w:pStyle w:val="8"/>
      <w:pBdr>
        <w:bottom w:val="none" w:color="auto" w:sz="0" w:space="0"/>
      </w:pBdr>
      <w:rPr>
        <w:rFonts w:eastAsia="黑体"/>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9E03F1"/>
    <w:multiLevelType w:val="singleLevel"/>
    <w:tmpl w:val="AD9E03F1"/>
    <w:lvl w:ilvl="0" w:tentative="0">
      <w:start w:val="2"/>
      <w:numFmt w:val="chineseCounting"/>
      <w:suff w:val="nothing"/>
      <w:lvlText w:val="%1、"/>
      <w:lvlJc w:val="left"/>
      <w:rPr>
        <w:rFonts w:hint="eastAsia"/>
      </w:rPr>
    </w:lvl>
  </w:abstractNum>
  <w:abstractNum w:abstractNumId="1">
    <w:nsid w:val="EE19BC79"/>
    <w:multiLevelType w:val="singleLevel"/>
    <w:tmpl w:val="EE19BC79"/>
    <w:lvl w:ilvl="0" w:tentative="0">
      <w:start w:val="2"/>
      <w:numFmt w:val="decimal"/>
      <w:suff w:val="nothing"/>
      <w:lvlText w:val="%1、"/>
      <w:lvlJc w:val="left"/>
    </w:lvl>
  </w:abstractNum>
  <w:abstractNum w:abstractNumId="2">
    <w:nsid w:val="70F1DEED"/>
    <w:multiLevelType w:val="singleLevel"/>
    <w:tmpl w:val="70F1DEED"/>
    <w:lvl w:ilvl="0" w:tentative="0">
      <w:start w:val="3"/>
      <w:numFmt w:val="chineseCounting"/>
      <w:suff w:val="nothing"/>
      <w:lvlText w:val="%1、"/>
      <w:lvlJc w:val="left"/>
      <w:rPr>
        <w:rFonts w:hint="eastAsia"/>
      </w:rPr>
    </w:lvl>
  </w:abstractNum>
  <w:abstractNum w:abstractNumId="3">
    <w:nsid w:val="728BB577"/>
    <w:multiLevelType w:val="singleLevel"/>
    <w:tmpl w:val="728BB577"/>
    <w:lvl w:ilvl="0" w:tentative="0">
      <w:start w:val="4"/>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yODNiMzM3Nzk0OTM3NTVlMzBmMjI3N2VlMjk2ZDkifQ=="/>
  </w:docVars>
  <w:rsids>
    <w:rsidRoot w:val="0085628B"/>
    <w:rsid w:val="003A4DB8"/>
    <w:rsid w:val="0047764F"/>
    <w:rsid w:val="004B69A9"/>
    <w:rsid w:val="004D4AEB"/>
    <w:rsid w:val="007231C3"/>
    <w:rsid w:val="007572F1"/>
    <w:rsid w:val="0085628B"/>
    <w:rsid w:val="00930024"/>
    <w:rsid w:val="00AA7A23"/>
    <w:rsid w:val="00D010F5"/>
    <w:rsid w:val="00DA6484"/>
    <w:rsid w:val="01944054"/>
    <w:rsid w:val="019B1886"/>
    <w:rsid w:val="01A860FA"/>
    <w:rsid w:val="01E320C1"/>
    <w:rsid w:val="01FA7DEC"/>
    <w:rsid w:val="028D7421"/>
    <w:rsid w:val="02B50726"/>
    <w:rsid w:val="02C646E1"/>
    <w:rsid w:val="03E80687"/>
    <w:rsid w:val="040D666A"/>
    <w:rsid w:val="04462FD4"/>
    <w:rsid w:val="046C2C9E"/>
    <w:rsid w:val="04BA2911"/>
    <w:rsid w:val="05C84C14"/>
    <w:rsid w:val="05D96B97"/>
    <w:rsid w:val="064A387B"/>
    <w:rsid w:val="066F3161"/>
    <w:rsid w:val="07666493"/>
    <w:rsid w:val="07DD6ABC"/>
    <w:rsid w:val="086E3851"/>
    <w:rsid w:val="08760957"/>
    <w:rsid w:val="098827C8"/>
    <w:rsid w:val="09AE4B60"/>
    <w:rsid w:val="09B5260F"/>
    <w:rsid w:val="0A621A1D"/>
    <w:rsid w:val="0B4B7646"/>
    <w:rsid w:val="0B7B0D39"/>
    <w:rsid w:val="0C3321D4"/>
    <w:rsid w:val="0C56381E"/>
    <w:rsid w:val="0D731909"/>
    <w:rsid w:val="0D777D47"/>
    <w:rsid w:val="0DB50311"/>
    <w:rsid w:val="0E484B44"/>
    <w:rsid w:val="0E65470A"/>
    <w:rsid w:val="0F18147F"/>
    <w:rsid w:val="0F535F76"/>
    <w:rsid w:val="0F865924"/>
    <w:rsid w:val="0F9A4F6D"/>
    <w:rsid w:val="102173FB"/>
    <w:rsid w:val="106D700E"/>
    <w:rsid w:val="107E484D"/>
    <w:rsid w:val="10EA0134"/>
    <w:rsid w:val="10EE19D3"/>
    <w:rsid w:val="115624BA"/>
    <w:rsid w:val="11802C3C"/>
    <w:rsid w:val="11A6405B"/>
    <w:rsid w:val="12543AB7"/>
    <w:rsid w:val="125E4936"/>
    <w:rsid w:val="12C53D32"/>
    <w:rsid w:val="12C86457"/>
    <w:rsid w:val="12C95A1E"/>
    <w:rsid w:val="132D162B"/>
    <w:rsid w:val="13C27540"/>
    <w:rsid w:val="14432035"/>
    <w:rsid w:val="15BE70F7"/>
    <w:rsid w:val="16E42F30"/>
    <w:rsid w:val="170610F8"/>
    <w:rsid w:val="17BB611D"/>
    <w:rsid w:val="189219F1"/>
    <w:rsid w:val="192C2F68"/>
    <w:rsid w:val="19ED659F"/>
    <w:rsid w:val="1A0C48CF"/>
    <w:rsid w:val="1AEE7103"/>
    <w:rsid w:val="1B1756FA"/>
    <w:rsid w:val="1B2E4C6C"/>
    <w:rsid w:val="1BC44F83"/>
    <w:rsid w:val="1C02130A"/>
    <w:rsid w:val="1C053EF0"/>
    <w:rsid w:val="1C46281D"/>
    <w:rsid w:val="1C646B81"/>
    <w:rsid w:val="1C910496"/>
    <w:rsid w:val="1D072341"/>
    <w:rsid w:val="1D1C4FB7"/>
    <w:rsid w:val="1D471834"/>
    <w:rsid w:val="1E641526"/>
    <w:rsid w:val="1ECF44C6"/>
    <w:rsid w:val="1EE066D3"/>
    <w:rsid w:val="1F220A99"/>
    <w:rsid w:val="1F896D6A"/>
    <w:rsid w:val="20297D50"/>
    <w:rsid w:val="21771570"/>
    <w:rsid w:val="228C104B"/>
    <w:rsid w:val="22A22937"/>
    <w:rsid w:val="22AA14D2"/>
    <w:rsid w:val="23084265"/>
    <w:rsid w:val="237738F9"/>
    <w:rsid w:val="240B07F0"/>
    <w:rsid w:val="24883A94"/>
    <w:rsid w:val="24A323AF"/>
    <w:rsid w:val="25BD151C"/>
    <w:rsid w:val="25E35426"/>
    <w:rsid w:val="27677991"/>
    <w:rsid w:val="27D27A32"/>
    <w:rsid w:val="27EB411E"/>
    <w:rsid w:val="280F7F64"/>
    <w:rsid w:val="28333D17"/>
    <w:rsid w:val="28575C58"/>
    <w:rsid w:val="28663819"/>
    <w:rsid w:val="295D2DBC"/>
    <w:rsid w:val="296F0D7F"/>
    <w:rsid w:val="29C464CD"/>
    <w:rsid w:val="2B0D0850"/>
    <w:rsid w:val="2B7B1C0B"/>
    <w:rsid w:val="2BB4516F"/>
    <w:rsid w:val="2BC3094D"/>
    <w:rsid w:val="2C0559CB"/>
    <w:rsid w:val="2D151C3D"/>
    <w:rsid w:val="2D7907AE"/>
    <w:rsid w:val="2D7B5F44"/>
    <w:rsid w:val="2DFB479E"/>
    <w:rsid w:val="2E505623"/>
    <w:rsid w:val="2ECD6C74"/>
    <w:rsid w:val="2F00193A"/>
    <w:rsid w:val="2FBC52BA"/>
    <w:rsid w:val="3064302D"/>
    <w:rsid w:val="310605EF"/>
    <w:rsid w:val="311E37B6"/>
    <w:rsid w:val="31381D50"/>
    <w:rsid w:val="315B61CA"/>
    <w:rsid w:val="32117BF5"/>
    <w:rsid w:val="325D048E"/>
    <w:rsid w:val="32713375"/>
    <w:rsid w:val="32F01183"/>
    <w:rsid w:val="3355018D"/>
    <w:rsid w:val="3411315F"/>
    <w:rsid w:val="34724AC6"/>
    <w:rsid w:val="34DA3E98"/>
    <w:rsid w:val="36077C2F"/>
    <w:rsid w:val="36673E65"/>
    <w:rsid w:val="370E6CC9"/>
    <w:rsid w:val="380B25BB"/>
    <w:rsid w:val="384B5F8D"/>
    <w:rsid w:val="38815554"/>
    <w:rsid w:val="39C843FE"/>
    <w:rsid w:val="39CC1090"/>
    <w:rsid w:val="3A45085D"/>
    <w:rsid w:val="3ADE5D64"/>
    <w:rsid w:val="3B000793"/>
    <w:rsid w:val="3B1040D0"/>
    <w:rsid w:val="3C3E2F5F"/>
    <w:rsid w:val="3C79533A"/>
    <w:rsid w:val="3CB31581"/>
    <w:rsid w:val="3CF77740"/>
    <w:rsid w:val="3D000214"/>
    <w:rsid w:val="3D0870C9"/>
    <w:rsid w:val="3D420705"/>
    <w:rsid w:val="3D5A7DE3"/>
    <w:rsid w:val="3DFD4243"/>
    <w:rsid w:val="3E4E0A99"/>
    <w:rsid w:val="3ED50417"/>
    <w:rsid w:val="3EE31923"/>
    <w:rsid w:val="3EEE0C28"/>
    <w:rsid w:val="3F281CA4"/>
    <w:rsid w:val="3F93711E"/>
    <w:rsid w:val="3FC741E9"/>
    <w:rsid w:val="409C0254"/>
    <w:rsid w:val="413D22F2"/>
    <w:rsid w:val="417C34B1"/>
    <w:rsid w:val="4205007B"/>
    <w:rsid w:val="42114B51"/>
    <w:rsid w:val="42220C2D"/>
    <w:rsid w:val="42E21D47"/>
    <w:rsid w:val="43145E03"/>
    <w:rsid w:val="434670BF"/>
    <w:rsid w:val="43782DA0"/>
    <w:rsid w:val="43CC3024"/>
    <w:rsid w:val="444D5EBE"/>
    <w:rsid w:val="44BD05AC"/>
    <w:rsid w:val="44EF211C"/>
    <w:rsid w:val="44EF3A6C"/>
    <w:rsid w:val="4517259F"/>
    <w:rsid w:val="456413B9"/>
    <w:rsid w:val="45837C34"/>
    <w:rsid w:val="45DE3927"/>
    <w:rsid w:val="46171A2F"/>
    <w:rsid w:val="470B45F8"/>
    <w:rsid w:val="47526AA6"/>
    <w:rsid w:val="47580471"/>
    <w:rsid w:val="47951598"/>
    <w:rsid w:val="47CC7A7A"/>
    <w:rsid w:val="47F0195D"/>
    <w:rsid w:val="48D041FA"/>
    <w:rsid w:val="48DD1068"/>
    <w:rsid w:val="48DF1625"/>
    <w:rsid w:val="497E4ECD"/>
    <w:rsid w:val="499D0B37"/>
    <w:rsid w:val="4A0550BC"/>
    <w:rsid w:val="4A143650"/>
    <w:rsid w:val="4A33616E"/>
    <w:rsid w:val="4A4C6847"/>
    <w:rsid w:val="4B012320"/>
    <w:rsid w:val="4B1A70EE"/>
    <w:rsid w:val="4B1F3F5B"/>
    <w:rsid w:val="4B692F2C"/>
    <w:rsid w:val="4BCF5981"/>
    <w:rsid w:val="4C00573B"/>
    <w:rsid w:val="4C1C493F"/>
    <w:rsid w:val="4C6C6A83"/>
    <w:rsid w:val="4C775945"/>
    <w:rsid w:val="4D2B308B"/>
    <w:rsid w:val="4D737778"/>
    <w:rsid w:val="4D9C5088"/>
    <w:rsid w:val="4EDD22AD"/>
    <w:rsid w:val="4EF018F4"/>
    <w:rsid w:val="50746663"/>
    <w:rsid w:val="50812FC2"/>
    <w:rsid w:val="512E2989"/>
    <w:rsid w:val="51910BB2"/>
    <w:rsid w:val="51AB09D5"/>
    <w:rsid w:val="52320D15"/>
    <w:rsid w:val="52642199"/>
    <w:rsid w:val="52705F09"/>
    <w:rsid w:val="52735EE7"/>
    <w:rsid w:val="52742FD2"/>
    <w:rsid w:val="528F7C18"/>
    <w:rsid w:val="53D224B3"/>
    <w:rsid w:val="53D83F60"/>
    <w:rsid w:val="53D855EF"/>
    <w:rsid w:val="53F54917"/>
    <w:rsid w:val="54E87AB4"/>
    <w:rsid w:val="555C1FD7"/>
    <w:rsid w:val="55812A87"/>
    <w:rsid w:val="558F0B5E"/>
    <w:rsid w:val="55A734AD"/>
    <w:rsid w:val="55D8459E"/>
    <w:rsid w:val="55EC63FA"/>
    <w:rsid w:val="56215AE8"/>
    <w:rsid w:val="56234311"/>
    <w:rsid w:val="56343CD6"/>
    <w:rsid w:val="5720451A"/>
    <w:rsid w:val="58816FA9"/>
    <w:rsid w:val="59350208"/>
    <w:rsid w:val="5970594F"/>
    <w:rsid w:val="598F1A07"/>
    <w:rsid w:val="59DE3233"/>
    <w:rsid w:val="59E8096C"/>
    <w:rsid w:val="59EE4E13"/>
    <w:rsid w:val="5A1F61F2"/>
    <w:rsid w:val="5A3D0194"/>
    <w:rsid w:val="5A6E45B7"/>
    <w:rsid w:val="5A8C087A"/>
    <w:rsid w:val="5A9866CB"/>
    <w:rsid w:val="5ABC4526"/>
    <w:rsid w:val="5AC02939"/>
    <w:rsid w:val="5ADE7619"/>
    <w:rsid w:val="5B404471"/>
    <w:rsid w:val="5B5B5C49"/>
    <w:rsid w:val="5CCF7073"/>
    <w:rsid w:val="5D0528CE"/>
    <w:rsid w:val="5DE04E29"/>
    <w:rsid w:val="5DFB0858"/>
    <w:rsid w:val="5F3F29C6"/>
    <w:rsid w:val="5FD650D9"/>
    <w:rsid w:val="602A5424"/>
    <w:rsid w:val="608A42BB"/>
    <w:rsid w:val="61B547C7"/>
    <w:rsid w:val="61F96E5C"/>
    <w:rsid w:val="6208515F"/>
    <w:rsid w:val="623A3E45"/>
    <w:rsid w:val="6245446B"/>
    <w:rsid w:val="625E7607"/>
    <w:rsid w:val="6320666B"/>
    <w:rsid w:val="63585E05"/>
    <w:rsid w:val="64664551"/>
    <w:rsid w:val="64990E03"/>
    <w:rsid w:val="659009AD"/>
    <w:rsid w:val="659A15A4"/>
    <w:rsid w:val="65EB4803"/>
    <w:rsid w:val="663761A5"/>
    <w:rsid w:val="66CA0F60"/>
    <w:rsid w:val="686B1FA6"/>
    <w:rsid w:val="68923B67"/>
    <w:rsid w:val="68C33D20"/>
    <w:rsid w:val="695C6943"/>
    <w:rsid w:val="696C7A5D"/>
    <w:rsid w:val="699B2EEF"/>
    <w:rsid w:val="6BEB1E5F"/>
    <w:rsid w:val="6C223454"/>
    <w:rsid w:val="6CF93812"/>
    <w:rsid w:val="6D002FBE"/>
    <w:rsid w:val="6D2A6A64"/>
    <w:rsid w:val="6E361438"/>
    <w:rsid w:val="6E7F4B8D"/>
    <w:rsid w:val="6F670181"/>
    <w:rsid w:val="6F881820"/>
    <w:rsid w:val="701172FE"/>
    <w:rsid w:val="70280D17"/>
    <w:rsid w:val="70460281"/>
    <w:rsid w:val="70726901"/>
    <w:rsid w:val="70ED3F4C"/>
    <w:rsid w:val="710D3DEA"/>
    <w:rsid w:val="71347EB1"/>
    <w:rsid w:val="71B412CA"/>
    <w:rsid w:val="71C23C7D"/>
    <w:rsid w:val="71DA11B5"/>
    <w:rsid w:val="721675B7"/>
    <w:rsid w:val="72AB0F03"/>
    <w:rsid w:val="73926865"/>
    <w:rsid w:val="73A86934"/>
    <w:rsid w:val="747A15C7"/>
    <w:rsid w:val="754423F4"/>
    <w:rsid w:val="759B720E"/>
    <w:rsid w:val="75C10DB5"/>
    <w:rsid w:val="75F82D76"/>
    <w:rsid w:val="765F611F"/>
    <w:rsid w:val="76A71125"/>
    <w:rsid w:val="774E5041"/>
    <w:rsid w:val="77660CED"/>
    <w:rsid w:val="77756B2D"/>
    <w:rsid w:val="77F1354C"/>
    <w:rsid w:val="780E5D20"/>
    <w:rsid w:val="782C2C32"/>
    <w:rsid w:val="78E20BC8"/>
    <w:rsid w:val="79442C5B"/>
    <w:rsid w:val="794644CA"/>
    <w:rsid w:val="794D13D7"/>
    <w:rsid w:val="7A8560C8"/>
    <w:rsid w:val="7A8E43E6"/>
    <w:rsid w:val="7AA00066"/>
    <w:rsid w:val="7AB476D9"/>
    <w:rsid w:val="7B111571"/>
    <w:rsid w:val="7B120A1C"/>
    <w:rsid w:val="7B4C73D3"/>
    <w:rsid w:val="7B935576"/>
    <w:rsid w:val="7B9C4EC4"/>
    <w:rsid w:val="7BD017FF"/>
    <w:rsid w:val="7C5C02BC"/>
    <w:rsid w:val="7C68506E"/>
    <w:rsid w:val="7CCB071F"/>
    <w:rsid w:val="7CDD764F"/>
    <w:rsid w:val="7CE73D74"/>
    <w:rsid w:val="7D2C6961"/>
    <w:rsid w:val="7D3A0CBE"/>
    <w:rsid w:val="7E015288"/>
    <w:rsid w:val="7E0D3A1D"/>
    <w:rsid w:val="7E8965B1"/>
    <w:rsid w:val="7F01514B"/>
    <w:rsid w:val="7F245A53"/>
    <w:rsid w:val="7F401C7A"/>
    <w:rsid w:val="7F63129E"/>
    <w:rsid w:val="7FD93E54"/>
    <w:rsid w:val="7FDA1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4"/>
    <w:basedOn w:val="1"/>
    <w:next w:val="1"/>
    <w:qFormat/>
    <w:uiPriority w:val="0"/>
    <w:pPr>
      <w:spacing w:before="200" w:after="0"/>
      <w:outlineLvl w:val="3"/>
    </w:pPr>
    <w:rPr>
      <w:rFonts w:ascii="Cambria" w:hAnsi="Cambria"/>
      <w:b/>
      <w:bCs/>
      <w:i/>
      <w:iCs/>
      <w:sz w:val="20"/>
      <w:szCs w:val="20"/>
      <w:lang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adjustRightInd w:val="0"/>
      <w:spacing w:line="360" w:lineRule="atLeast"/>
      <w:ind w:firstLine="482"/>
    </w:pPr>
    <w:rPr>
      <w:rFonts w:eastAsia="宋体"/>
      <w:sz w:val="24"/>
      <w:szCs w:val="24"/>
      <w:lang w:val="en-US" w:eastAsia="zh-CN" w:bidi="ar-SA"/>
    </w:rPr>
  </w:style>
  <w:style w:type="paragraph" w:styleId="4">
    <w:name w:val="Body Text"/>
    <w:basedOn w:val="1"/>
    <w:next w:val="1"/>
    <w:autoRedefine/>
    <w:unhideWhenUsed/>
    <w:qFormat/>
    <w:uiPriority w:val="0"/>
    <w:rPr>
      <w:sz w:val="28"/>
    </w:rPr>
  </w:style>
  <w:style w:type="paragraph" w:styleId="5">
    <w:name w:val="Body Text Indent"/>
    <w:basedOn w:val="1"/>
    <w:next w:val="6"/>
    <w:qFormat/>
    <w:uiPriority w:val="0"/>
    <w:pPr>
      <w:spacing w:line="360" w:lineRule="auto"/>
      <w:ind w:firstLine="500" w:firstLineChars="200"/>
    </w:pPr>
    <w:rPr>
      <w:rFonts w:eastAsia="仿宋_GB2312"/>
      <w:sz w:val="25"/>
    </w:rPr>
  </w:style>
  <w:style w:type="paragraph" w:styleId="6">
    <w:name w:val="envelope return"/>
    <w:basedOn w:val="1"/>
    <w:qFormat/>
    <w:uiPriority w:val="0"/>
  </w:style>
  <w:style w:type="paragraph" w:styleId="7">
    <w:name w:val="footer"/>
    <w:basedOn w:val="1"/>
    <w:qFormat/>
    <w:uiPriority w:val="0"/>
    <w:pPr>
      <w:tabs>
        <w:tab w:val="center" w:pos="4153"/>
        <w:tab w:val="right" w:pos="8306"/>
      </w:tabs>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9">
    <w:name w:val="toc 1"/>
    <w:basedOn w:val="1"/>
    <w:next w:val="1"/>
    <w:autoRedefine/>
    <w:unhideWhenUsed/>
    <w:qFormat/>
    <w:uiPriority w:val="39"/>
  </w:style>
  <w:style w:type="paragraph" w:styleId="10">
    <w:name w:val="Normal (Web)"/>
    <w:basedOn w:val="1"/>
    <w:qFormat/>
    <w:uiPriority w:val="0"/>
    <w:rPr>
      <w:sz w:val="24"/>
    </w:rPr>
  </w:style>
  <w:style w:type="paragraph" w:styleId="11">
    <w:name w:val="Title"/>
    <w:basedOn w:val="1"/>
    <w:next w:val="1"/>
    <w:qFormat/>
    <w:uiPriority w:val="0"/>
    <w:pPr>
      <w:spacing w:before="240" w:after="60"/>
      <w:jc w:val="center"/>
      <w:outlineLvl w:val="0"/>
    </w:pPr>
    <w:rPr>
      <w:rFonts w:ascii="Calibri Light" w:hAnsi="Calibri Light"/>
      <w:b/>
      <w:bCs/>
      <w:sz w:val="32"/>
      <w:szCs w:val="32"/>
    </w:rPr>
  </w:style>
  <w:style w:type="paragraph" w:styleId="12">
    <w:name w:val="Body Text First Indent 2"/>
    <w:basedOn w:val="5"/>
    <w:next w:val="1"/>
    <w:qFormat/>
    <w:uiPriority w:val="0"/>
    <w:pPr>
      <w:ind w:firstLine="200"/>
    </w:pPr>
    <w:rPr>
      <w:szCs w:val="20"/>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目录 82"/>
    <w:next w:val="1"/>
    <w:autoRedefine/>
    <w:qFormat/>
    <w:uiPriority w:val="0"/>
    <w:pPr>
      <w:wordWrap w:val="0"/>
      <w:ind w:left="2550"/>
      <w:jc w:val="both"/>
    </w:pPr>
    <w:rPr>
      <w:rFonts w:ascii="Calibri" w:hAnsi="Calibri" w:eastAsia="宋体" w:cs="Times New Roman"/>
      <w:sz w:val="21"/>
      <w:lang w:val="en-US" w:eastAsia="zh-CN" w:bidi="ar-SA"/>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paragraph" w:customStyle="1" w:styleId="18">
    <w:name w:val="BodyTextIndent2"/>
    <w:basedOn w:val="1"/>
    <w:autoRedefine/>
    <w:qFormat/>
    <w:uiPriority w:val="0"/>
    <w:pPr>
      <w:spacing w:after="120" w:line="480" w:lineRule="auto"/>
      <w:ind w:left="420" w:leftChars="200"/>
    </w:pPr>
    <w:rPr>
      <w:szCs w:val="24"/>
    </w:rPr>
  </w:style>
  <w:style w:type="character" w:customStyle="1" w:styleId="19">
    <w:name w:val="NormalCharacter"/>
    <w:autoRedefine/>
    <w:qFormat/>
    <w:uiPriority w:val="0"/>
    <w:rPr>
      <w:kern w:val="2"/>
      <w:sz w:val="21"/>
      <w:lang w:val="en-US" w:eastAsia="zh-CN" w:bidi="ar-SA"/>
    </w:rPr>
  </w:style>
  <w:style w:type="paragraph" w:customStyle="1" w:styleId="20">
    <w:name w:val="Table Text"/>
    <w:basedOn w:val="1"/>
    <w:semiHidden/>
    <w:qFormat/>
    <w:uiPriority w:val="0"/>
    <w:rPr>
      <w:rFonts w:ascii="宋体" w:hAnsi="宋体" w:eastAsia="宋体" w:cs="宋体"/>
      <w:lang w:eastAsia="en-US"/>
    </w:rPr>
  </w:style>
  <w:style w:type="paragraph" w:customStyle="1" w:styleId="21">
    <w:name w:val="列表段落1"/>
    <w:basedOn w:val="1"/>
    <w:qFormat/>
    <w:uiPriority w:val="34"/>
    <w:pPr>
      <w:ind w:firstLine="420" w:firstLineChars="200"/>
    </w:pPr>
    <w:rPr>
      <w:rFonts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theme" Target="theme/theme1.xml"/><Relationship Id="rId35" Type="http://schemas.openxmlformats.org/officeDocument/2006/relationships/footer" Target="footer32.xml"/><Relationship Id="rId34" Type="http://schemas.openxmlformats.org/officeDocument/2006/relationships/footer" Target="footer31.xml"/><Relationship Id="rId33" Type="http://schemas.openxmlformats.org/officeDocument/2006/relationships/footer" Target="footer30.xml"/><Relationship Id="rId32" Type="http://schemas.openxmlformats.org/officeDocument/2006/relationships/footer" Target="footer29.xml"/><Relationship Id="rId31" Type="http://schemas.openxmlformats.org/officeDocument/2006/relationships/footer" Target="footer28.xml"/><Relationship Id="rId30" Type="http://schemas.openxmlformats.org/officeDocument/2006/relationships/footer" Target="footer27.xml"/><Relationship Id="rId3" Type="http://schemas.openxmlformats.org/officeDocument/2006/relationships/footer" Target="footer1.xml"/><Relationship Id="rId29" Type="http://schemas.openxmlformats.org/officeDocument/2006/relationships/footer" Target="footer26.xml"/><Relationship Id="rId28" Type="http://schemas.openxmlformats.org/officeDocument/2006/relationships/footer" Target="footer25.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14441</Words>
  <Characters>15664</Characters>
  <Lines>3153</Lines>
  <Paragraphs>1901</Paragraphs>
  <TotalTime>7</TotalTime>
  <ScaleCrop>false</ScaleCrop>
  <LinksUpToDate>false</LinksUpToDate>
  <CharactersWithSpaces>16168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2025-04-27T06:39:00Z</dcterms:created>
  <dc:creator>Lenovo User</dc:creator>
  <cp:lastModifiedBy>W</cp:lastModifiedBy>
  <cp:lastPrinted>2025-10-13T06:25:55Z</cp:lastPrinted>
  <dcterms:modified xsi:type="dcterms:W3CDTF">2025-10-13T07:02:02Z</dcterms:modified>
  <dc:title>（项目名称）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2023-03-01T15:58:29Z</vt:filetime>
  </property>
  <property fmtid="{D5CDD505-2E9C-101B-9397-08002B2CF9AE}" pid="4" name="KSOProductBuildVer">
    <vt:lpwstr>2052-12.1.0.22529</vt:lpwstr>
  </property>
  <property fmtid="{D5CDD505-2E9C-101B-9397-08002B2CF9AE}" pid="5" name="ICV">
    <vt:lpwstr>76E5261B4AE149348719E18223A2E1B1_13</vt:lpwstr>
  </property>
  <property fmtid="{D5CDD505-2E9C-101B-9397-08002B2CF9AE}" pid="6" name="KSOTemplateDocerSaveRecord">
    <vt:lpwstr>eyJoZGlkIjoiZDg1OGExOWE3OGQ5M2Y4YjAzMDlmOThjNTg0M2YxMmIiLCJ1c2VySWQiOiI0ODQ3Njg4NTQifQ==</vt:lpwstr>
  </property>
</Properties>
</file>